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黑体"/>
          <w:sz w:val="36"/>
        </w:rPr>
      </w:pPr>
    </w:p>
    <w:p>
      <w:pPr>
        <w:jc w:val="center"/>
        <w:rPr>
          <w:rFonts w:eastAsia="黑体"/>
          <w:sz w:val="36"/>
        </w:rPr>
      </w:pPr>
      <w:r>
        <w:rPr>
          <w:rFonts w:hint="eastAsia" w:eastAsia="黑体"/>
          <w:sz w:val="36"/>
        </w:rPr>
        <w:t>软件设计实践报告</w:t>
      </w:r>
    </w:p>
    <w:p/>
    <w:p>
      <w:pPr>
        <w:jc w:val="center"/>
        <w:rPr>
          <w:rFonts w:hint="eastAsia"/>
          <w:sz w:val="32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/>
    <w:p/>
    <w:p/>
    <w:p/>
    <w:p>
      <w:pPr>
        <w:ind w:firstLine="1639" w:firstLineChars="820"/>
        <w:rPr>
          <w:rFonts w:hint="default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361950</wp:posOffset>
                </wp:positionV>
                <wp:extent cx="1990725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5pt;height:0pt;width:156.75pt;z-index:251658240;mso-width-relative:page;mso-height-relative:page;" filled="f" stroked="t" coordsize="21600,21600" o:gfxdata="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uXm7jdcAAAAJAQAADwAAAAAAAAAB&#10;ACAAAAAiAAAAZHJzL2Rvd25yZXYueG1sUEsBAhQAFAAAAAgAh07iQIltaAHYAQAAlgMAAA4AAAAA&#10;AAAAAQAgAAAAJg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单    位：</w:t>
      </w:r>
      <w:r>
        <w:rPr>
          <w:rFonts w:hint="eastAsia" w:eastAsia="黑体"/>
          <w:sz w:val="32"/>
          <w:lang w:val="en-US" w:eastAsia="zh-CN"/>
        </w:rPr>
        <w:t>计算机学院*网络空间安全学院</w:t>
      </w:r>
    </w:p>
    <w:p>
      <w:pPr>
        <w:ind w:firstLine="1639" w:firstLineChars="820"/>
        <w:rPr>
          <w:rFonts w:hint="eastAsia"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375285</wp:posOffset>
                </wp:positionV>
                <wp:extent cx="199072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55pt;height:0pt;width:156.75pt;z-index:251659264;mso-width-relative:page;mso-height-relative:page;" filled="f" stroked="t" coordsize="21600,21600" o:gfxdata="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JW0VHXAAAACQEAAA8AAAAAAAAA&#10;AQAgAAAAIgAAAGRycy9kb3ducmV2LnhtbFBLAQIUABQAAAAIAIdO4kC60MS22QEAAJYDAAAOAAAA&#10;AAAAAAEAIAAAACY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班    级：    </w:t>
      </w:r>
      <w:bookmarkStart w:id="0" w:name="_GoBack"/>
      <w:bookmarkEnd w:id="0"/>
    </w:p>
    <w:p>
      <w:pPr>
        <w:ind w:firstLine="1639" w:firstLineChars="820"/>
        <w:rPr>
          <w:rFonts w:hint="default" w:eastAsia="黑体"/>
          <w:outline/>
          <w:color w:val="FFFFFF"/>
          <w:sz w:val="32"/>
          <w:lang w:val="en-US" w:eastAsia="zh-CN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369570</wp:posOffset>
                </wp:positionV>
                <wp:extent cx="199072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1pt;height:0pt;width:156.75pt;z-index:251660288;mso-width-relative:page;mso-height-relative:page;" filled="f" stroked="t" coordsize="21600,21600" o:gfxdata="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yH8HPWAAAACQEAAA8AAAAAAAAA&#10;AQAgAAAAIgAAAGRycy9kb3ducmV2LnhtbFBLAQIUABQAAAAIAIdO4kCru6Db2gEAAJYDAAAOAAAA&#10;AAAAAAEAIAAAACU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学    号：    </w:t>
      </w:r>
    </w:p>
    <w:p>
      <w:pPr>
        <w:ind w:firstLine="1639" w:firstLineChars="820"/>
        <w:rPr>
          <w:rFonts w:hint="eastAsia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382905</wp:posOffset>
                </wp:positionV>
                <wp:extent cx="199072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30.15pt;height:0pt;width:156.75pt;z-index:251661312;mso-width-relative:page;mso-height-relative:page;" filled="f" stroked="t" coordsize="21600,21600" o:gfxdata="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kq6UbWAAAACQEAAA8AAAAAAAAA&#10;AQAgAAAAIgAAAGRycy9kb3ducmV2LnhtbFBLAQIUABQAAAAIAIdO4kCdrOwC2gEAAJYDAAAOAAAA&#10;AAAAAAEAIAAAACU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姓</w:t>
      </w:r>
      <w:r>
        <w:rPr>
          <w:rFonts w:eastAsia="黑体"/>
          <w:sz w:val="32"/>
        </w:rPr>
        <w:t xml:space="preserve">    </w:t>
      </w:r>
      <w:r>
        <w:rPr>
          <w:rFonts w:hint="eastAsia" w:eastAsia="黑体"/>
          <w:sz w:val="32"/>
        </w:rPr>
        <w:t xml:space="preserve">名：    </w:t>
      </w:r>
      <w:r>
        <w:rPr>
          <w:rFonts w:eastAsia="黑体"/>
          <w:sz w:val="32"/>
        </w:rPr>
        <w:t xml:space="preserve">  </w:t>
      </w:r>
    </w:p>
    <w:p>
      <w:pPr>
        <w:ind w:firstLine="1639" w:firstLineChars="820"/>
        <w:rPr>
          <w:rFonts w:hint="eastAsia" w:eastAsia="黑体"/>
          <w:sz w:val="32"/>
          <w:lang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367665</wp:posOffset>
                </wp:positionV>
                <wp:extent cx="199072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95pt;height:0pt;width:156.75pt;z-index:251662336;mso-width-relative:page;mso-height-relative:page;" filled="f" stroked="t" coordsize="21600,21600" o:gfxdata="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+BKLbXAAAACQEAAA8AAAAAAAAA&#10;AQAgAAAAIgAAAGRycy9kb3ducmV2LnhtbFBLAQIUABQAAAAIAIdO4kCMx4hv2QEAAJYDAAAOAAAA&#10;AAAAAAEAIAAAACYBAABkcnMvZTJvRG9jLnhtbFBLBQYAAAAABgAGAFkBAABx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任课教师：      </w:t>
      </w:r>
      <w:r>
        <w:rPr>
          <w:rFonts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刘新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eastAsia="黑体"/>
          <w:sz w:val="30"/>
        </w:rPr>
      </w:pPr>
      <w:r>
        <w:rPr>
          <w:rFonts w:hint="eastAsia" w:eastAsia="黑体"/>
          <w:sz w:val="30"/>
        </w:rPr>
        <w:t>湘 潭 大 学</w:t>
      </w:r>
    </w:p>
    <w:p>
      <w:pPr>
        <w:jc w:val="center"/>
        <w:rPr>
          <w:rFonts w:hint="eastAsia" w:ascii="黑体" w:eastAsia="黑体"/>
          <w:sz w:val="30"/>
        </w:rPr>
      </w:pPr>
      <w:r>
        <w:rPr>
          <w:rFonts w:hint="eastAsia" w:ascii="黑体" w:eastAsia="黑体"/>
          <w:sz w:val="30"/>
        </w:rPr>
        <w:t>20</w:t>
      </w:r>
      <w:r>
        <w:rPr>
          <w:rFonts w:hint="eastAsia" w:ascii="黑体" w:eastAsia="黑体"/>
          <w:sz w:val="30"/>
          <w:lang w:val="en-US" w:eastAsia="zh-CN"/>
        </w:rPr>
        <w:t>20</w:t>
      </w:r>
      <w:r>
        <w:rPr>
          <w:rFonts w:hint="eastAsia" w:ascii="黑体" w:eastAsia="黑体"/>
          <w:sz w:val="30"/>
        </w:rPr>
        <w:t>年</w:t>
      </w:r>
      <w:r>
        <w:rPr>
          <w:rFonts w:hint="eastAsia" w:ascii="黑体" w:eastAsia="黑体"/>
          <w:sz w:val="30"/>
          <w:lang w:val="en-US" w:eastAsia="zh-CN"/>
        </w:rPr>
        <w:t>9</w:t>
      </w:r>
      <w:r>
        <w:rPr>
          <w:rFonts w:hint="eastAsia" w:ascii="黑体" w:eastAsia="黑体"/>
          <w:sz w:val="30"/>
        </w:rPr>
        <w:t>月</w:t>
      </w:r>
    </w:p>
    <w:p/>
    <w:p/>
    <w:p/>
    <w:p/>
    <w:p/>
    <w:p>
      <w:pPr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高考志愿智能推荐系统</w:t>
      </w:r>
    </w:p>
    <w:p>
      <w:pPr>
        <w:jc w:val="center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一、项目概述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 概述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前市场上有很多高考志愿填报推荐系统，考生只需要输入自己所在省份以及自己的分数，系统就会给出推荐的若干所学校，一般会按照“冲一冲、稳一稳、保一保”的策略各给出三到四所学校名单，做得好的系统还会给出推荐的专业，以及可能录取的概率（从低到高排列）。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 实现原理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种推荐系统实现的原理比较简单，它并不是根据考生的分数来推荐学校的，因为每年的分数变化很大，并不具有多大的参考意义。它是查当年所在省份（因为中国高考是分省录取的）的“一分一段表”，然后根据考生的分数计算出他当年的省内排名，再根据过去3~5年每所大学在本省录取线换算出来的排名给出推荐学校。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比如今年湖南省理科某考生570分，当他来查询推荐学校时，系统会先查今年湖南省的一分一段表，570分的排名在36000名左右。然后再查过去5年各所学校在湖南招生的最低录取排名的平均值计算出来，比如湖南科技大学是42000名左右，湘潭大学是32000名左右，长沙理工是30000名左右，于是系统按照录取概率的大小，分别将长沙理工、湘潭大学和湖南科技大学归入到“冲一冲”、“稳一稳”和“保一保”的档次。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如果考虑到各个专业录取的最低分数排名不同，还需要根据专业给出推荐。不过目前各个系统做到分专业推荐的还很少，因为专业录取分数线搜集很困难。</w:t>
      </w:r>
    </w:p>
    <w:p>
      <w:pPr>
        <w:bidi w:val="0"/>
        <w:rPr>
          <w:rFonts w:hint="eastAsia"/>
          <w:lang w:val="en-US" w:eastAsia="zh-C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 开发需求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本系统分为两个相对独立的部分：一个是信息采集（爬虫）部分，一个是面向用户的业务系统，两个部分之间无直接调用关系，只是会访问同一个数据库。</w:t>
      </w:r>
    </w:p>
    <w:p>
      <w:pPr>
        <w:spacing w:line="480" w:lineRule="auto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3.1 信息采集需求</w:t>
      </w:r>
    </w:p>
    <w:p>
      <w:pPr>
        <w:ind w:left="0" w:leftChars="0" w:firstLine="422" w:firstLineChars="175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（1）学校基础信息采集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这部分包括两类学校：本科院校和高职专科学校。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科院校采集的信息包括学校的名称、招生代码，学校类别（一本、二本、三本，公办、民办，985、211、双一流）学校排名（至少包括武书连和网大排名，以近5年的为准，计算平均值），学校专业排名（主要是第4轮学科排名、武书连排名）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高职专科学校采集的信息主要是学校名称、招生代码和民间的排名。</w:t>
      </w:r>
    </w:p>
    <w:p>
      <w:pPr>
        <w:ind w:left="0" w:leftChars="0" w:firstLine="422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（2）招生数据采集 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部分包括各省（全国有31个省份）近5年（2016-2020）的招生数据。包括：历年的各科最低控制分数线（理科、文科必须采集，艺考、体育生等可暂缓），一分一段线数据，各个学校在本省招生的最低投档线（能采集到平均分和最高分更好）。如果可能的话，采集专业投档线。以上分数线均要转换成排名。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今年各学校在本省的招生名额（分专业人数和总人数）。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3.2 业务系统需求</w:t>
      </w:r>
    </w:p>
    <w:p>
      <w:p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本系统在采集到的高考数据基础上实现高考志愿推荐功能。采用Java Web技术实现。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（1）管理员角色功能需求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系统预置至少一个管理员，拥有以下功能：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账户管理功能：登录、修改密码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其他用户管理功能：包括查看、禁用、启用普通用户，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统计功能：查看、统计用户充值缴费情况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数据管理功能：搜索、查看、统计、修改、删除、增加采集到的各类数据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配置功能：增、删、改、查各个阈值。这里主要是指推荐策略需要用到的数值，包括推荐的学校数目、排名变动的范围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（2）普通用户（考生）角色功能需求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注册功能：手机号码注册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账户管理功能：登录、修改密码、密码找回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充值功能：支付宝或者微信充值（暂时做假的，有界面即可）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查看推荐学校：输入自己的分数，查看推荐结果，如不满意，可以换一批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高校浏览功能：查看各个高校的基本数据和在本省的招生情况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评价功能：对推荐结果进行评价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交流功能：类似BBS板块，考生之间可以发帖互相交流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补充：可设计成充值用户拥有更多的推荐功能，例如不充值只能使用一次推荐，或者推荐的学校较少。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numPr>
          <w:ilvl w:val="0"/>
          <w:numId w:val="2"/>
        </w:numPr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项目设计与分析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36"/>
          <w:szCs w:val="44"/>
          <w:lang w:val="en-US" w:eastAsia="zh-CN"/>
        </w:rPr>
        <w:t>（本人担任业务组组长）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补充：本人工作概览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（1）项目原型图设计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（2）前后端调用接口设计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（3）业务数据库设计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（4）Vue实现考生前端页面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（5）协调前后端开发人员进度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（6）协助大组长维护gitee</w:t>
      </w:r>
    </w:p>
    <w:p>
      <w:pPr>
        <w:numPr>
          <w:ilvl w:val="0"/>
          <w:numId w:val="0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注意：源码及其他文档已经全部打包</w:t>
      </w:r>
    </w:p>
    <w:p>
      <w:pPr>
        <w:numPr>
          <w:ilvl w:val="0"/>
          <w:numId w:val="0"/>
        </w:numPr>
        <w:bidi w:val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开发工具与开发环境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开发设备：Windows10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原型图设计工具：Axure RP 8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数据库：Mysql8.0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数据库管理工具：Navicat Premium 12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开发环境：Node v12.18.1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前端框架：Vue.js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项目页面分析及对应UI原型图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公共导航栏有首页、社区、剩余查询次数及登录注册等选项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首页主要为考生提供志愿推荐功能，考生输入其总分、省排名、文理科后将跳转至推荐结果页。推荐结果页将显示查询结果以及提供反馈评价功能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社区为考生提供发表言论的功能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剩余查询次数将显示当前考生可用查询次数并提供充值链接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登录与注册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3587750"/>
            <wp:effectExtent l="0" t="0" r="5715" b="12700"/>
            <wp:docPr id="6" name="图片 6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首页（原型图）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5420" cy="3533140"/>
            <wp:effectExtent l="0" t="0" r="11430" b="10160"/>
            <wp:docPr id="7" name="图片 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og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登录（原型图）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3444240"/>
            <wp:effectExtent l="0" t="0" r="4445" b="3810"/>
            <wp:docPr id="8" name="图片 8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egist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注册（原型图）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3538855"/>
            <wp:effectExtent l="0" t="0" r="5715" b="4445"/>
            <wp:docPr id="10" name="图片 10" descr="社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社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社区（原型图）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3567430"/>
            <wp:effectExtent l="0" t="0" r="3175" b="13970"/>
            <wp:docPr id="12" name="图片 12" descr="高校基本数据浏览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高校基本数据浏览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高校浏览（原型图）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4601845"/>
            <wp:effectExtent l="0" t="0" r="5715" b="8255"/>
            <wp:docPr id="13" name="图片 13" descr="推荐结果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推荐结果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推荐结果（原型图）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前后端接口设计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设计遵循restful风格：名词+http方法+参数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http方法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创建资源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获取资源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Put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更新资源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Delete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删除资源</w:t>
            </w:r>
          </w:p>
        </w:tc>
      </w:tr>
    </w:tbl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资源分为：university(高校)、users（用户）、account（账户）、posts（帖子）、costs（费用）</w:t>
      </w:r>
    </w:p>
    <w:p>
      <w:pPr>
        <w:jc w:val="center"/>
        <w:rPr>
          <w:rFonts w:hint="default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高校：universities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获取高校信息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5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按分数、省内排名、分科查询高校推荐信息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Protocol:host:port/universities?score=&lt;score&gt;&amp;&amp;rank=&lt;rank&gt;&amp;&amp;branch=&lt;branch&gt;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score、rank、branch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按省、市浏览高校信息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Protocol:host:port/universities?p</w:t>
            </w:r>
            <w:r>
              <w:rPr>
                <w:rFonts w:hint="default"/>
                <w:vertAlign w:val="baseline"/>
                <w:lang w:val="en-US" w:eastAsia="zh-CN"/>
              </w:rPr>
              <w:t>rovince</w:t>
            </w:r>
            <w:r>
              <w:rPr>
                <w:rFonts w:hint="eastAsia"/>
                <w:vertAlign w:val="baseline"/>
                <w:lang w:val="en-US" w:eastAsia="zh-CN"/>
              </w:rPr>
              <w:t>=&lt;p</w:t>
            </w:r>
            <w:r>
              <w:rPr>
                <w:rFonts w:hint="default"/>
                <w:vertAlign w:val="baseline"/>
                <w:lang w:val="en-US" w:eastAsia="zh-CN"/>
              </w:rPr>
              <w:t>rovince</w:t>
            </w:r>
            <w:r>
              <w:rPr>
                <w:rFonts w:hint="eastAsia"/>
                <w:vertAlign w:val="baseline"/>
                <w:lang w:val="en-US" w:eastAsia="zh-CN"/>
              </w:rPr>
              <w:t>&gt;&amp;&amp;city=&lt;city&gt;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</w:t>
            </w:r>
            <w:r>
              <w:rPr>
                <w:rFonts w:hint="default"/>
                <w:vertAlign w:val="baseline"/>
                <w:lang w:val="en-US" w:eastAsia="zh-CN"/>
              </w:rPr>
              <w:t>rovince</w:t>
            </w:r>
            <w:r>
              <w:rPr>
                <w:rFonts w:hint="eastAsia"/>
                <w:vertAlign w:val="baseline"/>
                <w:lang w:val="en-US" w:eastAsia="zh-CN"/>
              </w:rPr>
              <w:t>、city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按名字搜索浏览高校信息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Protocol:host:port/universities?university_name=&lt;university_name&gt;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university_name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用户：users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center"/>
        <w:rPr>
          <w:rFonts w:hint="default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both"/>
        <w:rPr>
          <w:rFonts w:hint="default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Protocol:host:port/users/findpwd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Protocol:host:port/users/findpwd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center"/>
        <w:rPr>
          <w:rFonts w:hint="default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Protocol:host:port/users/{id}/resetpwd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Protocol:host:port/users/{id}/resetpwd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center"/>
        <w:rPr>
          <w:rFonts w:hint="default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账号：accouts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用户更新账户信息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Protocol:host:port/accouts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Protocol:host:port/accouts/{user_id}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帖子/评论：posts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用户发表评论/帖子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Protocol:host:port/posts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Protocol:host:port/posts/{user_id}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Protocol:host:port/posts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Protocol:host:port/posts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费用表：costs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Protocol:host:port/costs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Protocol:host:port/costs/{user_id}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管理系统前端与后端接口说明：</w:t>
      </w:r>
    </w:p>
    <w:p>
      <w:pPr>
        <w:jc w:val="center"/>
        <w:rPr>
          <w:rFonts w:hint="default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高校：universities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获取高校信息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5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修改高校信息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POST内容体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5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更改高校推荐项信息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POST内容体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5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删除高校信息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Protocol:host:port/universities?universities_id=&lt;universities_id&gt;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universities_id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5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both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用户：users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Protocol:host:port/users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7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universities_id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5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7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both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帖子/评论：posts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Protocol:host:port/posts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Protocol:host:port/posts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both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</w:p>
    <w:p>
      <w:pPr>
        <w:jc w:val="center"/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vertAlign w:val="baseline"/>
          <w:lang w:val="en-US" w:eastAsia="zh-CN"/>
        </w:rPr>
        <w:t>费用表：costs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获取缴费记录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协议：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终端路径：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Protocol:host:port/costs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URI设计：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Protocol:host:port/costs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内容类型：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</w:t>
            </w:r>
          </w:p>
        </w:tc>
        <w:tc>
          <w:tcPr>
            <w:tcW w:w="67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HTTP状态码：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200、400 、500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表现形式：</w:t>
            </w:r>
          </w:p>
        </w:tc>
        <w:tc>
          <w:tcPr>
            <w:tcW w:w="67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</w:tr>
    </w:tbl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业务数据库设计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共建立五张表，分别是</w:t>
      </w:r>
      <w:r>
        <w:rPr>
          <w:rFonts w:hint="eastAsia"/>
          <w:b/>
          <w:bCs/>
          <w:color w:val="FF0000"/>
          <w:lang w:val="en-US" w:eastAsia="zh-CN"/>
        </w:rPr>
        <w:t>高校信息表(university)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用户表(users)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账户表(accouts)、发帖表(posts)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费用表(costs)</w:t>
      </w:r>
    </w:p>
    <w:p>
      <w:pPr>
        <w:pStyle w:val="9"/>
      </w:pPr>
      <w:r>
        <w:rPr>
          <w:rFonts w:hint="eastAsia" w:ascii="宋体" w:hAnsi="宋体"/>
          <w:b/>
          <w:bCs/>
          <w:sz w:val="28"/>
          <w:szCs w:val="28"/>
        </w:rPr>
        <w:t>users用户信息表</w:t>
      </w:r>
    </w:p>
    <w:tbl>
      <w:tblPr>
        <w:tblStyle w:val="5"/>
        <w:tblW w:w="7988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258"/>
        <w:gridCol w:w="792"/>
        <w:gridCol w:w="1037"/>
        <w:gridCol w:w="1771"/>
        <w:gridCol w:w="20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约束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是否为空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字段释义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主键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用户主键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username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不能重复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password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用户密码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state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Int(11)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0表示管理员；</w:t>
            </w:r>
          </w:p>
          <w:p>
            <w:pPr>
              <w:suppressAutoHyphens/>
              <w:spacing w:line="400" w:lineRule="exact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1表示普通用户；</w:t>
            </w:r>
          </w:p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2表示vip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ascii="宋体" w:hAnsi="宋体" w:eastAsia="宋体" w:cs="Calibri"/>
          <w:b/>
          <w:bCs/>
          <w:sz w:val="28"/>
          <w:szCs w:val="28"/>
        </w:rPr>
      </w:pPr>
    </w:p>
    <w:p>
      <w:pPr>
        <w:pStyle w:val="9"/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accout</w:t>
      </w:r>
      <w:r>
        <w:rPr>
          <w:rFonts w:hint="eastAsia" w:ascii="宋体" w:hAnsi="宋体"/>
          <w:b/>
          <w:bCs/>
          <w:sz w:val="28"/>
          <w:szCs w:val="28"/>
        </w:rPr>
        <w:t>s用户信息表</w:t>
      </w:r>
    </w:p>
    <w:tbl>
      <w:tblPr>
        <w:tblStyle w:val="5"/>
        <w:tblW w:w="7988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258"/>
        <w:gridCol w:w="792"/>
        <w:gridCol w:w="1037"/>
        <w:gridCol w:w="1771"/>
        <w:gridCol w:w="20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约束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是否为空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字段释义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主键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用户主键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username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不能重复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phone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Int(11)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jc w:val="both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电话号码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email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邮箱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ascii="宋体" w:hAnsi="宋体" w:eastAsia="宋体" w:cs="Calibri"/>
          <w:b/>
          <w:bCs/>
          <w:sz w:val="28"/>
          <w:szCs w:val="28"/>
        </w:rPr>
      </w:pPr>
    </w:p>
    <w:p>
      <w:pPr>
        <w:pStyle w:val="9"/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post</w:t>
      </w:r>
      <w:r>
        <w:rPr>
          <w:rFonts w:hint="eastAsia" w:ascii="宋体" w:hAnsi="宋体"/>
          <w:b/>
          <w:bCs/>
          <w:sz w:val="28"/>
          <w:szCs w:val="28"/>
        </w:rPr>
        <w:t>s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发帖</w:t>
      </w:r>
      <w:r>
        <w:rPr>
          <w:rFonts w:hint="eastAsia" w:ascii="宋体" w:hAnsi="宋体"/>
          <w:b/>
          <w:bCs/>
          <w:sz w:val="28"/>
          <w:szCs w:val="28"/>
        </w:rPr>
        <w:t>表</w:t>
      </w:r>
    </w:p>
    <w:tbl>
      <w:tblPr>
        <w:tblStyle w:val="5"/>
        <w:tblW w:w="7988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258"/>
        <w:gridCol w:w="792"/>
        <w:gridCol w:w="1037"/>
        <w:gridCol w:w="1771"/>
        <w:gridCol w:w="20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约束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是否为空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字段释义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主键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用户主键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username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不能重复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time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jc w:val="both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  <w:t>发表时间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content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发帖内容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ascii="宋体" w:hAnsi="宋体" w:eastAsia="宋体" w:cs="Calibri"/>
          <w:b/>
          <w:bCs/>
          <w:sz w:val="28"/>
          <w:szCs w:val="28"/>
        </w:rPr>
      </w:pPr>
    </w:p>
    <w:p>
      <w:pPr>
        <w:pStyle w:val="9"/>
        <w:rPr>
          <w:rFonts w:hint="eastAsia" w:ascii="宋体" w:hAnsi="宋体"/>
          <w:b/>
          <w:bCs/>
          <w:sz w:val="28"/>
          <w:szCs w:val="28"/>
          <w:lang w:val="en-US" w:eastAsia="zh-CN"/>
        </w:rPr>
      </w:pPr>
    </w:p>
    <w:p>
      <w:pPr>
        <w:pStyle w:val="9"/>
        <w:rPr>
          <w:rFonts w:hint="eastAsia" w:ascii="宋体" w:hAnsi="宋体"/>
          <w:b/>
          <w:bCs/>
          <w:sz w:val="28"/>
          <w:szCs w:val="28"/>
          <w:lang w:val="en-US" w:eastAsia="zh-CN"/>
        </w:rPr>
      </w:pPr>
    </w:p>
    <w:p>
      <w:pPr>
        <w:pStyle w:val="9"/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cost</w:t>
      </w:r>
      <w:r>
        <w:rPr>
          <w:rFonts w:hint="eastAsia" w:ascii="宋体" w:hAnsi="宋体"/>
          <w:b/>
          <w:bCs/>
          <w:sz w:val="28"/>
          <w:szCs w:val="28"/>
        </w:rPr>
        <w:t>s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费用</w:t>
      </w:r>
      <w:r>
        <w:rPr>
          <w:rFonts w:hint="eastAsia" w:ascii="宋体" w:hAnsi="宋体"/>
          <w:b/>
          <w:bCs/>
          <w:sz w:val="28"/>
          <w:szCs w:val="28"/>
        </w:rPr>
        <w:t>表</w:t>
      </w:r>
    </w:p>
    <w:tbl>
      <w:tblPr>
        <w:tblStyle w:val="5"/>
        <w:tblW w:w="7988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258"/>
        <w:gridCol w:w="792"/>
        <w:gridCol w:w="1037"/>
        <w:gridCol w:w="1771"/>
        <w:gridCol w:w="20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约束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是否为空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字段释义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主键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用户主键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username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不能重复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time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jc w:val="both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  <w:t>消费时间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money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充值金额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ascii="宋体" w:hAnsi="宋体" w:eastAsia="宋体" w:cs="Calibri"/>
          <w:b/>
          <w:bCs/>
          <w:sz w:val="28"/>
          <w:szCs w:val="28"/>
        </w:rPr>
      </w:pPr>
    </w:p>
    <w:p>
      <w:pPr>
        <w:pStyle w:val="9"/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unversitis高校</w:t>
      </w:r>
      <w:r>
        <w:rPr>
          <w:rFonts w:hint="eastAsia" w:ascii="宋体" w:hAnsi="宋体"/>
          <w:b/>
          <w:bCs/>
          <w:sz w:val="28"/>
          <w:szCs w:val="28"/>
        </w:rPr>
        <w:t>表</w:t>
      </w:r>
    </w:p>
    <w:tbl>
      <w:tblPr>
        <w:tblStyle w:val="5"/>
        <w:tblW w:w="7988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258"/>
        <w:gridCol w:w="792"/>
        <w:gridCol w:w="1037"/>
        <w:gridCol w:w="1771"/>
        <w:gridCol w:w="20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约束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是否为空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字段释义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id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主键</w:t>
            </w: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高校编码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unversity_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name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高校名称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不能重复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location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jc w:val="both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 w:bidi="ar-SA"/>
              </w:rPr>
              <w:t>位置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category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类别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photo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否</w:t>
            </w: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高校logo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wen_average_score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文科平均分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li_average_score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理科平均分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content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varchar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(64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学校简介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rank0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武书连排名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rank1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四轮学科排名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low_score</w:t>
            </w:r>
          </w:p>
        </w:tc>
        <w:tc>
          <w:tcPr>
            <w:tcW w:w="125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nt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(11)</w:t>
            </w:r>
          </w:p>
        </w:tc>
        <w:tc>
          <w:tcPr>
            <w:tcW w:w="79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03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最低分数线</w:t>
            </w:r>
          </w:p>
        </w:tc>
        <w:tc>
          <w:tcPr>
            <w:tcW w:w="201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pacing w:line="400" w:lineRule="exac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ascii="宋体" w:hAnsi="宋体" w:eastAsia="宋体" w:cs="Calibri"/>
          <w:b/>
          <w:bCs/>
          <w:sz w:val="28"/>
          <w:szCs w:val="28"/>
        </w:rPr>
      </w:pP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Vue实现考生前端页面</w:t>
      </w:r>
    </w:p>
    <w:p>
      <w:pPr>
        <w:numPr>
          <w:ilvl w:val="0"/>
          <w:numId w:val="6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产品展示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756535"/>
            <wp:effectExtent l="0" t="0" r="12065" b="57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2276475"/>
            <wp:effectExtent l="0" t="0" r="952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426460"/>
            <wp:effectExtent l="0" t="0" r="5080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注册页面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1610" cy="3839845"/>
            <wp:effectExtent l="0" t="0" r="15240" b="825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高校浏览页面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1610" cy="2646045"/>
            <wp:effectExtent l="0" t="0" r="15240" b="19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社区交流页面</w:t>
      </w:r>
    </w:p>
    <w:p>
      <w:pPr>
        <w:numPr>
          <w:ilvl w:val="0"/>
          <w:numId w:val="6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技术分析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考生前端页面实现采用Vue技术栈。</w:t>
      </w:r>
    </w:p>
    <w:p>
      <w:pPr>
        <w:numPr>
          <w:ilvl w:val="0"/>
          <w:numId w:val="7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基础框架为vue.js；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Vue (读音 /vjuː/，类似于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 view) 是一套用于构建用户界面的渐进式框架。与其它大型框架不同的是，Vue 被设计为可以自底向上逐层应用。Vue 的核心库只关注视图层，不仅易于上手，还便于与第三方库或既有项目整合。另一方面，当与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instrText xml:space="preserve"> HYPERLINK "https://cn.vuejs.org/v2/guide/single-file-components.html" </w:instrTex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现代化的工具链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以及各种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instrText xml:space="preserve"> HYPERLINK "https://github.com/vuejs/awesome-vue" \l "libraries--plugins" \t "https://cn.vuejs.org/v2/guide/_blank" </w:instrTex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支持类库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结合使用时，Vue 也完全能够为复杂的单页应用提供驱动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项目的状态管理采用vuex;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Vuex 是一个专为 Vue.js 应用程序开发的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状态管理模式。它采用集中式存储管理应用的所有组件的状态，并以相应的规则保证状态以一种可预测的方式发生变化。Vuex 也集成到 Vue 的官方调试工具 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instrText xml:space="preserve"> HYPERLINK "https://github.com/vuejs/vue-devtools" \t "https://vuex.vuejs.org/zh/_blank" </w:instrTex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devtools extension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，提供了诸如零配置的 time-travel 调试、状态快照导入导出等高级调试功能。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前端页面路由采用vue-router;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26" w:lineRule="atLeast"/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Vue Router 是 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"http://cn.vuejs.org/" \t "https://router.vuejs.org/zh/_blank" </w:instrTex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Vue.js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 官方的路由管理器。它和 Vue.js 的核心深度集成，让构建单页面应用变得易如反掌。包含的功能有：嵌套的路由/视图表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模块化的、基于组件的路由配置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路由参数、查询、通配符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基于 Vue.js 过渡系统的视图过渡效果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细粒度的导航控制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带有自动激活的 CSS class 的链接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HTML5 历史模式或 hash 模式，在 IE9 中自动降级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自定义的滚动条行为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除了使用基础的html,css,javascript外，还引入了element-ui的vue样式库。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element-ui是一个ui库，它不依赖于vue。但是却是当前和vue配合做项目开发的一个比较好的ui框架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数据交互使用axios请求插件；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Axios 是一个基于 promise 的 HTTP 库，可以用在浏览器和 node.js 中。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它具有如下特性：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从浏览器中创建 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"https://developer.mozilla.org/en-US/docs/Web/API/XMLHttpRequest" \t "http://www.axios-js.com/zh-cn/docs/_blank" </w:instrTex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XMLHttpRequests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从 node.js 创建 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"http://nodejs.org/api/http.html" \t "http://www.axios-js.com/zh-cn/docs/_blank" </w:instrTex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http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 请求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持 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"https://developer.mozilla.org/en-US/docs/Web/JavaScript/Reference/Global_Objects/Promise" \t "http://www.axios-js.com/zh-cn/docs/_blank" </w:instrTex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Promise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 API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拦截请求和响应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转换请求数据和响应数据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取消请求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自动转换 JSON 数据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客户端支持防御 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"http://en.wikipedia.org/wiki/Cross-site_request_forgery" \t "http://www.axios-js.com/zh-cn/docs/_blank" </w:instrTex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XSRF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使用webpack进行代码打包；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"https://www.leiue.com/tags/webpack" \o "更多关于 Webpack 的文章" \t "https://www.leiue.com/_blank" </w:instrTex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Webpack</w:t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 是一个开源的前端打包工具。Webpack 提供了</w:t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"https://www.leiue.com/tags/%e5%89%8d%e7%ab%af%e5%bc%80%e5%8f%91" \o "更多关于 前端开发 的文章" \t "https://www.leiue.com/_blank" </w:instrText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前端开发</w:t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缺乏的模块化开发方式，将各种静态资源视为模块，并从它生成优化过的代码。 Webpack 可以从终端、或是更改 webpack.config.js 来设置各项功能。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使用npm包管理器进行代码管理；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NPM是随同NodeJS一起安装的包管理工具，能解决NodeJS代码部署上的很多问题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。例如：</w:t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允许用户从NPM服务器下载别人编写的第三方包到本地使用。</w:t>
      </w:r>
    </w:p>
    <w:p>
      <w:pPr>
        <w:numPr>
          <w:ilvl w:val="0"/>
          <w:numId w:val="0"/>
        </w:numPr>
        <w:jc w:val="left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允许用户从NPM服务器下载并安装别人编写的命令行程序到本地使用。允许用户将自己编写的包或命令行程序上传到NPM服务器供别人使用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eastAsia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测试浏览器使用chrome;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目前前端开发用的最多的浏览器，js,css的特性兼容较好。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通过Vue Devtools进行调试。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vue-devtools是一款基于chrome游览器的插件，用于调试vue应用，这可以极大地提高我们的调试效率。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管理前端页面使用Vue-element-admin脚手架开发。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这是一个集成大部分功能的后台管理系统框架，也就是说大多数的组件都帮我们写好了，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它</w:t>
      </w:r>
      <w:r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  <w:t>是基于vue-element进行开发布局的。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模块分析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根据原型图设计，我将页面分为模块与组件，且模块可以在页面中多次使用，组件可以被模块多次使用。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名称：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分类：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作用：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导航栏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模块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公共导航，可在不同页面复用。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登录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用于登录功能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注册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用于注册功能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找回密码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用于找回密码功能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底部栏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模块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可复用的footer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轮播图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产生轮播效果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志愿查询框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用于录入考生分数及相关信息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评论区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用于展示评论相关内容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高校推荐区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组件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用于展示高校信息</w:t>
            </w:r>
          </w:p>
        </w:tc>
      </w:tr>
    </w:tbl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源码分析</w:t>
      </w:r>
    </w:p>
    <w:p>
      <w:pPr>
        <w:numPr>
          <w:ilvl w:val="0"/>
          <w:numId w:val="8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项目目录：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6616700"/>
            <wp:effectExtent l="0" t="0" r="3810" b="1270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public:公共资源目录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src:存放主要代码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src/assets:存放静态资源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src/components:存放可复用的组件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src/router:项目路由文件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src/views:存放视图模块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src/App.vue:项目页面入口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src/main.js:项目主要js文件入口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src/store.js:用于管理数据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package.json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：项目依赖目录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模块源码：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Main.js:页面和路由并将其挂在到根节点上。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274695"/>
            <wp:effectExtent l="0" t="0" r="7620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Router/index.js:用于配置不同的页面路由。由于vue是单页面应用，所以需要路由文件来匹配对应的渲染视图模块。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895850" cy="6905625"/>
            <wp:effectExtent l="0" t="0" r="0" b="952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el-carousel:轮播图组件：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691005"/>
            <wp:effectExtent l="0" t="0" r="4445" b="444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数据：imgList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imgList: [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{id: 0, idView: require('../assets/紫发.jpg')},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{id: 1,  idView: require('../assets/水彩01.jpg')},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{id: 2,  idView: require('../assets/水彩02.jpg')}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],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查询组件：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3594735"/>
            <wp:effectExtent l="0" t="0" r="6350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form: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score:"",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rank:"",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subject:""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UniversityPost.vue高校信息区组件：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1637665"/>
            <wp:effectExtent l="0" t="0" r="13970" b="6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props:{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universityName:String,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location:String,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rank:String,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leibie:String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UserPost.vue用户帖子组件：</w:t>
      </w:r>
    </w:p>
    <w:p>
      <w:pPr>
        <w:numPr>
          <w:ilvl w:val="0"/>
          <w:numId w:val="0"/>
        </w:numPr>
        <w:ind w:firstLine="420"/>
        <w:jc w:val="left"/>
      </w:pPr>
      <w:r>
        <w:drawing>
          <wp:inline distT="0" distB="0" distL="114300" distR="114300">
            <wp:extent cx="5266690" cy="2113280"/>
            <wp:effectExtent l="0" t="0" r="10160" b="127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left"/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props:{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name:String,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time:String,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words:String,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项目运行情况及个人心得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运行情况：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前端页面在分辨率大于1024px*980px的机器上运行正常,在其他分辨率下会出现错版，页面的兼容性还存在问题，需要后期修改，其他一切正常！</w:t>
      </w:r>
    </w:p>
    <w:p>
      <w:pPr>
        <w:ind w:left="0" w:leftChars="0" w:firstLine="420" w:firstLineChars="175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个人心得：</w:t>
      </w:r>
    </w:p>
    <w:p>
      <w:pPr>
        <w:ind w:left="0" w:leftChars="0" w:firstLine="420" w:firstLineChars="175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此次训练，让我加深了对一个完整项目的理解，从原型图到接口设计，从数据库到页面建构，通过不断的查阅资料和观看视频，建立起了一个相对完善的系统，把一个项目从构思到建立的大部分流程都走了一遍。收获成果丰富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参考文献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 API开发实战----Sanjay Patni著、郭理勇（译）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Vue.js教程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"https://cn.vuejs.org/v2/guide/"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https://cn.vuejs.org/v2/guide/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Vue-router实战视频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"https://vueschool.io/courses/vue-router-for-everyone?friend=vuejs"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https://vueschool.io/courses/vue-router-for-everyone?friend=vuejs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Element: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"https://element.eleme.cn/2.0/" \l "/zh-CN/component/installation"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https://element.eleme.cn/2.0/#/zh-CN/component/installation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76E8A"/>
    <w:multiLevelType w:val="singleLevel"/>
    <w:tmpl w:val="8AB76E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892CF2"/>
    <w:multiLevelType w:val="singleLevel"/>
    <w:tmpl w:val="92892CF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28DE6E1"/>
    <w:multiLevelType w:val="singleLevel"/>
    <w:tmpl w:val="B28DE6E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74FFE62"/>
    <w:multiLevelType w:val="singleLevel"/>
    <w:tmpl w:val="E74FFE62"/>
    <w:lvl w:ilvl="0" w:tentative="0">
      <w:start w:val="200"/>
      <w:numFmt w:val="decimal"/>
      <w:suff w:val="space"/>
      <w:lvlText w:val="%1、"/>
      <w:lvlJc w:val="left"/>
    </w:lvl>
  </w:abstractNum>
  <w:abstractNum w:abstractNumId="4">
    <w:nsid w:val="1C1081CD"/>
    <w:multiLevelType w:val="singleLevel"/>
    <w:tmpl w:val="1C1081C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95EF8B2"/>
    <w:multiLevelType w:val="singleLevel"/>
    <w:tmpl w:val="295EF8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4B3BA61"/>
    <w:multiLevelType w:val="singleLevel"/>
    <w:tmpl w:val="64B3BA61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99A3376"/>
    <w:multiLevelType w:val="singleLevel"/>
    <w:tmpl w:val="799A337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E5674"/>
    <w:rsid w:val="02472FBC"/>
    <w:rsid w:val="02970D73"/>
    <w:rsid w:val="034E5050"/>
    <w:rsid w:val="036C4B2E"/>
    <w:rsid w:val="044D6108"/>
    <w:rsid w:val="046D0019"/>
    <w:rsid w:val="04EA1AA4"/>
    <w:rsid w:val="061A1342"/>
    <w:rsid w:val="070F0048"/>
    <w:rsid w:val="074235E2"/>
    <w:rsid w:val="07543284"/>
    <w:rsid w:val="08F30A41"/>
    <w:rsid w:val="0A2971CF"/>
    <w:rsid w:val="0DF94A42"/>
    <w:rsid w:val="0F3E10F5"/>
    <w:rsid w:val="0F841790"/>
    <w:rsid w:val="0FE74BDF"/>
    <w:rsid w:val="10CF5054"/>
    <w:rsid w:val="11260D15"/>
    <w:rsid w:val="14A02EC0"/>
    <w:rsid w:val="16A1402E"/>
    <w:rsid w:val="16AA1AEA"/>
    <w:rsid w:val="18E54D4F"/>
    <w:rsid w:val="196877EF"/>
    <w:rsid w:val="1E2E2630"/>
    <w:rsid w:val="1FA32712"/>
    <w:rsid w:val="204A7310"/>
    <w:rsid w:val="2342128D"/>
    <w:rsid w:val="23797D70"/>
    <w:rsid w:val="24B958BE"/>
    <w:rsid w:val="24BF57B6"/>
    <w:rsid w:val="257A65DB"/>
    <w:rsid w:val="280700B1"/>
    <w:rsid w:val="2D765B8B"/>
    <w:rsid w:val="303446D8"/>
    <w:rsid w:val="31BB35BC"/>
    <w:rsid w:val="32665018"/>
    <w:rsid w:val="32C72462"/>
    <w:rsid w:val="3321165C"/>
    <w:rsid w:val="33BE7EA4"/>
    <w:rsid w:val="357634AD"/>
    <w:rsid w:val="35F250EC"/>
    <w:rsid w:val="374862A9"/>
    <w:rsid w:val="381774E2"/>
    <w:rsid w:val="38D51341"/>
    <w:rsid w:val="39894890"/>
    <w:rsid w:val="3A2F0065"/>
    <w:rsid w:val="3BB623F3"/>
    <w:rsid w:val="3DC9175E"/>
    <w:rsid w:val="3DD31CB4"/>
    <w:rsid w:val="40C20AED"/>
    <w:rsid w:val="40D63CED"/>
    <w:rsid w:val="413B0043"/>
    <w:rsid w:val="41AB2EB8"/>
    <w:rsid w:val="41F354BB"/>
    <w:rsid w:val="4323484E"/>
    <w:rsid w:val="43E420E6"/>
    <w:rsid w:val="441A1541"/>
    <w:rsid w:val="458176DF"/>
    <w:rsid w:val="46051AF4"/>
    <w:rsid w:val="464E1E83"/>
    <w:rsid w:val="4B1A1C63"/>
    <w:rsid w:val="4B6F2890"/>
    <w:rsid w:val="4CB24452"/>
    <w:rsid w:val="4DC902EA"/>
    <w:rsid w:val="4E060A55"/>
    <w:rsid w:val="4ED50B5C"/>
    <w:rsid w:val="50A908EA"/>
    <w:rsid w:val="558D5B2C"/>
    <w:rsid w:val="55CC10B3"/>
    <w:rsid w:val="5989512B"/>
    <w:rsid w:val="59D668A2"/>
    <w:rsid w:val="5A033420"/>
    <w:rsid w:val="5CE574D3"/>
    <w:rsid w:val="5E6444B9"/>
    <w:rsid w:val="5EAC3EB7"/>
    <w:rsid w:val="5F74539E"/>
    <w:rsid w:val="5FB467E3"/>
    <w:rsid w:val="607753F8"/>
    <w:rsid w:val="61712FC8"/>
    <w:rsid w:val="632E341D"/>
    <w:rsid w:val="64475B8F"/>
    <w:rsid w:val="655C633A"/>
    <w:rsid w:val="6B5D755E"/>
    <w:rsid w:val="6E2661AB"/>
    <w:rsid w:val="6E276B1C"/>
    <w:rsid w:val="6E8F1D31"/>
    <w:rsid w:val="6FDB41E6"/>
    <w:rsid w:val="70200849"/>
    <w:rsid w:val="712E49B2"/>
    <w:rsid w:val="731F31FE"/>
    <w:rsid w:val="77880989"/>
    <w:rsid w:val="7A8F1882"/>
    <w:rsid w:val="7B4B0559"/>
    <w:rsid w:val="7C5564CC"/>
    <w:rsid w:val="7EC8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customStyle="1" w:styleId="9">
    <w:name w:val="正文1"/>
    <w:qFormat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落–焱絕</cp:lastModifiedBy>
  <dcterms:modified xsi:type="dcterms:W3CDTF">2020-09-11T08:29:47Z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