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C8A466" w14:textId="77777777" w:rsidR="00663DF2" w:rsidRPr="00E9424C" w:rsidRDefault="00663DF2" w:rsidP="00663DF2">
      <w:pPr>
        <w:spacing w:line="276" w:lineRule="auto"/>
        <w:ind w:left="3600" w:hanging="3600"/>
        <w:jc w:val="both"/>
        <w:rPr>
          <w:rFonts w:ascii="Times New Roman" w:hAnsi="Times New Roman" w:cs="Times New Roman"/>
          <w:b/>
          <w:sz w:val="32"/>
          <w:szCs w:val="23"/>
        </w:rPr>
      </w:pPr>
      <w:r w:rsidRPr="00E9424C">
        <w:rPr>
          <w:rFonts w:ascii="Times New Roman" w:hAnsi="Times New Roman" w:cs="Times New Roman"/>
          <w:b/>
          <w:sz w:val="32"/>
          <w:szCs w:val="23"/>
        </w:rPr>
        <w:t>A Map of the Inorganic Ternary Metal Nitrides</w:t>
      </w:r>
    </w:p>
    <w:p w14:paraId="375781FF" w14:textId="77777777" w:rsidR="00663DF2" w:rsidRPr="00E9424C" w:rsidRDefault="00663DF2" w:rsidP="00663DF2">
      <w:pPr>
        <w:tabs>
          <w:tab w:val="left" w:pos="720"/>
        </w:tabs>
        <w:rPr>
          <w:rFonts w:ascii="Times New Roman" w:hAnsi="Times New Roman" w:cs="Times New Roman"/>
          <w:vertAlign w:val="superscript"/>
        </w:rPr>
      </w:pPr>
      <w:r w:rsidRPr="00E9424C">
        <w:rPr>
          <w:rFonts w:ascii="Times New Roman" w:hAnsi="Times New Roman" w:cs="Times New Roman"/>
        </w:rPr>
        <w:t>Wenhao Sun</w:t>
      </w:r>
      <w:r w:rsidRPr="00E9424C">
        <w:rPr>
          <w:rFonts w:ascii="Times New Roman" w:hAnsi="Times New Roman" w:cs="Times New Roman"/>
          <w:vertAlign w:val="superscript"/>
        </w:rPr>
        <w:t>1</w:t>
      </w:r>
      <w:r w:rsidRPr="00E9424C">
        <w:rPr>
          <w:rFonts w:ascii="Times New Roman" w:hAnsi="Times New Roman" w:cs="Times New Roman"/>
        </w:rPr>
        <w:t>, Christopher Bartel</w:t>
      </w:r>
      <w:r w:rsidRPr="00E9424C">
        <w:rPr>
          <w:rFonts w:ascii="Times New Roman" w:hAnsi="Times New Roman" w:cs="Times New Roman"/>
          <w:vertAlign w:val="superscript"/>
        </w:rPr>
        <w:t>2</w:t>
      </w:r>
      <w:r w:rsidRPr="00E9424C">
        <w:rPr>
          <w:rFonts w:ascii="Times New Roman" w:hAnsi="Times New Roman" w:cs="Times New Roman"/>
        </w:rPr>
        <w:t xml:space="preserve">, </w:t>
      </w:r>
      <w:proofErr w:type="spellStart"/>
      <w:r w:rsidRPr="00E9424C">
        <w:rPr>
          <w:rFonts w:ascii="Times New Roman" w:hAnsi="Times New Roman" w:cs="Times New Roman"/>
        </w:rPr>
        <w:t>Elisabetta</w:t>
      </w:r>
      <w:proofErr w:type="spellEnd"/>
      <w:r w:rsidRPr="00E9424C">
        <w:rPr>
          <w:rFonts w:ascii="Times New Roman" w:hAnsi="Times New Roman" w:cs="Times New Roman"/>
        </w:rPr>
        <w:t xml:space="preserve"> Arca</w:t>
      </w:r>
      <w:r w:rsidRPr="00E9424C">
        <w:rPr>
          <w:rFonts w:ascii="Times New Roman" w:hAnsi="Times New Roman" w:cs="Times New Roman"/>
          <w:vertAlign w:val="superscript"/>
        </w:rPr>
        <w:t>3</w:t>
      </w:r>
      <w:r w:rsidRPr="00E9424C">
        <w:rPr>
          <w:rFonts w:ascii="Times New Roman" w:hAnsi="Times New Roman" w:cs="Times New Roman"/>
        </w:rPr>
        <w:t>, Sage Bauer</w:t>
      </w:r>
      <w:r w:rsidRPr="00E9424C">
        <w:rPr>
          <w:rFonts w:ascii="Times New Roman" w:hAnsi="Times New Roman" w:cs="Times New Roman"/>
          <w:vertAlign w:val="superscript"/>
        </w:rPr>
        <w:t>3</w:t>
      </w:r>
      <w:r w:rsidRPr="00E9424C">
        <w:rPr>
          <w:rFonts w:ascii="Times New Roman" w:hAnsi="Times New Roman" w:cs="Times New Roman"/>
        </w:rPr>
        <w:t>, Bethany Matthews</w:t>
      </w:r>
      <w:r w:rsidRPr="00E9424C">
        <w:rPr>
          <w:rFonts w:ascii="Times New Roman" w:hAnsi="Times New Roman" w:cs="Times New Roman"/>
          <w:vertAlign w:val="superscript"/>
        </w:rPr>
        <w:t>4</w:t>
      </w:r>
      <w:r w:rsidRPr="00E9424C">
        <w:rPr>
          <w:rFonts w:ascii="Times New Roman" w:hAnsi="Times New Roman" w:cs="Times New Roman"/>
        </w:rPr>
        <w:t>, Bernardo Orvañanos</w:t>
      </w:r>
      <w:r w:rsidRPr="00E9424C">
        <w:rPr>
          <w:rFonts w:ascii="Times New Roman" w:hAnsi="Times New Roman" w:cs="Times New Roman"/>
          <w:vertAlign w:val="superscript"/>
        </w:rPr>
        <w:t>2</w:t>
      </w:r>
      <w:r w:rsidRPr="00E9424C">
        <w:rPr>
          <w:rFonts w:ascii="Times New Roman" w:hAnsi="Times New Roman" w:cs="Times New Roman"/>
        </w:rPr>
        <w:t>, Janet Tate</w:t>
      </w:r>
      <w:r w:rsidRPr="00E9424C">
        <w:rPr>
          <w:rFonts w:ascii="Times New Roman" w:hAnsi="Times New Roman" w:cs="Times New Roman"/>
          <w:vertAlign w:val="superscript"/>
        </w:rPr>
        <w:t>4</w:t>
      </w:r>
      <w:r w:rsidRPr="00E9424C">
        <w:rPr>
          <w:rFonts w:ascii="Times New Roman" w:hAnsi="Times New Roman" w:cs="Times New Roman"/>
        </w:rPr>
        <w:t>, William Tumas</w:t>
      </w:r>
      <w:r w:rsidRPr="00E9424C">
        <w:rPr>
          <w:rFonts w:ascii="Times New Roman" w:hAnsi="Times New Roman" w:cs="Times New Roman"/>
          <w:vertAlign w:val="superscript"/>
        </w:rPr>
        <w:t>3</w:t>
      </w:r>
      <w:r w:rsidRPr="00E9424C">
        <w:rPr>
          <w:rFonts w:ascii="Times New Roman" w:hAnsi="Times New Roman" w:cs="Times New Roman"/>
        </w:rPr>
        <w:t xml:space="preserve">, </w:t>
      </w:r>
      <w:proofErr w:type="spellStart"/>
      <w:r w:rsidRPr="00E9424C">
        <w:rPr>
          <w:rFonts w:ascii="Times New Roman" w:hAnsi="Times New Roman" w:cs="Times New Roman"/>
        </w:rPr>
        <w:t>Andriy</w:t>
      </w:r>
      <w:proofErr w:type="spellEnd"/>
      <w:r w:rsidRPr="00E9424C">
        <w:rPr>
          <w:rFonts w:ascii="Times New Roman" w:hAnsi="Times New Roman" w:cs="Times New Roman"/>
        </w:rPr>
        <w:t xml:space="preserve"> Zakutayev</w:t>
      </w:r>
      <w:r w:rsidRPr="00E9424C">
        <w:rPr>
          <w:rFonts w:ascii="Times New Roman" w:hAnsi="Times New Roman" w:cs="Times New Roman"/>
          <w:vertAlign w:val="superscript"/>
        </w:rPr>
        <w:t>3</w:t>
      </w:r>
      <w:r w:rsidRPr="00E9424C">
        <w:rPr>
          <w:rFonts w:ascii="Times New Roman" w:hAnsi="Times New Roman" w:cs="Times New Roman"/>
        </w:rPr>
        <w:t>, Stephan Lany</w:t>
      </w:r>
      <w:r w:rsidRPr="00E9424C">
        <w:rPr>
          <w:rFonts w:ascii="Times New Roman" w:hAnsi="Times New Roman" w:cs="Times New Roman"/>
          <w:vertAlign w:val="superscript"/>
        </w:rPr>
        <w:t>3</w:t>
      </w:r>
      <w:r w:rsidRPr="00E9424C">
        <w:rPr>
          <w:rFonts w:ascii="Times New Roman" w:hAnsi="Times New Roman" w:cs="Times New Roman"/>
        </w:rPr>
        <w:t>, Aaron Holder</w:t>
      </w:r>
      <w:r w:rsidRPr="00E9424C">
        <w:rPr>
          <w:rFonts w:ascii="Times New Roman" w:hAnsi="Times New Roman" w:cs="Times New Roman"/>
          <w:vertAlign w:val="superscript"/>
        </w:rPr>
        <w:t>3</w:t>
      </w:r>
      <w:r w:rsidRPr="00E9424C">
        <w:rPr>
          <w:rFonts w:ascii="Times New Roman" w:hAnsi="Times New Roman" w:cs="Times New Roman"/>
        </w:rPr>
        <w:t>, Gerbrand Ceder</w:t>
      </w:r>
      <w:r w:rsidRPr="00E9424C">
        <w:rPr>
          <w:rFonts w:ascii="Times New Roman" w:hAnsi="Times New Roman" w:cs="Times New Roman"/>
          <w:vertAlign w:val="superscript"/>
        </w:rPr>
        <w:t>1,5</w:t>
      </w:r>
    </w:p>
    <w:p w14:paraId="3322DC2B" w14:textId="77777777" w:rsidR="00663DF2" w:rsidRPr="00E9424C" w:rsidRDefault="00663DF2" w:rsidP="00663DF2">
      <w:pPr>
        <w:pStyle w:val="Paragraph"/>
        <w:tabs>
          <w:tab w:val="left" w:pos="720"/>
        </w:tabs>
        <w:ind w:firstLine="0"/>
        <w:rPr>
          <w:sz w:val="18"/>
          <w:szCs w:val="18"/>
        </w:rPr>
      </w:pPr>
      <w:r w:rsidRPr="00E9424C">
        <w:rPr>
          <w:sz w:val="18"/>
          <w:vertAlign w:val="superscript"/>
        </w:rPr>
        <w:t xml:space="preserve">1 </w:t>
      </w:r>
      <w:r w:rsidRPr="00E9424C">
        <w:rPr>
          <w:sz w:val="18"/>
          <w:szCs w:val="18"/>
        </w:rPr>
        <w:t xml:space="preserve">Materials Sciences Division, Lawrence Berkeley National Laboratory, Berkeley, California 94720, USA </w:t>
      </w:r>
    </w:p>
    <w:p w14:paraId="5B6530DD" w14:textId="77777777" w:rsidR="00663DF2" w:rsidRPr="00E9424C" w:rsidRDefault="00663DF2" w:rsidP="00663DF2">
      <w:pPr>
        <w:pStyle w:val="Paragraph"/>
        <w:tabs>
          <w:tab w:val="left" w:pos="720"/>
        </w:tabs>
        <w:ind w:firstLine="0"/>
        <w:rPr>
          <w:sz w:val="18"/>
          <w:szCs w:val="18"/>
        </w:rPr>
      </w:pPr>
      <w:r w:rsidRPr="00E9424C">
        <w:rPr>
          <w:sz w:val="18"/>
          <w:szCs w:val="18"/>
          <w:vertAlign w:val="superscript"/>
        </w:rPr>
        <w:t>2</w:t>
      </w:r>
      <w:r w:rsidRPr="00E9424C">
        <w:rPr>
          <w:sz w:val="18"/>
          <w:szCs w:val="18"/>
        </w:rPr>
        <w:t xml:space="preserve"> </w:t>
      </w:r>
      <w:r w:rsidRPr="00E9424C">
        <w:rPr>
          <w:color w:val="222222"/>
          <w:sz w:val="18"/>
          <w:szCs w:val="18"/>
          <w:shd w:val="clear" w:color="auto" w:fill="FFFFFF"/>
        </w:rPr>
        <w:t>Department of Chemical and Biological Engineering, University of Colorado, Boulder, Colorado 80309, USA</w:t>
      </w:r>
    </w:p>
    <w:p w14:paraId="541086EB" w14:textId="77777777" w:rsidR="00663DF2" w:rsidRPr="00E9424C" w:rsidRDefault="00663DF2" w:rsidP="00663DF2">
      <w:pPr>
        <w:pStyle w:val="Paragraph"/>
        <w:tabs>
          <w:tab w:val="left" w:pos="720"/>
        </w:tabs>
        <w:ind w:firstLine="0"/>
        <w:rPr>
          <w:sz w:val="18"/>
          <w:szCs w:val="18"/>
        </w:rPr>
      </w:pPr>
      <w:r w:rsidRPr="00E9424C">
        <w:rPr>
          <w:sz w:val="18"/>
          <w:szCs w:val="18"/>
          <w:vertAlign w:val="superscript"/>
        </w:rPr>
        <w:t>3</w:t>
      </w:r>
      <w:r w:rsidRPr="00E9424C">
        <w:rPr>
          <w:sz w:val="18"/>
          <w:szCs w:val="18"/>
        </w:rPr>
        <w:t xml:space="preserve"> National Renewable Energy Laboratory, Golden, Colorado 80401, USA</w:t>
      </w:r>
    </w:p>
    <w:p w14:paraId="1914D026" w14:textId="77777777" w:rsidR="00663DF2" w:rsidRPr="00E9424C" w:rsidRDefault="00663DF2" w:rsidP="00663DF2">
      <w:pPr>
        <w:pStyle w:val="Paragraph"/>
        <w:tabs>
          <w:tab w:val="left" w:pos="720"/>
        </w:tabs>
        <w:ind w:firstLine="0"/>
        <w:rPr>
          <w:sz w:val="18"/>
        </w:rPr>
      </w:pPr>
      <w:r w:rsidRPr="00E9424C">
        <w:rPr>
          <w:sz w:val="18"/>
          <w:szCs w:val="18"/>
          <w:vertAlign w:val="superscript"/>
        </w:rPr>
        <w:t xml:space="preserve">4 </w:t>
      </w:r>
      <w:r w:rsidRPr="00E9424C">
        <w:rPr>
          <w:sz w:val="18"/>
          <w:szCs w:val="18"/>
        </w:rPr>
        <w:t>Department of Physics, Oregon</w:t>
      </w:r>
      <w:r w:rsidRPr="00E9424C">
        <w:rPr>
          <w:sz w:val="18"/>
        </w:rPr>
        <w:t xml:space="preserve"> State University, Corvallis, Oregon 97331, USA. </w:t>
      </w:r>
    </w:p>
    <w:p w14:paraId="4E81EF10" w14:textId="77777777" w:rsidR="00663DF2" w:rsidRPr="00E9424C" w:rsidRDefault="00663DF2" w:rsidP="00663DF2">
      <w:pPr>
        <w:pStyle w:val="Paragraph"/>
        <w:tabs>
          <w:tab w:val="left" w:pos="720"/>
        </w:tabs>
        <w:ind w:firstLine="0"/>
        <w:rPr>
          <w:sz w:val="20"/>
        </w:rPr>
      </w:pPr>
      <w:r w:rsidRPr="00E9424C">
        <w:rPr>
          <w:sz w:val="20"/>
          <w:vertAlign w:val="superscript"/>
        </w:rPr>
        <w:t>5</w:t>
      </w:r>
      <w:r w:rsidRPr="00E9424C">
        <w:rPr>
          <w:sz w:val="20"/>
        </w:rPr>
        <w:t xml:space="preserve"> </w:t>
      </w:r>
      <w:r w:rsidRPr="00E9424C">
        <w:rPr>
          <w:sz w:val="18"/>
        </w:rPr>
        <w:t>Department of Materials Science and Engineering, UC Berkeley, Berkeley, California 94720, USA</w:t>
      </w:r>
    </w:p>
    <w:p w14:paraId="0D48B505" w14:textId="77777777" w:rsidR="004A00ED" w:rsidRDefault="004A00ED" w:rsidP="002A129B">
      <w:pPr>
        <w:rPr>
          <w:rFonts w:ascii="Times New Roman" w:hAnsi="Times New Roman" w:cs="Times New Roman"/>
          <w:b/>
          <w:sz w:val="28"/>
          <w:szCs w:val="23"/>
        </w:rPr>
      </w:pPr>
    </w:p>
    <w:p w14:paraId="4DCE7681" w14:textId="66940D34" w:rsidR="002A129B" w:rsidRDefault="00C70699" w:rsidP="002A129B">
      <w:pPr>
        <w:rPr>
          <w:rFonts w:ascii="Times New Roman" w:hAnsi="Times New Roman" w:cs="Times New Roman"/>
          <w:b/>
          <w:sz w:val="28"/>
          <w:szCs w:val="23"/>
        </w:rPr>
      </w:pPr>
      <w:r>
        <w:rPr>
          <w:rFonts w:ascii="Times New Roman" w:hAnsi="Times New Roman" w:cs="Times New Roman"/>
          <w:b/>
          <w:sz w:val="28"/>
          <w:szCs w:val="23"/>
        </w:rPr>
        <w:t>Using</w:t>
      </w:r>
      <w:r w:rsidR="00C22988">
        <w:rPr>
          <w:rFonts w:ascii="Times New Roman" w:hAnsi="Times New Roman" w:cs="Times New Roman"/>
          <w:b/>
          <w:sz w:val="28"/>
          <w:szCs w:val="23"/>
        </w:rPr>
        <w:t xml:space="preserve"> the i</w:t>
      </w:r>
      <w:r w:rsidR="00013CFB" w:rsidRPr="00013CFB">
        <w:rPr>
          <w:rFonts w:ascii="Times New Roman" w:hAnsi="Times New Roman" w:cs="Times New Roman"/>
          <w:b/>
          <w:sz w:val="28"/>
          <w:szCs w:val="23"/>
        </w:rPr>
        <w:t xml:space="preserve">nteractive map of </w:t>
      </w:r>
      <w:r w:rsidR="00314751">
        <w:rPr>
          <w:rFonts w:ascii="Times New Roman" w:hAnsi="Times New Roman" w:cs="Times New Roman"/>
          <w:b/>
          <w:sz w:val="28"/>
          <w:szCs w:val="23"/>
        </w:rPr>
        <w:t xml:space="preserve">the </w:t>
      </w:r>
      <w:r w:rsidR="00013CFB" w:rsidRPr="00013CFB">
        <w:rPr>
          <w:rFonts w:ascii="Times New Roman" w:hAnsi="Times New Roman" w:cs="Times New Roman"/>
          <w:b/>
          <w:sz w:val="28"/>
          <w:szCs w:val="23"/>
        </w:rPr>
        <w:t>ternary metal nitrides</w:t>
      </w:r>
    </w:p>
    <w:p w14:paraId="0B2E43F6" w14:textId="6D389DBD" w:rsidR="00DF1C6C" w:rsidRDefault="00B55F25" w:rsidP="00A82690">
      <w:pPr>
        <w:spacing w:after="0"/>
        <w:rPr>
          <w:rFonts w:ascii="Times New Roman" w:hAnsi="Times New Roman" w:cs="Times New Roman"/>
        </w:rPr>
      </w:pPr>
      <w:r w:rsidRPr="00777EC3">
        <w:rPr>
          <w:rFonts w:ascii="Times New Roman" w:hAnsi="Times New Roman" w:cs="Times New Roman"/>
        </w:rPr>
        <w:t xml:space="preserve">To view the interactive </w:t>
      </w:r>
      <w:r w:rsidR="008A0161" w:rsidRPr="00777EC3">
        <w:rPr>
          <w:rFonts w:ascii="Times New Roman" w:hAnsi="Times New Roman" w:cs="Times New Roman"/>
        </w:rPr>
        <w:t xml:space="preserve">ternary nitrides </w:t>
      </w:r>
      <w:r w:rsidRPr="00777EC3">
        <w:rPr>
          <w:rFonts w:ascii="Times New Roman" w:hAnsi="Times New Roman" w:cs="Times New Roman"/>
        </w:rPr>
        <w:t xml:space="preserve">map, extract the </w:t>
      </w:r>
      <w:r w:rsidR="00777EC3">
        <w:rPr>
          <w:rFonts w:ascii="Times New Roman" w:hAnsi="Times New Roman" w:cs="Times New Roman"/>
        </w:rPr>
        <w:t xml:space="preserve">attached </w:t>
      </w:r>
      <w:r w:rsidRPr="00683C93">
        <w:rPr>
          <w:rFonts w:ascii="Times New Roman" w:hAnsi="Times New Roman" w:cs="Times New Roman"/>
          <w:b/>
        </w:rPr>
        <w:t>InteractiveTernaryNitridesMap.zip</w:t>
      </w:r>
      <w:r w:rsidRPr="00777EC3">
        <w:rPr>
          <w:rFonts w:ascii="Times New Roman" w:hAnsi="Times New Roman" w:cs="Times New Roman"/>
        </w:rPr>
        <w:t xml:space="preserve"> file into a folder</w:t>
      </w:r>
      <w:r w:rsidR="00BC4E55" w:rsidRPr="00777EC3">
        <w:rPr>
          <w:rFonts w:ascii="Times New Roman" w:hAnsi="Times New Roman" w:cs="Times New Roman"/>
        </w:rPr>
        <w:t xml:space="preserve">, and open </w:t>
      </w:r>
      <w:r w:rsidR="00BC4E55" w:rsidRPr="00777EC3">
        <w:rPr>
          <w:rFonts w:ascii="Times New Roman" w:hAnsi="Times New Roman" w:cs="Times New Roman"/>
          <w:b/>
        </w:rPr>
        <w:t>TernaryNitridesMap.html</w:t>
      </w:r>
      <w:r w:rsidR="00BC4E55" w:rsidRPr="00777EC3">
        <w:rPr>
          <w:rFonts w:ascii="Times New Roman" w:hAnsi="Times New Roman" w:cs="Times New Roman"/>
        </w:rPr>
        <w:t>.</w:t>
      </w:r>
      <w:r w:rsidR="006D6256" w:rsidRPr="00777EC3">
        <w:rPr>
          <w:rFonts w:ascii="Times New Roman" w:hAnsi="Times New Roman" w:cs="Times New Roman"/>
        </w:rPr>
        <w:t xml:space="preserve"> </w:t>
      </w:r>
      <w:r w:rsidR="0002072D">
        <w:rPr>
          <w:rFonts w:ascii="Times New Roman" w:hAnsi="Times New Roman" w:cs="Times New Roman"/>
        </w:rPr>
        <w:t>H</w:t>
      </w:r>
      <w:r w:rsidR="00FF3FE2" w:rsidRPr="00777EC3">
        <w:rPr>
          <w:rFonts w:ascii="Times New Roman" w:hAnsi="Times New Roman" w:cs="Times New Roman"/>
        </w:rPr>
        <w:t xml:space="preserve">overing the mouse cursor over </w:t>
      </w:r>
      <w:r w:rsidR="00661EBE">
        <w:rPr>
          <w:rFonts w:ascii="Times New Roman" w:hAnsi="Times New Roman" w:cs="Times New Roman"/>
        </w:rPr>
        <w:t xml:space="preserve">an </w:t>
      </w:r>
      <w:r w:rsidR="00686267">
        <w:rPr>
          <w:rFonts w:ascii="Times New Roman" w:hAnsi="Times New Roman" w:cs="Times New Roman"/>
        </w:rPr>
        <w:t xml:space="preserve">individual </w:t>
      </w:r>
      <w:r w:rsidR="00661EBE">
        <w:rPr>
          <w:rFonts w:ascii="Times New Roman" w:hAnsi="Times New Roman" w:cs="Times New Roman"/>
        </w:rPr>
        <w:t>M</w:t>
      </w:r>
      <w:r w:rsidR="00661EBE" w:rsidRPr="00661EBE">
        <w:rPr>
          <w:rFonts w:ascii="Times New Roman" w:hAnsi="Times New Roman" w:cs="Times New Roman"/>
          <w:vertAlign w:val="subscript"/>
        </w:rPr>
        <w:t>1</w:t>
      </w:r>
      <w:r w:rsidR="00661EBE">
        <w:rPr>
          <w:rFonts w:ascii="Times New Roman" w:hAnsi="Times New Roman" w:cs="Times New Roman"/>
        </w:rPr>
        <w:t>-M</w:t>
      </w:r>
      <w:r w:rsidR="00661EBE" w:rsidRPr="00661EBE">
        <w:rPr>
          <w:rFonts w:ascii="Times New Roman" w:hAnsi="Times New Roman" w:cs="Times New Roman"/>
          <w:vertAlign w:val="subscript"/>
        </w:rPr>
        <w:t>2</w:t>
      </w:r>
      <w:r w:rsidR="00661EBE">
        <w:rPr>
          <w:rFonts w:ascii="Times New Roman" w:hAnsi="Times New Roman" w:cs="Times New Roman"/>
        </w:rPr>
        <w:t xml:space="preserve">-N </w:t>
      </w:r>
      <w:r w:rsidR="00422CCB">
        <w:rPr>
          <w:rFonts w:ascii="Times New Roman" w:hAnsi="Times New Roman" w:cs="Times New Roman"/>
        </w:rPr>
        <w:t>entr</w:t>
      </w:r>
      <w:r w:rsidR="00661EBE">
        <w:rPr>
          <w:rFonts w:ascii="Times New Roman" w:hAnsi="Times New Roman" w:cs="Times New Roman"/>
        </w:rPr>
        <w:t>y</w:t>
      </w:r>
      <w:r w:rsidR="00422CCB">
        <w:rPr>
          <w:rFonts w:ascii="Times New Roman" w:hAnsi="Times New Roman" w:cs="Times New Roman"/>
        </w:rPr>
        <w:t xml:space="preserve"> o</w:t>
      </w:r>
      <w:r w:rsidR="00661EBE">
        <w:rPr>
          <w:rFonts w:ascii="Times New Roman" w:hAnsi="Times New Roman" w:cs="Times New Roman"/>
        </w:rPr>
        <w:t>n</w:t>
      </w:r>
      <w:r w:rsidR="00422CCB">
        <w:rPr>
          <w:rFonts w:ascii="Times New Roman" w:hAnsi="Times New Roman" w:cs="Times New Roman"/>
        </w:rPr>
        <w:t xml:space="preserve"> </w:t>
      </w:r>
      <w:r w:rsidR="00686267">
        <w:rPr>
          <w:rFonts w:ascii="Times New Roman" w:hAnsi="Times New Roman" w:cs="Times New Roman"/>
        </w:rPr>
        <w:t xml:space="preserve">the </w:t>
      </w:r>
      <w:r w:rsidR="00FF3FE2" w:rsidRPr="00777EC3">
        <w:rPr>
          <w:rFonts w:ascii="Times New Roman" w:hAnsi="Times New Roman" w:cs="Times New Roman"/>
        </w:rPr>
        <w:t>ternary nitrides map</w:t>
      </w:r>
      <w:r w:rsidR="0002072D">
        <w:rPr>
          <w:rFonts w:ascii="Times New Roman" w:hAnsi="Times New Roman" w:cs="Times New Roman"/>
        </w:rPr>
        <w:t xml:space="preserve"> </w:t>
      </w:r>
      <w:r w:rsidR="00ED74FF">
        <w:rPr>
          <w:rFonts w:ascii="Times New Roman" w:hAnsi="Times New Roman" w:cs="Times New Roman"/>
        </w:rPr>
        <w:t xml:space="preserve">will </w:t>
      </w:r>
      <w:r w:rsidR="009F4F9E">
        <w:rPr>
          <w:rFonts w:ascii="Times New Roman" w:hAnsi="Times New Roman" w:cs="Times New Roman"/>
        </w:rPr>
        <w:t xml:space="preserve">show the corresponding </w:t>
      </w:r>
      <w:r w:rsidR="00E32445" w:rsidRPr="00777EC3">
        <w:rPr>
          <w:rFonts w:ascii="Times New Roman" w:hAnsi="Times New Roman" w:cs="Times New Roman"/>
        </w:rPr>
        <w:t>ternary</w:t>
      </w:r>
      <w:r w:rsidR="00686267">
        <w:rPr>
          <w:rFonts w:ascii="Times New Roman" w:hAnsi="Times New Roman" w:cs="Times New Roman"/>
        </w:rPr>
        <w:t xml:space="preserve"> nitride</w:t>
      </w:r>
      <w:r w:rsidR="00E32445" w:rsidRPr="00777EC3">
        <w:rPr>
          <w:rFonts w:ascii="Times New Roman" w:hAnsi="Times New Roman" w:cs="Times New Roman"/>
        </w:rPr>
        <w:t xml:space="preserve"> phase diagram, along with a table of stable and metastable entries. An example is shown below for the Zn-Ti-N system. </w:t>
      </w:r>
    </w:p>
    <w:p w14:paraId="3DA086C0" w14:textId="77777777" w:rsidR="001D5743" w:rsidRDefault="001D5743" w:rsidP="00A82690">
      <w:pPr>
        <w:spacing w:after="0"/>
        <w:rPr>
          <w:rFonts w:ascii="Times New Roman" w:hAnsi="Times New Roman" w:cs="Times New Roman"/>
        </w:rPr>
      </w:pPr>
    </w:p>
    <w:p w14:paraId="4485ED90" w14:textId="77777777" w:rsidR="00DF1C6C" w:rsidRDefault="00DF1C6C" w:rsidP="00A82690">
      <w:pPr>
        <w:spacing w:after="0"/>
        <w:rPr>
          <w:rFonts w:ascii="Times New Roman" w:hAnsi="Times New Roman" w:cs="Times New Roman"/>
        </w:rPr>
      </w:pPr>
    </w:p>
    <w:p w14:paraId="5B32A15F" w14:textId="08F1EFB7" w:rsidR="00580208" w:rsidRPr="00777EC3" w:rsidRDefault="00580208" w:rsidP="00A82690">
      <w:pPr>
        <w:spacing w:after="0"/>
        <w:rPr>
          <w:rFonts w:ascii="Times New Roman" w:hAnsi="Times New Roman" w:cs="Times New Roman"/>
        </w:rPr>
      </w:pPr>
      <w:r w:rsidRPr="00777EC3">
        <w:rPr>
          <w:rFonts w:ascii="Times New Roman" w:hAnsi="Times New Roman" w:cs="Times New Roman"/>
          <w:noProof/>
        </w:rPr>
        <w:drawing>
          <wp:inline distT="0" distB="0" distL="0" distR="0" wp14:anchorId="40659167" wp14:editId="7CA53F40">
            <wp:extent cx="3926541" cy="26155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4"/>
                    <a:stretch/>
                  </pic:blipFill>
                  <pic:spPr bwMode="auto">
                    <a:xfrm>
                      <a:off x="0" y="0"/>
                      <a:ext cx="3930409" cy="261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7EC3">
        <w:rPr>
          <w:rFonts w:ascii="Times New Roman" w:hAnsi="Times New Roman" w:cs="Times New Roman"/>
          <w:noProof/>
        </w:rPr>
        <w:drawing>
          <wp:inline distT="0" distB="0" distL="0" distR="0" wp14:anchorId="625DEF61" wp14:editId="68998363">
            <wp:extent cx="3939988" cy="119277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25" cy="119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368F" w14:textId="77777777" w:rsidR="00140E27" w:rsidRDefault="00140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13000A" w14:textId="2017FBBD" w:rsidR="001B17CB" w:rsidRDefault="001346F6" w:rsidP="00422C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green background </w:t>
      </w:r>
      <w:r w:rsidR="00927488">
        <w:rPr>
          <w:rFonts w:ascii="Times New Roman" w:hAnsi="Times New Roman" w:cs="Times New Roman"/>
        </w:rPr>
        <w:t xml:space="preserve">of the ternary phase diagram </w:t>
      </w:r>
      <w:r>
        <w:rPr>
          <w:rFonts w:ascii="Times New Roman" w:hAnsi="Times New Roman" w:cs="Times New Roman"/>
        </w:rPr>
        <w:t xml:space="preserve">corresponds to </w:t>
      </w:r>
      <w:r w:rsidR="00BF1CE5">
        <w:rPr>
          <w:rFonts w:ascii="Times New Roman" w:hAnsi="Times New Roman" w:cs="Times New Roman"/>
        </w:rPr>
        <w:t xml:space="preserve">the </w:t>
      </w:r>
      <w:r w:rsidR="00A56814">
        <w:rPr>
          <w:rFonts w:ascii="Times New Roman" w:hAnsi="Times New Roman" w:cs="Times New Roman"/>
        </w:rPr>
        <w:t xml:space="preserve">depth </w:t>
      </w:r>
      <w:r>
        <w:rPr>
          <w:rFonts w:ascii="Times New Roman" w:hAnsi="Times New Roman" w:cs="Times New Roman"/>
        </w:rPr>
        <w:t xml:space="preserve">of the </w:t>
      </w:r>
      <w:r w:rsidR="003F49CE">
        <w:rPr>
          <w:rFonts w:ascii="Times New Roman" w:hAnsi="Times New Roman" w:cs="Times New Roman"/>
        </w:rPr>
        <w:t xml:space="preserve">ternary </w:t>
      </w:r>
      <w:r>
        <w:rPr>
          <w:rFonts w:ascii="Times New Roman" w:hAnsi="Times New Roman" w:cs="Times New Roman"/>
        </w:rPr>
        <w:t>convex hull</w:t>
      </w:r>
      <w:r w:rsidR="006A4E90">
        <w:rPr>
          <w:rFonts w:ascii="Times New Roman" w:hAnsi="Times New Roman" w:cs="Times New Roman"/>
        </w:rPr>
        <w:t xml:space="preserve"> as a function of composition</w:t>
      </w:r>
      <w:r w:rsidR="0046392A">
        <w:rPr>
          <w:rFonts w:ascii="Times New Roman" w:hAnsi="Times New Roman" w:cs="Times New Roman"/>
        </w:rPr>
        <w:t xml:space="preserve">; </w:t>
      </w:r>
      <w:r w:rsidR="005357BC">
        <w:rPr>
          <w:rFonts w:ascii="Times New Roman" w:hAnsi="Times New Roman" w:cs="Times New Roman"/>
        </w:rPr>
        <w:t xml:space="preserve">color coded by </w:t>
      </w:r>
      <w:r w:rsidR="00D4071A">
        <w:rPr>
          <w:rFonts w:ascii="Times New Roman" w:hAnsi="Times New Roman" w:cs="Times New Roman"/>
        </w:rPr>
        <w:t xml:space="preserve">the </w:t>
      </w:r>
      <w:r w:rsidR="005357BC">
        <w:rPr>
          <w:rFonts w:ascii="Times New Roman" w:hAnsi="Times New Roman" w:cs="Times New Roman"/>
        </w:rPr>
        <w:t xml:space="preserve">formation energy as shown on the </w:t>
      </w:r>
      <w:r w:rsidR="0046392A">
        <w:rPr>
          <w:rFonts w:ascii="Times New Roman" w:hAnsi="Times New Roman" w:cs="Times New Roman"/>
        </w:rPr>
        <w:t>left</w:t>
      </w:r>
      <w:r w:rsidR="00237BDA">
        <w:rPr>
          <w:rFonts w:ascii="Times New Roman" w:hAnsi="Times New Roman" w:cs="Times New Roman"/>
        </w:rPr>
        <w:t xml:space="preserve"> </w:t>
      </w:r>
      <w:proofErr w:type="spellStart"/>
      <w:r w:rsidR="00237BDA">
        <w:rPr>
          <w:rFonts w:ascii="Times New Roman" w:hAnsi="Times New Roman" w:cs="Times New Roman"/>
        </w:rPr>
        <w:t>colorbar</w:t>
      </w:r>
      <w:proofErr w:type="spellEnd"/>
      <w:r w:rsidR="00977B38">
        <w:rPr>
          <w:rFonts w:ascii="Times New Roman" w:hAnsi="Times New Roman" w:cs="Times New Roman"/>
        </w:rPr>
        <w:t xml:space="preserve"> </w:t>
      </w:r>
      <w:r w:rsidR="005357BC">
        <w:rPr>
          <w:rFonts w:ascii="Times New Roman" w:hAnsi="Times New Roman" w:cs="Times New Roman"/>
        </w:rPr>
        <w:t>(</w:t>
      </w:r>
      <w:r w:rsidR="00237BDA">
        <w:rPr>
          <w:rFonts w:ascii="Times New Roman" w:hAnsi="Times New Roman" w:cs="Times New Roman"/>
        </w:rPr>
        <w:t>units of eV/atom</w:t>
      </w:r>
      <w:r w:rsidR="005357BC">
        <w:rPr>
          <w:rFonts w:ascii="Times New Roman" w:hAnsi="Times New Roman" w:cs="Times New Roman"/>
        </w:rPr>
        <w:t>)</w:t>
      </w:r>
      <w:r w:rsidR="0046392A">
        <w:rPr>
          <w:rFonts w:ascii="Times New Roman" w:hAnsi="Times New Roman" w:cs="Times New Roman"/>
        </w:rPr>
        <w:t xml:space="preserve">. </w:t>
      </w:r>
      <w:r w:rsidR="000621AC">
        <w:rPr>
          <w:rFonts w:ascii="Times New Roman" w:hAnsi="Times New Roman" w:cs="Times New Roman"/>
        </w:rPr>
        <w:t xml:space="preserve">Stable </w:t>
      </w:r>
      <w:r w:rsidR="00E47C01">
        <w:rPr>
          <w:rFonts w:ascii="Times New Roman" w:hAnsi="Times New Roman" w:cs="Times New Roman"/>
        </w:rPr>
        <w:t>phases</w:t>
      </w:r>
      <w:r w:rsidR="000621AC">
        <w:rPr>
          <w:rFonts w:ascii="Times New Roman" w:hAnsi="Times New Roman" w:cs="Times New Roman"/>
        </w:rPr>
        <w:t xml:space="preserve"> are indicated on the ternary phase diagram by a blue square</w:t>
      </w:r>
      <w:r w:rsidR="00CD278A">
        <w:rPr>
          <w:rFonts w:ascii="Times New Roman" w:hAnsi="Times New Roman" w:cs="Times New Roman"/>
        </w:rPr>
        <w:t xml:space="preserve">. New </w:t>
      </w:r>
      <w:r w:rsidR="000621AC">
        <w:rPr>
          <w:rFonts w:ascii="Times New Roman" w:hAnsi="Times New Roman" w:cs="Times New Roman"/>
        </w:rPr>
        <w:t>stable ternar</w:t>
      </w:r>
      <w:r w:rsidR="00BC7BCE">
        <w:rPr>
          <w:rFonts w:ascii="Times New Roman" w:hAnsi="Times New Roman" w:cs="Times New Roman"/>
        </w:rPr>
        <w:t xml:space="preserve">ies </w:t>
      </w:r>
      <w:r w:rsidR="00CD278A">
        <w:rPr>
          <w:rFonts w:ascii="Times New Roman" w:hAnsi="Times New Roman" w:cs="Times New Roman"/>
        </w:rPr>
        <w:t xml:space="preserve">predicted in this work </w:t>
      </w:r>
      <w:r w:rsidR="000621AC">
        <w:rPr>
          <w:rFonts w:ascii="Times New Roman" w:hAnsi="Times New Roman" w:cs="Times New Roman"/>
        </w:rPr>
        <w:t>are indicated by a magenta box</w:t>
      </w:r>
      <w:r w:rsidR="00DF7F93">
        <w:rPr>
          <w:rFonts w:ascii="Times New Roman" w:hAnsi="Times New Roman" w:cs="Times New Roman"/>
        </w:rPr>
        <w:t xml:space="preserve"> (</w:t>
      </w:r>
      <w:r w:rsidR="00506DC0">
        <w:rPr>
          <w:rFonts w:ascii="Times New Roman" w:hAnsi="Times New Roman" w:cs="Times New Roman"/>
        </w:rPr>
        <w:t xml:space="preserve">in this example, </w:t>
      </w:r>
      <w:r w:rsidR="00DF7F93">
        <w:rPr>
          <w:rFonts w:ascii="Times New Roman" w:hAnsi="Times New Roman" w:cs="Times New Roman"/>
        </w:rPr>
        <w:t>Ti</w:t>
      </w:r>
      <w:r w:rsidR="00DF7F93" w:rsidRPr="00DF7F93">
        <w:rPr>
          <w:rFonts w:ascii="Times New Roman" w:hAnsi="Times New Roman" w:cs="Times New Roman"/>
          <w:vertAlign w:val="subscript"/>
        </w:rPr>
        <w:t>3</w:t>
      </w:r>
      <w:r w:rsidR="00DF7F93">
        <w:rPr>
          <w:rFonts w:ascii="Times New Roman" w:hAnsi="Times New Roman" w:cs="Times New Roman"/>
        </w:rPr>
        <w:t>ZnN, Ti</w:t>
      </w:r>
      <w:r w:rsidR="00DF7F93" w:rsidRPr="00DF7F93">
        <w:rPr>
          <w:rFonts w:ascii="Times New Roman" w:hAnsi="Times New Roman" w:cs="Times New Roman"/>
          <w:vertAlign w:val="subscript"/>
        </w:rPr>
        <w:t>2</w:t>
      </w:r>
      <w:r w:rsidR="00DF7F93">
        <w:rPr>
          <w:rFonts w:ascii="Times New Roman" w:hAnsi="Times New Roman" w:cs="Times New Roman"/>
        </w:rPr>
        <w:t>ZnN, TiZnN</w:t>
      </w:r>
      <w:r w:rsidR="00DF7F93" w:rsidRPr="00DF7F93">
        <w:rPr>
          <w:rFonts w:ascii="Times New Roman" w:hAnsi="Times New Roman" w:cs="Times New Roman"/>
          <w:vertAlign w:val="subscript"/>
        </w:rPr>
        <w:t>2</w:t>
      </w:r>
      <w:r w:rsidR="00DF7F93">
        <w:rPr>
          <w:rFonts w:ascii="Times New Roman" w:hAnsi="Times New Roman" w:cs="Times New Roman"/>
        </w:rPr>
        <w:t>)</w:t>
      </w:r>
      <w:r w:rsidR="00506DC0">
        <w:rPr>
          <w:rFonts w:ascii="Times New Roman" w:hAnsi="Times New Roman" w:cs="Times New Roman"/>
        </w:rPr>
        <w:t>. S</w:t>
      </w:r>
      <w:r w:rsidR="00B77423">
        <w:rPr>
          <w:rFonts w:ascii="Times New Roman" w:hAnsi="Times New Roman" w:cs="Times New Roman"/>
        </w:rPr>
        <w:t>table ternaries without a</w:t>
      </w:r>
      <w:r w:rsidR="00C51ED4">
        <w:rPr>
          <w:rFonts w:ascii="Times New Roman" w:hAnsi="Times New Roman" w:cs="Times New Roman"/>
        </w:rPr>
        <w:t xml:space="preserve"> mage</w:t>
      </w:r>
      <w:r w:rsidR="007C0098">
        <w:rPr>
          <w:rFonts w:ascii="Times New Roman" w:hAnsi="Times New Roman" w:cs="Times New Roman"/>
        </w:rPr>
        <w:t>n</w:t>
      </w:r>
      <w:r w:rsidR="00C51ED4">
        <w:rPr>
          <w:rFonts w:ascii="Times New Roman" w:hAnsi="Times New Roman" w:cs="Times New Roman"/>
        </w:rPr>
        <w:t>ta</w:t>
      </w:r>
      <w:r w:rsidR="00B77423">
        <w:rPr>
          <w:rFonts w:ascii="Times New Roman" w:hAnsi="Times New Roman" w:cs="Times New Roman"/>
        </w:rPr>
        <w:t xml:space="preserve"> box </w:t>
      </w:r>
      <w:r w:rsidR="006A4E90">
        <w:rPr>
          <w:rFonts w:ascii="Times New Roman" w:hAnsi="Times New Roman" w:cs="Times New Roman"/>
        </w:rPr>
        <w:t>(such as Ti</w:t>
      </w:r>
      <w:r w:rsidR="006A4E90" w:rsidRPr="006A4E90">
        <w:rPr>
          <w:rFonts w:ascii="Times New Roman" w:hAnsi="Times New Roman" w:cs="Times New Roman"/>
          <w:vertAlign w:val="subscript"/>
        </w:rPr>
        <w:t>3</w:t>
      </w:r>
      <w:r w:rsidR="006A4E90">
        <w:rPr>
          <w:rFonts w:ascii="Times New Roman" w:hAnsi="Times New Roman" w:cs="Times New Roman"/>
        </w:rPr>
        <w:t>Zn</w:t>
      </w:r>
      <w:r w:rsidR="006A4E90" w:rsidRPr="006A4E90">
        <w:rPr>
          <w:rFonts w:ascii="Times New Roman" w:hAnsi="Times New Roman" w:cs="Times New Roman"/>
          <w:vertAlign w:val="subscript"/>
        </w:rPr>
        <w:t>3</w:t>
      </w:r>
      <w:r w:rsidR="006A4E90">
        <w:rPr>
          <w:rFonts w:ascii="Times New Roman" w:hAnsi="Times New Roman" w:cs="Times New Roman"/>
        </w:rPr>
        <w:t xml:space="preserve">N) can be found </w:t>
      </w:r>
      <w:r w:rsidR="00506DC0">
        <w:rPr>
          <w:rFonts w:ascii="Times New Roman" w:hAnsi="Times New Roman" w:cs="Times New Roman"/>
        </w:rPr>
        <w:t xml:space="preserve">in the ICSD. </w:t>
      </w:r>
      <w:r w:rsidR="00191CCC">
        <w:rPr>
          <w:rFonts w:ascii="Times New Roman" w:hAnsi="Times New Roman" w:cs="Times New Roman"/>
        </w:rPr>
        <w:t>The ‘</w:t>
      </w:r>
      <w:r w:rsidR="00D36983">
        <w:rPr>
          <w:rFonts w:ascii="Times New Roman" w:hAnsi="Times New Roman" w:cs="Times New Roman"/>
        </w:rPr>
        <w:t>e</w:t>
      </w:r>
      <w:r w:rsidR="00191CCC">
        <w:rPr>
          <w:rFonts w:ascii="Times New Roman" w:hAnsi="Times New Roman" w:cs="Times New Roman"/>
        </w:rPr>
        <w:t xml:space="preserve">nergy below hull’ indicates the reaction energy </w:t>
      </w:r>
      <w:r w:rsidR="006A4E90">
        <w:rPr>
          <w:rFonts w:ascii="Times New Roman" w:hAnsi="Times New Roman" w:cs="Times New Roman"/>
        </w:rPr>
        <w:t xml:space="preserve">of a stable ternary nitride </w:t>
      </w:r>
      <w:r w:rsidR="00191CCC">
        <w:rPr>
          <w:rFonts w:ascii="Times New Roman" w:hAnsi="Times New Roman" w:cs="Times New Roman"/>
        </w:rPr>
        <w:t xml:space="preserve">from its stable neighbors in phase space.  </w:t>
      </w:r>
    </w:p>
    <w:p w14:paraId="14B9FC05" w14:textId="31ECD824" w:rsidR="000040F1" w:rsidRPr="001B35A0" w:rsidRDefault="001B17CB" w:rsidP="00A3754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Metastable </w:t>
      </w:r>
      <w:r w:rsidR="004E6BA1">
        <w:rPr>
          <w:rFonts w:ascii="Times New Roman" w:hAnsi="Times New Roman" w:cs="Times New Roman"/>
        </w:rPr>
        <w:t xml:space="preserve">compounds </w:t>
      </w:r>
      <w:r w:rsidR="00282527">
        <w:rPr>
          <w:rFonts w:ascii="Times New Roman" w:hAnsi="Times New Roman" w:cs="Times New Roman"/>
        </w:rPr>
        <w:t xml:space="preserve">are indicated by a circle, with the energy above the hull indicated by the </w:t>
      </w:r>
      <w:r w:rsidR="007B3D3C">
        <w:rPr>
          <w:rFonts w:ascii="Times New Roman" w:hAnsi="Times New Roman" w:cs="Times New Roman"/>
        </w:rPr>
        <w:t>color bar</w:t>
      </w:r>
      <w:r w:rsidR="007F7A87">
        <w:rPr>
          <w:rFonts w:ascii="Times New Roman" w:hAnsi="Times New Roman" w:cs="Times New Roman"/>
        </w:rPr>
        <w:t xml:space="preserve"> on the right</w:t>
      </w:r>
      <w:r w:rsidR="007B3D3C">
        <w:rPr>
          <w:rFonts w:ascii="Times New Roman" w:hAnsi="Times New Roman" w:cs="Times New Roman"/>
        </w:rPr>
        <w:t xml:space="preserve">, </w:t>
      </w:r>
      <w:r w:rsidR="00506DC0">
        <w:rPr>
          <w:rFonts w:ascii="Times New Roman" w:hAnsi="Times New Roman" w:cs="Times New Roman"/>
        </w:rPr>
        <w:t xml:space="preserve">in </w:t>
      </w:r>
      <w:r w:rsidR="007B3D3C">
        <w:rPr>
          <w:rFonts w:ascii="Times New Roman" w:hAnsi="Times New Roman" w:cs="Times New Roman"/>
        </w:rPr>
        <w:t xml:space="preserve">units of eV/atom. </w:t>
      </w:r>
      <w:r w:rsidR="00034B83">
        <w:rPr>
          <w:rFonts w:ascii="Times New Roman" w:hAnsi="Times New Roman" w:cs="Times New Roman"/>
        </w:rPr>
        <w:t>To avoid clutter, w</w:t>
      </w:r>
      <w:r w:rsidR="00282527">
        <w:rPr>
          <w:rFonts w:ascii="Times New Roman" w:hAnsi="Times New Roman" w:cs="Times New Roman"/>
        </w:rPr>
        <w:t xml:space="preserve">e only include </w:t>
      </w:r>
      <w:r w:rsidR="000040F1" w:rsidRPr="00777EC3">
        <w:rPr>
          <w:rFonts w:ascii="Times New Roman" w:hAnsi="Times New Roman" w:cs="Times New Roman"/>
        </w:rPr>
        <w:t xml:space="preserve">metastable </w:t>
      </w:r>
      <w:r w:rsidR="009F1B3A">
        <w:rPr>
          <w:rFonts w:ascii="Times New Roman" w:hAnsi="Times New Roman" w:cs="Times New Roman"/>
        </w:rPr>
        <w:t xml:space="preserve">compounds </w:t>
      </w:r>
      <w:r w:rsidR="000040F1" w:rsidRPr="00777EC3">
        <w:rPr>
          <w:rFonts w:ascii="Times New Roman" w:hAnsi="Times New Roman" w:cs="Times New Roman"/>
        </w:rPr>
        <w:t xml:space="preserve">with an energy above the hull </w:t>
      </w:r>
      <w:r w:rsidR="00282527">
        <w:rPr>
          <w:rFonts w:ascii="Times New Roman" w:hAnsi="Times New Roman" w:cs="Times New Roman"/>
        </w:rPr>
        <w:t xml:space="preserve">&lt; </w:t>
      </w:r>
      <w:r w:rsidR="000040F1" w:rsidRPr="00777EC3">
        <w:rPr>
          <w:rFonts w:ascii="Times New Roman" w:hAnsi="Times New Roman" w:cs="Times New Roman"/>
        </w:rPr>
        <w:t>400 meV/atom</w:t>
      </w:r>
      <w:r w:rsidR="000B77F2">
        <w:rPr>
          <w:rFonts w:ascii="Times New Roman" w:hAnsi="Times New Roman" w:cs="Times New Roman"/>
        </w:rPr>
        <w:t xml:space="preserve">. Note that </w:t>
      </w:r>
      <w:r w:rsidR="00034B83">
        <w:rPr>
          <w:rFonts w:ascii="Times New Roman" w:hAnsi="Times New Roman" w:cs="Times New Roman"/>
        </w:rPr>
        <w:t xml:space="preserve">we previously found </w:t>
      </w:r>
      <w:r w:rsidR="000B77F2">
        <w:rPr>
          <w:rFonts w:ascii="Times New Roman" w:hAnsi="Times New Roman" w:cs="Times New Roman"/>
        </w:rPr>
        <w:t xml:space="preserve">the </w:t>
      </w:r>
      <w:r w:rsidR="001F5CF6">
        <w:rPr>
          <w:rFonts w:ascii="Times New Roman" w:hAnsi="Times New Roman" w:cs="Times New Roman"/>
        </w:rPr>
        <w:t>90</w:t>
      </w:r>
      <w:r w:rsidR="001F5CF6" w:rsidRPr="001F5CF6">
        <w:rPr>
          <w:rFonts w:ascii="Times New Roman" w:hAnsi="Times New Roman" w:cs="Times New Roman"/>
          <w:vertAlign w:val="superscript"/>
        </w:rPr>
        <w:t>th</w:t>
      </w:r>
      <w:r w:rsidR="001F5CF6">
        <w:rPr>
          <w:rFonts w:ascii="Times New Roman" w:hAnsi="Times New Roman" w:cs="Times New Roman"/>
        </w:rPr>
        <w:t xml:space="preserve"> percentile of nitride metastability </w:t>
      </w:r>
      <w:r w:rsidR="00034B83">
        <w:rPr>
          <w:rFonts w:ascii="Times New Roman" w:hAnsi="Times New Roman" w:cs="Times New Roman"/>
        </w:rPr>
        <w:t xml:space="preserve">to be </w:t>
      </w:r>
      <w:r w:rsidR="001F5CF6">
        <w:rPr>
          <w:rFonts w:ascii="Times New Roman" w:hAnsi="Times New Roman" w:cs="Times New Roman"/>
        </w:rPr>
        <w:t>200 meV/atom</w:t>
      </w:r>
      <w:r w:rsidR="00AA748D">
        <w:rPr>
          <w:rFonts w:ascii="Times New Roman" w:hAnsi="Times New Roman" w:cs="Times New Roman"/>
        </w:rPr>
        <w:t>.</w:t>
      </w:r>
      <w:r w:rsidR="007963C2">
        <w:rPr>
          <w:rStyle w:val="EndnoteReference"/>
          <w:rFonts w:ascii="Times New Roman" w:hAnsi="Times New Roman" w:cs="Times New Roman"/>
        </w:rPr>
        <w:endnoteReference w:id="1"/>
      </w:r>
      <w:r w:rsidR="000040F1" w:rsidRPr="00777EC3">
        <w:rPr>
          <w:rFonts w:ascii="Times New Roman" w:hAnsi="Times New Roman" w:cs="Times New Roman"/>
        </w:rPr>
        <w:t xml:space="preserve"> </w:t>
      </w:r>
      <w:r w:rsidR="00352717" w:rsidRPr="00777EC3">
        <w:rPr>
          <w:rFonts w:ascii="Times New Roman" w:hAnsi="Times New Roman" w:cs="Times New Roman"/>
        </w:rPr>
        <w:t xml:space="preserve">If there are no ternary nitrides within 400 meV/atom of the hull, then </w:t>
      </w:r>
      <w:r w:rsidR="00E05964">
        <w:rPr>
          <w:rFonts w:ascii="Times New Roman" w:hAnsi="Times New Roman" w:cs="Times New Roman"/>
        </w:rPr>
        <w:t xml:space="preserve">the lowest formation energy </w:t>
      </w:r>
      <w:r w:rsidR="00352717" w:rsidRPr="00777EC3">
        <w:rPr>
          <w:rFonts w:ascii="Times New Roman" w:hAnsi="Times New Roman" w:cs="Times New Roman"/>
        </w:rPr>
        <w:t>metastable ternary</w:t>
      </w:r>
      <w:r w:rsidR="00B60829">
        <w:rPr>
          <w:rFonts w:ascii="Times New Roman" w:hAnsi="Times New Roman" w:cs="Times New Roman"/>
        </w:rPr>
        <w:t xml:space="preserve"> is listed on the table</w:t>
      </w:r>
      <w:r w:rsidR="007204A1">
        <w:rPr>
          <w:rFonts w:ascii="Times New Roman" w:hAnsi="Times New Roman" w:cs="Times New Roman"/>
        </w:rPr>
        <w:t xml:space="preserve"> below</w:t>
      </w:r>
      <w:r w:rsidR="00B60829">
        <w:rPr>
          <w:rFonts w:ascii="Times New Roman" w:hAnsi="Times New Roman" w:cs="Times New Roman"/>
        </w:rPr>
        <w:t xml:space="preserve">. </w:t>
      </w:r>
      <w:r w:rsidR="00B77952">
        <w:rPr>
          <w:rFonts w:ascii="Times New Roman" w:hAnsi="Times New Roman" w:cs="Times New Roman"/>
        </w:rPr>
        <w:t xml:space="preserve">The </w:t>
      </w:r>
      <w:r w:rsidR="00AD01CF">
        <w:rPr>
          <w:rFonts w:ascii="Times New Roman" w:hAnsi="Times New Roman" w:cs="Times New Roman"/>
        </w:rPr>
        <w:t>table</w:t>
      </w:r>
      <w:r w:rsidR="007204A1">
        <w:rPr>
          <w:rFonts w:ascii="Times New Roman" w:hAnsi="Times New Roman" w:cs="Times New Roman"/>
        </w:rPr>
        <w:t xml:space="preserve"> also</w:t>
      </w:r>
      <w:r w:rsidR="00AD01CF">
        <w:rPr>
          <w:rFonts w:ascii="Times New Roman" w:hAnsi="Times New Roman" w:cs="Times New Roman"/>
        </w:rPr>
        <w:t xml:space="preserve"> includes </w:t>
      </w:r>
      <w:r w:rsidR="00A37541">
        <w:rPr>
          <w:rFonts w:ascii="Times New Roman" w:hAnsi="Times New Roman" w:cs="Times New Roman"/>
        </w:rPr>
        <w:t xml:space="preserve">the </w:t>
      </w:r>
      <w:r w:rsidR="00AD01CF">
        <w:rPr>
          <w:rFonts w:ascii="Times New Roman" w:hAnsi="Times New Roman" w:cs="Times New Roman"/>
        </w:rPr>
        <w:t>decomposition products of a metastable ternary nitride</w:t>
      </w:r>
      <w:r w:rsidR="007204A1">
        <w:rPr>
          <w:rFonts w:ascii="Times New Roman" w:hAnsi="Times New Roman" w:cs="Times New Roman"/>
        </w:rPr>
        <w:t xml:space="preserve">. For </w:t>
      </w:r>
      <w:r w:rsidR="001B35A0">
        <w:rPr>
          <w:rFonts w:ascii="Times New Roman" w:hAnsi="Times New Roman" w:cs="Times New Roman"/>
        </w:rPr>
        <w:t xml:space="preserve">metastable </w:t>
      </w:r>
      <w:r w:rsidR="007204A1">
        <w:rPr>
          <w:rFonts w:ascii="Times New Roman" w:hAnsi="Times New Roman" w:cs="Times New Roman"/>
        </w:rPr>
        <w:t>ternary nitrides that decompose to N</w:t>
      </w:r>
      <w:r w:rsidR="007204A1" w:rsidRPr="007204A1">
        <w:rPr>
          <w:rFonts w:ascii="Times New Roman" w:hAnsi="Times New Roman" w:cs="Times New Roman"/>
          <w:vertAlign w:val="subscript"/>
        </w:rPr>
        <w:t>2</w:t>
      </w:r>
      <w:r w:rsidR="007204A1">
        <w:rPr>
          <w:rFonts w:ascii="Times New Roman" w:hAnsi="Times New Roman" w:cs="Times New Roman"/>
        </w:rPr>
        <w:t xml:space="preserve">, we also provide </w:t>
      </w:r>
      <w:r w:rsidR="001B35A0">
        <w:rPr>
          <w:rFonts w:ascii="Times New Roman" w:hAnsi="Times New Roman" w:cs="Times New Roman"/>
        </w:rPr>
        <w:t xml:space="preserve">a </w:t>
      </w:r>
      <w:r w:rsidR="007204A1">
        <w:rPr>
          <w:rFonts w:ascii="Times New Roman" w:hAnsi="Times New Roman" w:cs="Times New Roman"/>
        </w:rPr>
        <w:t xml:space="preserve">critical </w:t>
      </w:r>
      <w:proofErr w:type="spellStart"/>
      <w:r w:rsidR="007204A1">
        <w:rPr>
          <w:rFonts w:ascii="Times New Roman" w:hAnsi="Times New Roman" w:cs="Times New Roman"/>
        </w:rPr>
        <w:t>μ</w:t>
      </w:r>
      <w:r w:rsidR="007204A1" w:rsidRPr="007204A1">
        <w:rPr>
          <w:rFonts w:ascii="Times New Roman" w:hAnsi="Times New Roman" w:cs="Times New Roman"/>
          <w:vertAlign w:val="subscript"/>
        </w:rPr>
        <w:t>N</w:t>
      </w:r>
      <w:proofErr w:type="spellEnd"/>
      <w:r w:rsidR="001B35A0">
        <w:rPr>
          <w:rFonts w:ascii="Times New Roman" w:hAnsi="Times New Roman" w:cs="Times New Roman"/>
        </w:rPr>
        <w:t xml:space="preserve"> that can stabilize the</w:t>
      </w:r>
      <w:r w:rsidR="007118DC">
        <w:rPr>
          <w:rFonts w:ascii="Times New Roman" w:hAnsi="Times New Roman" w:cs="Times New Roman"/>
        </w:rPr>
        <w:t>se</w:t>
      </w:r>
      <w:r w:rsidR="001B35A0">
        <w:rPr>
          <w:rFonts w:ascii="Times New Roman" w:hAnsi="Times New Roman" w:cs="Times New Roman"/>
        </w:rPr>
        <w:t xml:space="preserve"> metastable </w:t>
      </w:r>
      <w:r w:rsidR="007118DC">
        <w:rPr>
          <w:rFonts w:ascii="Times New Roman" w:hAnsi="Times New Roman" w:cs="Times New Roman"/>
        </w:rPr>
        <w:t>compounds</w:t>
      </w:r>
      <w:r w:rsidR="001B35A0">
        <w:rPr>
          <w:rFonts w:ascii="Times New Roman" w:hAnsi="Times New Roman" w:cs="Times New Roman"/>
        </w:rPr>
        <w:t xml:space="preserve">, see Ref </w:t>
      </w:r>
      <w:bookmarkStart w:id="0" w:name="_Ref522525775"/>
      <w:r w:rsidR="001B35A0" w:rsidRPr="00AB02C4">
        <w:rPr>
          <w:rStyle w:val="EndnoteReference"/>
          <w:rFonts w:ascii="Times New Roman" w:hAnsi="Times New Roman" w:cs="Times New Roman"/>
          <w:vertAlign w:val="baseline"/>
        </w:rPr>
        <w:endnoteReference w:id="2"/>
      </w:r>
      <w:bookmarkEnd w:id="0"/>
      <w:r w:rsidR="00AB02C4">
        <w:rPr>
          <w:rFonts w:ascii="Times New Roman" w:hAnsi="Times New Roman" w:cs="Times New Roman"/>
        </w:rPr>
        <w:t xml:space="preserve"> for thermodynamic details. </w:t>
      </w:r>
    </w:p>
    <w:p w14:paraId="2EF7BFED" w14:textId="22C10498" w:rsidR="008D52E7" w:rsidRPr="00777EC3" w:rsidRDefault="009134EF" w:rsidP="002C3DB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4A0318">
        <w:rPr>
          <w:rFonts w:ascii="Times New Roman" w:hAnsi="Times New Roman" w:cs="Times New Roman"/>
        </w:rPr>
        <w:t xml:space="preserve">most </w:t>
      </w:r>
      <w:r>
        <w:rPr>
          <w:rFonts w:ascii="Times New Roman" w:hAnsi="Times New Roman" w:cs="Times New Roman"/>
        </w:rPr>
        <w:t>up-to-date c</w:t>
      </w:r>
      <w:r w:rsidR="00CA34FA">
        <w:rPr>
          <w:rFonts w:ascii="Times New Roman" w:hAnsi="Times New Roman" w:cs="Times New Roman"/>
        </w:rPr>
        <w:t>rystal structure</w:t>
      </w:r>
      <w:r w:rsidR="008057AC">
        <w:rPr>
          <w:rFonts w:ascii="Times New Roman" w:hAnsi="Times New Roman" w:cs="Times New Roman"/>
        </w:rPr>
        <w:t xml:space="preserve">s for these compounds, along with their computed properties, </w:t>
      </w:r>
      <w:r>
        <w:rPr>
          <w:rFonts w:ascii="Times New Roman" w:hAnsi="Times New Roman" w:cs="Times New Roman"/>
        </w:rPr>
        <w:t xml:space="preserve">can be obtained </w:t>
      </w:r>
      <w:r w:rsidR="003310EC">
        <w:rPr>
          <w:rFonts w:ascii="Times New Roman" w:hAnsi="Times New Roman" w:cs="Times New Roman"/>
        </w:rPr>
        <w:t>by searching for the</w:t>
      </w:r>
      <w:r w:rsidR="008057AC">
        <w:rPr>
          <w:rFonts w:ascii="Times New Roman" w:hAnsi="Times New Roman" w:cs="Times New Roman"/>
        </w:rPr>
        <w:t>se</w:t>
      </w:r>
      <w:r w:rsidR="003310EC">
        <w:rPr>
          <w:rFonts w:ascii="Times New Roman" w:hAnsi="Times New Roman" w:cs="Times New Roman"/>
        </w:rPr>
        <w:t xml:space="preserve"> compositions on the </w:t>
      </w:r>
      <w:r w:rsidR="008D52E7">
        <w:rPr>
          <w:rFonts w:ascii="Times New Roman" w:hAnsi="Times New Roman" w:cs="Times New Roman"/>
        </w:rPr>
        <w:t>Materials</w:t>
      </w:r>
      <w:r w:rsidR="003310EC">
        <w:rPr>
          <w:rFonts w:ascii="Times New Roman" w:hAnsi="Times New Roman" w:cs="Times New Roman"/>
        </w:rPr>
        <w:t xml:space="preserve"> </w:t>
      </w:r>
      <w:r w:rsidR="008D52E7">
        <w:rPr>
          <w:rFonts w:ascii="Times New Roman" w:hAnsi="Times New Roman" w:cs="Times New Roman"/>
        </w:rPr>
        <w:t>Project.</w:t>
      </w:r>
    </w:p>
    <w:p w14:paraId="03471466" w14:textId="50042D15" w:rsidR="001D5743" w:rsidRDefault="007F6295" w:rsidP="002C3DB7">
      <w:pPr>
        <w:jc w:val="both"/>
        <w:rPr>
          <w:rFonts w:ascii="Times New Roman" w:hAnsi="Times New Roman" w:cs="Times New Roman"/>
        </w:rPr>
      </w:pPr>
      <w:r w:rsidRPr="00777EC3">
        <w:rPr>
          <w:rFonts w:ascii="Times New Roman" w:hAnsi="Times New Roman" w:cs="Times New Roman"/>
        </w:rPr>
        <w:t>Th</w:t>
      </w:r>
      <w:r w:rsidR="00997BC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interactive </w:t>
      </w:r>
      <w:r w:rsidRPr="00777EC3">
        <w:rPr>
          <w:rFonts w:ascii="Times New Roman" w:hAnsi="Times New Roman" w:cs="Times New Roman"/>
        </w:rPr>
        <w:t xml:space="preserve">map was programmed </w:t>
      </w:r>
      <w:r>
        <w:rPr>
          <w:rFonts w:ascii="Times New Roman" w:hAnsi="Times New Roman" w:cs="Times New Roman"/>
        </w:rPr>
        <w:t xml:space="preserve">in </w:t>
      </w:r>
      <w:proofErr w:type="spellStart"/>
      <w:r w:rsidRPr="00777EC3">
        <w:rPr>
          <w:rFonts w:ascii="Times New Roman" w:hAnsi="Times New Roman" w:cs="Times New Roman"/>
        </w:rPr>
        <w:t>Bokeh</w:t>
      </w:r>
      <w:proofErr w:type="spellEnd"/>
      <w:r w:rsidRPr="00777EC3">
        <w:rPr>
          <w:rFonts w:ascii="Times New Roman" w:hAnsi="Times New Roman" w:cs="Times New Roman"/>
        </w:rPr>
        <w:t>, an interactive python visualization library.</w:t>
      </w:r>
      <w:r w:rsidR="0093753C">
        <w:rPr>
          <w:rStyle w:val="EndnoteReference"/>
          <w:rFonts w:ascii="Times New Roman" w:hAnsi="Times New Roman" w:cs="Times New Roman"/>
        </w:rPr>
        <w:endnoteReference w:id="3"/>
      </w:r>
      <w:r w:rsidR="00882DB6">
        <w:rPr>
          <w:rFonts w:ascii="Times New Roman" w:hAnsi="Times New Roman" w:cs="Times New Roman"/>
        </w:rPr>
        <w:t xml:space="preserve"> </w:t>
      </w:r>
      <w:r w:rsidR="00D053C5">
        <w:rPr>
          <w:rFonts w:ascii="Times New Roman" w:hAnsi="Times New Roman" w:cs="Times New Roman"/>
        </w:rPr>
        <w:t xml:space="preserve">Buttons on the bottom of the map can be used to turn on/off the ICSD triangles, the hover-feature for phase diagram information, and the crosshair feature. </w:t>
      </w:r>
      <w:r w:rsidR="004C73A6">
        <w:rPr>
          <w:rFonts w:ascii="Times New Roman" w:hAnsi="Times New Roman" w:cs="Times New Roman"/>
        </w:rPr>
        <w:t>Zooming in or out of the map</w:t>
      </w:r>
      <w:r w:rsidR="00C627E3">
        <w:rPr>
          <w:rFonts w:ascii="Times New Roman" w:hAnsi="Times New Roman" w:cs="Times New Roman"/>
        </w:rPr>
        <w:t xml:space="preserve"> </w:t>
      </w:r>
      <w:r w:rsidR="0080686B">
        <w:rPr>
          <w:rFonts w:ascii="Times New Roman" w:hAnsi="Times New Roman" w:cs="Times New Roman"/>
        </w:rPr>
        <w:t xml:space="preserve">using your internet browser </w:t>
      </w:r>
      <w:r w:rsidR="0035690A">
        <w:rPr>
          <w:rFonts w:ascii="Times New Roman" w:hAnsi="Times New Roman" w:cs="Times New Roman"/>
        </w:rPr>
        <w:br/>
      </w:r>
      <w:r w:rsidR="00C627E3">
        <w:rPr>
          <w:rFonts w:ascii="Times New Roman" w:hAnsi="Times New Roman" w:cs="Times New Roman"/>
        </w:rPr>
        <w:t>(Ctrl + ‘=/–’)</w:t>
      </w:r>
      <w:r w:rsidR="004C73A6">
        <w:rPr>
          <w:rFonts w:ascii="Times New Roman" w:hAnsi="Times New Roman" w:cs="Times New Roman"/>
        </w:rPr>
        <w:t xml:space="preserve"> may facilitate your viewing of the map.</w:t>
      </w:r>
      <w:r w:rsidR="0035690A">
        <w:rPr>
          <w:rFonts w:ascii="Times New Roman" w:hAnsi="Times New Roman" w:cs="Times New Roman"/>
        </w:rPr>
        <w:t xml:space="preserve"> </w:t>
      </w:r>
    </w:p>
    <w:p w14:paraId="4821E031" w14:textId="28DBB849" w:rsidR="00E05093" w:rsidRDefault="001D5743" w:rsidP="002C3DB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find that the map seems to work best when </w:t>
      </w:r>
      <w:r w:rsidR="0035690A">
        <w:rPr>
          <w:rFonts w:ascii="Times New Roman" w:hAnsi="Times New Roman" w:cs="Times New Roman"/>
        </w:rPr>
        <w:t xml:space="preserve">using </w:t>
      </w:r>
      <w:r w:rsidR="009B089B">
        <w:rPr>
          <w:rFonts w:ascii="Times New Roman" w:hAnsi="Times New Roman" w:cs="Times New Roman"/>
        </w:rPr>
        <w:t xml:space="preserve">the </w:t>
      </w:r>
      <w:r w:rsidR="0035690A">
        <w:rPr>
          <w:rFonts w:ascii="Times New Roman" w:hAnsi="Times New Roman" w:cs="Times New Roman"/>
        </w:rPr>
        <w:t>Google Chrome browser.</w:t>
      </w:r>
      <w:r>
        <w:rPr>
          <w:rFonts w:ascii="Times New Roman" w:hAnsi="Times New Roman" w:cs="Times New Roman"/>
        </w:rPr>
        <w:t xml:space="preserve"> </w:t>
      </w:r>
    </w:p>
    <w:p w14:paraId="3BC503B6" w14:textId="4043C8E5" w:rsidR="001D5743" w:rsidRDefault="00617C50" w:rsidP="001D57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</w:t>
      </w:r>
      <w:r w:rsidR="005B7610">
        <w:rPr>
          <w:rFonts w:ascii="Times New Roman" w:hAnsi="Times New Roman" w:cs="Times New Roman"/>
        </w:rPr>
        <w:t xml:space="preserve"> the interactive features of the map via the </w:t>
      </w:r>
      <w:proofErr w:type="spellStart"/>
      <w:r w:rsidR="005B7610">
        <w:rPr>
          <w:rFonts w:ascii="Times New Roman" w:hAnsi="Times New Roman" w:cs="Times New Roman"/>
        </w:rPr>
        <w:t>Bokeh</w:t>
      </w:r>
      <w:proofErr w:type="spellEnd"/>
      <w:r w:rsidR="005B7610">
        <w:rPr>
          <w:rFonts w:ascii="Times New Roman" w:hAnsi="Times New Roman" w:cs="Times New Roman"/>
        </w:rPr>
        <w:t xml:space="preserve"> interface may </w:t>
      </w:r>
      <w:r w:rsidR="001D5743">
        <w:rPr>
          <w:rFonts w:ascii="Times New Roman" w:hAnsi="Times New Roman" w:cs="Times New Roman"/>
        </w:rPr>
        <w:t>require an internet connection.</w:t>
      </w:r>
    </w:p>
    <w:p w14:paraId="56258954" w14:textId="36DB7A2A" w:rsidR="00C8162C" w:rsidRDefault="00C8162C" w:rsidP="001D5743">
      <w:pPr>
        <w:jc w:val="both"/>
        <w:rPr>
          <w:rFonts w:ascii="Times New Roman" w:hAnsi="Times New Roman" w:cs="Times New Roman"/>
        </w:rPr>
      </w:pPr>
    </w:p>
    <w:p w14:paraId="1CEA6A83" w14:textId="77777777" w:rsidR="00617C50" w:rsidRDefault="00617C50" w:rsidP="001D5743">
      <w:pPr>
        <w:jc w:val="both"/>
        <w:rPr>
          <w:rFonts w:ascii="Times New Roman" w:hAnsi="Times New Roman" w:cs="Times New Roman"/>
        </w:rPr>
      </w:pPr>
      <w:bookmarkStart w:id="1" w:name="_GoBack"/>
      <w:bookmarkEnd w:id="1"/>
    </w:p>
    <w:p w14:paraId="4DE88F73" w14:textId="77225DB5" w:rsidR="00C8162C" w:rsidRDefault="00C8162C" w:rsidP="001D57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</w:p>
    <w:sectPr w:rsidR="00C8162C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9BA4EB" w14:textId="77777777" w:rsidR="00420E4A" w:rsidRDefault="00420E4A" w:rsidP="007448EA">
      <w:pPr>
        <w:spacing w:after="0" w:line="240" w:lineRule="auto"/>
      </w:pPr>
      <w:r>
        <w:separator/>
      </w:r>
    </w:p>
  </w:endnote>
  <w:endnote w:type="continuationSeparator" w:id="0">
    <w:p w14:paraId="6594B50B" w14:textId="77777777" w:rsidR="00420E4A" w:rsidRDefault="00420E4A" w:rsidP="007448EA">
      <w:pPr>
        <w:spacing w:after="0" w:line="240" w:lineRule="auto"/>
      </w:pPr>
      <w:r>
        <w:continuationSeparator/>
      </w:r>
    </w:p>
  </w:endnote>
  <w:endnote w:id="1">
    <w:p w14:paraId="1C18D058" w14:textId="7445FB89" w:rsidR="00E833E9" w:rsidRPr="0093753C" w:rsidRDefault="00E833E9" w:rsidP="001B35A0">
      <w:pPr>
        <w:pStyle w:val="EndnoteText"/>
        <w:spacing w:after="120"/>
        <w:jc w:val="both"/>
        <w:rPr>
          <w:rFonts w:ascii="Times New Roman" w:hAnsi="Times New Roman" w:cs="Times New Roman"/>
          <w:sz w:val="18"/>
          <w:szCs w:val="18"/>
        </w:rPr>
      </w:pPr>
      <w:r w:rsidRPr="0093753C">
        <w:rPr>
          <w:rStyle w:val="EndnoteReference"/>
          <w:rFonts w:ascii="Times New Roman" w:hAnsi="Times New Roman" w:cs="Times New Roman"/>
          <w:sz w:val="18"/>
          <w:szCs w:val="18"/>
        </w:rPr>
        <w:endnoteRef/>
      </w:r>
      <w:r w:rsidRPr="0093753C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</w:rPr>
        <w:t xml:space="preserve"> Sun, Wenhao, et al. "The thermodynamic scale of inorganic crystalline metastability." </w:t>
      </w:r>
      <w:r w:rsidRPr="0093753C">
        <w:rPr>
          <w:rFonts w:ascii="Times New Roman" w:hAnsi="Times New Roman" w:cs="Times New Roman"/>
          <w:i/>
          <w:iCs/>
          <w:color w:val="222222"/>
          <w:sz w:val="18"/>
          <w:szCs w:val="18"/>
          <w:shd w:val="clear" w:color="auto" w:fill="FFFFFF"/>
        </w:rPr>
        <w:t>Science Advances</w:t>
      </w:r>
      <w:r w:rsidRPr="0093753C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</w:rPr>
        <w:t> 2.11 (2016): e1600225.</w:t>
      </w:r>
      <w:r w:rsidRPr="0093753C">
        <w:rPr>
          <w:rFonts w:ascii="Times New Roman" w:hAnsi="Times New Roman" w:cs="Times New Roman"/>
          <w:sz w:val="18"/>
          <w:szCs w:val="18"/>
        </w:rPr>
        <w:t xml:space="preserve"> </w:t>
      </w:r>
    </w:p>
  </w:endnote>
  <w:endnote w:id="2">
    <w:p w14:paraId="43B21308" w14:textId="0B772152" w:rsidR="00E833E9" w:rsidRPr="0093753C" w:rsidRDefault="00E833E9" w:rsidP="001B35A0">
      <w:pPr>
        <w:pStyle w:val="EndnoteText"/>
        <w:spacing w:after="120"/>
        <w:rPr>
          <w:rFonts w:ascii="Times New Roman" w:hAnsi="Times New Roman" w:cs="Times New Roman"/>
          <w:sz w:val="18"/>
          <w:szCs w:val="18"/>
        </w:rPr>
      </w:pPr>
      <w:r w:rsidRPr="0093753C">
        <w:rPr>
          <w:rStyle w:val="EndnoteReference"/>
          <w:rFonts w:ascii="Times New Roman" w:hAnsi="Times New Roman" w:cs="Times New Roman"/>
          <w:sz w:val="18"/>
          <w:szCs w:val="18"/>
        </w:rPr>
        <w:endnoteRef/>
      </w:r>
      <w:r w:rsidRPr="0093753C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</w:rPr>
        <w:t xml:space="preserve"> Sun, Wenhao, et al. "Thermodynamic Routes to Novel Metastable Nitrogen-Rich Nitrides." </w:t>
      </w:r>
      <w:r w:rsidRPr="0093753C">
        <w:rPr>
          <w:rFonts w:ascii="Times New Roman" w:hAnsi="Times New Roman" w:cs="Times New Roman"/>
          <w:i/>
          <w:iCs/>
          <w:color w:val="222222"/>
          <w:sz w:val="18"/>
          <w:szCs w:val="18"/>
          <w:shd w:val="clear" w:color="auto" w:fill="FFFFFF"/>
        </w:rPr>
        <w:t>Chemistry of Materials</w:t>
      </w:r>
      <w:r w:rsidRPr="0093753C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</w:rPr>
        <w:t>29.16 (2017): 6936-6946.</w:t>
      </w:r>
    </w:p>
  </w:endnote>
  <w:endnote w:id="3">
    <w:p w14:paraId="4B426EA5" w14:textId="08156BA3" w:rsidR="0093753C" w:rsidRPr="0093753C" w:rsidRDefault="0093753C" w:rsidP="0093753C">
      <w:pPr>
        <w:pStyle w:val="EndnoteText"/>
        <w:rPr>
          <w:rFonts w:ascii="Times New Roman" w:hAnsi="Times New Roman" w:cs="Times New Roman"/>
          <w:sz w:val="18"/>
          <w:szCs w:val="18"/>
        </w:rPr>
      </w:pPr>
      <w:r w:rsidRPr="0093753C">
        <w:rPr>
          <w:rStyle w:val="EndnoteReference"/>
          <w:rFonts w:ascii="Times New Roman" w:hAnsi="Times New Roman" w:cs="Times New Roman"/>
          <w:sz w:val="18"/>
          <w:szCs w:val="18"/>
        </w:rPr>
        <w:endnoteRef/>
      </w:r>
      <w:r w:rsidRPr="0093753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93753C">
        <w:rPr>
          <w:rFonts w:ascii="Times New Roman" w:hAnsi="Times New Roman" w:cs="Times New Roman"/>
          <w:sz w:val="18"/>
          <w:szCs w:val="18"/>
        </w:rPr>
        <w:t>Bokeh</w:t>
      </w:r>
      <w:proofErr w:type="spellEnd"/>
      <w:r w:rsidRPr="0093753C">
        <w:rPr>
          <w:rFonts w:ascii="Times New Roman" w:hAnsi="Times New Roman" w:cs="Times New Roman"/>
          <w:sz w:val="18"/>
          <w:szCs w:val="18"/>
        </w:rPr>
        <w:t xml:space="preserve"> Development Team (2018). </w:t>
      </w:r>
      <w:proofErr w:type="spellStart"/>
      <w:r w:rsidRPr="0093753C">
        <w:rPr>
          <w:rFonts w:ascii="Times New Roman" w:hAnsi="Times New Roman" w:cs="Times New Roman"/>
          <w:sz w:val="18"/>
          <w:szCs w:val="18"/>
        </w:rPr>
        <w:t>Bokeh</w:t>
      </w:r>
      <w:proofErr w:type="spellEnd"/>
      <w:r w:rsidRPr="0093753C">
        <w:rPr>
          <w:rFonts w:ascii="Times New Roman" w:hAnsi="Times New Roman" w:cs="Times New Roman"/>
          <w:sz w:val="18"/>
          <w:szCs w:val="18"/>
        </w:rPr>
        <w:t>: Python library for interactive visualization, URL http://www.bokeh.pydata.org.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05C5E8" w14:textId="77777777" w:rsidR="00420E4A" w:rsidRDefault="00420E4A" w:rsidP="007448EA">
      <w:pPr>
        <w:spacing w:after="0" w:line="240" w:lineRule="auto"/>
      </w:pPr>
      <w:r>
        <w:separator/>
      </w:r>
    </w:p>
  </w:footnote>
  <w:footnote w:type="continuationSeparator" w:id="0">
    <w:p w14:paraId="69E131E0" w14:textId="77777777" w:rsidR="00420E4A" w:rsidRDefault="00420E4A" w:rsidP="00744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30A8E"/>
    <w:multiLevelType w:val="hybridMultilevel"/>
    <w:tmpl w:val="B9E4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504C6"/>
    <w:multiLevelType w:val="hybridMultilevel"/>
    <w:tmpl w:val="0B1803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1D4B5F"/>
    <w:multiLevelType w:val="hybridMultilevel"/>
    <w:tmpl w:val="93BE8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B0658"/>
    <w:multiLevelType w:val="hybridMultilevel"/>
    <w:tmpl w:val="93BE8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083941"/>
    <w:multiLevelType w:val="hybridMultilevel"/>
    <w:tmpl w:val="93BE8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DF2"/>
    <w:rsid w:val="00000AA5"/>
    <w:rsid w:val="0000316E"/>
    <w:rsid w:val="000040F1"/>
    <w:rsid w:val="000077BB"/>
    <w:rsid w:val="00011466"/>
    <w:rsid w:val="00012AE3"/>
    <w:rsid w:val="00013CFB"/>
    <w:rsid w:val="0002072D"/>
    <w:rsid w:val="00021179"/>
    <w:rsid w:val="000232FB"/>
    <w:rsid w:val="000251E0"/>
    <w:rsid w:val="00034A27"/>
    <w:rsid w:val="00034B83"/>
    <w:rsid w:val="00035D0B"/>
    <w:rsid w:val="00036377"/>
    <w:rsid w:val="00042035"/>
    <w:rsid w:val="000455C5"/>
    <w:rsid w:val="00045FAA"/>
    <w:rsid w:val="0005321A"/>
    <w:rsid w:val="00056645"/>
    <w:rsid w:val="00057AD8"/>
    <w:rsid w:val="00060BDB"/>
    <w:rsid w:val="000621AC"/>
    <w:rsid w:val="00062A78"/>
    <w:rsid w:val="00065A9A"/>
    <w:rsid w:val="00066F36"/>
    <w:rsid w:val="000713F9"/>
    <w:rsid w:val="00073E7F"/>
    <w:rsid w:val="00076042"/>
    <w:rsid w:val="00080D40"/>
    <w:rsid w:val="00083076"/>
    <w:rsid w:val="00084418"/>
    <w:rsid w:val="00086186"/>
    <w:rsid w:val="00091B49"/>
    <w:rsid w:val="000A5227"/>
    <w:rsid w:val="000A62B7"/>
    <w:rsid w:val="000A772D"/>
    <w:rsid w:val="000B77F2"/>
    <w:rsid w:val="000B7A57"/>
    <w:rsid w:val="000C18E5"/>
    <w:rsid w:val="000D4D0A"/>
    <w:rsid w:val="000E101F"/>
    <w:rsid w:val="000E1260"/>
    <w:rsid w:val="000E4006"/>
    <w:rsid w:val="000E535E"/>
    <w:rsid w:val="000E69CF"/>
    <w:rsid w:val="000F4762"/>
    <w:rsid w:val="000F57BB"/>
    <w:rsid w:val="00103140"/>
    <w:rsid w:val="00103C56"/>
    <w:rsid w:val="00106A83"/>
    <w:rsid w:val="001101B6"/>
    <w:rsid w:val="00112B21"/>
    <w:rsid w:val="001169AA"/>
    <w:rsid w:val="00117C5C"/>
    <w:rsid w:val="001251A5"/>
    <w:rsid w:val="00132D0B"/>
    <w:rsid w:val="001346F6"/>
    <w:rsid w:val="00136A19"/>
    <w:rsid w:val="001405AE"/>
    <w:rsid w:val="00140E27"/>
    <w:rsid w:val="0015123D"/>
    <w:rsid w:val="0015284E"/>
    <w:rsid w:val="00161035"/>
    <w:rsid w:val="00161384"/>
    <w:rsid w:val="00162B5B"/>
    <w:rsid w:val="001720C1"/>
    <w:rsid w:val="0017303B"/>
    <w:rsid w:val="00173240"/>
    <w:rsid w:val="001755D8"/>
    <w:rsid w:val="00176FAD"/>
    <w:rsid w:val="001779A7"/>
    <w:rsid w:val="00182021"/>
    <w:rsid w:val="00185F09"/>
    <w:rsid w:val="00190FB8"/>
    <w:rsid w:val="0019148E"/>
    <w:rsid w:val="00191CCC"/>
    <w:rsid w:val="0019563B"/>
    <w:rsid w:val="001A3A17"/>
    <w:rsid w:val="001B0742"/>
    <w:rsid w:val="001B17CB"/>
    <w:rsid w:val="001B35A0"/>
    <w:rsid w:val="001B576D"/>
    <w:rsid w:val="001B7E63"/>
    <w:rsid w:val="001C3B33"/>
    <w:rsid w:val="001C54BF"/>
    <w:rsid w:val="001D5743"/>
    <w:rsid w:val="001E0815"/>
    <w:rsid w:val="001E3051"/>
    <w:rsid w:val="001E3EAA"/>
    <w:rsid w:val="001F0237"/>
    <w:rsid w:val="001F14A0"/>
    <w:rsid w:val="001F4D17"/>
    <w:rsid w:val="001F5CF6"/>
    <w:rsid w:val="002003B6"/>
    <w:rsid w:val="002032E1"/>
    <w:rsid w:val="00210292"/>
    <w:rsid w:val="002163B3"/>
    <w:rsid w:val="00220A46"/>
    <w:rsid w:val="0022489D"/>
    <w:rsid w:val="00224984"/>
    <w:rsid w:val="002268E2"/>
    <w:rsid w:val="00226ADF"/>
    <w:rsid w:val="00233A1E"/>
    <w:rsid w:val="00234E3D"/>
    <w:rsid w:val="00237085"/>
    <w:rsid w:val="002373A8"/>
    <w:rsid w:val="00237BDA"/>
    <w:rsid w:val="002409A7"/>
    <w:rsid w:val="0025114F"/>
    <w:rsid w:val="00253EB7"/>
    <w:rsid w:val="002555E8"/>
    <w:rsid w:val="00257C80"/>
    <w:rsid w:val="00261093"/>
    <w:rsid w:val="00261B35"/>
    <w:rsid w:val="00262B76"/>
    <w:rsid w:val="00264DDA"/>
    <w:rsid w:val="00266024"/>
    <w:rsid w:val="00271C5E"/>
    <w:rsid w:val="00273432"/>
    <w:rsid w:val="00276FBD"/>
    <w:rsid w:val="00280592"/>
    <w:rsid w:val="0028139E"/>
    <w:rsid w:val="00282527"/>
    <w:rsid w:val="00282D0A"/>
    <w:rsid w:val="00283D9C"/>
    <w:rsid w:val="00290821"/>
    <w:rsid w:val="002911B1"/>
    <w:rsid w:val="002925DB"/>
    <w:rsid w:val="00293C32"/>
    <w:rsid w:val="00293E91"/>
    <w:rsid w:val="002942C9"/>
    <w:rsid w:val="00295C77"/>
    <w:rsid w:val="0029665B"/>
    <w:rsid w:val="002A129B"/>
    <w:rsid w:val="002A30FC"/>
    <w:rsid w:val="002A5670"/>
    <w:rsid w:val="002A6F30"/>
    <w:rsid w:val="002B64C9"/>
    <w:rsid w:val="002C13BA"/>
    <w:rsid w:val="002C2A03"/>
    <w:rsid w:val="002C3DB7"/>
    <w:rsid w:val="002C5EE8"/>
    <w:rsid w:val="002D0B3D"/>
    <w:rsid w:val="002D3584"/>
    <w:rsid w:val="002F07D7"/>
    <w:rsid w:val="002F5108"/>
    <w:rsid w:val="002F5B0C"/>
    <w:rsid w:val="0030294B"/>
    <w:rsid w:val="0030675D"/>
    <w:rsid w:val="00307AEC"/>
    <w:rsid w:val="00311FA9"/>
    <w:rsid w:val="003121E9"/>
    <w:rsid w:val="00312F95"/>
    <w:rsid w:val="00314434"/>
    <w:rsid w:val="00314751"/>
    <w:rsid w:val="00315F2A"/>
    <w:rsid w:val="003229BA"/>
    <w:rsid w:val="003310EC"/>
    <w:rsid w:val="0034080D"/>
    <w:rsid w:val="0034184A"/>
    <w:rsid w:val="00344287"/>
    <w:rsid w:val="00351F16"/>
    <w:rsid w:val="00352717"/>
    <w:rsid w:val="00354A30"/>
    <w:rsid w:val="003551FA"/>
    <w:rsid w:val="0035690A"/>
    <w:rsid w:val="0036053D"/>
    <w:rsid w:val="00360797"/>
    <w:rsid w:val="00366207"/>
    <w:rsid w:val="00377E76"/>
    <w:rsid w:val="00382E77"/>
    <w:rsid w:val="003845FB"/>
    <w:rsid w:val="00397773"/>
    <w:rsid w:val="003A15E1"/>
    <w:rsid w:val="003A5C0D"/>
    <w:rsid w:val="003B1A6E"/>
    <w:rsid w:val="003C3125"/>
    <w:rsid w:val="003C64D8"/>
    <w:rsid w:val="003C67B3"/>
    <w:rsid w:val="003C73D8"/>
    <w:rsid w:val="003D3CFB"/>
    <w:rsid w:val="003D5B6C"/>
    <w:rsid w:val="003E2974"/>
    <w:rsid w:val="003E37BF"/>
    <w:rsid w:val="003F179C"/>
    <w:rsid w:val="003F26EA"/>
    <w:rsid w:val="003F2B9C"/>
    <w:rsid w:val="003F49CE"/>
    <w:rsid w:val="004000CF"/>
    <w:rsid w:val="00402C33"/>
    <w:rsid w:val="00406560"/>
    <w:rsid w:val="00412845"/>
    <w:rsid w:val="00414652"/>
    <w:rsid w:val="00420E4A"/>
    <w:rsid w:val="00421AF0"/>
    <w:rsid w:val="00422B16"/>
    <w:rsid w:val="00422CCB"/>
    <w:rsid w:val="00423308"/>
    <w:rsid w:val="004252D7"/>
    <w:rsid w:val="0043038D"/>
    <w:rsid w:val="004368A9"/>
    <w:rsid w:val="00441B20"/>
    <w:rsid w:val="004479C7"/>
    <w:rsid w:val="00454234"/>
    <w:rsid w:val="00456ABB"/>
    <w:rsid w:val="0046392A"/>
    <w:rsid w:val="004652B4"/>
    <w:rsid w:val="00466771"/>
    <w:rsid w:val="00472B01"/>
    <w:rsid w:val="00481F91"/>
    <w:rsid w:val="004824EF"/>
    <w:rsid w:val="00485F5B"/>
    <w:rsid w:val="00486744"/>
    <w:rsid w:val="004910D4"/>
    <w:rsid w:val="00496279"/>
    <w:rsid w:val="00496BAC"/>
    <w:rsid w:val="004A00ED"/>
    <w:rsid w:val="004A0318"/>
    <w:rsid w:val="004A4568"/>
    <w:rsid w:val="004B5CBB"/>
    <w:rsid w:val="004B6F96"/>
    <w:rsid w:val="004C36D5"/>
    <w:rsid w:val="004C3ECA"/>
    <w:rsid w:val="004C59E4"/>
    <w:rsid w:val="004C73A6"/>
    <w:rsid w:val="004D2DD7"/>
    <w:rsid w:val="004D378F"/>
    <w:rsid w:val="004D5DC2"/>
    <w:rsid w:val="004E5689"/>
    <w:rsid w:val="004E6BA1"/>
    <w:rsid w:val="004E770B"/>
    <w:rsid w:val="004F0364"/>
    <w:rsid w:val="004F111E"/>
    <w:rsid w:val="004F2670"/>
    <w:rsid w:val="0050041A"/>
    <w:rsid w:val="0050065E"/>
    <w:rsid w:val="005010AC"/>
    <w:rsid w:val="00502F78"/>
    <w:rsid w:val="00505D1B"/>
    <w:rsid w:val="00506DC0"/>
    <w:rsid w:val="00507841"/>
    <w:rsid w:val="005101E8"/>
    <w:rsid w:val="00513E03"/>
    <w:rsid w:val="00522A12"/>
    <w:rsid w:val="0052521C"/>
    <w:rsid w:val="0052666E"/>
    <w:rsid w:val="00532B5E"/>
    <w:rsid w:val="005357BC"/>
    <w:rsid w:val="00537CDF"/>
    <w:rsid w:val="00542BC3"/>
    <w:rsid w:val="00543083"/>
    <w:rsid w:val="00544F22"/>
    <w:rsid w:val="00547BC9"/>
    <w:rsid w:val="005507DC"/>
    <w:rsid w:val="00552E1D"/>
    <w:rsid w:val="00564E34"/>
    <w:rsid w:val="0056518C"/>
    <w:rsid w:val="00570236"/>
    <w:rsid w:val="00572D6D"/>
    <w:rsid w:val="00573DC3"/>
    <w:rsid w:val="00580208"/>
    <w:rsid w:val="00590945"/>
    <w:rsid w:val="0059367A"/>
    <w:rsid w:val="005947F3"/>
    <w:rsid w:val="005A042C"/>
    <w:rsid w:val="005A2689"/>
    <w:rsid w:val="005A3553"/>
    <w:rsid w:val="005B1230"/>
    <w:rsid w:val="005B5518"/>
    <w:rsid w:val="005B7610"/>
    <w:rsid w:val="005B778B"/>
    <w:rsid w:val="005C10C0"/>
    <w:rsid w:val="005C1ECC"/>
    <w:rsid w:val="005D0CA3"/>
    <w:rsid w:val="005E2CD2"/>
    <w:rsid w:val="005F03A8"/>
    <w:rsid w:val="00601DCE"/>
    <w:rsid w:val="00604B07"/>
    <w:rsid w:val="00604E72"/>
    <w:rsid w:val="00617B86"/>
    <w:rsid w:val="00617C50"/>
    <w:rsid w:val="0062353F"/>
    <w:rsid w:val="00636B23"/>
    <w:rsid w:val="00637E48"/>
    <w:rsid w:val="00642132"/>
    <w:rsid w:val="00643BBE"/>
    <w:rsid w:val="00647ABE"/>
    <w:rsid w:val="00660C7A"/>
    <w:rsid w:val="00661288"/>
    <w:rsid w:val="00661EBE"/>
    <w:rsid w:val="00662E7D"/>
    <w:rsid w:val="00663DF2"/>
    <w:rsid w:val="00664319"/>
    <w:rsid w:val="0067160E"/>
    <w:rsid w:val="00673A2A"/>
    <w:rsid w:val="00673DB0"/>
    <w:rsid w:val="00677249"/>
    <w:rsid w:val="00680A4E"/>
    <w:rsid w:val="00681EF0"/>
    <w:rsid w:val="006832D0"/>
    <w:rsid w:val="00683C93"/>
    <w:rsid w:val="00683D95"/>
    <w:rsid w:val="006850BD"/>
    <w:rsid w:val="00686267"/>
    <w:rsid w:val="006911E9"/>
    <w:rsid w:val="00692F8F"/>
    <w:rsid w:val="00697405"/>
    <w:rsid w:val="006A094A"/>
    <w:rsid w:val="006A2D05"/>
    <w:rsid w:val="006A33D6"/>
    <w:rsid w:val="006A46DE"/>
    <w:rsid w:val="006A4E90"/>
    <w:rsid w:val="006A5E33"/>
    <w:rsid w:val="006B63E1"/>
    <w:rsid w:val="006D0AA1"/>
    <w:rsid w:val="006D6256"/>
    <w:rsid w:val="006E3870"/>
    <w:rsid w:val="006E3B41"/>
    <w:rsid w:val="006E541C"/>
    <w:rsid w:val="006E5908"/>
    <w:rsid w:val="006F29E0"/>
    <w:rsid w:val="0070075E"/>
    <w:rsid w:val="00704385"/>
    <w:rsid w:val="0070535B"/>
    <w:rsid w:val="0070550D"/>
    <w:rsid w:val="007118DC"/>
    <w:rsid w:val="0071435B"/>
    <w:rsid w:val="007204A1"/>
    <w:rsid w:val="00721018"/>
    <w:rsid w:val="00721A9C"/>
    <w:rsid w:val="00725643"/>
    <w:rsid w:val="007270D7"/>
    <w:rsid w:val="00734E89"/>
    <w:rsid w:val="007365F1"/>
    <w:rsid w:val="007448EA"/>
    <w:rsid w:val="00744D1C"/>
    <w:rsid w:val="00745C60"/>
    <w:rsid w:val="00747590"/>
    <w:rsid w:val="007503B1"/>
    <w:rsid w:val="0075561A"/>
    <w:rsid w:val="00761678"/>
    <w:rsid w:val="00761E4C"/>
    <w:rsid w:val="00761E52"/>
    <w:rsid w:val="0076662E"/>
    <w:rsid w:val="0076679D"/>
    <w:rsid w:val="00772E4F"/>
    <w:rsid w:val="00773A39"/>
    <w:rsid w:val="00777E23"/>
    <w:rsid w:val="00777EC3"/>
    <w:rsid w:val="00780D54"/>
    <w:rsid w:val="007813AC"/>
    <w:rsid w:val="00783381"/>
    <w:rsid w:val="00784949"/>
    <w:rsid w:val="00786EF5"/>
    <w:rsid w:val="00787E7E"/>
    <w:rsid w:val="0079519F"/>
    <w:rsid w:val="007963C2"/>
    <w:rsid w:val="007A460B"/>
    <w:rsid w:val="007B3D3C"/>
    <w:rsid w:val="007C0098"/>
    <w:rsid w:val="007D27CE"/>
    <w:rsid w:val="007D6D57"/>
    <w:rsid w:val="007E0B59"/>
    <w:rsid w:val="007E3DA5"/>
    <w:rsid w:val="007E65AF"/>
    <w:rsid w:val="007F2C13"/>
    <w:rsid w:val="007F2C9B"/>
    <w:rsid w:val="007F2E00"/>
    <w:rsid w:val="007F595B"/>
    <w:rsid w:val="007F6295"/>
    <w:rsid w:val="007F7A87"/>
    <w:rsid w:val="008055D7"/>
    <w:rsid w:val="008057AC"/>
    <w:rsid w:val="0080686B"/>
    <w:rsid w:val="008107B2"/>
    <w:rsid w:val="00813C89"/>
    <w:rsid w:val="00824EE0"/>
    <w:rsid w:val="008358F7"/>
    <w:rsid w:val="00841987"/>
    <w:rsid w:val="00845976"/>
    <w:rsid w:val="00845BB9"/>
    <w:rsid w:val="008556D6"/>
    <w:rsid w:val="00855D8D"/>
    <w:rsid w:val="008560DF"/>
    <w:rsid w:val="00864F17"/>
    <w:rsid w:val="008721A5"/>
    <w:rsid w:val="00880A32"/>
    <w:rsid w:val="00882DB6"/>
    <w:rsid w:val="00893C67"/>
    <w:rsid w:val="008A0161"/>
    <w:rsid w:val="008A3B84"/>
    <w:rsid w:val="008B7F50"/>
    <w:rsid w:val="008C0834"/>
    <w:rsid w:val="008C263C"/>
    <w:rsid w:val="008D52E7"/>
    <w:rsid w:val="008E1254"/>
    <w:rsid w:val="008F03CC"/>
    <w:rsid w:val="008F1E17"/>
    <w:rsid w:val="00903294"/>
    <w:rsid w:val="00904C1C"/>
    <w:rsid w:val="00906DB0"/>
    <w:rsid w:val="009134EF"/>
    <w:rsid w:val="00922F48"/>
    <w:rsid w:val="00924FED"/>
    <w:rsid w:val="00925DEA"/>
    <w:rsid w:val="00927488"/>
    <w:rsid w:val="009309F4"/>
    <w:rsid w:val="00935B7F"/>
    <w:rsid w:val="0093753C"/>
    <w:rsid w:val="00943DF6"/>
    <w:rsid w:val="00945646"/>
    <w:rsid w:val="00946037"/>
    <w:rsid w:val="00947E6A"/>
    <w:rsid w:val="009544B9"/>
    <w:rsid w:val="0097198D"/>
    <w:rsid w:val="00972D42"/>
    <w:rsid w:val="00977B38"/>
    <w:rsid w:val="009805C8"/>
    <w:rsid w:val="00980DB3"/>
    <w:rsid w:val="009837E9"/>
    <w:rsid w:val="0098520D"/>
    <w:rsid w:val="0099058A"/>
    <w:rsid w:val="00993DF7"/>
    <w:rsid w:val="009944B8"/>
    <w:rsid w:val="00995C84"/>
    <w:rsid w:val="00997BCA"/>
    <w:rsid w:val="009A16D7"/>
    <w:rsid w:val="009A40D6"/>
    <w:rsid w:val="009A7D83"/>
    <w:rsid w:val="009B089B"/>
    <w:rsid w:val="009B2272"/>
    <w:rsid w:val="009B38FB"/>
    <w:rsid w:val="009B640B"/>
    <w:rsid w:val="009B6F8A"/>
    <w:rsid w:val="009C0F1D"/>
    <w:rsid w:val="009C1A2A"/>
    <w:rsid w:val="009C3159"/>
    <w:rsid w:val="009D1A1E"/>
    <w:rsid w:val="009D46AA"/>
    <w:rsid w:val="009E645B"/>
    <w:rsid w:val="009E67DA"/>
    <w:rsid w:val="009E6C48"/>
    <w:rsid w:val="009E6C52"/>
    <w:rsid w:val="009F1B3A"/>
    <w:rsid w:val="009F45C6"/>
    <w:rsid w:val="009F4F9E"/>
    <w:rsid w:val="00A0096E"/>
    <w:rsid w:val="00A059F3"/>
    <w:rsid w:val="00A07BF1"/>
    <w:rsid w:val="00A10208"/>
    <w:rsid w:val="00A157CB"/>
    <w:rsid w:val="00A22D5A"/>
    <w:rsid w:val="00A22E47"/>
    <w:rsid w:val="00A23DE9"/>
    <w:rsid w:val="00A24DFD"/>
    <w:rsid w:val="00A31DD8"/>
    <w:rsid w:val="00A31F68"/>
    <w:rsid w:val="00A37541"/>
    <w:rsid w:val="00A53161"/>
    <w:rsid w:val="00A53CB9"/>
    <w:rsid w:val="00A55705"/>
    <w:rsid w:val="00A56814"/>
    <w:rsid w:val="00A64EC6"/>
    <w:rsid w:val="00A659BD"/>
    <w:rsid w:val="00A67E9B"/>
    <w:rsid w:val="00A75AED"/>
    <w:rsid w:val="00A7669C"/>
    <w:rsid w:val="00A80367"/>
    <w:rsid w:val="00A81FB2"/>
    <w:rsid w:val="00A82690"/>
    <w:rsid w:val="00A92094"/>
    <w:rsid w:val="00A930C5"/>
    <w:rsid w:val="00A96DD7"/>
    <w:rsid w:val="00AA028A"/>
    <w:rsid w:val="00AA03A5"/>
    <w:rsid w:val="00AA36BB"/>
    <w:rsid w:val="00AA520C"/>
    <w:rsid w:val="00AA5F96"/>
    <w:rsid w:val="00AA748D"/>
    <w:rsid w:val="00AB02C4"/>
    <w:rsid w:val="00AB1D87"/>
    <w:rsid w:val="00AC3C71"/>
    <w:rsid w:val="00AC5B20"/>
    <w:rsid w:val="00AC6867"/>
    <w:rsid w:val="00AC7EA4"/>
    <w:rsid w:val="00AD01CF"/>
    <w:rsid w:val="00AD2067"/>
    <w:rsid w:val="00AD5A58"/>
    <w:rsid w:val="00AE0A46"/>
    <w:rsid w:val="00AE31EE"/>
    <w:rsid w:val="00AF1D71"/>
    <w:rsid w:val="00AF69D0"/>
    <w:rsid w:val="00B00918"/>
    <w:rsid w:val="00B01982"/>
    <w:rsid w:val="00B056C9"/>
    <w:rsid w:val="00B07B59"/>
    <w:rsid w:val="00B16B1C"/>
    <w:rsid w:val="00B21915"/>
    <w:rsid w:val="00B31A43"/>
    <w:rsid w:val="00B3430B"/>
    <w:rsid w:val="00B36D93"/>
    <w:rsid w:val="00B36DEC"/>
    <w:rsid w:val="00B3738C"/>
    <w:rsid w:val="00B4039E"/>
    <w:rsid w:val="00B41A29"/>
    <w:rsid w:val="00B45ADB"/>
    <w:rsid w:val="00B50FCC"/>
    <w:rsid w:val="00B53111"/>
    <w:rsid w:val="00B54B9A"/>
    <w:rsid w:val="00B55F25"/>
    <w:rsid w:val="00B60829"/>
    <w:rsid w:val="00B63C69"/>
    <w:rsid w:val="00B65317"/>
    <w:rsid w:val="00B7109D"/>
    <w:rsid w:val="00B71773"/>
    <w:rsid w:val="00B71BD1"/>
    <w:rsid w:val="00B765AF"/>
    <w:rsid w:val="00B77423"/>
    <w:rsid w:val="00B77952"/>
    <w:rsid w:val="00B809A8"/>
    <w:rsid w:val="00B83B26"/>
    <w:rsid w:val="00B9329E"/>
    <w:rsid w:val="00B94AC1"/>
    <w:rsid w:val="00B95AA9"/>
    <w:rsid w:val="00BA0B65"/>
    <w:rsid w:val="00BA2971"/>
    <w:rsid w:val="00BA5727"/>
    <w:rsid w:val="00BB08C9"/>
    <w:rsid w:val="00BB2BF0"/>
    <w:rsid w:val="00BB6A22"/>
    <w:rsid w:val="00BC2116"/>
    <w:rsid w:val="00BC4958"/>
    <w:rsid w:val="00BC4E55"/>
    <w:rsid w:val="00BC7BCE"/>
    <w:rsid w:val="00BD2B4C"/>
    <w:rsid w:val="00BD66D9"/>
    <w:rsid w:val="00BE1D21"/>
    <w:rsid w:val="00BE6481"/>
    <w:rsid w:val="00BF1CE5"/>
    <w:rsid w:val="00BF39F6"/>
    <w:rsid w:val="00C076D2"/>
    <w:rsid w:val="00C14478"/>
    <w:rsid w:val="00C162AE"/>
    <w:rsid w:val="00C16347"/>
    <w:rsid w:val="00C175BC"/>
    <w:rsid w:val="00C2034A"/>
    <w:rsid w:val="00C21B5A"/>
    <w:rsid w:val="00C22988"/>
    <w:rsid w:val="00C2462C"/>
    <w:rsid w:val="00C26BF5"/>
    <w:rsid w:val="00C26E66"/>
    <w:rsid w:val="00C27B9A"/>
    <w:rsid w:val="00C33E40"/>
    <w:rsid w:val="00C44C14"/>
    <w:rsid w:val="00C51ED4"/>
    <w:rsid w:val="00C57404"/>
    <w:rsid w:val="00C6198E"/>
    <w:rsid w:val="00C627E3"/>
    <w:rsid w:val="00C678B5"/>
    <w:rsid w:val="00C67E1E"/>
    <w:rsid w:val="00C70699"/>
    <w:rsid w:val="00C74678"/>
    <w:rsid w:val="00C8162C"/>
    <w:rsid w:val="00C82B0D"/>
    <w:rsid w:val="00C84D50"/>
    <w:rsid w:val="00C8702B"/>
    <w:rsid w:val="00C92226"/>
    <w:rsid w:val="00C935E3"/>
    <w:rsid w:val="00C947E6"/>
    <w:rsid w:val="00C96671"/>
    <w:rsid w:val="00C97B39"/>
    <w:rsid w:val="00CA04CB"/>
    <w:rsid w:val="00CA24C4"/>
    <w:rsid w:val="00CA318C"/>
    <w:rsid w:val="00CA34FA"/>
    <w:rsid w:val="00CA5952"/>
    <w:rsid w:val="00CA61CD"/>
    <w:rsid w:val="00CA7323"/>
    <w:rsid w:val="00CB11B0"/>
    <w:rsid w:val="00CB20A8"/>
    <w:rsid w:val="00CB2D92"/>
    <w:rsid w:val="00CB6B1B"/>
    <w:rsid w:val="00CB6BD7"/>
    <w:rsid w:val="00CB734C"/>
    <w:rsid w:val="00CD278A"/>
    <w:rsid w:val="00CD38A1"/>
    <w:rsid w:val="00CD5947"/>
    <w:rsid w:val="00CE431C"/>
    <w:rsid w:val="00CE7AB6"/>
    <w:rsid w:val="00CF0988"/>
    <w:rsid w:val="00CF0D14"/>
    <w:rsid w:val="00CF3957"/>
    <w:rsid w:val="00CF43AE"/>
    <w:rsid w:val="00CF758C"/>
    <w:rsid w:val="00CF7F67"/>
    <w:rsid w:val="00D053C5"/>
    <w:rsid w:val="00D05796"/>
    <w:rsid w:val="00D05B0D"/>
    <w:rsid w:val="00D06CF8"/>
    <w:rsid w:val="00D07517"/>
    <w:rsid w:val="00D36983"/>
    <w:rsid w:val="00D36C4E"/>
    <w:rsid w:val="00D3721B"/>
    <w:rsid w:val="00D4071A"/>
    <w:rsid w:val="00D452F7"/>
    <w:rsid w:val="00D471ED"/>
    <w:rsid w:val="00D5458B"/>
    <w:rsid w:val="00D621DE"/>
    <w:rsid w:val="00D71E80"/>
    <w:rsid w:val="00D75740"/>
    <w:rsid w:val="00D8072A"/>
    <w:rsid w:val="00D812E2"/>
    <w:rsid w:val="00D8600F"/>
    <w:rsid w:val="00D86D17"/>
    <w:rsid w:val="00D91396"/>
    <w:rsid w:val="00D946FC"/>
    <w:rsid w:val="00D97707"/>
    <w:rsid w:val="00DA163F"/>
    <w:rsid w:val="00DA2023"/>
    <w:rsid w:val="00DA406E"/>
    <w:rsid w:val="00DC0DF7"/>
    <w:rsid w:val="00DC1B47"/>
    <w:rsid w:val="00DC1B80"/>
    <w:rsid w:val="00DC277F"/>
    <w:rsid w:val="00DC6545"/>
    <w:rsid w:val="00DD1555"/>
    <w:rsid w:val="00DE0DBF"/>
    <w:rsid w:val="00DF1567"/>
    <w:rsid w:val="00DF1C6C"/>
    <w:rsid w:val="00DF3570"/>
    <w:rsid w:val="00DF47BB"/>
    <w:rsid w:val="00DF5F51"/>
    <w:rsid w:val="00DF6886"/>
    <w:rsid w:val="00DF7F93"/>
    <w:rsid w:val="00E00AB9"/>
    <w:rsid w:val="00E018B3"/>
    <w:rsid w:val="00E01CFD"/>
    <w:rsid w:val="00E05093"/>
    <w:rsid w:val="00E05964"/>
    <w:rsid w:val="00E10888"/>
    <w:rsid w:val="00E12506"/>
    <w:rsid w:val="00E1386D"/>
    <w:rsid w:val="00E13B5B"/>
    <w:rsid w:val="00E14ACA"/>
    <w:rsid w:val="00E17314"/>
    <w:rsid w:val="00E17E7B"/>
    <w:rsid w:val="00E22BF8"/>
    <w:rsid w:val="00E24869"/>
    <w:rsid w:val="00E24C30"/>
    <w:rsid w:val="00E26B65"/>
    <w:rsid w:val="00E32445"/>
    <w:rsid w:val="00E342FD"/>
    <w:rsid w:val="00E34447"/>
    <w:rsid w:val="00E35EC7"/>
    <w:rsid w:val="00E47AA0"/>
    <w:rsid w:val="00E47C01"/>
    <w:rsid w:val="00E52EEF"/>
    <w:rsid w:val="00E535DA"/>
    <w:rsid w:val="00E54448"/>
    <w:rsid w:val="00E54A6B"/>
    <w:rsid w:val="00E55A69"/>
    <w:rsid w:val="00E60509"/>
    <w:rsid w:val="00E65ACB"/>
    <w:rsid w:val="00E72A3A"/>
    <w:rsid w:val="00E74ED4"/>
    <w:rsid w:val="00E76AA3"/>
    <w:rsid w:val="00E80A71"/>
    <w:rsid w:val="00E82192"/>
    <w:rsid w:val="00E823DE"/>
    <w:rsid w:val="00E833E9"/>
    <w:rsid w:val="00E86136"/>
    <w:rsid w:val="00E87DCD"/>
    <w:rsid w:val="00E9387C"/>
    <w:rsid w:val="00E94209"/>
    <w:rsid w:val="00E9424C"/>
    <w:rsid w:val="00E94F2B"/>
    <w:rsid w:val="00EB1AE1"/>
    <w:rsid w:val="00EB3087"/>
    <w:rsid w:val="00EB3686"/>
    <w:rsid w:val="00EC3C35"/>
    <w:rsid w:val="00ED20AE"/>
    <w:rsid w:val="00ED4A95"/>
    <w:rsid w:val="00ED5A8F"/>
    <w:rsid w:val="00ED6F00"/>
    <w:rsid w:val="00ED74FF"/>
    <w:rsid w:val="00EE3973"/>
    <w:rsid w:val="00EE516A"/>
    <w:rsid w:val="00EF1449"/>
    <w:rsid w:val="00EF4481"/>
    <w:rsid w:val="00EF7114"/>
    <w:rsid w:val="00F03519"/>
    <w:rsid w:val="00F03D66"/>
    <w:rsid w:val="00F0532F"/>
    <w:rsid w:val="00F07C13"/>
    <w:rsid w:val="00F154CD"/>
    <w:rsid w:val="00F276FE"/>
    <w:rsid w:val="00F357E6"/>
    <w:rsid w:val="00F41992"/>
    <w:rsid w:val="00F41F07"/>
    <w:rsid w:val="00F423C0"/>
    <w:rsid w:val="00F46831"/>
    <w:rsid w:val="00F47616"/>
    <w:rsid w:val="00F50182"/>
    <w:rsid w:val="00F6438E"/>
    <w:rsid w:val="00F66779"/>
    <w:rsid w:val="00F81CB7"/>
    <w:rsid w:val="00F84E0C"/>
    <w:rsid w:val="00F97BF2"/>
    <w:rsid w:val="00FB1DE7"/>
    <w:rsid w:val="00FB2E72"/>
    <w:rsid w:val="00FB5AFC"/>
    <w:rsid w:val="00FB780E"/>
    <w:rsid w:val="00FC27B1"/>
    <w:rsid w:val="00FC4399"/>
    <w:rsid w:val="00FE0A20"/>
    <w:rsid w:val="00FE0D11"/>
    <w:rsid w:val="00FF1F86"/>
    <w:rsid w:val="00FF3FE2"/>
    <w:rsid w:val="00FF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92D33A"/>
  <w15:chartTrackingRefBased/>
  <w15:docId w15:val="{758B0429-5BE6-4DC6-9094-8E230D3A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D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63DF2"/>
    <w:pPr>
      <w:tabs>
        <w:tab w:val="left" w:pos="851"/>
      </w:tabs>
      <w:spacing w:before="120" w:after="120" w:line="240" w:lineRule="auto"/>
      <w:ind w:firstLine="720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EndnoteText">
    <w:name w:val="endnote text"/>
    <w:basedOn w:val="Normal"/>
    <w:link w:val="EndnoteTextChar"/>
    <w:uiPriority w:val="99"/>
    <w:unhideWhenUsed/>
    <w:rsid w:val="007448EA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448EA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7448EA"/>
    <w:rPr>
      <w:vertAlign w:val="superscript"/>
    </w:rPr>
  </w:style>
  <w:style w:type="paragraph" w:styleId="ListParagraph">
    <w:name w:val="List Paragraph"/>
    <w:basedOn w:val="Normal"/>
    <w:uiPriority w:val="34"/>
    <w:qFormat/>
    <w:rsid w:val="00E9424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73A39"/>
  </w:style>
  <w:style w:type="character" w:customStyle="1" w:styleId="italic">
    <w:name w:val="italic"/>
    <w:basedOn w:val="DefaultParagraphFont"/>
    <w:rsid w:val="00773A39"/>
  </w:style>
  <w:style w:type="character" w:styleId="CommentReference">
    <w:name w:val="annotation reference"/>
    <w:basedOn w:val="DefaultParagraphFont"/>
    <w:uiPriority w:val="99"/>
    <w:semiHidden/>
    <w:unhideWhenUsed/>
    <w:rsid w:val="002734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34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3432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4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43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3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78F"/>
  </w:style>
  <w:style w:type="paragraph" w:styleId="Footer">
    <w:name w:val="footer"/>
    <w:basedOn w:val="Normal"/>
    <w:link w:val="FooterChar"/>
    <w:uiPriority w:val="99"/>
    <w:unhideWhenUsed/>
    <w:rsid w:val="004D3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6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C86F5-E514-41A0-B549-34398E389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504</Words>
  <Characters>2758</Characters>
  <Application>Microsoft Office Word</Application>
  <DocSecurity>0</DocSecurity>
  <Lines>38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Wenhao Sun</dc:creator>
  <cp:keywords/>
  <dc:description/>
  <cp:lastModifiedBy>Wenhao Sun</cp:lastModifiedBy>
  <cp:revision>20</cp:revision>
  <dcterms:created xsi:type="dcterms:W3CDTF">2018-08-26T18:29:00Z</dcterms:created>
  <dcterms:modified xsi:type="dcterms:W3CDTF">2018-08-28T01:12:00Z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