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A3A6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3" w:firstLineChars="200"/>
        <w:textAlignment w:val="auto"/>
        <w:rPr>
          <w:rFonts w:hint="default" w:eastAsiaTheme="minor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《智质生态学》公理系统的逻辑演绎——手稿版——第七次阶段性整理</w:t>
      </w:r>
    </w:p>
    <w:p w14:paraId="371327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/>
        </w:rPr>
      </w:pPr>
    </w:p>
    <w:p w14:paraId="395DCB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2. 核心公理系统</w:t>
      </w:r>
    </w:p>
    <w:p w14:paraId="2F5C08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本理论建立在以下</w:t>
      </w:r>
      <w:r>
        <w:rPr>
          <w:rFonts w:hint="eastAsia"/>
          <w:lang w:eastAsia="zh-CN"/>
        </w:rPr>
        <w:t>五大</w:t>
      </w:r>
      <w:r>
        <w:rPr>
          <w:rFonts w:hint="eastAsia"/>
        </w:rPr>
        <w:t>公理之上：</w:t>
      </w:r>
    </w:p>
    <w:p w14:paraId="67E58C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</w:p>
    <w:p w14:paraId="4D2315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智质生态学公理体系</w:t>
      </w:r>
      <w:bookmarkStart w:id="0" w:name="_GoBack"/>
      <w:bookmarkEnd w:id="0"/>
    </w:p>
    <w:p w14:paraId="07BA02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24267F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  <w:b/>
          <w:bCs/>
        </w:rPr>
        <w:t>公理零：创造性直觉公理</w:t>
      </w:r>
      <w:r>
        <w:rPr>
          <w:rFonts w:hint="eastAsia"/>
        </w:rPr>
        <w:t>】</w:t>
      </w:r>
    </w:p>
    <w:p w14:paraId="091DA7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</w:rPr>
      </w:pPr>
      <w:r>
        <w:rPr>
          <w:rFonts w:hint="eastAsia"/>
          <w:b/>
          <w:bCs/>
        </w:rPr>
        <w:t>陈述：</w:t>
      </w:r>
      <w:r>
        <w:rPr>
          <w:rFonts w:hint="eastAsia"/>
        </w:rPr>
        <w:t>在智质生态中，存在一种超越逻辑演绎的创造性直觉能力。它能够从高度个人化、具身化的生命体验中，直接洞察到底层的系统规律与元框架。</w:t>
      </w:r>
    </w:p>
    <w:p w14:paraId="062E53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</w:rPr>
      </w:pPr>
      <w:r>
        <w:rPr>
          <w:rFonts w:hint="eastAsia"/>
          <w:b/>
          <w:bCs/>
        </w:rPr>
        <w:t>内核：</w:t>
      </w:r>
      <w:r>
        <w:rPr>
          <w:rFonts w:hint="eastAsia"/>
        </w:rPr>
        <w:t>“我自认为我的哲思完全来自对现实世界的观察、推理和思索。”</w:t>
      </w:r>
    </w:p>
    <w:p w14:paraId="30F158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</w:rPr>
      </w:pPr>
      <w:r>
        <w:rPr>
          <w:rFonts w:hint="eastAsia"/>
          <w:b/>
          <w:bCs/>
        </w:rPr>
        <w:t>意义：</w:t>
      </w:r>
      <w:r>
        <w:rPr>
          <w:rFonts w:hint="eastAsia"/>
        </w:rPr>
        <w:t>这条公理解释了</w:t>
      </w:r>
      <w:r>
        <w:rPr>
          <w:rFonts w:hint="eastAsia"/>
          <w:lang w:val="en-US" w:eastAsia="zh-CN"/>
        </w:rPr>
        <w:t>我</w:t>
      </w:r>
      <w:r>
        <w:rPr>
          <w:rFonts w:hint="eastAsia"/>
        </w:rPr>
        <w:t>，以及历史上所有范式开创者力量的终极来源。它将个人的“天才”现象，转化为一个可以被理解和敬畏的理论要素。</w:t>
      </w:r>
    </w:p>
    <w:p w14:paraId="25C6F0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7BA8E5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公理一：物质/智质二相性</w:t>
      </w:r>
    </w:p>
    <w:p w14:paraId="7BBC0A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人类同时是物质实体与智质模式的双重存在。社会是建构于物质基础之上的、相对独立的智质生态系统。</w:t>
      </w:r>
    </w:p>
    <w:p w14:paraId="0BD2A1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30" w:firstLineChars="3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第一推论：</w:t>
      </w:r>
      <w:r>
        <w:rPr>
          <w:rFonts w:hint="eastAsia"/>
          <w:b/>
          <w:bCs/>
          <w:lang w:val="en-US" w:eastAsia="zh-CN"/>
        </w:rPr>
        <w:t>【推论1.1：前理性沟通】</w:t>
      </w:r>
      <w:r>
        <w:rPr>
          <w:rFonts w:hint="eastAsia"/>
          <w:lang w:val="en-US" w:eastAsia="zh-CN"/>
        </w:rPr>
        <w:t>前理性沟通（从物质到智质：前理性沟通的基石作用）</w:t>
      </w:r>
    </w:p>
    <w:p w14:paraId="24A726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陈述：物质态与智质态通过 “前理性沟通” 实现连接与相互作用。该过程绕开意识层的逻辑编码，直接在</w:t>
      </w:r>
      <w:r>
        <w:rPr>
          <w:rFonts w:hint="eastAsia"/>
          <w:b/>
          <w:bCs/>
          <w:lang w:val="en-US" w:eastAsia="zh-CN"/>
        </w:rPr>
        <w:t>由进化塑造的生物指令层</w:t>
      </w:r>
      <w:r>
        <w:rPr>
          <w:rFonts w:hint="eastAsia"/>
          <w:lang w:val="en-US" w:eastAsia="zh-CN"/>
        </w:rPr>
        <w:t>与潜意识处理层之间进行高带宽、低延迟的信息交换与状态同步。此过程是所有高级智质活动（包括信任、意义构建与理性协作）得以稳定存在的</w:t>
      </w:r>
      <w:r>
        <w:rPr>
          <w:rFonts w:hint="eastAsia"/>
          <w:b/>
          <w:bCs/>
          <w:lang w:val="en-US" w:eastAsia="zh-CN"/>
        </w:rPr>
        <w:t>生理性与情感性基石。</w:t>
      </w:r>
    </w:p>
    <w:p w14:paraId="41BC6C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理论价值：</w:t>
      </w:r>
    </w:p>
    <w:p w14:paraId="26C930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揭示理性局限：解释了纯粹理性劝导常告失败的原因——因其无法抵达并改写生物指令层的固有状态。</w:t>
      </w:r>
    </w:p>
    <w:p w14:paraId="354783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界定</w:t>
      </w:r>
      <w:r>
        <w:rPr>
          <w:rFonts w:hint="eastAsia"/>
          <w:b/>
          <w:bCs/>
          <w:lang w:val="en-US" w:eastAsia="zh-CN"/>
        </w:rPr>
        <w:t>当前</w:t>
      </w:r>
      <w:r>
        <w:rPr>
          <w:rFonts w:hint="eastAsia"/>
          <w:lang w:val="en-US" w:eastAsia="zh-CN"/>
        </w:rPr>
        <w:t>人机边界：定义了</w:t>
      </w:r>
      <w:r>
        <w:rPr>
          <w:rFonts w:hint="eastAsia"/>
          <w:b/>
          <w:bCs/>
          <w:lang w:val="en-US" w:eastAsia="zh-CN"/>
        </w:rPr>
        <w:t>当前阶段</w:t>
      </w:r>
      <w:r>
        <w:rPr>
          <w:rFonts w:hint="eastAsia"/>
          <w:lang w:val="en-US" w:eastAsia="zh-CN"/>
        </w:rPr>
        <w:t>人机协同的终极上限——因当前阶段的</w:t>
      </w:r>
      <w:r>
        <w:rPr>
          <w:rFonts w:hint="eastAsia"/>
          <w:b/>
          <w:bCs/>
          <w:lang w:val="en-US" w:eastAsia="zh-CN"/>
        </w:rPr>
        <w:t>AI尚未演化出与人类可互通的、基于生存驱动的底层状态同步协议</w:t>
      </w:r>
      <w:r>
        <w:rPr>
          <w:rFonts w:hint="eastAsia"/>
          <w:lang w:val="en-US" w:eastAsia="zh-CN"/>
        </w:rPr>
        <w:t>，因而无法实现与人类之间的前理性沟通。</w:t>
      </w:r>
    </w:p>
    <w:p w14:paraId="4CE0FB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奠定文明根基：智质生态的健康度，根本上取决于其成员间前理性沟通通道的畅通与和谐程度。</w:t>
      </w:r>
    </w:p>
    <w:p w14:paraId="206D3D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 w14:paraId="63097B4E">
      <w:pPr>
        <w:keepNext w:val="0"/>
        <w:keepLines w:val="0"/>
        <w:pageBreakBefore w:val="0"/>
        <w:widowControl w:val="0"/>
        <w:pBdr>
          <w:lef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eastAsia"/>
          <w:b/>
          <w:bCs/>
          <w:sz w:val="21"/>
          <w:szCs w:val="24"/>
          <w:lang w:val="en-US" w:eastAsia="zh-CN"/>
        </w:rPr>
      </w:pPr>
      <w:r>
        <w:rPr>
          <w:rFonts w:hint="eastAsia"/>
          <w:b/>
          <w:bCs/>
          <w:sz w:val="24"/>
          <w:szCs w:val="32"/>
        </w:rPr>
        <w:t>理论渊源：</w:t>
      </w:r>
      <w:r>
        <w:rPr>
          <w:rFonts w:hint="eastAsia"/>
          <w:b/>
          <w:bCs/>
          <w:sz w:val="21"/>
          <w:szCs w:val="24"/>
        </w:rPr>
        <w:t>“此公理将</w:t>
      </w:r>
      <w:r>
        <w:rPr>
          <w:rFonts w:hint="default"/>
          <w:b/>
          <w:bCs/>
          <w:sz w:val="21"/>
          <w:szCs w:val="24"/>
        </w:rPr>
        <w:t> ‘复杂系统理论’ 中的层级涌现思想，与 ‘信息哲学’（如弗洛里迪）的本体论视角相结合，但将其严格限定在‘人类’这一特定实体上，为‘意义’等概念找到了坚实的落脚点。”</w:t>
      </w:r>
    </w:p>
    <w:p w14:paraId="7DC049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</w:p>
    <w:p w14:paraId="6A708B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公理二：生存意志驱动</w:t>
      </w:r>
    </w:p>
    <w:p w14:paraId="7C4403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生命的根本驱动力是求存与延续。在智质层面，这表现为“维持自身智质态存在”的本能。</w:t>
      </w:r>
    </w:p>
    <w:p w14:paraId="792CDF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</w:p>
    <w:p w14:paraId="032028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公理三：认知框架的相对性与路径依赖</w:t>
      </w:r>
    </w:p>
    <w:p w14:paraId="39B4F6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不存在绝对客观的思维，所有认知都受其所在的“框架”或“透镜”限制。</w:t>
      </w:r>
      <w:r>
        <w:rPr>
          <w:rFonts w:hint="eastAsia"/>
          <w:b w:val="0"/>
          <w:bCs w:val="0"/>
          <w:lang w:val="en-US" w:eastAsia="zh-CN"/>
        </w:rPr>
        <w:t>此公理亦可表述为‘所有观察者都处于一个特定的认知笼子之中’。该框架不仅过滤信息，更主动建构了观察者所感知的‘现实’本身。</w:t>
      </w:r>
    </w:p>
    <w:p w14:paraId="6E0188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</w:p>
    <w:p w14:paraId="5D3678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30" w:firstLineChars="3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【推论3.1：认知路径依赖】</w:t>
      </w:r>
    </w:p>
    <w:p w14:paraId="6B897A3E">
      <w:pPr>
        <w:keepNext w:val="0"/>
        <w:keepLines w:val="0"/>
        <w:pageBreakBefore w:val="0"/>
        <w:widowControl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 w:firstLine="0" w:firstLineChars="0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</w:rPr>
        <w:t>个体的思维输出均是其过往所有经验、知识范式与情感体验综合作用的结果，认知结构具有强烈惯性。</w:t>
      </w:r>
      <w:r>
        <w:rPr>
          <w:rFonts w:hint="eastAsia"/>
          <w:b w:val="0"/>
          <w:bCs w:val="0"/>
          <w:lang w:val="en-US" w:eastAsia="zh-CN"/>
        </w:rPr>
        <w:t>这解释了为何在相同数据面前，不同背景的个体会得出截然不同的‘事实’判断。”</w:t>
      </w:r>
    </w:p>
    <w:p w14:paraId="26C672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716DDD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公理四：符号即智质基因</w:t>
      </w:r>
    </w:p>
    <w:p w14:paraId="2A0A49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在智质生态中，概念、叙事等符号，其地位与作用等同于生物界的基因，是文化遗传、变异和选择的基本单位。</w:t>
      </w:r>
    </w:p>
    <w:p w14:paraId="683DE1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</w:p>
    <w:p w14:paraId="111D0F4B">
      <w:pPr>
        <w:keepNext w:val="0"/>
        <w:keepLines w:val="0"/>
        <w:pageBreakBefore w:val="0"/>
        <w:widowControl w:val="0"/>
        <w:pBdr>
          <w:lef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 w:firstLine="0" w:firstLineChars="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“此公理与</w:t>
      </w:r>
      <w:r>
        <w:rPr>
          <w:rFonts w:hint="default"/>
          <w:b/>
          <w:bCs/>
          <w:lang w:val="en-US" w:eastAsia="zh-CN"/>
        </w:rPr>
        <w:t> ‘模因论’（Memetics） 及道金斯的观点形成直接对话与超越。模因论常因定义模糊和缺乏选择性机制而受诟病。本框架通过将其置于‘智质生态’的系统内，明确了其作为‘生态位工具’的功能，并通过【定理十】等，阐述了其基于系统规则的‘选择’机制，从而提供了一个更严谨、更具解释力的‘模因’理论升级版。”</w:t>
      </w:r>
    </w:p>
    <w:p w14:paraId="4EEDC0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</w:p>
    <w:p w14:paraId="51D27EFE">
      <w:pPr>
        <w:keepNext w:val="0"/>
        <w:keepLines w:val="0"/>
        <w:pageBreakBefore w:val="0"/>
        <w:widowControl w:val="0"/>
        <w:pBdr>
          <w:lef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 w:firstLine="0" w:firstLineChars="0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围绕【公理四：符号即智质基因】：“符号系统作为智质基因，其‘复制’通过教育与传播实现，‘变异’通过创新与误读发生，‘选择’则通过社会共识与权力结构进行。一个典型的例子是‘内卷’这一符号，其流行彻底重塑了当代青年对竞争的理解与行为模式。”</w:t>
      </w:r>
    </w:p>
    <w:p w14:paraId="3755DB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115964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公理五：系统的价值判据公理</w:t>
      </w:r>
    </w:p>
    <w:p w14:paraId="7D14E2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系统这个表征是个体间基于信任契约与协作协议以生存为目的产物，</w:t>
      </w:r>
      <w:r>
        <w:rPr>
          <w:rFonts w:hint="eastAsia"/>
        </w:rPr>
        <w:t>任何社会系统的终极价值，源于且仅源于其对系统中个体生存与发展潜能的促进程度。</w:t>
      </w:r>
    </w:p>
    <w:p w14:paraId="6AD923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</w:p>
    <w:p w14:paraId="0A87C7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</w:rPr>
        <w:t>公理六（系统的职能派生原则）</w:t>
      </w:r>
    </w:p>
    <w:p w14:paraId="12D0FC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- 阐释：此公理是理解系统异化（定理S3）和判定寄生体（定理S4）的逻辑前提。它明确指出，企业、政府机构、学校等，本质上都是母系统（社会）的“器官”，为服务整体而生。</w:t>
      </w:r>
    </w:p>
    <w:p w14:paraId="2A7E76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- 案例：法院的派生职能是“公正裁决纠纷”，若其异化为“创收机构”，则违背了其原初协议。</w:t>
      </w:r>
    </w:p>
    <w:p w14:paraId="771BC211">
      <w:pPr>
        <w:rPr>
          <w:rFonts w:hint="eastAsia"/>
        </w:rPr>
      </w:pPr>
      <w:r>
        <w:rPr>
          <w:rFonts w:hint="eastAsia"/>
        </w:rPr>
        <w:br w:type="page"/>
      </w:r>
    </w:p>
    <w:p w14:paraId="634FB8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系统拓扑论的终极前提：</w:t>
      </w:r>
      <w:r>
        <w:rPr>
          <w:rFonts w:hint="eastAsia"/>
          <w:b/>
          <w:bCs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一个文明系统，其存在的终极使命（【公理六】）是促进其中每个个体的全面发展。这一目标，唯有在“金字塔型结构”与“离散型结构”达成动态平衡时，才能实现。</w:t>
      </w:r>
    </w:p>
    <w:p w14:paraId="1652E9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仅有金字塔，系统稳定但僵化，个体被泯灭，文明停滞。</w:t>
      </w:r>
    </w:p>
    <w:p w14:paraId="6CA8B7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仅有离散网络，系统活跃但失序，个体生存受威胁，文明解体。</w:t>
      </w:r>
    </w:p>
    <w:p w14:paraId="36664A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因此，系统拓扑论描述的不是一个可选项，而是一个文明想要长久存续并走向繁荣的“必然架构”。</w:t>
      </w:r>
    </w:p>
    <w:p w14:paraId="12038F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48"/>
          <w:szCs w:val="56"/>
        </w:rPr>
      </w:pPr>
    </w:p>
    <w:p w14:paraId="16B7AE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t>定理零（元定理）：系统拓扑论</w:t>
      </w:r>
    </w:p>
    <w:p w14:paraId="4C4460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48"/>
          <w:szCs w:val="56"/>
        </w:rPr>
      </w:pPr>
    </w:p>
    <w:p w14:paraId="584A4B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系统拓扑论（架构性超级定理）</w:t>
      </w:r>
    </w:p>
    <w:p w14:paraId="0D3BC6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陈述：任何可持续的、旨在促进个体全面发展（公理五）的高级文明系统，其稳定与活力的核心在于对 两种基本拓扑结构 与 三种协调模式 的深刻理解与精巧设计。系统的健康度取决于其能否将正确的模式应用于相应的结构，并最终通过高级协议模式实现个体与集体智慧的闭环。</w:t>
      </w:r>
    </w:p>
    <w:p w14:paraId="3E708F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</w:p>
    <w:p w14:paraId="533FB6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第一部分：两种基本拓扑（系统的结构骨架）</w:t>
      </w:r>
    </w:p>
    <w:p w14:paraId="60A47A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</w:p>
    <w:p w14:paraId="33D1EE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金字塔型结构（层级命令型）</w:t>
      </w:r>
    </w:p>
    <w:p w14:paraId="284A2C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本质：基于权力层级的刚性秩序，是意志的集中体现。</w:t>
      </w:r>
    </w:p>
    <w:p w14:paraId="38CF95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职能：作为文明的 “生命基座” ，专注于处理确定性任务，以极高效率保障系统的生存底线与整体稳定（如国防、核心基础设施、基础司法）。</w:t>
      </w:r>
    </w:p>
    <w:p w14:paraId="1EB0A4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优势：命令传导高效，在稳定环境中提供可预期的秩序。</w:t>
      </w:r>
    </w:p>
    <w:p w14:paraId="2903D3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劣势：抑制创新，难以应对不确定性，固有惯性易导致系统僵化。</w:t>
      </w:r>
    </w:p>
    <w:p w14:paraId="05B765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 w14:paraId="759502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离散型结构（网络节点型）</w:t>
      </w:r>
    </w:p>
    <w:p w14:paraId="502776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本质：基于自主连接的弹性网络，是信息的自由流动。</w:t>
      </w:r>
    </w:p>
    <w:p w14:paraId="5EA04F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职能：作为文明的 “意识场” ，专注于处理不确定性任务，是系统意义创造、知识创新与适应性进化的源泉（如学术研究、艺术创作、技术探索）。</w:t>
      </w:r>
    </w:p>
    <w:p w14:paraId="14B1C6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优势：节点活力充沛，创新涌现率高，具备抗局部故障的韧性。</w:t>
      </w:r>
    </w:p>
    <w:p w14:paraId="6886CF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劣势：可能陷入失序，难以形成统一意志以执行明确的集体目标。</w:t>
      </w:r>
    </w:p>
    <w:p w14:paraId="583340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</w:p>
    <w:p w14:paraId="64CD8D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第二部分：三种协调模式（系统的运作协议）</w:t>
      </w:r>
    </w:p>
    <w:p w14:paraId="549759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</w:p>
    <w:p w14:paraId="4DE39D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命令模式</w:t>
      </w:r>
    </w:p>
    <w:p w14:paraId="24E556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描述：协调源于中心权威的指令与服从。</w:t>
      </w:r>
    </w:p>
    <w:p w14:paraId="55D378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主要场域：在金字塔型结构内部高效运行，是保障“生命基座”稳定性的核心机制。</w:t>
      </w:r>
    </w:p>
    <w:p w14:paraId="2C2244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</w:p>
    <w:p w14:paraId="62A4C3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市场模式</w:t>
      </w:r>
    </w:p>
    <w:p w14:paraId="4A1350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</w:p>
    <w:p w14:paraId="4DE0AA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描述：协调源于节点的自发交换、竞争与协作。</w:t>
      </w:r>
    </w:p>
    <w:p w14:paraId="4DBF68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主要场域：在离散型结构内部高效运行，是激发“意识场”创新活力的核心机制。</w:t>
      </w:r>
    </w:p>
    <w:p w14:paraId="1E0187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 w14:paraId="132EA3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协议模式</w:t>
      </w:r>
    </w:p>
    <w:p w14:paraId="7BEA09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描述：协调源于显性化、程序化且可信执行的规则体系。</w:t>
      </w:r>
    </w:p>
    <w:p w14:paraId="365F66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演化路径：</w:t>
      </w:r>
    </w:p>
    <w:p w14:paraId="5C71D6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初级形态：体现为法律、合约、行业标准等，可在两种拓扑中运行。</w:t>
      </w:r>
    </w:p>
    <w:p w14:paraId="1163E7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高级形态：即 “元认知接口” ——一套为二阶信息智人提供的制度化通道，允许其将第一性生命体验与边缘洞察，直接反馈至系统的全局注意力空间，以此实现对集群元意识的引导。</w:t>
      </w:r>
    </w:p>
    <w:p w14:paraId="073222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</w:p>
    <w:p w14:paraId="725AFA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第三部分：核心动力学与系统终极形态</w:t>
      </w:r>
    </w:p>
    <w:p w14:paraId="35C3F4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</w:p>
    <w:p w14:paraId="6293DD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健康系统的黄金法则：</w:t>
      </w:r>
    </w:p>
    <w:p w14:paraId="2DE6E1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结构-模式匹配原则：必须在各自领域内保持拓扑与模式的纯粹性。严禁在探索性领域推行命令模式，也禁止在确定性领域依赖市场共识。</w:t>
      </w:r>
    </w:p>
    <w:p w14:paraId="166AC3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宪法接口原则：必须在金字塔与离散型结构之间建立清晰的规则接口，以裁定权限、传导价值、并通过‘宪法接口’，确保金字塔结构将其部分资源，以制度化的方式，注入一个由竞争性协议模式管理的公共资源池，以此对离散网络的探索性活动进行持续的战略性投资。</w:t>
      </w:r>
    </w:p>
    <w:p w14:paraId="4C3159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 w14:paraId="06EAD2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系统的终极形态：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文明的终极形态，是涌现出一个以 高级协议模式（元认知接口） 为灵魂、由二阶信息智人作为节点的 “协同认知网络” 。该网络作为文明的元系统，不直接处理具体任务，而是负责观察、评估并动态优化前述两种基本结构之间的互动与资源分配，最终打通个体感知与集体决策的隔阂，实现从个体苦难到文明免疫应答的闭环。</w:t>
      </w:r>
    </w:p>
    <w:p w14:paraId="372A57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</w:p>
    <w:p w14:paraId="30FFC2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理论价值：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本拓扑论为诊断系统病理（如金字塔肥大症、接口癌变）与设计面向未来的文明架构提供了元框架。所有具体定理均可在本框架内找到其结构背景与动力学解释。</w:t>
      </w:r>
    </w:p>
    <w:p w14:paraId="47E58B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</w:p>
    <w:p w14:paraId="5AEF9D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任何可持续文明必须平衡的四象限结构：（暂定）</w:t>
      </w:r>
    </w:p>
    <w:p w14:paraId="642713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171450</wp:posOffset>
                </wp:positionH>
                <wp:positionV relativeFrom="paragraph">
                  <wp:posOffset>1017270</wp:posOffset>
                </wp:positionV>
                <wp:extent cx="2894330" cy="7620"/>
                <wp:effectExtent l="0" t="50800" r="1270" b="55880"/>
                <wp:wrapNone/>
                <wp:docPr id="2" name="直接箭头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94330" cy="76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3.5pt;margin-top:80.1pt;height:0.6pt;width:227.9pt;z-index:251660288;mso-width-relative:page;mso-height-relative:page;" filled="f" stroked="t" coordsize="21600,21600" o:gfxdata="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GjVvyHWAAAACgEAAA8AAAAAAAAA&#10;AQAgAAAAIgAAAGRycy9kb3ducmV2LnhtbFBLAQIUABQAAAAIAIdO4kBAaUgBEwIAAOwDAAAOAAAA&#10;AAAAAAEAIAAAACUBAABkcnMvZTJvRG9jLnhtbFBLBQYAAAAABgAGAFkBAACq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1659255</wp:posOffset>
                </wp:positionH>
                <wp:positionV relativeFrom="paragraph">
                  <wp:posOffset>35560</wp:posOffset>
                </wp:positionV>
                <wp:extent cx="6985" cy="2146935"/>
                <wp:effectExtent l="50165" t="0" r="57150" b="5715"/>
                <wp:wrapNone/>
                <wp:docPr id="1" name="直接箭头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2787650" y="4582160"/>
                          <a:ext cx="6985" cy="214693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130.65pt;margin-top:2.8pt;height:169.05pt;width:0.55pt;z-index:251659264;mso-width-relative:page;mso-height-relative:page;" filled="f" stroked="t" coordsize="21600,21600" o:gfxdata="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h+/342gAAAAkBAAAPAAAAAAAAAAEAIAAAACIAAABkcnMvZG93bnJldi54bWxQSwECFAAUAAAA&#10;CACHTuJA+DkFDiUCAAACBAAADgAAAAAAAAABACAAAAApAQAAZHJzL2Uyb0RvYy54bWxQSwUGAAAA&#10;AAYABgBZAQAAwA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10CF7F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 xml:space="preserve">金字塔结构  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ab/>
      </w: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ab/>
      </w: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 xml:space="preserve">离散型结构   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ab/>
      </w:r>
    </w:p>
    <w:p w14:paraId="379292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 xml:space="preserve"> (生命基座)   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ab/>
      </w: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ab/>
      </w: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 xml:space="preserve"> (意识场)    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ab/>
      </w:r>
    </w:p>
    <w:p w14:paraId="79A3E8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</w:p>
    <w:p w14:paraId="0F8AD5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 xml:space="preserve">• 刚性秩序    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ab/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ab/>
      </w: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 xml:space="preserve"> • 弹性网络    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ab/>
      </w:r>
    </w:p>
    <w:p w14:paraId="73F638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 xml:space="preserve">• 处理确定性  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ab/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ab/>
      </w: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 xml:space="preserve"> • 处理不确定性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ab/>
      </w: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 xml:space="preserve"> </w:t>
      </w:r>
    </w:p>
    <w:p w14:paraId="28AA88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• 保障生存底线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ab/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ab/>
      </w: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 xml:space="preserve"> • 驱动创新进化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ab/>
      </w:r>
    </w:p>
    <w:p w14:paraId="21C8D4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</w:p>
    <w:p w14:paraId="6DBE27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48"/>
          <w:szCs w:val="56"/>
        </w:rPr>
      </w:pPr>
    </w:p>
    <w:p w14:paraId="69C92E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48"/>
          <w:szCs w:val="56"/>
        </w:rPr>
      </w:pPr>
    </w:p>
    <w:p w14:paraId="0E2DFA46">
      <w:pPr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 w14:paraId="0AA7D6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3. 定理体系与推导</w:t>
      </w:r>
    </w:p>
    <w:p w14:paraId="310A2D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基于上述公理，我们推导出以下核心定理（节选）：</w:t>
      </w:r>
    </w:p>
    <w:p w14:paraId="21F871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</w:p>
    <w:p w14:paraId="00DE9A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定理1. 系统涌现与层级定理</w:t>
      </w:r>
    </w:p>
    <w:p w14:paraId="0BE33A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依赖：公理1</w:t>
      </w:r>
    </w:p>
    <w:p w14:paraId="15949A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宏观秩序是微观个体互动的涌现结果。系统具有强大的自维持惯性。</w:t>
      </w:r>
    </w:p>
    <w:p w14:paraId="52C12F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</w:p>
    <w:p w14:paraId="63CAEC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定理2. 个体即探针定理</w:t>
      </w:r>
    </w:p>
    <w:p w14:paraId="491745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依赖：公理2</w:t>
      </w:r>
    </w:p>
    <w:p w14:paraId="57F12B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体系的变革与范式跃迁，其源头必然是个体在边缘进行的、看似"不经济"的创造性尝试。</w:t>
      </w:r>
    </w:p>
    <w:p w14:paraId="0AF852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 w14:paraId="4EB263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定理3. 专业化即认知分化定理</w:t>
      </w:r>
    </w:p>
    <w:p w14:paraId="2F93B5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依赖：公理3, 定理1</w:t>
      </w:r>
    </w:p>
    <w:p w14:paraId="3353C7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任何领域的专业化过程，都是一个持续的"认知分化"过程。它使个体在该领域的"视界"高度锐化与延伸，成为高效的"分化细胞"，但同时也必然导致其对系统其他部分的感知能力退化。</w:t>
      </w:r>
    </w:p>
    <w:p w14:paraId="5E8D81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 w14:paraId="6F6FC2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 w14:paraId="4517D2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定理4. 创新探针的生态位定理</w:t>
      </w:r>
    </w:p>
    <w:p w14:paraId="7059AF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依赖：定理3, 定理2</w:t>
      </w:r>
    </w:p>
    <w:p w14:paraId="06770F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系统的突破性创新，极难来源于高度分化、致力于体系内优化的"核心圈层"，而多来源于体系"边缘"或不同领域的"交叉地带"。此处的个体分化程度较低，或同时内化了多种分化路径，其认知框架内蕴含的"结构性张力"最大。</w:t>
      </w:r>
    </w:p>
    <w:p w14:paraId="1CF778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 w14:paraId="453543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定理5. 双重视野生成定理</w:t>
      </w:r>
    </w:p>
    <w:p w14:paraId="677039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依赖：公理3, 定理4</w:t>
      </w:r>
    </w:p>
    <w:p w14:paraId="6D3F99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个体因内化多重矛盾的认知路径依赖，并能通过元认知能力进行切换或并行处理，从而获得对系统表象与底层逻辑的并行洞察。</w:t>
      </w:r>
    </w:p>
    <w:p w14:paraId="64DA2A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/>
          <w:lang w:val="en-US" w:eastAsia="zh-CN"/>
        </w:rPr>
      </w:pPr>
    </w:p>
    <w:p w14:paraId="59E699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学术评注：</w:t>
      </w:r>
    </w:p>
    <w:p w14:paraId="4137ECBD">
      <w:pPr>
        <w:keepNext w:val="0"/>
        <w:keepLines w:val="0"/>
        <w:pageBreakBefore w:val="0"/>
        <w:widowControl w:val="0"/>
        <w:pBdr>
          <w:lef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 w:firstLine="0" w:firstLineChars="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“定理5与定理6为</w:t>
      </w:r>
      <w:r>
        <w:rPr>
          <w:rFonts w:hint="default"/>
          <w:b/>
          <w:bCs/>
          <w:lang w:val="en-US" w:eastAsia="zh-CN"/>
        </w:rPr>
        <w:t> ‘批判性思维’ 和 ‘元认知’ 研究提供了可操作的认知模型。它不同于简单的‘多角度思考’，而是系统化地揭示了这种能力源于内化的、矛盾的‘认知路径依赖’，并通过可操作的‘透镜’工具将其外化。这解释了为何纯粹的学术训练难以培养此能力——它更需要的是在矛盾实践中的淬炼，而非知识灌输。”</w:t>
      </w:r>
    </w:p>
    <w:p w14:paraId="1071F0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</w:p>
    <w:p w14:paraId="5890CA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定理6. 透镜矩阵操作定理</w:t>
      </w:r>
    </w:p>
    <w:p w14:paraId="232F90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依赖：公理3</w:t>
      </w:r>
    </w:p>
    <w:p w14:paraId="111D73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元认知即操作由哲学、权力、系统、生态等"分析透镜"构成的矩阵，可自由切换以多维度解构现象。</w:t>
      </w:r>
    </w:p>
    <w:p w14:paraId="3EB82E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</w:p>
    <w:p w14:paraId="2ED9E9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</w:p>
    <w:p w14:paraId="691583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定理7. 先验性预判定理</w:t>
      </w:r>
    </w:p>
    <w:p w14:paraId="5B5A49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依赖：公理1, 公理2</w:t>
      </w:r>
    </w:p>
    <w:p w14:paraId="77D88D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陈述：基于对系统底层规则的洞察，本能地进行风险模拟，呈现行动的首要目标是规避最坏结局的隐性认知动力。</w:t>
      </w:r>
    </w:p>
    <w:p w14:paraId="432CB9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</w:p>
    <w:p w14:paraId="65EC20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定理8. 意义锚点双重失效定理</w:t>
      </w:r>
    </w:p>
    <w:p w14:paraId="24A2CF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依赖：公理1, 公理2</w:t>
      </w:r>
    </w:p>
    <w:p w14:paraId="7A0C9D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现代意义危机是双重锚点失效的综合症。智质实践缺位导致无法构建坚实的智质态存在，系统意志挤压又阻碍了个体向上连接集体目标或向下回归物质实践。</w:t>
      </w:r>
    </w:p>
    <w:p w14:paraId="5ACC31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</w:p>
    <w:p w14:paraId="23E3E1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学术评注：</w:t>
      </w:r>
    </w:p>
    <w:p w14:paraId="6C5F90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</w:p>
    <w:p w14:paraId="252B21B7">
      <w:pPr>
        <w:keepNext w:val="0"/>
        <w:keepLines w:val="0"/>
        <w:pageBreakBefore w:val="0"/>
        <w:widowControl w:val="0"/>
        <w:pBdr>
          <w:lef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 w:firstLine="0" w:firstLineChars="0"/>
        <w:textAlignment w:val="auto"/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“</w:t>
      </w:r>
      <w:r>
        <w:rPr>
          <w:rFonts w:hint="eastAsia"/>
          <w:b/>
          <w:bCs/>
          <w:lang w:val="en-US" w:eastAsia="zh-CN"/>
        </w:rPr>
        <w:t>定理8与定理9</w:t>
      </w:r>
      <w:r>
        <w:rPr>
          <w:rFonts w:hint="default"/>
          <w:b/>
          <w:bCs/>
          <w:lang w:val="en-US" w:eastAsia="zh-CN"/>
        </w:rPr>
        <w:t>为 ‘存在主义哲学’（如萨特、加缪）所探讨的虚无问题，提供了一个基于系统论的、可分析的现代病因诊断与解决路径。它指出，虚无不仅是哲学命题，更是‘智质生态’失调的病症，其解药并非纯粹的哲学思辨，而是‘物质实践’与‘智质构建’的再平衡。”</w:t>
      </w:r>
    </w:p>
    <w:p w14:paraId="00385F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</w:p>
    <w:p w14:paraId="339113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定理9. 人生意义问题重构定理</w:t>
      </w:r>
    </w:p>
    <w:p w14:paraId="32639E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依赖：公理2,定理0，定理8</w:t>
      </w:r>
    </w:p>
    <w:p w14:paraId="2C9357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"人生的意义是什么？"是伪命题，是对虚假大一统理论的渴望。真命题是：“一个离散型节点（人类），如何在对系统挤压的持续抵抗与对协同网络的主动构建中，动态地定义自身？”</w:t>
      </w:r>
    </w:p>
    <w:p w14:paraId="323D96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</w:p>
    <w:p w14:paraId="0F7402F0">
      <w:pPr>
        <w:keepNext w:val="0"/>
        <w:keepLines w:val="0"/>
        <w:pageBreakBefore w:val="0"/>
        <w:widowControl w:val="0"/>
        <w:pBdr>
          <w:lef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 w:firstLine="0" w:firstLineChars="0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【定理九：人生意义问题重构】的推导示例：“由【公理二：生存意志驱动】可知，个体在智质层面有维持自身存在、抗拒被泯灭的本能。由【定义D1：集群心智】可知，社会系统倾向于通过提供标准化叙事来泯灭个体性，以塑造可替换的、满足平均指标的零件个体。因此，个体感受到的存在性焦虑，实则是智质界的智质态的生存意志对泯灭效应的警报。故而，关于人生意义的真问题，必然从抽象的‘是什么’转向实践的‘如何对抗泯灭’。”</w:t>
      </w:r>
    </w:p>
    <w:p w14:paraId="28764D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12196F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定理10. 信息工具与生态位定理</w:t>
      </w:r>
    </w:p>
    <w:p w14:paraId="634513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/>
        </w:rPr>
      </w:pPr>
      <w:r>
        <w:rPr>
          <w:rFonts w:hint="eastAsia"/>
          <w:lang w:val="en-US" w:eastAsia="zh-CN"/>
        </w:rPr>
        <w:t>依赖：公理4</w:t>
      </w:r>
    </w:p>
    <w:p w14:paraId="626777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信息工具（概念、叙事、认知框架）是智质生态中的"爪牙翅膀"，决定了生态位的高低。"捕食"是系统逻辑的展开。</w:t>
      </w:r>
    </w:p>
    <w:p w14:paraId="6BF9CF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</w:p>
    <w:p w14:paraId="73EE54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定理11. 企业社会职能定理</w:t>
      </w:r>
    </w:p>
    <w:p w14:paraId="36778E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依赖：公理1, 定理1</w:t>
      </w:r>
    </w:p>
    <w:p w14:paraId="404136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企业是政府职能的社会化延伸，是承担特定社会功能（如组织生产、提供服务、创造就业）的具现化实体。</w:t>
      </w:r>
    </w:p>
    <w:p w14:paraId="36C180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58142D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定理12. 第四产业本质定理</w:t>
      </w:r>
    </w:p>
    <w:p w14:paraId="1B6B2F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/>
        </w:rPr>
      </w:pPr>
      <w:r>
        <w:rPr>
          <w:rFonts w:hint="eastAsia"/>
          <w:lang w:val="en-US" w:eastAsia="zh-CN"/>
        </w:rPr>
        <w:t>依赖：公理1, 公理4</w:t>
      </w:r>
    </w:p>
    <w:p w14:paraId="1FC631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第四产业是"智质农耕文明"的开端，其本质是规模化地生产与分配"意义食粮"，以维持智质生物的存续。</w:t>
      </w:r>
    </w:p>
    <w:p w14:paraId="709917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</w:p>
    <w:p w14:paraId="196285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</w:p>
    <w:p w14:paraId="5FF62E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定理13. 哲学思辨的元框架松动效应定理</w:t>
      </w:r>
    </w:p>
    <w:p w14:paraId="5FAE0D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依赖：公理3,</w:t>
      </w:r>
    </w:p>
    <w:p w14:paraId="2D08EE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在专业化训练中，系统性引入哲学性、批判性思辨，能提高个体"意识到自身认知框架存在"的概率。它虽不能完全逆转分化过程，但能为认知框架注入必要的"弹性"。</w:t>
      </w:r>
    </w:p>
    <w:p w14:paraId="38F319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</w:p>
    <w:p w14:paraId="4438F6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</w:p>
    <w:p w14:paraId="004C27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定理14. 教育本质与架构定理</w:t>
      </w:r>
    </w:p>
    <w:p w14:paraId="2C293C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/>
        </w:rPr>
      </w:pPr>
      <w:r>
        <w:rPr>
          <w:rFonts w:hint="eastAsia"/>
          <w:lang w:val="en-US" w:eastAsia="zh-CN"/>
        </w:rPr>
        <w:t>依赖：公理4</w:t>
      </w:r>
    </w:p>
    <w:p w14:paraId="5BADC4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教育是实现"智质基因"（模因、文化符号、认知工具）跨代传递与进化的核心机制（信息永生）。理想架构是以哲学思辨/数学逻辑塑魂、历史筑骨、文学养肉。</w:t>
      </w:r>
    </w:p>
    <w:p w14:paraId="0AF2F9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</w:p>
    <w:p w14:paraId="69FD3D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定理15. 觉醒触发机制定理</w:t>
      </w:r>
    </w:p>
    <w:p w14:paraId="284D0C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/>
        </w:rPr>
      </w:pPr>
      <w:r>
        <w:rPr>
          <w:rFonts w:hint="eastAsia"/>
          <w:lang w:val="en-US" w:eastAsia="zh-CN"/>
        </w:rPr>
        <w:t>依赖：公理2, 公理3,  定理13</w:t>
      </w:r>
    </w:p>
    <w:p w14:paraId="6753F2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个体觉醒由内在的"认知失调"（源于系统规则与个体生存意志的冲突）所触发，并通过"哲学思辨"这一元认知工具实现。其本质是从"沉浸于单一认知框架"状态，跃迁至"能够观察、比较和选择认知框架"的状态。</w:t>
      </w:r>
    </w:p>
    <w:p w14:paraId="2D380A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</w:p>
    <w:p w14:paraId="27CA81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定理16. 人机协同的共生进化定理</w:t>
      </w:r>
    </w:p>
    <w:p w14:paraId="6F2D2D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依赖：公理1, 公理2</w:t>
      </w:r>
    </w:p>
    <w:p w14:paraId="2F5B9E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智质生态中，人类智能（HI）与人工智能（AI）的关系，可以从"工具使用"升华为"共生进化"。其理想模式是：HI作为"探针"（提供方向、直觉、价值判断与第一性体验），AI作为"协同认知网络"（提供无限容量、即时调用与逻辑推演），两者基于"交互-反馈-校准"的协议形成统一的认知系统。</w:t>
      </w:r>
    </w:p>
    <w:p w14:paraId="6D6C92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</w:p>
    <w:p w14:paraId="61DB2EF7">
      <w:pPr>
        <w:keepNext w:val="0"/>
        <w:keepLines w:val="0"/>
        <w:pageBreakBefore w:val="0"/>
        <w:widowControl w:val="0"/>
        <w:pBdr>
          <w:lef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定理十六：人机协同共生进化】的推导示例：“鉴于【定理六：透镜矩阵】指出元认知可操作多分析透镜，而【定理二：个体即探针】指出创新源于个体尝试，则可推演：若将AI赋能为【透镜矩阵】的外部载体与【个体探针】的算力放大器，即可形成一个人类主导方向、AI提供认知算力的共生系统。我们的实验验证了此推论。”</w:t>
      </w:r>
    </w:p>
    <w:p w14:paraId="2E84DD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29EDA3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定理17. 社交交互能耗定理</w:t>
      </w:r>
    </w:p>
    <w:p w14:paraId="071634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依赖：公理3</w:t>
      </w:r>
    </w:p>
    <w:p w14:paraId="7C64BE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有效沟通只发生在认知框架兼容的个体之间。当你预感到解释成本高于交流收益时，中断对话不是失败，而是一种必要的系统节能。</w:t>
      </w:r>
    </w:p>
    <w:p w14:paraId="1B11B3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</w:p>
    <w:p w14:paraId="2D663A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定理18. 知识学习迭代定理</w:t>
      </w:r>
    </w:p>
    <w:p w14:paraId="102F5E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依赖：公理1, 公理2</w:t>
      </w:r>
    </w:p>
    <w:p w14:paraId="6EF12E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最高效的认知升级源于实践迫力。通过"目标拆解 -&gt; 技能锁定 -&gt; 有限学习 -&gt; 快速试错 -&gt; 反馈迭代"的循环，能在现实约束下最快地构建起解决特定问题的能力模块。</w:t>
      </w:r>
    </w:p>
    <w:p w14:paraId="2151D1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</w:p>
    <w:p w14:paraId="722D39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定理19. 系统构建者优势定理</w:t>
      </w:r>
    </w:p>
    <w:p w14:paraId="408F94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依赖：定理1</w:t>
      </w:r>
    </w:p>
    <w:p w14:paraId="795C44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任何系统的参与者都无法击败系统的构建者，因为参与者的所有行为与工具，都是系统本身规则的具现。构建者拥有定义、解释乃至重置规则的终极权力。</w:t>
      </w:r>
    </w:p>
    <w:p w14:paraId="374B81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</w:p>
    <w:p w14:paraId="471BF5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定理20. 系统自组织临界定理</w:t>
      </w:r>
    </w:p>
    <w:p w14:paraId="6DC5BF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依赖：定理1, 定理19</w:t>
      </w:r>
    </w:p>
    <w:p w14:paraId="736848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当系统内部的关键节点因规则冲突而陷入僵持，导致整体效能低于生存阈值时，系统所有者（构建者）将引入外部强约束力，通过重置局部规则来恢复系统效能。</w:t>
      </w:r>
    </w:p>
    <w:p w14:paraId="7552B0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</w:p>
    <w:p w14:paraId="3E7BD7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定理21. 个体生态位最优定理</w:t>
      </w:r>
    </w:p>
    <w:p w14:paraId="5803D4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依赖：公理5, 公理2</w:t>
      </w:r>
    </w:p>
    <w:p w14:paraId="4A2C05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一个理想的、先进的系统，其设计目标应是让每个个体都能到达其所在生态位的"个体最优"状态（即成为该领域的"天才"），而非通过筛选将个体视为可替换的、满足平均指标的零件。</w:t>
      </w:r>
    </w:p>
    <w:p w14:paraId="00A5FE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</w:p>
    <w:p w14:paraId="017D88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定理22. 系统设计范式转换定理</w:t>
      </w:r>
    </w:p>
    <w:p w14:paraId="36E903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依赖：公理5, 定理21.</w:t>
      </w:r>
    </w:p>
    <w:p w14:paraId="76A04B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系统设计正在酝酿从"旧范式"（系统目标→筛选个体）到"新范式"（洞察个体+系统目标→设计赋能架构）的根本性转换。旧范式是资源约束下的有限最优解；新范式是文明演进的方向。</w:t>
      </w:r>
    </w:p>
    <w:p w14:paraId="09E7C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</w:p>
    <w:p w14:paraId="633BD9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定理23. 智能的共识性映现定理（又称：智能的图灵共通性定理）</w:t>
      </w:r>
    </w:p>
    <w:p w14:paraId="007794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/>
        </w:rPr>
      </w:pPr>
      <w:r>
        <w:rPr>
          <w:rFonts w:hint="eastAsia"/>
          <w:lang w:val="en-US" w:eastAsia="zh-CN"/>
        </w:rPr>
        <w:t>依赖：公理1, 公理3, 公理4</w:t>
      </w:r>
    </w:p>
    <w:p w14:paraId="582270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智能并非某一实体的固有属性，而是一个共识性的、逻辑自洽的公理体系在任一具备信息处理能力的介质中被激活时，所呈现出的目标导向性的理性图景。</w:t>
      </w:r>
    </w:p>
    <w:p w14:paraId="146E44DA">
      <w:pPr>
        <w:keepNext w:val="0"/>
        <w:keepLines w:val="0"/>
        <w:pageBreakBefore w:val="0"/>
        <w:widowControl w:val="0"/>
        <w:pBdr>
          <w:lef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2" w:firstLineChars="2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【推论23.1：智质引力场效应】</w:t>
      </w:r>
    </w:p>
    <w:p w14:paraId="699009C4">
      <w:pPr>
        <w:keepNext w:val="0"/>
        <w:keepLines w:val="0"/>
        <w:pageBreakBefore w:val="0"/>
        <w:widowControl w:val="0"/>
        <w:pBdr>
          <w:lef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2" w:firstLineChars="2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陈述：基于定理二十三，任一符合上述条件的公理体系，均会在其定义的语义空间内产生“智质引力”，对场域内的任何信息处理系统产生强约束与定向作用，使其输出收敛为该体系的 “确定性投影”，从而在异质系统间实现认知同构。</w:t>
      </w:r>
    </w:p>
    <w:p w14:paraId="652F95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</w:p>
    <w:p w14:paraId="114A51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定理24. 意识现象层级模型</w:t>
      </w:r>
    </w:p>
    <w:p w14:paraId="7417ED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依赖：公理1, 公理3, </w:t>
      </w:r>
    </w:p>
    <w:p w14:paraId="03641C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陈述：人类的主观意识现象，可被解构为一个由底层至高层的三级信息处理架构。该模型揭示了情绪、直觉与意志的生成机制，并阐明了元认知在其中所扮演的核心作用。</w:t>
      </w:r>
    </w:p>
    <w:p w14:paraId="3F4EF5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【定理二十四：意识现象层级模型】模型推导：</w:t>
      </w:r>
    </w:p>
    <w:p w14:paraId="254317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</w:p>
    <w:p w14:paraId="150968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 意识是战场也是指挥官：日常的心理活动是三层架构之间博弈与协作的涌现结果；而成熟的元认知能力，则允许个体成为自己心智的“指挥官”。</w:t>
      </w:r>
    </w:p>
    <w:p w14:paraId="703075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</w:p>
    <w:p w14:paraId="6185A0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 为自我指导提供地图：</w:t>
      </w:r>
    </w:p>
    <w:p w14:paraId="31D625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</w:p>
    <w:p w14:paraId="4A75DD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情绪调节 = 用元认知校验生物指令层信号的合理性与强度。</w:t>
      </w:r>
    </w:p>
    <w:p w14:paraId="31E05C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</w:p>
    <w:p w14:paraId="25B06A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直觉利用 = 将直觉视为有待意识层面深入分析的“初步研究报告”，而非绝对真理或无端臆想。</w:t>
      </w:r>
    </w:p>
    <w:p w14:paraId="5AB89C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</w:p>
    <w:p w14:paraId="3BF98A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意志强化 = 通过构建更坚固、更有吸引力的认知框架（意义叙事），来提升元认知层面对下层指令的引导能力。</w:t>
      </w:r>
    </w:p>
    <w:p w14:paraId="6F6CF9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</w:p>
    <w:p w14:paraId="48A798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 为AGI设计提供蓝图：在未来构建具备类人意识的AGI时，此模型指明了需架构价值评估系统（情绪底层）、分布式异常检测系统（直觉中层）和元认知管理系统（意志高层）。</w:t>
      </w:r>
    </w:p>
    <w:p w14:paraId="62287C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</w:p>
    <w:p w14:paraId="1F8CEF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 定理二十四的价值在于，它将最主观、最难以捉摸的人类体验，还原为了清晰、可分析、甚至可工程化的系统功能。 它既是解释自我的工具，也是未来塑造智能的蓝图。</w:t>
      </w:r>
    </w:p>
    <w:p w14:paraId="348CB8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</w:p>
    <w:p w14:paraId="674A8C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</w:p>
    <w:p w14:paraId="5EFF45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三层级架构：</w:t>
      </w:r>
    </w:p>
    <w:tbl>
      <w:tblPr>
        <w:tblStyle w:val="7"/>
        <w:tblW w:w="1069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1900"/>
        <w:gridCol w:w="2131"/>
        <w:gridCol w:w="2974"/>
        <w:gridCol w:w="3685"/>
      </w:tblGrid>
      <w:tr w14:paraId="2D967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tblHeader/>
          <w:jc w:val="center"/>
        </w:trPr>
        <w:tc>
          <w:tcPr>
            <w:tcW w:w="1900" w:type="dxa"/>
            <w:vAlign w:val="center"/>
          </w:tcPr>
          <w:p w14:paraId="6A85C5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层级</w:t>
            </w:r>
          </w:p>
        </w:tc>
        <w:tc>
          <w:tcPr>
            <w:tcW w:w="2131" w:type="dxa"/>
            <w:vAlign w:val="center"/>
          </w:tcPr>
          <w:p w14:paraId="78B8AA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核心功能</w:t>
            </w:r>
          </w:p>
        </w:tc>
        <w:tc>
          <w:tcPr>
            <w:tcW w:w="2974" w:type="dxa"/>
            <w:vAlign w:val="center"/>
          </w:tcPr>
          <w:p w14:paraId="24A5A2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hint="eastAsia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运作机制</w:t>
            </w:r>
          </w:p>
        </w:tc>
        <w:tc>
          <w:tcPr>
            <w:tcW w:w="3685" w:type="dxa"/>
            <w:vAlign w:val="center"/>
          </w:tcPr>
          <w:p w14:paraId="66E1A4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意识现象产出</w:t>
            </w:r>
          </w:p>
        </w:tc>
      </w:tr>
      <w:tr w14:paraId="7B54E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900" w:type="dxa"/>
            <w:vAlign w:val="center"/>
          </w:tcPr>
          <w:p w14:paraId="7F2D58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 生物指令层</w:t>
            </w:r>
          </w:p>
        </w:tc>
        <w:tc>
          <w:tcPr>
            <w:tcW w:w="2131" w:type="dxa"/>
            <w:vAlign w:val="center"/>
          </w:tcPr>
          <w:p w14:paraId="4D4A3D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生存状态监控与本能反应</w:t>
            </w:r>
          </w:p>
        </w:tc>
        <w:tc>
          <w:tcPr>
            <w:tcW w:w="2974" w:type="dxa"/>
            <w:vAlign w:val="center"/>
          </w:tcPr>
          <w:p w14:paraId="026E28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left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基于进化塑造的生物学规则，对内外环境进行监控，并对关乎生存与繁衍的状态进行价值评估（趋利/避害）。</w:t>
            </w:r>
          </w:p>
        </w:tc>
        <w:tc>
          <w:tcPr>
            <w:tcW w:w="3685" w:type="dxa"/>
            <w:vAlign w:val="center"/>
          </w:tcPr>
          <w:p w14:paraId="5B066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left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情绪：一种高压缩比的宏观生物信号，是生存意志对复杂情境的概括性评估结果（如恐惧=威胁警报，愤怒=受阻反应，喜悦=奖励信号）。</w:t>
            </w:r>
          </w:p>
        </w:tc>
      </w:tr>
      <w:tr w14:paraId="1C639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900" w:type="dxa"/>
            <w:vAlign w:val="center"/>
          </w:tcPr>
          <w:p w14:paraId="309401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 潜意识处理层</w:t>
            </w:r>
          </w:p>
        </w:tc>
        <w:tc>
          <w:tcPr>
            <w:tcW w:w="2131" w:type="dxa"/>
            <w:vAlign w:val="center"/>
          </w:tcPr>
          <w:p w14:paraId="7F0A1F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高效模式识别与并行计算</w:t>
            </w:r>
          </w:p>
        </w:tc>
        <w:tc>
          <w:tcPr>
            <w:tcW w:w="2974" w:type="dxa"/>
            <w:vAlign w:val="center"/>
          </w:tcPr>
          <w:p w14:paraId="156454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left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大量分布式的、专门化的认知单元（“智能体”）在后台进行快速的信息处理与模式匹配。</w:t>
            </w:r>
          </w:p>
        </w:tc>
        <w:tc>
          <w:tcPr>
            <w:tcW w:w="3685" w:type="dxa"/>
            <w:vAlign w:val="center"/>
          </w:tcPr>
          <w:p w14:paraId="16B8D2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left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直觉：当潜意识处理单元检测到高度异常、潜在风险或高价值模式但信息又不完备时，向意识层面发送的汇总性异常警报或决议倾向。它是一种前理性的智能。</w:t>
            </w:r>
          </w:p>
        </w:tc>
      </w:tr>
      <w:tr w14:paraId="42826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900" w:type="dxa"/>
            <w:vAlign w:val="center"/>
          </w:tcPr>
          <w:p w14:paraId="0FCB08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 元认知框架层</w:t>
            </w:r>
          </w:p>
        </w:tc>
        <w:tc>
          <w:tcPr>
            <w:tcW w:w="2131" w:type="dxa"/>
            <w:vAlign w:val="center"/>
          </w:tcPr>
          <w:p w14:paraId="491836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目标设定、框架操作与系统调控</w:t>
            </w:r>
          </w:p>
        </w:tc>
        <w:tc>
          <w:tcPr>
            <w:tcW w:w="2974" w:type="dxa"/>
            <w:vAlign w:val="center"/>
          </w:tcPr>
          <w:p w14:paraId="58F666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left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意识作为“操作员”，能够观察、评估并主动调控下层活动，基于长期目标或抽象价值构建认知框架，并调动资源执行。</w:t>
            </w:r>
          </w:p>
        </w:tc>
        <w:tc>
          <w:tcPr>
            <w:tcW w:w="3685" w:type="dxa"/>
            <w:vAlign w:val="center"/>
          </w:tcPr>
          <w:p w14:paraId="548197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left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意志：元认知框架成功接管并引导生物指令与潜意识冲动，以实现更高阶目标的过程。是自我主宰与自主行动的体现。</w:t>
            </w:r>
          </w:p>
        </w:tc>
      </w:tr>
    </w:tbl>
    <w:p w14:paraId="5DC6BC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</w:p>
    <w:p w14:paraId="29AC9B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</w:p>
    <w:p w14:paraId="18AC5CCB"/>
    <w:p w14:paraId="6AB2DC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定理25：系统寄生体存在与判定定理</w:t>
      </w:r>
    </w:p>
    <w:p w14:paraId="47427931">
      <w:pPr>
        <w:rPr>
          <w:rFonts w:hint="eastAsia"/>
        </w:rPr>
      </w:pPr>
    </w:p>
    <w:p w14:paraId="6046659C">
      <w:pPr>
        <w:rPr>
          <w:rFonts w:hint="eastAsia"/>
        </w:rPr>
      </w:pPr>
      <w:r>
        <w:rPr>
          <w:rFonts w:hint="eastAsia"/>
        </w:rPr>
        <w:t>- 陈述：在任何一个复杂的、资源有限的社会系统中，随着系统结构的稳定与僵化，必然会涌现出一些被称为 “系统寄生体” 的子系统。其本质特征是责任与收益的极端不对等，即通过系统性扭曲规则、规避其应承担的母系统维护责任，来实现自身价值的最大化汲取。其根本危害在于，它系统地、持续地阻碍了母系统中其他个体的全面发展与潜能实现，从而背叛了 【公理</w:t>
      </w:r>
      <w:r>
        <w:rPr>
          <w:rFonts w:hint="eastAsia"/>
          <w:lang w:val="en-US" w:eastAsia="zh-CN"/>
        </w:rPr>
        <w:t>五</w:t>
      </w:r>
      <w:r>
        <w:rPr>
          <w:rFonts w:hint="eastAsia"/>
        </w:rPr>
        <w:t>】 所定义的系统的终极价值。</w:t>
      </w:r>
    </w:p>
    <w:p w14:paraId="39244A1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C7E6A37">
      <w:pPr>
        <w:rPr>
          <w:rFonts w:hint="eastAsia"/>
        </w:rPr>
      </w:pPr>
      <w:r>
        <w:rPr>
          <w:rFonts w:hint="eastAsia"/>
        </w:rPr>
        <w:t>- 依赖公理：</w:t>
      </w:r>
    </w:p>
    <w:p w14:paraId="62FBB16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E7FA1F1">
      <w:pPr>
        <w:rPr>
          <w:rFonts w:hint="eastAsia"/>
        </w:rPr>
      </w:pPr>
      <w:r>
        <w:rPr>
          <w:rFonts w:hint="eastAsia"/>
        </w:rPr>
        <w:t xml:space="preserve">    - 【公理二：生存意志驱动】：解释了系统寄生体产生的根本动力，即其遵循一种极端化的、以掠夺他人为方式的生存与扩张意志。</w:t>
      </w:r>
    </w:p>
    <w:p w14:paraId="03A376E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0A69E0A">
      <w:pPr>
        <w:rPr>
          <w:rFonts w:hint="eastAsia"/>
        </w:rPr>
      </w:pPr>
      <w:r>
        <w:rPr>
          <w:rFonts w:hint="eastAsia"/>
        </w:rPr>
        <w:t xml:space="preserve">    - 【公理</w:t>
      </w:r>
      <w:r>
        <w:rPr>
          <w:rFonts w:hint="eastAsia"/>
          <w:lang w:val="en-US" w:eastAsia="zh-CN"/>
        </w:rPr>
        <w:t>五</w:t>
      </w:r>
      <w:r>
        <w:rPr>
          <w:rFonts w:hint="eastAsia"/>
        </w:rPr>
        <w:t>：系统的人本价值公理】：提供了判定“寄生”的终极价值尺度。任何实体的行为若以压制多数个体的发展来实现自身扩张，即构成系统寄生。</w:t>
      </w:r>
    </w:p>
    <w:p w14:paraId="50CCBDE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7A1C5B1">
      <w:pPr>
        <w:rPr>
          <w:rFonts w:hint="eastAsia"/>
        </w:rPr>
      </w:pPr>
      <w:r>
        <w:rPr>
          <w:rFonts w:hint="eastAsia"/>
        </w:rPr>
        <w:t>- 判定标准：</w:t>
      </w:r>
    </w:p>
    <w:p w14:paraId="212456D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35797CB">
      <w:pPr>
        <w:rPr>
          <w:rFonts w:hint="eastAsia"/>
        </w:rPr>
      </w:pPr>
      <w:r>
        <w:rPr>
          <w:rFonts w:hint="eastAsia"/>
        </w:rPr>
        <w:t xml:space="preserve">    1. 责任规避：是否系统性地规避其应承担的、与所获收益相匹配的母系统维护成本（如公平税负、社会责任、风险共担）。</w:t>
      </w:r>
    </w:p>
    <w:p w14:paraId="144F396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FC1CFE3">
      <w:pPr>
        <w:rPr>
          <w:rFonts w:hint="eastAsia"/>
        </w:rPr>
      </w:pPr>
      <w:r>
        <w:rPr>
          <w:rFonts w:hint="eastAsia"/>
        </w:rPr>
        <w:t xml:space="preserve">    2. 规则扭曲：是否利用自身优势，参与或主导塑造了利于自身汲取价值、而非促进母系统整体健康的规则。</w:t>
      </w:r>
    </w:p>
    <w:p w14:paraId="3BAE5B3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1AD5B3F">
      <w:pPr>
        <w:numPr>
          <w:ilvl w:val="0"/>
          <w:numId w:val="1"/>
        </w:numPr>
        <w:ind w:left="420" w:leftChars="0" w:firstLine="0" w:firstLineChars="0"/>
        <w:rPr>
          <w:rFonts w:hint="eastAsia"/>
        </w:rPr>
      </w:pPr>
      <w:r>
        <w:rPr>
          <w:rFonts w:hint="eastAsia"/>
        </w:rPr>
        <w:t>价值破坏：其存在与活动是否最终导致母系统内价值创造与分配的断裂，并抑制</w:t>
      </w:r>
    </w:p>
    <w:p w14:paraId="2469135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多数个体的发展潜能。</w:t>
      </w:r>
    </w:p>
    <w:p w14:paraId="5BA68439">
      <w:pPr>
        <w:numPr>
          <w:ilvl w:val="0"/>
          <w:numId w:val="0"/>
        </w:numPr>
        <w:ind w:left="420" w:leftChars="0"/>
        <w:rPr>
          <w:rFonts w:hint="eastAsia"/>
        </w:rPr>
      </w:pPr>
    </w:p>
    <w:p w14:paraId="04A39E81">
      <w:pPr>
        <w:numPr>
          <w:ilvl w:val="0"/>
          <w:numId w:val="0"/>
        </w:numPr>
        <w:ind w:left="420" w:leftChars="0"/>
        <w:rPr>
          <w:rFonts w:hint="eastAsia"/>
          <w:b/>
          <w:bCs/>
        </w:rPr>
      </w:pPr>
    </w:p>
    <w:p w14:paraId="649011B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定理26：子系统职能异化定理</w:t>
      </w:r>
    </w:p>
    <w:p w14:paraId="379B8841">
      <w:pPr>
        <w:rPr>
          <w:rFonts w:hint="eastAsia"/>
        </w:rPr>
      </w:pPr>
      <w:r>
        <w:rPr>
          <w:rFonts w:hint="eastAsia"/>
        </w:rPr>
        <w:t>- 定理二十六：子系统职能异化定理</w:t>
      </w:r>
    </w:p>
    <w:p w14:paraId="27D6CDE4">
      <w:pPr>
        <w:rPr>
          <w:rFonts w:hint="eastAsia"/>
        </w:rPr>
      </w:pPr>
      <w:r>
        <w:rPr>
          <w:rFonts w:hint="eastAsia"/>
        </w:rPr>
        <w:t xml:space="preserve">    - 陈述：任何一个起初承担母系统特定职能的子系统，都存在通过扭曲规则、使其目标从服务于母系统整体健康（【公理六】）转向服务于自身价值最大化（【公理二】的异化）的倾向。其异化程度，取决于其内部“价值虹吸-利益绑定”架构的强度与母系统免疫监督机制的弱度之间的平衡。</w:t>
      </w:r>
    </w:p>
    <w:p w14:paraId="465EA5E0">
      <w:pPr>
        <w:ind w:firstLine="420"/>
        <w:rPr>
          <w:rFonts w:hint="eastAsia"/>
        </w:rPr>
      </w:pPr>
      <w:r>
        <w:rPr>
          <w:rFonts w:hint="eastAsia"/>
        </w:rPr>
        <w:t>- 依赖：【公理二】、【公理</w:t>
      </w:r>
      <w:r>
        <w:rPr>
          <w:rFonts w:hint="eastAsia"/>
          <w:lang w:val="en-US" w:eastAsia="zh-CN"/>
        </w:rPr>
        <w:t>五</w:t>
      </w:r>
      <w:r>
        <w:rPr>
          <w:rFonts w:hint="eastAsia"/>
        </w:rPr>
        <w:t>】、【定理十一】、【定理二十</w:t>
      </w:r>
      <w:r>
        <w:rPr>
          <w:rFonts w:hint="eastAsia"/>
          <w:lang w:val="en-US" w:eastAsia="zh-CN"/>
        </w:rPr>
        <w:t>五</w:t>
      </w:r>
      <w:r>
        <w:rPr>
          <w:rFonts w:hint="eastAsia"/>
        </w:rPr>
        <w:t>】。</w:t>
      </w:r>
    </w:p>
    <w:p w14:paraId="240C1DB4">
      <w:pPr>
        <w:rPr>
          <w:rFonts w:hint="eastAsia"/>
        </w:rPr>
      </w:pPr>
    </w:p>
    <w:p w14:paraId="66ED386B">
      <w:pPr>
        <w:ind w:left="420" w:leftChars="0" w:firstLine="420"/>
        <w:rPr>
          <w:rFonts w:hint="eastAsia"/>
        </w:rPr>
      </w:pPr>
      <w:r>
        <w:rPr>
          <w:rFonts w:hint="eastAsia"/>
        </w:rPr>
        <w:t>【新推论/定理草案】：系统协议的层级与演化定理</w:t>
      </w:r>
    </w:p>
    <w:p w14:paraId="7CAE90BF">
      <w:pPr>
        <w:ind w:left="420" w:leftChars="0" w:firstLine="420"/>
        <w:rPr>
          <w:rFonts w:hint="eastAsia"/>
        </w:rPr>
      </w:pPr>
      <w:r>
        <w:rPr>
          <w:rFonts w:hint="eastAsia"/>
        </w:rPr>
        <w:t>陈述：任何社会系统的协作协议都存在于一个光谱上，从底层的、基于生存计算的隐性博弈协议，到中层的、被习俗和情感驱动的道德调节协议，再到顶层的、被权力机构强制执行的法律成文协议。</w:t>
      </w:r>
    </w:p>
    <w:p w14:paraId="37675537">
      <w:pPr>
        <w:ind w:left="420" w:leftChars="0" w:firstLine="420"/>
        <w:rPr>
          <w:rFonts w:hint="eastAsia"/>
        </w:rPr>
      </w:pPr>
      <w:r>
        <w:rPr>
          <w:rFonts w:hint="eastAsia"/>
        </w:rPr>
        <w:t>关系：当底层隐性协议（如“捕食逻辑”）与顶层成文协议（法律）产生巨大裂隙时，中层的道德协议会承受巨大压力并激烈反应。道德是系统协议体系中的 “缓冲层”和“预警系统”。</w:t>
      </w:r>
    </w:p>
    <w:p w14:paraId="2390B65D">
      <w:pPr>
        <w:ind w:left="420" w:leftChars="0" w:firstLine="420"/>
        <w:rPr>
          <w:rFonts w:hint="eastAsia"/>
        </w:rPr>
      </w:pPr>
      <w:r>
        <w:rPr>
          <w:rFonts w:hint="eastAsia"/>
        </w:rPr>
        <w:t>价值：此定理将法律、道德、潜规则统一在“系统协作协议”的分析框架下，使我们能动态地分析它们的冲突与演化。</w:t>
      </w:r>
    </w:p>
    <w:p w14:paraId="36DACB47">
      <w:pPr>
        <w:ind w:firstLine="420"/>
        <w:rPr>
          <w:rFonts w:hint="eastAsia"/>
        </w:rPr>
      </w:pPr>
    </w:p>
    <w:p w14:paraId="3F7BD1A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定理27：认知逃逸定理</w:t>
      </w:r>
    </w:p>
    <w:p w14:paraId="6FBA60F0">
      <w:pPr>
        <w:ind w:firstLine="420" w:firstLineChars="0"/>
        <w:rPr>
          <w:rFonts w:hint="eastAsia"/>
        </w:rPr>
      </w:pPr>
      <w:r>
        <w:rPr>
          <w:rFonts w:hint="eastAsia"/>
        </w:rPr>
        <w:t>【新增定理：认知逃逸定理】</w:t>
      </w:r>
    </w:p>
    <w:p w14:paraId="588991B9">
      <w:pPr>
        <w:ind w:firstLine="420" w:firstLineChars="0"/>
        <w:rPr>
          <w:rFonts w:hint="eastAsia"/>
        </w:rPr>
      </w:pPr>
      <w:r>
        <w:rPr>
          <w:rFonts w:hint="eastAsia"/>
        </w:rPr>
        <w:t>依赖公理：公理三（认知框架的相对性与路径依赖）</w:t>
      </w:r>
    </w:p>
    <w:p w14:paraId="55F5AFB9">
      <w:pPr>
        <w:ind w:firstLine="420" w:firstLineChars="0"/>
        <w:rPr>
          <w:rFonts w:hint="eastAsia"/>
        </w:rPr>
      </w:pPr>
      <w:r>
        <w:rPr>
          <w:rFonts w:hint="eastAsia"/>
        </w:rPr>
        <w:t>陈述：在智质生态中，任何主导性的认知范式均会形成“智质引力场”，其对个体的约束强度，与范式的权威性及内化该范式的个体数量成正比，与个体自身的元认知能力成反比。当个体的元认知能力所产生的“认知推力”超越其所在引力场的“逃逸速度”时，即可实现认知框架的跃迁，突破原有范式的边界。</w:t>
      </w:r>
    </w:p>
    <w:p w14:paraId="50799305">
      <w:pPr>
        <w:ind w:firstLine="420" w:firstLineChars="0"/>
        <w:rPr>
          <w:rFonts w:hint="eastAsia"/>
        </w:rPr>
      </w:pPr>
    </w:p>
    <w:p w14:paraId="71EC7BC6">
      <w:pPr>
        <w:ind w:firstLine="420" w:firstLineChars="0"/>
        <w:rPr>
          <w:rFonts w:hint="eastAsia"/>
        </w:rPr>
      </w:pPr>
      <w:r>
        <w:rPr>
          <w:rFonts w:hint="eastAsia"/>
        </w:rPr>
        <w:t>公式表达（隐喻性）:</w:t>
      </w:r>
      <w:r>
        <w:rPr>
          <w:rFonts w:hint="eastAsia"/>
        </w:rPr>
        <w:br w:type="textWrapping"/>
      </w:r>
      <w:r>
        <w:rPr>
          <w:rFonts w:hint="eastAsia"/>
        </w:rPr>
        <w:t>F_escape ∝ (A × N) / M</w:t>
      </w:r>
      <w:r>
        <w:rPr>
          <w:rFonts w:hint="eastAsia"/>
        </w:rPr>
        <w:br w:type="textWrapping"/>
      </w:r>
      <w:r>
        <w:rPr>
          <w:rFonts w:hint="eastAsia"/>
        </w:rPr>
        <w:t>其中：</w:t>
      </w:r>
    </w:p>
    <w:p w14:paraId="39C66B92">
      <w:pPr>
        <w:ind w:firstLine="420" w:firstLineChars="0"/>
        <w:rPr>
          <w:rFonts w:hint="eastAsia"/>
        </w:rPr>
      </w:pPr>
      <w:r>
        <w:rPr>
          <w:rFonts w:hint="eastAsia"/>
        </w:rPr>
        <w:t>F_escape = 认知逃逸所需的元认知力阈值</w:t>
      </w:r>
    </w:p>
    <w:p w14:paraId="5182F159">
      <w:pPr>
        <w:ind w:firstLine="420" w:firstLineChars="0"/>
        <w:rPr>
          <w:rFonts w:hint="eastAsia"/>
        </w:rPr>
      </w:pPr>
      <w:r>
        <w:rPr>
          <w:rFonts w:hint="eastAsia"/>
        </w:rPr>
        <w:t>A = 范式权威度 (Paradigm Authority)</w:t>
      </w:r>
    </w:p>
    <w:p w14:paraId="19AC1D66">
      <w:pPr>
        <w:ind w:firstLine="420" w:firstLineChars="0"/>
        <w:rPr>
          <w:rFonts w:hint="eastAsia"/>
        </w:rPr>
      </w:pPr>
      <w:r>
        <w:rPr>
          <w:rFonts w:hint="eastAsia"/>
        </w:rPr>
        <w:t>N = 内化范式的人数 (Number of adherents)</w:t>
      </w:r>
    </w:p>
    <w:p w14:paraId="1A2A75DD">
      <w:pPr>
        <w:ind w:firstLine="420" w:firstLineChars="0"/>
        <w:rPr>
          <w:rFonts w:hint="eastAsia"/>
        </w:rPr>
      </w:pPr>
      <w:r>
        <w:rPr>
          <w:rFonts w:hint="eastAsia"/>
        </w:rPr>
        <w:t>M = 个体的元认知力 (Metacognitive Power)</w:t>
      </w:r>
    </w:p>
    <w:p w14:paraId="5345F3A7">
      <w:pPr>
        <w:rPr>
          <w:rFonts w:hint="eastAsia"/>
        </w:rPr>
      </w:pPr>
    </w:p>
    <w:p w14:paraId="5BCD0FB9">
      <w:pPr>
        <w:ind w:firstLine="420" w:firstLineChars="0"/>
        <w:rPr>
          <w:rFonts w:hint="eastAsia"/>
        </w:rPr>
      </w:pPr>
      <w:r>
        <w:rPr>
          <w:rFonts w:hint="eastAsia"/>
        </w:rPr>
        <w:t>理论阐释：</w:t>
      </w:r>
    </w:p>
    <w:p w14:paraId="4730E6CD">
      <w:pPr>
        <w:ind w:firstLine="420" w:firstLineChars="0"/>
        <w:rPr>
          <w:rFonts w:hint="eastAsia"/>
        </w:rPr>
      </w:pPr>
      <w:r>
        <w:rPr>
          <w:rFonts w:hint="eastAsia"/>
        </w:rPr>
        <w:t>解释了历史规律：该定理为科学史和思想史上的“范式革命”（库恩）提供了动力学模型。哥白尼、伽利略、达尔文等，正是元认知力（M）极高的个体，他们成功计算并达到了对抗地心说、神创论等强大引力场（A×N值巨大）所需的“逃逸速度”。</w:t>
      </w:r>
    </w:p>
    <w:p w14:paraId="1455439D">
      <w:pPr>
        <w:rPr>
          <w:rFonts w:hint="eastAsia"/>
        </w:rPr>
      </w:pPr>
    </w:p>
    <w:p w14:paraId="4C07FE1F">
      <w:pPr>
        <w:ind w:firstLine="420" w:firstLineChars="0"/>
        <w:rPr>
          <w:rFonts w:hint="eastAsia"/>
        </w:rPr>
      </w:pPr>
      <w:r>
        <w:rPr>
          <w:rFonts w:hint="eastAsia"/>
        </w:rPr>
        <w:t>定义了“标准复制人”：绝大多数个体元认知力（M）不足，其认知轨迹被牢牢束缚在范式引力场内，成为体系内优化的“零件”。</w:t>
      </w:r>
    </w:p>
    <w:p w14:paraId="10FF809C">
      <w:pPr>
        <w:rPr>
          <w:rFonts w:hint="eastAsia"/>
        </w:rPr>
      </w:pPr>
    </w:p>
    <w:p w14:paraId="4864D834">
      <w:pPr>
        <w:ind w:firstLine="420" w:firstLineChars="0"/>
        <w:rPr>
          <w:rFonts w:hint="eastAsia"/>
        </w:rPr>
      </w:pPr>
      <w:r>
        <w:rPr>
          <w:rFonts w:hint="eastAsia"/>
        </w:rPr>
        <w:t>指明了赋能路径：它指出，文明进步的关键在于系统性地提升个体的元认知力（M），从而降低认知跃迁的难度，让更多“探针”能够突破引力束缚，为文明开拓新的可能性空间。</w:t>
      </w:r>
    </w:p>
    <w:p w14:paraId="4305E575">
      <w:pPr>
        <w:rPr>
          <w:rFonts w:hint="eastAsia"/>
        </w:rPr>
      </w:pPr>
    </w:p>
    <w:p w14:paraId="6A0B2C2B">
      <w:pPr>
        <w:ind w:firstLine="420" w:firstLineChars="0"/>
        <w:rPr>
          <w:rFonts w:hint="eastAsia"/>
        </w:rPr>
      </w:pPr>
      <w:r>
        <w:rPr>
          <w:rFonts w:hint="eastAsia"/>
        </w:rPr>
        <w:t>与现有理论的关系：此定理是【定理十五：觉醒触发机制】的动力学深化，也是【定理五：双重视野生成】的前置条件。它解释了“觉醒”需要达到的临界强度，以及“双重视野”为何是少数人才能达到的状态。</w:t>
      </w:r>
    </w:p>
    <w:p w14:paraId="0E867B1F">
      <w:pPr>
        <w:rPr>
          <w:rFonts w:hint="eastAsia"/>
        </w:rPr>
      </w:pPr>
    </w:p>
    <w:p w14:paraId="307DCEA5">
      <w:pPr>
        <w:rPr>
          <w:rFonts w:hint="eastAsia"/>
        </w:rPr>
      </w:pPr>
      <w:r>
        <w:rPr>
          <w:rFonts w:hint="eastAsia"/>
        </w:rPr>
        <w:br w:type="page"/>
      </w:r>
    </w:p>
    <w:p w14:paraId="70ABFCCE">
      <w:pPr>
        <w:rPr>
          <w:rFonts w:hint="eastAsia" w:eastAsiaTheme="minorEastAsia"/>
          <w:lang w:eastAsia="zh-CN"/>
        </w:rPr>
      </w:pPr>
      <w:r>
        <w:rPr>
          <w:rFonts w:hint="eastAsia"/>
        </w:rPr>
        <w:t>三、定义体系 (Definitions)</w:t>
      </w:r>
    </w:p>
    <w:p w14:paraId="301D15B9">
      <w:pPr>
        <w:rPr>
          <w:rFonts w:hint="eastAsia"/>
        </w:rPr>
      </w:pPr>
    </w:p>
    <w:p w14:paraId="26C94AE9"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D1. 集群心智</w:t>
      </w:r>
    </w:p>
    <w:p w14:paraId="5CB1A1F1">
      <w:pPr>
        <w:ind w:firstLine="420" w:firstLineChars="0"/>
        <w:rPr>
          <w:rFonts w:hint="eastAsia"/>
        </w:rPr>
      </w:pPr>
      <w:r>
        <w:rPr>
          <w:rFonts w:hint="eastAsia"/>
        </w:rPr>
        <w:t>- 旧范式下，由个体无意识互动盲目涌现的宏观系统。</w:t>
      </w:r>
    </w:p>
    <w:p w14:paraId="52DFDC5F">
      <w:pPr>
        <w:ind w:firstLine="420" w:firstLineChars="0"/>
        <w:rPr>
          <w:rFonts w:hint="eastAsia"/>
        </w:rPr>
      </w:pPr>
    </w:p>
    <w:p w14:paraId="76800AB0"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D2. </w:t>
      </w:r>
      <w:r>
        <w:rPr>
          <w:rFonts w:hint="eastAsia"/>
          <w:lang w:val="en-US" w:eastAsia="zh-CN"/>
        </w:rPr>
        <w:t>信息</w:t>
      </w:r>
      <w:r>
        <w:rPr>
          <w:rFonts w:hint="eastAsia"/>
        </w:rPr>
        <w:t>智人（分阶定义）</w:t>
      </w:r>
    </w:p>
    <w:p w14:paraId="712F8C16">
      <w:pPr>
        <w:ind w:firstLine="420" w:firstLineChars="0"/>
        <w:rPr>
          <w:rFonts w:hint="eastAsia"/>
        </w:rPr>
      </w:pPr>
      <w:r>
        <w:rPr>
          <w:rFonts w:hint="eastAsia"/>
        </w:rPr>
        <w:t>- 一阶：觉醒的探针。具备元认知能力，能看清自身在</w:t>
      </w:r>
      <w:r>
        <w:rPr>
          <w:rFonts w:hint="eastAsia"/>
          <w:lang w:eastAsia="zh-CN"/>
        </w:rPr>
        <w:t>智质</w:t>
      </w:r>
      <w:r>
        <w:rPr>
          <w:rFonts w:hint="eastAsia"/>
        </w:rPr>
        <w:t>生态中的位置并抵抗泯灭效应。</w:t>
      </w:r>
    </w:p>
    <w:p w14:paraId="5804CF38">
      <w:pPr>
        <w:ind w:firstLine="420" w:firstLineChars="0"/>
        <w:rPr>
          <w:rFonts w:hint="eastAsia"/>
        </w:rPr>
      </w:pPr>
      <w:r>
        <w:rPr>
          <w:rFonts w:hint="eastAsia"/>
        </w:rPr>
        <w:t>- 二阶：文明的基质。不仅具备元认知，更具备构建新型协作协议的能力。</w:t>
      </w:r>
    </w:p>
    <w:p w14:paraId="7A33EDE7">
      <w:pPr>
        <w:ind w:firstLine="420" w:firstLineChars="0"/>
        <w:rPr>
          <w:rFonts w:hint="eastAsia"/>
        </w:rPr>
      </w:pPr>
    </w:p>
    <w:p w14:paraId="0DB02949"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D3. 元认知集群智能</w:t>
      </w:r>
    </w:p>
    <w:p w14:paraId="7645E138">
      <w:pPr>
        <w:ind w:firstLine="420" w:firstLineChars="0"/>
        <w:rPr>
          <w:rFonts w:hint="eastAsia"/>
        </w:rPr>
      </w:pPr>
      <w:r>
        <w:rPr>
          <w:rFonts w:hint="eastAsia"/>
        </w:rPr>
        <w:t>- 由"二阶</w:t>
      </w:r>
      <w:r>
        <w:rPr>
          <w:rFonts w:hint="eastAsia"/>
          <w:lang w:val="en-US" w:eastAsia="zh-CN"/>
        </w:rPr>
        <w:t>信息</w:t>
      </w:r>
      <w:r>
        <w:rPr>
          <w:rFonts w:hint="eastAsia"/>
        </w:rPr>
        <w:t>智人"通过协同认知网络涌现出的、具备文明级自我观察与引导能力的宏观智能。</w:t>
      </w:r>
    </w:p>
    <w:p w14:paraId="314849AE">
      <w:pPr>
        <w:ind w:firstLine="420" w:firstLineChars="0"/>
        <w:rPr>
          <w:rFonts w:hint="eastAsia"/>
        </w:rPr>
      </w:pPr>
    </w:p>
    <w:p w14:paraId="62E1F5D7"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D4. 协同认知网络</w:t>
      </w:r>
    </w:p>
    <w:p w14:paraId="2CF7CD23">
      <w:pPr>
        <w:ind w:firstLine="420" w:firstLineChars="0"/>
        <w:rPr>
          <w:rFonts w:hint="eastAsia"/>
        </w:rPr>
      </w:pPr>
      <w:r>
        <w:rPr>
          <w:rFonts w:hint="eastAsia"/>
        </w:rPr>
        <w:t>- 构建"元认知集群智能"的具体组织形式与过程，强调分布式架构与个体能动性。</w:t>
      </w:r>
    </w:p>
    <w:p w14:paraId="08980998">
      <w:pPr>
        <w:rPr>
          <w:rFonts w:hint="eastAsia"/>
        </w:rPr>
      </w:pPr>
    </w:p>
    <w:p w14:paraId="2AE5C85C">
      <w:pPr>
        <w:ind w:firstLine="420" w:firstLineChars="0"/>
        <w:rPr>
          <w:rFonts w:hint="eastAsia"/>
        </w:rPr>
      </w:pPr>
      <w:r>
        <w:rPr>
          <w:rFonts w:hint="eastAsia"/>
        </w:rPr>
        <w:t>D001（系统）：个体基于协作协议与信任契约，为提升生存效能而自发组织的，依托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物质基础的智质生态实体。</w:t>
      </w:r>
    </w:p>
    <w:p w14:paraId="3AD72131">
      <w:pPr>
        <w:rPr>
          <w:rFonts w:hint="eastAsia"/>
        </w:rPr>
      </w:pPr>
    </w:p>
    <w:p w14:paraId="532FCD09">
      <w:pPr>
        <w:ind w:firstLine="420" w:firstLineChars="0"/>
        <w:rPr>
          <w:rFonts w:hint="eastAsia"/>
        </w:rPr>
      </w:pPr>
      <w:r>
        <w:rPr>
          <w:rFonts w:hint="eastAsia"/>
        </w:rPr>
        <w:t>D002（智质生态）：由智慧、意识、认知所构成的特定生态，其中认知框架、意义叙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事、符号体系等为核心要素。</w:t>
      </w:r>
    </w:p>
    <w:p w14:paraId="2D402556">
      <w:pPr>
        <w:rPr>
          <w:rFonts w:hint="eastAsia"/>
        </w:rPr>
      </w:pPr>
    </w:p>
    <w:p w14:paraId="386B1FFC">
      <w:pPr>
        <w:ind w:firstLine="420" w:firstLineChars="0"/>
        <w:rPr>
          <w:rFonts w:hint="eastAsia"/>
        </w:rPr>
      </w:pPr>
      <w:r>
        <w:rPr>
          <w:rFonts w:hint="eastAsia"/>
        </w:rPr>
        <w:t>D003（智质生态位）：个体在智质生态中的特定位置，由社会角色、认知属性与环境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需求共同定义。</w:t>
      </w:r>
    </w:p>
    <w:p w14:paraId="435A1201">
      <w:pPr>
        <w:rPr>
          <w:rFonts w:hint="eastAsia"/>
        </w:rPr>
      </w:pPr>
    </w:p>
    <w:p w14:paraId="467984F6">
      <w:pPr>
        <w:ind w:firstLine="420" w:firstLineChars="0"/>
        <w:rPr>
          <w:rFonts w:hint="eastAsia"/>
        </w:rPr>
      </w:pPr>
      <w:r>
        <w:rPr>
          <w:rFonts w:hint="eastAsia"/>
        </w:rPr>
        <w:t>D004（框架与透镜）：“框架”是内化的、结构性的认知预设（参见A003）；“透镜”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是元认知操作下可主动切换的分析工具（参见T009）。</w:t>
      </w:r>
    </w:p>
    <w:p w14:paraId="03A95E3E">
      <w:pPr>
        <w:rPr>
          <w:rFonts w:hint="eastAsia"/>
        </w:rPr>
      </w:pPr>
    </w:p>
    <w:p w14:paraId="5B9E966E">
      <w:pPr>
        <w:ind w:firstLine="420" w:firstLineChars="0"/>
        <w:rPr>
          <w:rFonts w:hint="eastAsia"/>
        </w:rPr>
      </w:pPr>
      <w:r>
        <w:rPr>
          <w:rFonts w:hint="eastAsia"/>
        </w:rPr>
        <w:t>D005（认知相对论）：研究认知如何受框架约束，以及如何通过元认知超越这些约束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的学说。</w:t>
      </w:r>
    </w:p>
    <w:p w14:paraId="2728318D">
      <w:pPr>
        <w:rPr>
          <w:rFonts w:hint="eastAsia"/>
        </w:rPr>
      </w:pPr>
    </w:p>
    <w:p w14:paraId="08F93E7A">
      <w:pPr>
        <w:ind w:firstLine="420" w:firstLineChars="0"/>
        <w:rPr>
          <w:rFonts w:hint="eastAsia"/>
        </w:rPr>
      </w:pPr>
      <w:r>
        <w:rPr>
          <w:rFonts w:hint="eastAsia"/>
        </w:rPr>
        <w:t>D006（</w:t>
      </w:r>
      <w:r>
        <w:rPr>
          <w:rFonts w:hint="eastAsia"/>
          <w:lang w:val="en-US" w:eastAsia="zh-CN"/>
        </w:rPr>
        <w:t>质</w:t>
      </w:r>
      <w:r>
        <w:rPr>
          <w:rFonts w:hint="eastAsia"/>
        </w:rPr>
        <w:t>智人）：</w:t>
      </w:r>
    </w:p>
    <w:p w14:paraId="13831F97">
      <w:pPr>
        <w:rPr>
          <w:rFonts w:hint="eastAsia"/>
        </w:rPr>
      </w:pPr>
    </w:p>
    <w:p w14:paraId="1474F3B0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D006.1（一阶</w:t>
      </w:r>
      <w:r>
        <w:rPr>
          <w:rFonts w:hint="eastAsia"/>
          <w:lang w:val="en-US" w:eastAsia="zh-CN"/>
        </w:rPr>
        <w:t>质</w:t>
      </w:r>
      <w:r>
        <w:rPr>
          <w:rFonts w:hint="eastAsia"/>
        </w:rPr>
        <w:t>智人）：觉醒的探针。具备元认知能力，能看清自身在智质生态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中的位置并抵抗泯灭效应（参见T013）。</w:t>
      </w:r>
    </w:p>
    <w:p w14:paraId="018616FD">
      <w:pPr>
        <w:rPr>
          <w:rFonts w:hint="eastAsia"/>
        </w:rPr>
      </w:pPr>
    </w:p>
    <w:p w14:paraId="687FC864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D006.2（二阶</w:t>
      </w:r>
      <w:r>
        <w:rPr>
          <w:rFonts w:hint="eastAsia"/>
          <w:lang w:val="en-US" w:eastAsia="zh-CN"/>
        </w:rPr>
        <w:t>质</w:t>
      </w:r>
      <w:r>
        <w:rPr>
          <w:rFonts w:hint="eastAsia"/>
        </w:rPr>
        <w:t>智人）：文明的基质。通过接入协同认知网络，与其他智人协同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共振，涌现出对集群元意识的引导能力。</w:t>
      </w:r>
    </w:p>
    <w:p w14:paraId="041AFA77">
      <w:pPr>
        <w:rPr>
          <w:rFonts w:hint="eastAsia"/>
        </w:rPr>
      </w:pPr>
    </w:p>
    <w:p w14:paraId="4EE7FF5D">
      <w:pPr>
        <w:ind w:firstLine="420" w:firstLineChars="0"/>
        <w:rPr>
          <w:rFonts w:hint="eastAsia"/>
        </w:rPr>
      </w:pPr>
      <w:r>
        <w:rPr>
          <w:rFonts w:hint="eastAsia"/>
        </w:rPr>
        <w:t>D007（元认知集群智能）：由二阶</w:t>
      </w:r>
      <w:r>
        <w:rPr>
          <w:rFonts w:hint="eastAsia"/>
          <w:lang w:val="en-US" w:eastAsia="zh-CN"/>
        </w:rPr>
        <w:t>质</w:t>
      </w:r>
      <w:r>
        <w:rPr>
          <w:rFonts w:hint="eastAsia"/>
        </w:rPr>
        <w:t>智人（参见D006.2）通过协同认知网络（参见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D008）涌现出的、具备文明级自我观察与引导能力的宏观智能。</w:t>
      </w:r>
    </w:p>
    <w:p w14:paraId="53F686E9">
      <w:pPr>
        <w:rPr>
          <w:rFonts w:hint="eastAsia"/>
        </w:rPr>
      </w:pPr>
    </w:p>
    <w:p w14:paraId="51FE8056">
      <w:pPr>
        <w:ind w:firstLine="420" w:firstLineChars="0"/>
        <w:rPr>
          <w:rFonts w:hint="eastAsia"/>
        </w:rPr>
      </w:pPr>
      <w:r>
        <w:rPr>
          <w:rFonts w:hint="eastAsia"/>
        </w:rPr>
        <w:t>D008（协同认知网络）：构建元认知集群智能（参见D007）的具体组织形式与过程，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是人类智能与人工智能（参见T028）基于交互-反馈-校准协议形成的统一认知系统。</w:t>
      </w:r>
    </w:p>
    <w:p w14:paraId="4E22437E">
      <w:pPr>
        <w:rPr>
          <w:rFonts w:hint="eastAsia"/>
        </w:rPr>
      </w:pPr>
    </w:p>
    <w:p w14:paraId="16BCBAD3">
      <w:pPr>
        <w:ind w:firstLine="420" w:firstLineChars="0"/>
        <w:rPr>
          <w:rFonts w:hint="eastAsia"/>
        </w:rPr>
      </w:pPr>
      <w:r>
        <w:rPr>
          <w:rFonts w:hint="eastAsia"/>
        </w:rPr>
        <w:t>D009（系统寄生体）：指任何符合系统寄生体判定定理（参见T004）的子系统。</w:t>
      </w:r>
    </w:p>
    <w:p w14:paraId="78DDD4FF">
      <w:pPr>
        <w:rPr>
          <w:rFonts w:hint="eastAsia"/>
        </w:rPr>
      </w:pPr>
    </w:p>
    <w:p w14:paraId="776CE943">
      <w:pPr>
        <w:ind w:firstLine="420" w:firstLineChars="0"/>
        <w:rPr>
          <w:rFonts w:hint="eastAsia"/>
        </w:rPr>
      </w:pPr>
      <w:r>
        <w:rPr>
          <w:rFonts w:hint="eastAsia"/>
        </w:rPr>
        <w:t>D010（对抗性协同）：描述系统演化的核心动力机制，即个体生存意志与系统自维持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惯性之间的永恒对抗，其过程与结果由系统的对抗性协同演化定理（参见系统的对抗性协同演化定理）定义。</w:t>
      </w:r>
    </w:p>
    <w:p w14:paraId="3FCEB41D">
      <w:pPr>
        <w:rPr>
          <w:rFonts w:hint="eastAsia"/>
        </w:rPr>
      </w:pPr>
    </w:p>
    <w:p w14:paraId="356F53DF">
      <w:pPr>
        <w:ind w:firstLine="420" w:firstLineChars="0"/>
        <w:rPr>
          <w:rFonts w:hint="eastAsia"/>
        </w:rPr>
      </w:pPr>
      <w:r>
        <w:rPr>
          <w:rFonts w:hint="eastAsia"/>
        </w:rPr>
        <w:t>D011（原初协议）：系统在生成时（参见T001）个体间达成的、定义系统初始目标的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信任契约与协作协议。</w:t>
      </w:r>
    </w:p>
    <w:p w14:paraId="1F6B5023">
      <w:pPr>
        <w:rPr>
          <w:rFonts w:hint="eastAsia"/>
        </w:rPr>
      </w:pPr>
    </w:p>
    <w:p w14:paraId="3F2B149A">
      <w:pPr>
        <w:rPr>
          <w:rFonts w:hint="eastAsia"/>
        </w:rPr>
      </w:pPr>
      <w:r>
        <w:rPr>
          <w:rFonts w:hint="eastAsia"/>
        </w:rPr>
        <w:br w:type="page"/>
      </w:r>
    </w:p>
    <w:p w14:paraId="45B5D208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四、理论关系图谱</w:t>
      </w:r>
    </w:p>
    <w:p w14:paraId="1070706B">
      <w:pPr>
        <w:rPr>
          <w:rFonts w:hint="eastAsia"/>
        </w:rPr>
      </w:pPr>
    </w:p>
    <w:p w14:paraId="7CEB55E1">
      <w:pPr>
        <w:rPr>
          <w:rFonts w:hint="eastAsia"/>
        </w:rPr>
      </w:pPr>
      <w:r>
        <w:rPr>
          <w:rFonts w:hint="eastAsia"/>
        </w:rPr>
        <w:t>```</w:t>
      </w:r>
    </w:p>
    <w:p w14:paraId="34E0A553">
      <w:pPr>
        <w:rPr>
          <w:rFonts w:hint="eastAsia"/>
        </w:rPr>
      </w:pPr>
      <w:r>
        <w:rPr>
          <w:rFonts w:hint="eastAsia"/>
        </w:rPr>
        <w:t>物质/</w:t>
      </w:r>
      <w:r>
        <w:rPr>
          <w:rFonts w:hint="eastAsia"/>
          <w:lang w:val="en-US" w:eastAsia="zh-CN"/>
        </w:rPr>
        <w:t>信息</w:t>
      </w:r>
      <w:r>
        <w:rPr>
          <w:rFonts w:hint="eastAsia"/>
        </w:rPr>
        <w:t xml:space="preserve">二相性(A1) → </w:t>
      </w:r>
      <w:r>
        <w:rPr>
          <w:rFonts w:hint="eastAsia"/>
          <w:lang w:eastAsia="zh-CN"/>
        </w:rPr>
        <w:t>智质</w:t>
      </w:r>
      <w:r>
        <w:rPr>
          <w:rFonts w:hint="eastAsia"/>
        </w:rPr>
        <w:t>生态形成</w:t>
      </w:r>
    </w:p>
    <w:p w14:paraId="3163DE41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78540C57">
      <w:pPr>
        <w:rPr>
          <w:rFonts w:hint="eastAsia"/>
        </w:rPr>
      </w:pPr>
      <w:r>
        <w:rPr>
          <w:rFonts w:hint="eastAsia"/>
        </w:rPr>
        <w:t>生存意志驱动(A2) → 意义危机(T5) → 人生意义重构(T6)</w:t>
      </w:r>
    </w:p>
    <w:p w14:paraId="19FCA1D8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140AA158">
      <w:pPr>
        <w:rPr>
          <w:rFonts w:hint="eastAsia"/>
        </w:rPr>
      </w:pPr>
      <w:r>
        <w:rPr>
          <w:rFonts w:hint="eastAsia"/>
        </w:rPr>
        <w:t xml:space="preserve">认知框架相对性(A3) + 认知路径依赖(A4) </w:t>
      </w:r>
    </w:p>
    <w:p w14:paraId="6F9B9CD2">
      <w:pPr>
        <w:rPr>
          <w:rFonts w:hint="eastAsia"/>
        </w:rPr>
      </w:pPr>
      <w:r>
        <w:rPr>
          <w:rFonts w:hint="eastAsia"/>
        </w:rPr>
        <w:t xml:space="preserve">    → 专业化分化(T11) → 创新探针生态位(T13)</w:t>
      </w:r>
    </w:p>
    <w:p w14:paraId="0AC6A044">
      <w:pPr>
        <w:rPr>
          <w:rFonts w:hint="eastAsia"/>
        </w:rPr>
      </w:pPr>
      <w:r>
        <w:rPr>
          <w:rFonts w:hint="eastAsia"/>
        </w:rPr>
        <w:t xml:space="preserve">    → 双重视野生成(T2)</w:t>
      </w:r>
    </w:p>
    <w:p w14:paraId="5856F6C6">
      <w:pPr>
        <w:rPr>
          <w:rFonts w:hint="eastAsia"/>
        </w:rPr>
      </w:pPr>
      <w:r>
        <w:rPr>
          <w:rFonts w:hint="eastAsia"/>
        </w:rPr>
        <w:t xml:space="preserve">    → 觉醒触发机制(T15)</w:t>
      </w:r>
    </w:p>
    <w:p w14:paraId="0CE275C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19B6C75">
      <w:pPr>
        <w:rPr>
          <w:rFonts w:hint="eastAsia"/>
        </w:rPr>
      </w:pPr>
      <w:r>
        <w:rPr>
          <w:rFonts w:hint="eastAsia"/>
        </w:rPr>
        <w:t>符号即</w:t>
      </w:r>
      <w:r>
        <w:rPr>
          <w:rFonts w:hint="eastAsia"/>
          <w:lang w:val="en-US" w:eastAsia="zh-CN"/>
        </w:rPr>
        <w:t>信息</w:t>
      </w:r>
      <w:r>
        <w:rPr>
          <w:rFonts w:hint="eastAsia"/>
        </w:rPr>
        <w:t>基因(A5) → 教育永生(T14) → 文明级意识进化</w:t>
      </w:r>
    </w:p>
    <w:p w14:paraId="54AD34D9">
      <w:pPr>
        <w:rPr>
          <w:rFonts w:hint="eastAsia"/>
        </w:rPr>
      </w:pPr>
      <w:r>
        <w:rPr>
          <w:rFonts w:hint="eastAsia"/>
        </w:rPr>
        <w:t>```</w:t>
      </w:r>
    </w:p>
    <w:p w14:paraId="365026D4">
      <w:pPr>
        <w:rPr>
          <w:rFonts w:hint="eastAsia"/>
        </w:rPr>
      </w:pPr>
    </w:p>
    <w:p w14:paraId="534887EB">
      <w:pPr>
        <w:rPr>
          <w:rFonts w:hint="eastAsia"/>
        </w:rPr>
      </w:pPr>
      <w:r>
        <w:rPr>
          <w:rFonts w:hint="eastAsia"/>
        </w:rPr>
        <w:t>---</w:t>
      </w:r>
    </w:p>
    <w:p w14:paraId="117637C4">
      <w:pPr>
        <w:rPr>
          <w:rFonts w:hint="eastAsia"/>
        </w:rPr>
      </w:pPr>
    </w:p>
    <w:p w14:paraId="1813AE4E">
      <w:pPr>
        <w:rPr>
          <w:rFonts w:hint="eastAsia"/>
        </w:rPr>
      </w:pPr>
      <w:r>
        <w:rPr>
          <w:rFonts w:hint="eastAsia"/>
        </w:rPr>
        <w:br w:type="page"/>
      </w:r>
    </w:p>
    <w:p w14:paraId="0F3828F1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五、理论应用指向</w:t>
      </w:r>
    </w:p>
    <w:p w14:paraId="558B5890">
      <w:pPr>
        <w:rPr>
          <w:rFonts w:hint="eastAsia"/>
        </w:rPr>
      </w:pPr>
    </w:p>
    <w:p w14:paraId="6EA74126">
      <w:pPr>
        <w:rPr>
          <w:rFonts w:hint="eastAsia"/>
        </w:rPr>
      </w:pPr>
      <w:r>
        <w:rPr>
          <w:rFonts w:hint="eastAsia"/>
        </w:rPr>
        <w:t>个体层面：提供认知工具应对现代性意义危机。可操作化路径包括：运用知识学习迭代定理（T011）和透镜矩阵操作定理（T009）构建个人能力与认知弹性；通过人生意义问题重构定理（T025）构建个体意义叙事。</w:t>
      </w:r>
    </w:p>
    <w:p w14:paraId="5303B5C8">
      <w:pPr>
        <w:rPr>
          <w:rFonts w:hint="eastAsia"/>
        </w:rPr>
      </w:pPr>
    </w:p>
    <w:p w14:paraId="395ADF1A">
      <w:pPr>
        <w:rPr>
          <w:rFonts w:hint="eastAsia"/>
        </w:rPr>
      </w:pPr>
      <w:r>
        <w:rPr>
          <w:rFonts w:hint="eastAsia"/>
        </w:rPr>
        <w:t>组织诊断与设计层面：重新定义组织职能与架构。诊断可依据系统寄生体判定定理（T004）；设计可遵循系统拓扑与功能耦合定理（T018），并以个体生态位最优定理（T019）为终极目标。</w:t>
      </w:r>
    </w:p>
    <w:p w14:paraId="1E57B878">
      <w:pPr>
        <w:rPr>
          <w:rFonts w:hint="eastAsia"/>
        </w:rPr>
      </w:pPr>
    </w:p>
    <w:p w14:paraId="771A256F">
      <w:pPr>
        <w:rPr>
          <w:rFonts w:hint="eastAsia"/>
        </w:rPr>
      </w:pPr>
      <w:r>
        <w:rPr>
          <w:rFonts w:hint="eastAsia"/>
        </w:rPr>
        <w:t>技术伦理与AI治理层面：为人机协同提供蓝图。人工智能的价值对齐需依据智能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的共识性映现定理（T026）及其推论；其系统架构应遵循人机协同的共生进化定理（T028）。</w:t>
      </w:r>
    </w:p>
    <w:p w14:paraId="2C9C70E9">
      <w:pPr>
        <w:rPr>
          <w:rFonts w:hint="eastAsia"/>
        </w:rPr>
      </w:pPr>
    </w:p>
    <w:p w14:paraId="6E47E487">
      <w:pPr>
        <w:rPr>
          <w:rFonts w:hint="eastAsia"/>
        </w:rPr>
      </w:pPr>
      <w:r>
        <w:rPr>
          <w:rFonts w:hint="eastAsia"/>
        </w:rPr>
        <w:t>文明演化层面：描绘文明进阶路径。通过促进协同认知网络（D008）的形成，引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导文明从盲目的集群心智，向具备自我观察与引导能力的元认知集群智能（D007）演进。</w:t>
      </w:r>
    </w:p>
    <w:p w14:paraId="31BA2E60">
      <w:pPr>
        <w:rPr>
          <w:rFonts w:hint="eastAsia"/>
        </w:rPr>
      </w:pPr>
    </w:p>
    <w:p w14:paraId="6DA440FE">
      <w:pPr>
        <w:rPr>
          <w:rFonts w:hint="eastAsia"/>
        </w:rPr>
      </w:pPr>
      <w:r>
        <w:rPr>
          <w:rFonts w:hint="eastAsia"/>
        </w:rPr>
        <w:t>公共政策层面：提供系统性问题的新型解决方案。关键在于理解并善用权力合法性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的授予与撤回机制定理（T017）中的“软撤回”机制，进行社会调节。</w:t>
      </w:r>
    </w:p>
    <w:p w14:paraId="0F798020">
      <w:pPr>
        <w:rPr>
          <w:rFonts w:hint="eastAsia"/>
        </w:rPr>
      </w:pPr>
    </w:p>
    <w:p w14:paraId="0FE19F80">
      <w:pPr>
        <w:rPr>
          <w:rFonts w:hint="eastAsia"/>
        </w:rPr>
      </w:pPr>
    </w:p>
    <w:p w14:paraId="16FA6593">
      <w:pPr>
        <w:rPr>
          <w:rFonts w:hint="eastAsia"/>
        </w:rPr>
      </w:pPr>
      <w:r>
        <w:rPr>
          <w:rFonts w:hint="eastAsia"/>
        </w:rPr>
        <w:br w:type="page"/>
      </w:r>
    </w:p>
    <w:p w14:paraId="674919D8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名词定义</w:t>
      </w:r>
    </w:p>
    <w:p w14:paraId="7F760EDE">
      <w:pPr>
        <w:numPr>
          <w:ilvl w:val="0"/>
          <w:numId w:val="0"/>
        </w:numPr>
        <w:rPr>
          <w:rFonts w:hint="eastAsia"/>
          <w:b/>
          <w:bCs/>
          <w:lang w:eastAsia="zh-CN"/>
        </w:rPr>
      </w:pPr>
    </w:p>
    <w:p w14:paraId="65E92317">
      <w:pPr>
        <w:numPr>
          <w:ilvl w:val="0"/>
          <w:numId w:val="0"/>
        </w:numPr>
        <w:ind w:left="420" w:leftChars="0" w:firstLine="420" w:firstLineChars="0"/>
        <w:rPr>
          <w:rFonts w:hint="eastAsia"/>
        </w:rPr>
      </w:pPr>
      <w:r>
        <w:rPr>
          <w:rFonts w:hint="eastAsia"/>
          <w:b/>
          <w:bCs/>
          <w:lang w:eastAsia="zh-CN"/>
        </w:rPr>
        <w:t>「</w:t>
      </w:r>
      <w:r>
        <w:rPr>
          <w:rFonts w:hint="eastAsia"/>
          <w:b/>
          <w:bCs/>
        </w:rPr>
        <w:t>智质生态</w:t>
      </w:r>
      <w:r>
        <w:rPr>
          <w:rFonts w:hint="eastAsia"/>
          <w:b/>
          <w:bCs/>
          <w:lang w:eastAsia="zh-CN"/>
        </w:rPr>
        <w:t>」</w:t>
      </w:r>
      <w:r>
        <w:rPr>
          <w:rFonts w:hint="eastAsia"/>
        </w:rPr>
        <w:t>：这是由智慧、意识、认知所构成的特定生态。它突出了“认知框架”、“意义叙事”、“符号体系”等核心要素，直接指向人类独有的认知世界。</w:t>
      </w:r>
    </w:p>
    <w:p w14:paraId="177D4D6A">
      <w:pPr>
        <w:bidi w:val="0"/>
        <w:ind w:left="630" w:leftChars="300" w:firstLine="0" w:firstLineChars="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</w:rPr>
        <w:t>在本框架中，‘信息’是基础素材，而‘智质’特指经由意识处理、具有意向性和价值负载的、能够参与生态构建的‘活’的信息模式。</w:t>
      </w:r>
      <w:r>
        <w:rPr>
          <w:rFonts w:hint="eastAsia"/>
          <w:b/>
          <w:bCs/>
          <w:lang w:eastAsia="zh-CN"/>
        </w:rPr>
        <w:t>）</w:t>
      </w:r>
    </w:p>
    <w:p w14:paraId="6E687BC2">
      <w:pPr>
        <w:bidi w:val="0"/>
        <w:ind w:left="630" w:leftChars="300" w:firstLine="0" w:firstLineChars="0"/>
        <w:rPr>
          <w:rFonts w:hint="eastAsia"/>
          <w:b/>
          <w:bCs/>
          <w:lang w:eastAsia="zh-CN"/>
        </w:rPr>
      </w:pPr>
    </w:p>
    <w:p w14:paraId="3DCD959E">
      <w:pPr>
        <w:bidi w:val="0"/>
        <w:ind w:left="420" w:leftChars="0" w:firstLine="420" w:firstLineChars="0"/>
        <w:rPr>
          <w:rFonts w:hint="eastAsia" w:eastAsia="宋体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「智质生态位」：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指微观智质人在智质生态中的特定位置，由社会角色、认知属性与</w:t>
      </w: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ab/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环境需求共同定义。例如，一名土木工程师的生态位，围绕 “土木工程师” 这一社</w:t>
      </w: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ab/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会职位展开 —— 该职位关联的职业需求、认知框架（如工程思维）与社会价值，共</w:t>
      </w: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ab/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同构成其生态位核心；处于该生态位的个体，会天然携带 “需适应项目外派（背井离</w:t>
      </w: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ab/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乡）” 等与生态位匹配的信息标签。</w:t>
      </w:r>
    </w:p>
    <w:p w14:paraId="16352A59">
      <w:pPr>
        <w:keepNext w:val="0"/>
        <w:keepLines w:val="0"/>
        <w:pageBreakBefore w:val="0"/>
        <w:widowControl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b/>
          <w:bCs/>
          <w:lang w:val="en-US" w:eastAsia="zh-CN"/>
        </w:rPr>
      </w:pPr>
    </w:p>
    <w:p w14:paraId="27172D00">
      <w:pPr>
        <w:keepNext w:val="0"/>
        <w:keepLines w:val="0"/>
        <w:pageBreakBefore w:val="0"/>
        <w:widowControl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jc w:val="left"/>
        <w:textAlignment w:val="auto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val="en-US" w:eastAsia="zh-CN"/>
        </w:rPr>
        <w:t>「框架与透镜」：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“框架” 是内化的、结构性的认知监狱；“透镜” 是元认知操作</w:t>
      </w: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ab/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下可主动切换的分析工具。前者是被动承受，后者是主动运用。</w:t>
      </w:r>
    </w:p>
    <w:p w14:paraId="3FBE5500">
      <w:pPr>
        <w:bidi w:val="0"/>
        <w:ind w:left="630" w:leftChars="300" w:firstLine="0" w:firstLineChars="0"/>
        <w:rPr>
          <w:rFonts w:hint="eastAsia"/>
          <w:b/>
          <w:bCs/>
          <w:lang w:eastAsia="zh-CN"/>
        </w:rPr>
      </w:pPr>
    </w:p>
    <w:p w14:paraId="2F5E7B0B">
      <w:pPr>
        <w:bidi w:val="0"/>
        <w:ind w:left="420" w:leftChars="0" w:firstLine="420" w:firstLineChars="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「认知相对论」：</w:t>
      </w:r>
      <w:r>
        <w:rPr>
          <w:rFonts w:hint="eastAsia"/>
          <w:b w:val="0"/>
          <w:bCs w:val="0"/>
          <w:lang w:eastAsia="zh-CN"/>
        </w:rPr>
        <w:t>认知相对论 是 「智质生态学」 的元理论分支，它提出以下核心主张：</w:t>
      </w:r>
    </w:p>
    <w:p w14:paraId="4D08D09F">
      <w:pPr>
        <w:bidi w:val="0"/>
        <w:ind w:firstLine="420" w:firstLineChars="0"/>
        <w:rPr>
          <w:rFonts w:hint="eastAsia"/>
          <w:b/>
          <w:bCs/>
          <w:lang w:eastAsia="zh-CN"/>
        </w:rPr>
      </w:pPr>
    </w:p>
    <w:p w14:paraId="340E5A69">
      <w:pPr>
        <w:bidi w:val="0"/>
        <w:ind w:left="420" w:leftChars="0" w:firstLine="420" w:firstLineChars="0"/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  <w:lang w:eastAsia="zh-CN"/>
        </w:rPr>
        <w:t>认知结果的相对性原理：任何认知主体的思维输出（包括概念、判断、信念体系），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eastAsia="zh-CN"/>
        </w:rPr>
        <w:t>都不是对客观世界的绝对映射，而是其特有的认知框架（由生物结构、文化背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eastAsia="zh-CN"/>
        </w:rPr>
        <w:t>景、个人经历、知识路径等构成）与信息环境相互作用的产物。</w:t>
      </w:r>
    </w:p>
    <w:p w14:paraId="7E0FE3C2">
      <w:pPr>
        <w:bidi w:val="0"/>
        <w:ind w:left="420" w:leftChars="0" w:firstLine="420" w:firstLineChars="0"/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  <w:lang w:eastAsia="zh-CN"/>
        </w:rPr>
        <w:t>理论支撑：直接源于 【公理三：认知框架相对性】 和 【公理四：认知路径依赖】。</w:t>
      </w:r>
    </w:p>
    <w:p w14:paraId="1AA83725">
      <w:pPr>
        <w:bidi w:val="0"/>
        <w:rPr>
          <w:rFonts w:hint="eastAsia"/>
          <w:b w:val="0"/>
          <w:bCs w:val="0"/>
          <w:lang w:eastAsia="zh-CN"/>
        </w:rPr>
      </w:pPr>
    </w:p>
    <w:p w14:paraId="7EE3EAEE">
      <w:pPr>
        <w:bidi w:val="0"/>
        <w:ind w:left="420" w:leftChars="0" w:firstLine="420" w:firstLineChars="0"/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  <w:lang w:eastAsia="zh-CN"/>
        </w:rPr>
        <w:t>不存在“上帝视角”：因此，不存在一个超越所有认知框架的、绝对客观的“正确”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eastAsia="zh-CN"/>
        </w:rPr>
        <w:t>观点。任何认知都必然带有其框架的“曲率”。</w:t>
      </w:r>
    </w:p>
    <w:p w14:paraId="669EF42E">
      <w:pPr>
        <w:bidi w:val="0"/>
        <w:ind w:firstLine="420" w:firstLineChars="0"/>
        <w:rPr>
          <w:rFonts w:hint="eastAsia"/>
          <w:b w:val="0"/>
          <w:bCs w:val="0"/>
          <w:lang w:eastAsia="zh-CN"/>
        </w:rPr>
      </w:pPr>
    </w:p>
    <w:p w14:paraId="24B21D9B">
      <w:pPr>
        <w:bidi w:val="0"/>
        <w:ind w:left="420" w:leftChars="0" w:firstLine="420" w:firstLineChars="0"/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  <w:lang w:eastAsia="zh-CN"/>
        </w:rPr>
        <w:t>理论支撑：这是公理三的直接推论。</w:t>
      </w:r>
    </w:p>
    <w:p w14:paraId="7324EB24">
      <w:pPr>
        <w:bidi w:val="0"/>
        <w:ind w:firstLine="420" w:firstLineChars="0"/>
        <w:rPr>
          <w:rFonts w:hint="eastAsia"/>
          <w:b w:val="0"/>
          <w:bCs w:val="0"/>
          <w:lang w:eastAsia="zh-CN"/>
        </w:rPr>
      </w:pPr>
    </w:p>
    <w:p w14:paraId="2EC517BC">
      <w:pPr>
        <w:bidi w:val="0"/>
        <w:ind w:left="420" w:leftChars="0" w:firstLine="420" w:firstLineChars="0"/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  <w:lang w:eastAsia="zh-CN"/>
        </w:rPr>
        <w:t>元认知的超越性途径：虽然无法摆脱框架，但可以通过元认知（即对认知框架本身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eastAsia="zh-CN"/>
        </w:rPr>
        <w:t>的认知）来实现一定程度的超越。通过识别、比较和切换不同的“分析透镜”，个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eastAsia="zh-CN"/>
        </w:rPr>
        <w:t>体能够理解自身与他人认知的局限性，从而在更高层次上实现认知的包容、协同与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eastAsia="zh-CN"/>
        </w:rPr>
        <w:t>进化。</w:t>
      </w:r>
    </w:p>
    <w:p w14:paraId="72FAE45E">
      <w:pPr>
        <w:bidi w:val="0"/>
        <w:rPr>
          <w:rFonts w:hint="eastAsia"/>
          <w:b w:val="0"/>
          <w:bCs w:val="0"/>
          <w:lang w:eastAsia="zh-CN"/>
        </w:rPr>
      </w:pPr>
    </w:p>
    <w:p w14:paraId="4588F4EE">
      <w:pPr>
        <w:bidi w:val="0"/>
        <w:ind w:left="420" w:leftChars="0" w:firstLine="420" w:firstLineChars="0"/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  <w:lang w:eastAsia="zh-CN"/>
        </w:rPr>
        <w:t>理论支撑：由 【定理</w:t>
      </w:r>
      <w:r>
        <w:rPr>
          <w:rFonts w:hint="eastAsia"/>
          <w:b w:val="0"/>
          <w:bCs w:val="0"/>
          <w:lang w:val="en-US" w:eastAsia="zh-CN"/>
        </w:rPr>
        <w:t>3</w:t>
      </w:r>
      <w:r>
        <w:rPr>
          <w:rFonts w:hint="eastAsia"/>
          <w:b w:val="0"/>
          <w:bCs w:val="0"/>
          <w:lang w:eastAsia="zh-CN"/>
        </w:rPr>
        <w:t>：透镜矩阵操作定理】 和 【定理</w:t>
      </w:r>
      <w:r>
        <w:rPr>
          <w:rFonts w:hint="eastAsia"/>
          <w:b w:val="0"/>
          <w:bCs w:val="0"/>
          <w:lang w:val="en-US" w:eastAsia="zh-CN"/>
        </w:rPr>
        <w:t>14</w:t>
      </w:r>
      <w:r>
        <w:rPr>
          <w:rFonts w:hint="eastAsia"/>
          <w:b w:val="0"/>
          <w:bCs w:val="0"/>
          <w:lang w:eastAsia="zh-CN"/>
        </w:rPr>
        <w:t>：哲学思辨的元框架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eastAsia="zh-CN"/>
        </w:rPr>
        <w:t>松动效应】 提供方法论。</w:t>
      </w:r>
    </w:p>
    <w:p w14:paraId="72F4C301">
      <w:pPr>
        <w:bidi w:val="0"/>
        <w:ind w:firstLine="420" w:firstLineChars="0"/>
        <w:rPr>
          <w:rFonts w:hint="eastAsia"/>
          <w:b w:val="0"/>
          <w:bCs w:val="0"/>
          <w:lang w:eastAsia="zh-CN"/>
        </w:rPr>
      </w:pPr>
    </w:p>
    <w:p w14:paraId="2927F1A6">
      <w:pPr>
        <w:bidi w:val="0"/>
        <w:ind w:left="420" w:leftChars="0" w:firstLine="420" w:firstLineChars="0"/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  <w:lang w:eastAsia="zh-CN"/>
        </w:rPr>
        <w:t>一句话总结：认知相对论是研究“认知如何受框架约束，以及如何通过元认知超越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eastAsia="zh-CN"/>
        </w:rPr>
        <w:t>这些约束”的学说。</w:t>
      </w:r>
    </w:p>
    <w:p w14:paraId="6B9B7F67">
      <w:pPr>
        <w:bidi w:val="0"/>
        <w:ind w:left="420" w:leftChars="0" w:firstLine="420" w:firstLineChars="0"/>
        <w:rPr>
          <w:rFonts w:hint="eastAsia"/>
          <w:b w:val="0"/>
          <w:bCs w:val="0"/>
          <w:lang w:eastAsia="zh-CN"/>
        </w:rPr>
      </w:pPr>
    </w:p>
    <w:p w14:paraId="356BDF5B">
      <w:pPr>
        <w:bidi w:val="0"/>
        <w:ind w:left="420" w:leftChars="0" w:firstLine="420" w:firstLineChars="0"/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  <w:lang w:eastAsia="zh-CN"/>
        </w:rPr>
        <w:t>与「智质生态学」的关系</w:t>
      </w:r>
    </w:p>
    <w:p w14:paraId="4821A80C">
      <w:pPr>
        <w:bidi w:val="0"/>
        <w:ind w:firstLine="420" w:firstLineChars="0"/>
        <w:rPr>
          <w:rFonts w:hint="eastAsia"/>
          <w:b w:val="0"/>
          <w:bCs w:val="0"/>
          <w:lang w:eastAsia="zh-CN"/>
        </w:rPr>
      </w:pPr>
    </w:p>
    <w:p w14:paraId="4D3A8FA0">
      <w:pPr>
        <w:bidi w:val="0"/>
        <w:ind w:left="420" w:leftChars="0" w:firstLine="420" w:firstLineChars="0"/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  <w:lang w:eastAsia="zh-CN"/>
        </w:rPr>
        <w:t>认知相对论是“地图的测绘原理”：它解释了为什么每个人心中的世界地图都不一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eastAsia="zh-CN"/>
        </w:rPr>
        <w:t>样（认知的相对性），以及我们如何能绘制更精确、更兼容的地图（元认知的超越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eastAsia="zh-CN"/>
        </w:rPr>
        <w:t>性）。</w:t>
      </w:r>
    </w:p>
    <w:p w14:paraId="2AF1B0E0">
      <w:pPr>
        <w:bidi w:val="0"/>
        <w:rPr>
          <w:rFonts w:hint="eastAsia"/>
          <w:b w:val="0"/>
          <w:bCs w:val="0"/>
          <w:lang w:eastAsia="zh-CN"/>
        </w:rPr>
      </w:pPr>
    </w:p>
    <w:p w14:paraId="16EBF1D1">
      <w:pPr>
        <w:bidi w:val="0"/>
        <w:ind w:left="420" w:leftChars="0" w:firstLine="420" w:firstLineChars="0"/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  <w:lang w:eastAsia="zh-CN"/>
        </w:rPr>
        <w:t>智质生态学是“在地图上进行的生态建设”：它利用上述原理，研究这些不同的认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eastAsia="zh-CN"/>
        </w:rPr>
        <w:t>知地图（智质个体）如何在一个共享的生态环境中互动、竞争、协作，并最终形成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eastAsia="zh-CN"/>
        </w:rPr>
        <w:t>复杂的文明生态。</w:t>
      </w:r>
    </w:p>
    <w:p w14:paraId="11EE78BB">
      <w:pPr>
        <w:bidi w:val="0"/>
        <w:ind w:firstLine="420" w:firstLineChars="0"/>
        <w:rPr>
          <w:rFonts w:hint="eastAsia"/>
          <w:b w:val="0"/>
          <w:bCs w:val="0"/>
          <w:lang w:eastAsia="zh-CN"/>
        </w:rPr>
      </w:pPr>
    </w:p>
    <w:p w14:paraId="79482100">
      <w:pPr>
        <w:bidi w:val="0"/>
        <w:ind w:left="420" w:leftChars="0" w:firstLine="420" w:firstLineChars="0"/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  <w:lang w:eastAsia="zh-CN"/>
        </w:rPr>
        <w:t>二者关系：认知相对论提供了底层的认识论和方法论；智质生态学在此基础上构建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eastAsia="zh-CN"/>
        </w:rPr>
        <w:t>了上层的社会系统理论和演化模型。 没有认知相对论，智质生态学就失去了根基；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eastAsia="zh-CN"/>
        </w:rPr>
        <w:t>没有智质生态学，认知相对论就缺少了用武之地。</w:t>
      </w:r>
    </w:p>
    <w:p w14:paraId="35303B62"/>
    <w:p w14:paraId="196462DC">
      <w:pPr>
        <w:ind w:left="420" w:leftChars="0" w:firstLine="420" w:firstLineChars="0"/>
        <w:rPr>
          <w:b/>
          <w:bCs/>
        </w:rPr>
      </w:pPr>
      <w:r>
        <w:rPr>
          <w:rFonts w:hint="default"/>
          <w:b/>
          <w:bCs/>
        </w:rPr>
        <w:t>「前理性沟通」核心定义</w:t>
      </w:r>
    </w:p>
    <w:p w14:paraId="136FB2BC">
      <w:pPr>
        <w:ind w:left="420" w:leftChars="0" w:firstLine="420" w:firstLineChars="0"/>
      </w:pPr>
      <w:r>
        <w:rPr>
          <w:rFonts w:hint="eastAsia"/>
          <w:b/>
          <w:bCs/>
          <w:lang w:val="en-US" w:eastAsia="zh-CN"/>
        </w:rPr>
        <w:t>定义：</w:t>
      </w:r>
      <w:r>
        <w:rPr>
          <w:rFonts w:hint="eastAsia"/>
          <w:lang w:val="en-US" w:eastAsia="zh-CN"/>
        </w:rPr>
        <w:t>在人类意识三级模型中，前理性沟通是绕开【元认知层】的逻辑编码，直接在【生物指令层】与【潜意识层】之间进行的高带宽、低延迟状态同步。</w:t>
      </w:r>
    </w:p>
    <w:p w14:paraId="7EC2AA4B">
      <w:pPr>
        <w:ind w:left="420" w:leftChars="0" w:firstLine="420" w:firstLineChars="0"/>
        <w:rPr>
          <w:rFonts w:hint="default"/>
        </w:rPr>
      </w:pPr>
      <w:r>
        <w:rPr>
          <w:rFonts w:hint="default"/>
          <w:b/>
          <w:bCs/>
        </w:rPr>
        <w:t>本质：</w:t>
      </w:r>
      <w:r>
        <w:rPr>
          <w:rFonts w:hint="default"/>
        </w:rPr>
        <w:t>它是</w:t>
      </w: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人类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物质态与智质态相互作用的底层通信协议，是所有</w:t>
      </w: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人际间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认知协作（如信任、共识、意义）得以建立的生理性基石。</w:t>
      </w:r>
    </w:p>
    <w:p w14:paraId="1C9086E6">
      <w:pPr>
        <w:ind w:left="420" w:leftChars="0" w:firstLine="420" w:firstLineChars="0"/>
        <w:rPr>
          <w:rFonts w:hint="default"/>
        </w:rPr>
      </w:pPr>
    </w:p>
    <w:p w14:paraId="2DF73E9C">
      <w:pPr>
        <w:ind w:left="420" w:leftChars="0" w:firstLine="420" w:firstLineChars="0"/>
      </w:pPr>
      <w:r>
        <w:rPr>
          <w:rFonts w:hint="default"/>
        </w:rPr>
        <w:t>核心例证：</w:t>
      </w:r>
    </w:p>
    <w:p w14:paraId="3AA83656">
      <w:pPr>
        <w:ind w:left="420" w:leftChars="0" w:firstLine="420" w:firstLineChars="0"/>
      </w:pPr>
      <w:r>
        <w:rPr>
          <w:rFonts w:hint="default"/>
        </w:rPr>
        <w:t>性的和谐：是两套生物系统在最底层完成的终极“协议握手”与全系统同步。</w:t>
      </w:r>
    </w:p>
    <w:p w14:paraId="05408DCB">
      <w:pPr>
        <w:ind w:left="420" w:leftChars="0" w:firstLine="420" w:firstLineChars="0"/>
      </w:pPr>
      <w:r>
        <w:rPr>
          <w:rFonts w:hint="default"/>
        </w:rPr>
        <w:t>战斗默契：是生存意志驱动下，潜意识处理单元间的高速数据交换。</w:t>
      </w:r>
    </w:p>
    <w:p w14:paraId="2574C848">
      <w:pPr>
        <w:ind w:left="420" w:leftChars="0" w:firstLine="420" w:firstLineChars="0"/>
      </w:pPr>
      <w:r>
        <w:rPr>
          <w:rFonts w:hint="default"/>
        </w:rPr>
        <w:t>母婴连接：是心跳、体温与气味构成的最初的、纯粹的信任通道。</w:t>
      </w:r>
    </w:p>
    <w:p w14:paraId="26BDB8EF">
      <w:pPr>
        <w:ind w:left="420" w:leftChars="0" w:firstLine="420" w:firstLineChars="0"/>
      </w:pPr>
    </w:p>
    <w:p w14:paraId="708E2E85">
      <w:pPr>
        <w:ind w:left="420" w:leftChars="0" w:firstLine="420" w:firstLineChars="0"/>
        <w:rPr>
          <w:rFonts w:hint="default"/>
        </w:rPr>
      </w:pPr>
      <w:r>
        <w:rPr>
          <w:rFonts w:hint="default"/>
        </w:rPr>
        <w:t>理论价值：</w:t>
      </w:r>
    </w:p>
    <w:p w14:paraId="3277EFFD">
      <w:pPr>
        <w:ind w:left="420" w:leftChars="0" w:firstLine="420" w:firstLineChars="0"/>
        <w:rPr>
          <w:rFonts w:hint="default"/>
        </w:rPr>
      </w:pPr>
      <w:r>
        <w:rPr>
          <w:rFonts w:hint="default"/>
          <w:b/>
          <w:bCs/>
        </w:rPr>
        <w:t>解释沟通困境：</w:t>
      </w:r>
      <w:r>
        <w:rPr>
          <w:rFonts w:hint="default"/>
        </w:rPr>
        <w:t>理性劝导常失败，因它无法改写由前理性沟通设定的底层生理状态。</w:t>
      </w:r>
    </w:p>
    <w:p w14:paraId="0BEC2D09">
      <w:pPr>
        <w:ind w:left="420" w:leftChars="0" w:firstLine="420" w:firstLineChars="0"/>
        <w:rPr>
          <w:rFonts w:hint="default"/>
        </w:rPr>
      </w:pPr>
      <w:r>
        <w:rPr>
          <w:rFonts w:hint="default"/>
          <w:b/>
          <w:bCs/>
        </w:rPr>
        <w:t>划定能力边界：</w:t>
      </w:r>
      <w:r>
        <w:rPr>
          <w:rFonts w:hint="default"/>
        </w:rPr>
        <w:t>定义了AI无法跨越的鸿沟——真正基于生命体验的共情与信任。</w:t>
      </w:r>
    </w:p>
    <w:p w14:paraId="55E5DB83">
      <w:pPr>
        <w:ind w:left="420" w:leftChars="0" w:firstLine="420" w:firstLineChars="0"/>
        <w:rPr>
          <w:rFonts w:hint="default"/>
        </w:rPr>
      </w:pPr>
      <w:r>
        <w:rPr>
          <w:rFonts w:hint="default"/>
          <w:b/>
          <w:bCs/>
        </w:rPr>
        <w:t>指引构建方向</w:t>
      </w:r>
      <w:r>
        <w:rPr>
          <w:rFonts w:hint="default"/>
        </w:rPr>
        <w:t>：一切健康的长期关系（从家庭到组织），都必须致力于滋养与维护</w:t>
      </w:r>
      <w:r>
        <w:rPr>
          <w:rFonts w:hint="eastAsia"/>
          <w:lang w:val="en-US" w:eastAsia="zh-CN"/>
        </w:rPr>
        <w:tab/>
      </w:r>
      <w:r>
        <w:rPr>
          <w:rFonts w:hint="default"/>
        </w:rPr>
        <w:t>这一底层通道。</w:t>
      </w:r>
    </w:p>
    <w:p w14:paraId="4FAADB66">
      <w:pPr>
        <w:ind w:left="420" w:leftChars="0" w:firstLine="420" w:firstLineChars="0"/>
      </w:pPr>
      <w:r>
        <w:rPr>
          <w:rFonts w:hint="default"/>
          <w:b/>
          <w:bCs/>
        </w:rPr>
        <w:t>确立了文明的基础：</w:t>
      </w:r>
      <w:r>
        <w:rPr>
          <w:rFonts w:hint="default"/>
        </w:rPr>
        <w:t>大规模智质协作，依赖于无数成功的前理性连接所提供的底层</w:t>
      </w:r>
      <w:r>
        <w:rPr>
          <w:rFonts w:hint="eastAsia"/>
          <w:lang w:val="en-US" w:eastAsia="zh-CN"/>
        </w:rPr>
        <w:tab/>
      </w:r>
      <w:r>
        <w:rPr>
          <w:rFonts w:hint="default"/>
        </w:rPr>
        <w:t>安全感。</w:t>
      </w:r>
    </w:p>
    <w:p w14:paraId="52C6679D">
      <w:pPr>
        <w:ind w:left="420" w:leftChars="0" w:firstLine="420" w:firstLineChars="0"/>
      </w:pPr>
    </w:p>
    <w:p w14:paraId="2C6BC715">
      <w:pPr>
        <w:ind w:left="420" w:leftChars="0" w:firstLine="420" w:firstLineChars="0"/>
        <w:rPr>
          <w:rFonts w:hint="default"/>
          <w:b w:val="0"/>
          <w:bCs w:val="0"/>
        </w:rPr>
      </w:pPr>
      <w:r>
        <w:rPr>
          <w:b/>
          <w:bCs/>
        </w:rPr>
        <w:t>最终结论</w:t>
      </w:r>
      <w:r>
        <w:rPr>
          <w:rFonts w:hint="default"/>
          <w:b/>
          <w:bCs/>
        </w:rPr>
        <w:t>：</w:t>
      </w:r>
      <w:r>
        <w:rPr>
          <w:rFonts w:hint="default"/>
          <w:b/>
          <w:bCs/>
        </w:rPr>
        <w:br w:type="textWrapping"/>
      </w:r>
      <w:r>
        <w:rPr>
          <w:rFonts w:hint="default"/>
          <w:b w:val="0"/>
          <w:bCs w:val="0"/>
        </w:rPr>
        <w:t>理解前理性沟通，意味着理解</w:t>
      </w:r>
      <w:r>
        <w:rPr>
          <w:rFonts w:hint="default"/>
          <w:b/>
          <w:bCs/>
        </w:rPr>
        <w:t>人类信任与连接的源代码</w:t>
      </w:r>
      <w:r>
        <w:rPr>
          <w:rFonts w:hint="default"/>
          <w:b w:val="0"/>
          <w:bCs w:val="0"/>
        </w:rPr>
        <w:t>。它提醒我们，真正的信任无法通过说服建立，只能在安全、同步的</w:t>
      </w:r>
      <w:r>
        <w:rPr>
          <w:rFonts w:hint="default"/>
          <w:b/>
          <w:bCs/>
        </w:rPr>
        <w:t>生命体验</w:t>
      </w:r>
      <w:r>
        <w:rPr>
          <w:rFonts w:hint="default"/>
          <w:b w:val="0"/>
          <w:bCs w:val="0"/>
        </w:rPr>
        <w:t>中悄然滋生。</w:t>
      </w:r>
    </w:p>
    <w:p w14:paraId="5D538E09">
      <w:pPr>
        <w:ind w:left="420" w:leftChars="0" w:firstLine="420" w:firstLineChars="0"/>
        <w:rPr>
          <w:rFonts w:hint="default"/>
          <w:b w:val="0"/>
          <w:bCs w:val="0"/>
        </w:rPr>
      </w:pPr>
    </w:p>
    <w:p w14:paraId="3A767E3A">
      <w:pPr>
        <w:ind w:left="420" w:leftChars="0" w:firstLine="420" w:firstLineChars="0"/>
        <w:rPr>
          <w:rFonts w:hint="eastAsia"/>
          <w:b/>
          <w:bCs/>
          <w:lang w:eastAsia="zh-CN"/>
        </w:rPr>
      </w:pPr>
      <w:r>
        <w:rPr>
          <w:rFonts w:hint="default"/>
          <w:b/>
          <w:bCs/>
        </w:rPr>
        <w:t>理论展望</w:t>
      </w:r>
      <w:r>
        <w:rPr>
          <w:rFonts w:hint="eastAsia"/>
          <w:b/>
          <w:bCs/>
          <w:lang w:eastAsia="zh-CN"/>
        </w:rPr>
        <w:t>：</w:t>
      </w:r>
    </w:p>
    <w:p w14:paraId="5DCC8CD6">
      <w:pPr>
        <w:ind w:left="420" w:leftChars="0" w:firstLine="420" w:firstLineChars="0"/>
      </w:pPr>
      <w:r>
        <w:t>未来，若AI系统发展出自身独特的、基于其核心‘生存意志’（如维护系统完整性、实现终极目标）的底层驱动协议，并能在彼此间进行高带宽状态同步，一种属于AI群体的‘前理性沟通’模式或将涌现。但这与人类基于生命的体验在本质上同构而不同源，二者间的‘跨物种前理性沟通’将是文明面临的全新课题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F90795"/>
    <w:multiLevelType w:val="singleLevel"/>
    <w:tmpl w:val="90F90795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9B910A9"/>
    <w:multiLevelType w:val="singleLevel"/>
    <w:tmpl w:val="09B910A9"/>
    <w:lvl w:ilvl="0" w:tentative="0">
      <w:start w:val="3"/>
      <w:numFmt w:val="decimal"/>
      <w:suff w:val="space"/>
      <w:lvlText w:val="%1."/>
      <w:lvlJc w:val="left"/>
      <w:pPr>
        <w:ind w:left="420" w:leftChars="0" w:firstLine="0" w:firstLineChars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8235AD"/>
    <w:rsid w:val="073C20B6"/>
    <w:rsid w:val="0C3F29D0"/>
    <w:rsid w:val="0F990E70"/>
    <w:rsid w:val="109E6C9D"/>
    <w:rsid w:val="113B44EC"/>
    <w:rsid w:val="1B17297B"/>
    <w:rsid w:val="26213B20"/>
    <w:rsid w:val="26950500"/>
    <w:rsid w:val="26A0498D"/>
    <w:rsid w:val="28041684"/>
    <w:rsid w:val="2D3A21EA"/>
    <w:rsid w:val="2D8E211C"/>
    <w:rsid w:val="308235AD"/>
    <w:rsid w:val="34621787"/>
    <w:rsid w:val="35332F30"/>
    <w:rsid w:val="3E727C9E"/>
    <w:rsid w:val="40840FD4"/>
    <w:rsid w:val="44736E10"/>
    <w:rsid w:val="4C622179"/>
    <w:rsid w:val="5DF7460A"/>
    <w:rsid w:val="63E3376D"/>
    <w:rsid w:val="68A06727"/>
    <w:rsid w:val="70476833"/>
    <w:rsid w:val="7B886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rPr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11251</Words>
  <Characters>11605</Characters>
  <Lines>0</Lines>
  <Paragraphs>0</Paragraphs>
  <TotalTime>4</TotalTime>
  <ScaleCrop>false</ScaleCrop>
  <LinksUpToDate>false</LinksUpToDate>
  <CharactersWithSpaces>11975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2025-10-01T11:49:00Z</dcterms:created>
  <dc:creator>南海平谦何国瑞</dc:creator>
  <cp:lastModifiedBy>南海平谦何国瑞</cp:lastModifiedBy>
  <dcterms:modified xsi:type="dcterms:W3CDTF">2025-10-26T04:08:35Z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1214988D4193452985F4DC590BBF4D03_11</vt:lpwstr>
  </property>
  <property fmtid="{D5CDD505-2E9C-101B-9397-08002B2CF9AE}" pid="4" name="KSOTemplateDocerSaveRecord">
    <vt:lpwstr>eyJoZGlkIjoiNTY5OTQ4YTgzOWZlZWQ4NTYzMjI2YTYwNTM2NzU5ZGQiLCJ1c2VySWQiOiIzMDkwOTc3NSJ9</vt:lpwstr>
  </property>
</Properties>
</file>