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5" w:lineRule="atLeast"/>
        <w:jc w:val="center"/>
        <w:rPr>
          <w:rFonts w:hint="eastAsia"/>
          <w:sz w:val="28"/>
          <w:szCs w:val="28"/>
        </w:rPr>
      </w:pPr>
      <w:r>
        <w:rPr>
          <w:rFonts w:hint="eastAsia"/>
          <w:sz w:val="28"/>
          <w:szCs w:val="28"/>
        </w:rPr>
        <w:t>2014-2015学年第一学期高三调研测试</w:t>
      </w:r>
    </w:p>
    <w:p>
      <w:pPr>
        <w:spacing w:line="25" w:lineRule="atLeast"/>
        <w:jc w:val="center"/>
        <w:rPr>
          <w:rFonts w:hint="eastAsia"/>
          <w:sz w:val="36"/>
          <w:szCs w:val="36"/>
        </w:rPr>
      </w:pPr>
      <w:r>
        <w:rPr>
          <w:rFonts w:hint="eastAsia"/>
          <w:sz w:val="36"/>
          <w:szCs w:val="36"/>
        </w:rPr>
        <w:t>文科综合</w:t>
      </w:r>
    </w:p>
    <w:p>
      <w:pPr>
        <w:tabs>
          <w:tab w:val="left" w:pos="420"/>
          <w:tab w:val="left" w:pos="2307"/>
          <w:tab w:val="left" w:pos="4201"/>
          <w:tab w:val="left" w:pos="6089"/>
          <w:tab w:val="left" w:pos="7557"/>
        </w:tabs>
        <w:spacing w:line="25" w:lineRule="atLeast"/>
        <w:rPr>
          <w:rFonts w:hint="eastAsia" w:ascii="宋体" w:hAnsi="宋体"/>
          <w:szCs w:val="21"/>
        </w:rPr>
      </w:pPr>
      <w:r>
        <w:rPr>
          <w:rFonts w:hint="eastAsia" w:ascii="宋体" w:hAnsi="宋体"/>
          <w:szCs w:val="21"/>
        </w:rPr>
        <w:t>一、选择题：本题共35小题，每小题4分，共140分。在每小题列出的四个选项中，只有一项是符合题目要求的。</w:t>
      </w:r>
    </w:p>
    <w:p>
      <w:pPr>
        <w:spacing w:line="25" w:lineRule="atLeast"/>
        <w:rPr>
          <w:rFonts w:hint="eastAsia"/>
        </w:rPr>
      </w:pPr>
      <w:r>
        <w:rPr>
          <w:lang/>
        </w:rPr>
        <w:drawing>
          <wp:anchor distT="0" distB="0" distL="114300" distR="114300" simplePos="0" relativeHeight="251658240" behindDoc="0" locked="0" layoutInCell="1" allowOverlap="0">
            <wp:simplePos x="0" y="0"/>
            <wp:positionH relativeFrom="column">
              <wp:posOffset>2915285</wp:posOffset>
            </wp:positionH>
            <wp:positionV relativeFrom="paragraph">
              <wp:posOffset>8890</wp:posOffset>
            </wp:positionV>
            <wp:extent cx="1322705" cy="1422400"/>
            <wp:effectExtent l="0" t="0" r="3175" b="10160"/>
            <wp:wrapNone/>
            <wp:docPr id="1" name="图片 4" descr="16351675_82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16351675_823825"/>
                    <pic:cNvPicPr>
                      <a:picLocks noChangeAspect="1"/>
                    </pic:cNvPicPr>
                  </pic:nvPicPr>
                  <pic:blipFill>
                    <a:blip r:embed="rId7">
                      <a:grayscl/>
                      <a:lum bright="-6000" contrast="42000"/>
                    </a:blip>
                    <a:srcRect l="1587" t="5376" r="793" b="5795"/>
                    <a:stretch>
                      <a:fillRect/>
                    </a:stretch>
                  </pic:blipFill>
                  <pic:spPr>
                    <a:xfrm>
                      <a:off x="0" y="0"/>
                      <a:ext cx="1322705" cy="1422400"/>
                    </a:xfrm>
                    <a:prstGeom prst="rect">
                      <a:avLst/>
                    </a:prstGeom>
                    <a:noFill/>
                    <a:ln>
                      <a:noFill/>
                    </a:ln>
                  </pic:spPr>
                </pic:pic>
              </a:graphicData>
            </a:graphic>
          </wp:anchor>
        </w:drawing>
      </w:r>
      <w:r>
        <w:rPr>
          <w:rFonts w:hint="eastAsia"/>
        </w:rPr>
        <w:t>1</w:t>
      </w:r>
      <w:r>
        <w:rPr>
          <w:rFonts w:hint="eastAsia" w:ascii="宋体" w:hAnsi="宋体"/>
          <w:szCs w:val="21"/>
        </w:rPr>
        <w:t>．</w:t>
      </w:r>
      <w:r>
        <w:rPr>
          <w:rFonts w:hint="eastAsia"/>
        </w:rPr>
        <w:t>下图为“最新</w:t>
      </w:r>
      <w:r>
        <w:t>埃博拉疫情爆发高</w:t>
      </w:r>
    </w:p>
    <w:p>
      <w:pPr>
        <w:spacing w:line="25" w:lineRule="atLeast"/>
        <w:rPr>
          <w:rFonts w:hint="eastAsia"/>
        </w:rPr>
      </w:pPr>
      <w:r>
        <w:t>风险区</w:t>
      </w:r>
      <w:r>
        <w:rPr>
          <w:rFonts w:hint="eastAsia"/>
        </w:rPr>
        <w:t>分布图（图中黑色阴影所示）”，</w:t>
      </w:r>
    </w:p>
    <w:p>
      <w:pPr>
        <w:spacing w:line="25" w:lineRule="atLeast"/>
        <w:rPr>
          <w:rFonts w:hint="eastAsia"/>
        </w:rPr>
      </w:pPr>
      <w:r>
        <w:rPr>
          <w:rFonts w:hint="eastAsia"/>
        </w:rPr>
        <w:t>绘制该分布图最佳的地理信息技术是</w:t>
      </w:r>
    </w:p>
    <w:p>
      <w:pPr>
        <w:spacing w:line="25" w:lineRule="atLeast"/>
        <w:jc w:val="left"/>
        <w:rPr>
          <w:rFonts w:hint="eastAsia" w:hAnsi="宋体"/>
          <w:szCs w:val="21"/>
          <w:lang/>
        </w:rPr>
      </w:pPr>
      <w:r>
        <w:rPr>
          <w:rFonts w:hint="eastAsia" w:hAnsi="宋体"/>
          <w:szCs w:val="21"/>
          <w:lang/>
        </w:rPr>
        <w:t xml:space="preserve">   </w:t>
      </w:r>
      <w:r>
        <w:rPr>
          <w:rFonts w:hAnsi="宋体"/>
          <w:szCs w:val="21"/>
          <w:lang/>
        </w:rPr>
        <w:t>A．</w:t>
      </w:r>
      <w:r>
        <w:rPr>
          <w:rFonts w:hint="eastAsia" w:hAnsi="宋体"/>
          <w:szCs w:val="21"/>
          <w:lang/>
        </w:rPr>
        <w:t>GPS</w:t>
      </w:r>
    </w:p>
    <w:p>
      <w:pPr>
        <w:spacing w:line="25" w:lineRule="atLeast"/>
        <w:jc w:val="left"/>
        <w:rPr>
          <w:rFonts w:hint="eastAsia" w:hAnsi="宋体"/>
          <w:szCs w:val="21"/>
          <w:lang/>
        </w:rPr>
      </w:pPr>
      <w:r>
        <w:rPr>
          <w:rFonts w:hint="eastAsia" w:hAnsi="宋体"/>
          <w:szCs w:val="21"/>
          <w:lang/>
        </w:rPr>
        <w:t xml:space="preserve">   </w:t>
      </w:r>
      <w:r>
        <w:rPr>
          <w:rFonts w:hAnsi="宋体"/>
          <w:szCs w:val="21"/>
          <w:lang/>
        </w:rPr>
        <w:t>B．</w:t>
      </w:r>
      <w:r>
        <w:rPr>
          <w:rFonts w:hint="eastAsia" w:hAnsi="宋体"/>
          <w:szCs w:val="21"/>
          <w:lang/>
        </w:rPr>
        <w:t>RS</w:t>
      </w:r>
    </w:p>
    <w:p>
      <w:pPr>
        <w:spacing w:line="25" w:lineRule="atLeast"/>
        <w:ind w:firstLine="315" w:firstLineChars="150"/>
        <w:jc w:val="left"/>
        <w:rPr>
          <w:rFonts w:hint="eastAsia" w:hAnsi="宋体"/>
          <w:szCs w:val="21"/>
          <w:lang/>
        </w:rPr>
      </w:pPr>
      <w:r>
        <w:rPr>
          <w:rFonts w:hAnsi="宋体"/>
          <w:szCs w:val="21"/>
          <w:lang/>
        </w:rPr>
        <w:t>C．</w:t>
      </w:r>
      <w:r>
        <w:rPr>
          <w:rFonts w:hint="eastAsia" w:hAnsi="宋体"/>
          <w:szCs w:val="21"/>
          <w:lang/>
        </w:rPr>
        <w:t>GPRS</w:t>
      </w:r>
    </w:p>
    <w:p>
      <w:pPr>
        <w:spacing w:line="25" w:lineRule="atLeast"/>
        <w:ind w:firstLine="315" w:firstLineChars="150"/>
        <w:jc w:val="left"/>
        <w:rPr>
          <w:rFonts w:hint="eastAsia" w:hAnsi="宋体"/>
          <w:szCs w:val="21"/>
          <w:lang/>
        </w:rPr>
      </w:pPr>
      <w:r>
        <w:rPr>
          <w:rFonts w:hAnsi="宋体"/>
          <w:szCs w:val="21"/>
          <w:lang/>
        </w:rPr>
        <w:t>D．</w:t>
      </w:r>
      <w:r>
        <w:rPr>
          <w:rFonts w:hint="eastAsia" w:hAnsi="宋体"/>
          <w:szCs w:val="21"/>
          <w:lang/>
        </w:rPr>
        <w:t>GIS</w:t>
      </w:r>
    </w:p>
    <w:p>
      <w:pPr>
        <w:spacing w:line="25" w:lineRule="atLeast"/>
        <w:ind w:firstLine="315" w:firstLineChars="150"/>
        <w:jc w:val="left"/>
        <w:rPr>
          <w:rFonts w:hint="eastAsia"/>
        </w:rPr>
      </w:pPr>
    </w:p>
    <w:p>
      <w:pPr>
        <w:spacing w:line="25" w:lineRule="atLeast"/>
        <w:rPr>
          <w:rFonts w:hint="eastAsia" w:ascii="宋体" w:hAnsi="宋体"/>
          <w:szCs w:val="21"/>
        </w:rPr>
      </w:pPr>
      <w:r>
        <w:rPr>
          <w:rFonts w:hint="eastAsia" w:ascii="宋体" w:hAnsi="宋体"/>
          <w:szCs w:val="21"/>
        </w:rPr>
        <w:t>2．下图为我国某城市气候资料图，下列关于该城市气候特征描述最可信的是</w:t>
      </w:r>
    </w:p>
    <w:p>
      <w:pPr>
        <w:spacing w:line="25" w:lineRule="atLeast"/>
        <w:ind w:left="210" w:leftChars="100"/>
        <w:jc w:val="center"/>
        <w:rPr>
          <w:rFonts w:hint="eastAsia"/>
          <w:szCs w:val="21"/>
        </w:rPr>
      </w:pPr>
      <w:r>
        <w:rPr>
          <w:rFonts w:hint="eastAsia" w:ascii="宋体" w:hAnsi="宋体"/>
          <w:szCs w:val="21"/>
        </w:rPr>
        <w:drawing>
          <wp:inline distT="0" distB="0" distL="114300" distR="114300">
            <wp:extent cx="4121150" cy="1905000"/>
            <wp:effectExtent l="0" t="0" r="889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rcRect l="15312" t="29333" r="14771" b="24583"/>
                    <a:stretch>
                      <a:fillRect/>
                    </a:stretch>
                  </pic:blipFill>
                  <pic:spPr>
                    <a:xfrm>
                      <a:off x="0" y="0"/>
                      <a:ext cx="4121150" cy="1905000"/>
                    </a:xfrm>
                    <a:prstGeom prst="rect">
                      <a:avLst/>
                    </a:prstGeom>
                    <a:noFill/>
                    <a:ln>
                      <a:noFill/>
                    </a:ln>
                  </pic:spPr>
                </pic:pic>
              </a:graphicData>
            </a:graphic>
          </wp:inline>
        </w:drawing>
      </w:r>
    </w:p>
    <w:p>
      <w:pPr>
        <w:spacing w:line="25" w:lineRule="atLeast"/>
        <w:ind w:left="210" w:leftChars="100" w:firstLine="105" w:firstLineChars="50"/>
        <w:rPr>
          <w:rFonts w:hint="eastAsia"/>
          <w:szCs w:val="21"/>
        </w:rPr>
      </w:pPr>
      <w:r>
        <w:rPr>
          <w:rFonts w:hint="eastAsia"/>
          <w:szCs w:val="21"/>
        </w:rPr>
        <w:t>A．夏季气温偏低，降水季节变化大           B．夏季高温多雨，冬季寒冷干燥</w:t>
      </w:r>
    </w:p>
    <w:p>
      <w:pPr>
        <w:spacing w:line="25" w:lineRule="atLeast"/>
        <w:ind w:left="210" w:leftChars="100" w:firstLine="105" w:firstLineChars="50"/>
        <w:rPr>
          <w:rFonts w:hint="eastAsia"/>
          <w:szCs w:val="21"/>
        </w:rPr>
      </w:pPr>
      <w:r>
        <w:rPr>
          <w:rFonts w:hint="eastAsia"/>
          <w:szCs w:val="21"/>
        </w:rPr>
        <w:t>C．夏季高温多雨，冬季温和少雨             D．终年降水稀少，夏热冬冷</w:t>
      </w:r>
    </w:p>
    <w:p>
      <w:pPr>
        <w:spacing w:line="25" w:lineRule="atLeast"/>
        <w:rPr>
          <w:rFonts w:hint="eastAsia"/>
        </w:rPr>
      </w:pPr>
      <w:r>
        <w:rPr>
          <w:rFonts w:hint="eastAsia"/>
        </w:rPr>
        <w:t>3．读“黄河下游</w:t>
      </w:r>
      <w:r>
        <w:t>艾山</w:t>
      </w:r>
      <w:r>
        <w:rPr>
          <w:rFonts w:hint="eastAsia"/>
        </w:rPr>
        <w:t>水文站</w:t>
      </w:r>
      <w:r>
        <w:t>洪峰期流量过程和冲淤过程</w:t>
      </w:r>
      <w:r>
        <w:rPr>
          <w:rFonts w:hint="eastAsia"/>
        </w:rPr>
        <w:t>示意图（冲大于淤，冲淤面积为“-”；冲小于淤，冲淤面积为“+”。）”，判断下列说法正确的是</w:t>
      </w:r>
    </w:p>
    <w:p>
      <w:pPr>
        <w:spacing w:line="25" w:lineRule="atLeast"/>
        <w:jc w:val="center"/>
        <w:rPr>
          <w:rFonts w:hint="eastAsia" w:ascii="宋体" w:hAnsi="宋体"/>
          <w:szCs w:val="21"/>
        </w:rPr>
      </w:pPr>
      <w:r>
        <w:rPr>
          <w:rFonts w:hint="eastAsia" w:ascii="宋体" w:hAnsi="宋体"/>
          <w:szCs w:val="21"/>
        </w:rPr>
        <w:drawing>
          <wp:inline distT="0" distB="0" distL="114300" distR="114300">
            <wp:extent cx="3608705" cy="1775460"/>
            <wp:effectExtent l="0" t="0" r="3175"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rcRect l="8609" t="13428" r="9383" b="11307"/>
                    <a:stretch>
                      <a:fillRect/>
                    </a:stretch>
                  </pic:blipFill>
                  <pic:spPr>
                    <a:xfrm>
                      <a:off x="0" y="0"/>
                      <a:ext cx="3608705" cy="1775460"/>
                    </a:xfrm>
                    <a:prstGeom prst="rect">
                      <a:avLst/>
                    </a:prstGeom>
                    <a:noFill/>
                    <a:ln>
                      <a:noFill/>
                    </a:ln>
                  </pic:spPr>
                </pic:pic>
              </a:graphicData>
            </a:graphic>
          </wp:inline>
        </w:drawing>
      </w:r>
    </w:p>
    <w:p>
      <w:pPr>
        <w:spacing w:line="25" w:lineRule="atLeast"/>
        <w:ind w:left="210" w:leftChars="100" w:firstLine="105" w:firstLineChars="50"/>
        <w:rPr>
          <w:rFonts w:hint="eastAsia"/>
          <w:szCs w:val="21"/>
        </w:rPr>
      </w:pPr>
      <w:r>
        <w:rPr>
          <w:rFonts w:hint="eastAsia"/>
          <w:szCs w:val="21"/>
        </w:rPr>
        <w:t>A．图示时间段内，该河段一直淤大于冲               B．流量越大，侵蚀作用越明显</w:t>
      </w:r>
    </w:p>
    <w:p>
      <w:pPr>
        <w:spacing w:line="25" w:lineRule="atLeast"/>
        <w:ind w:left="210" w:leftChars="100" w:firstLine="105" w:firstLineChars="50"/>
        <w:rPr>
          <w:rFonts w:hint="eastAsia"/>
          <w:szCs w:val="21"/>
        </w:rPr>
      </w:pPr>
      <w:r>
        <w:rPr>
          <w:rFonts w:hint="eastAsia"/>
          <w:szCs w:val="21"/>
        </w:rPr>
        <w:t>C．流量大小与沉积作用强弱成正相关                 D．流量越大，含沙量越小</w:t>
      </w:r>
    </w:p>
    <w:p>
      <w:pPr>
        <w:spacing w:line="25" w:lineRule="atLeast"/>
        <w:rPr>
          <w:rFonts w:hint="eastAsia"/>
        </w:rPr>
      </w:pPr>
      <w:r>
        <w:rPr>
          <w:lang/>
        </w:rPr>
        <w:drawing>
          <wp:anchor distT="0" distB="0" distL="114300" distR="114300" simplePos="0" relativeHeight="251659264" behindDoc="0" locked="0" layoutInCell="1" allowOverlap="1">
            <wp:simplePos x="0" y="0"/>
            <wp:positionH relativeFrom="column">
              <wp:posOffset>2479675</wp:posOffset>
            </wp:positionH>
            <wp:positionV relativeFrom="paragraph">
              <wp:posOffset>99695</wp:posOffset>
            </wp:positionV>
            <wp:extent cx="2279650" cy="2355850"/>
            <wp:effectExtent l="0" t="0" r="6350" b="6350"/>
            <wp:wrapNone/>
            <wp:docPr id="2" name="图片 3" descr="华北盐碱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华北盐碱地"/>
                    <pic:cNvPicPr>
                      <a:picLocks noChangeAspect="1"/>
                    </pic:cNvPicPr>
                  </pic:nvPicPr>
                  <pic:blipFill>
                    <a:blip r:embed="rId10"/>
                    <a:srcRect b="4500"/>
                    <a:stretch>
                      <a:fillRect/>
                    </a:stretch>
                  </pic:blipFill>
                  <pic:spPr>
                    <a:xfrm>
                      <a:off x="0" y="0"/>
                      <a:ext cx="2279650" cy="2355850"/>
                    </a:xfrm>
                    <a:prstGeom prst="rect">
                      <a:avLst/>
                    </a:prstGeom>
                    <a:noFill/>
                    <a:ln>
                      <a:noFill/>
                    </a:ln>
                  </pic:spPr>
                </pic:pic>
              </a:graphicData>
            </a:graphic>
          </wp:anchor>
        </w:drawing>
      </w:r>
      <w:r>
        <w:rPr>
          <w:rFonts w:hint="eastAsia" w:ascii="宋体" w:hAnsi="宋体"/>
          <w:szCs w:val="21"/>
        </w:rPr>
        <w:t>4．读“</w:t>
      </w:r>
      <w:r>
        <w:rPr>
          <w:rFonts w:hint="eastAsia"/>
        </w:rPr>
        <w:t>黄淮海平原盐碱地（图中</w:t>
      </w:r>
    </w:p>
    <w:p>
      <w:pPr>
        <w:spacing w:line="25" w:lineRule="atLeast"/>
        <w:rPr>
          <w:rFonts w:hint="eastAsia"/>
        </w:rPr>
      </w:pPr>
      <w:r>
        <w:rPr>
          <w:rFonts w:hint="eastAsia"/>
        </w:rPr>
        <w:t>阴影部分）分布示意图”，推断</w:t>
      </w:r>
    </w:p>
    <w:p>
      <w:pPr>
        <w:spacing w:line="25" w:lineRule="atLeast"/>
        <w:rPr>
          <w:rFonts w:hint="eastAsia"/>
        </w:rPr>
      </w:pPr>
      <w:r>
        <w:rPr>
          <w:rFonts w:hint="eastAsia"/>
        </w:rPr>
        <w:t>影响甲地没有形成盐碱地的主</w:t>
      </w:r>
    </w:p>
    <w:p>
      <w:pPr>
        <w:spacing w:line="25" w:lineRule="atLeast"/>
        <w:rPr>
          <w:rFonts w:hint="eastAsia" w:ascii="宋体" w:hAnsi="宋体"/>
          <w:szCs w:val="21"/>
        </w:rPr>
      </w:pPr>
      <w:r>
        <w:rPr>
          <w:rFonts w:hint="eastAsia"/>
        </w:rPr>
        <w:t>导因素是</w:t>
      </w:r>
    </w:p>
    <w:p>
      <w:pPr>
        <w:spacing w:line="25" w:lineRule="atLeast"/>
        <w:jc w:val="center"/>
        <w:rPr>
          <w:rFonts w:hint="eastAsia" w:ascii="宋体" w:hAnsi="宋体"/>
          <w:szCs w:val="21"/>
        </w:rPr>
      </w:pPr>
    </w:p>
    <w:p>
      <w:pPr>
        <w:spacing w:line="25" w:lineRule="atLeast"/>
        <w:ind w:left="210" w:leftChars="100" w:firstLine="210" w:firstLineChars="100"/>
        <w:rPr>
          <w:rFonts w:hint="eastAsia"/>
          <w:szCs w:val="21"/>
        </w:rPr>
      </w:pPr>
      <w:r>
        <w:rPr>
          <w:rFonts w:hint="eastAsia"/>
          <w:szCs w:val="21"/>
        </w:rPr>
        <w:t>A．气候</w:t>
      </w:r>
    </w:p>
    <w:p>
      <w:pPr>
        <w:spacing w:line="25" w:lineRule="atLeast"/>
        <w:ind w:left="210" w:leftChars="100" w:firstLine="210" w:firstLineChars="100"/>
        <w:rPr>
          <w:rFonts w:hint="eastAsia"/>
          <w:szCs w:val="21"/>
        </w:rPr>
      </w:pPr>
      <w:r>
        <w:rPr>
          <w:rFonts w:hint="eastAsia"/>
          <w:szCs w:val="21"/>
        </w:rPr>
        <w:t>B．地形</w:t>
      </w:r>
    </w:p>
    <w:p>
      <w:pPr>
        <w:spacing w:line="25" w:lineRule="atLeast"/>
        <w:ind w:left="210" w:leftChars="100" w:firstLine="210" w:firstLineChars="100"/>
        <w:rPr>
          <w:rFonts w:hint="eastAsia"/>
          <w:szCs w:val="21"/>
        </w:rPr>
      </w:pPr>
      <w:r>
        <w:rPr>
          <w:rFonts w:hint="eastAsia"/>
          <w:szCs w:val="21"/>
        </w:rPr>
        <w:t>C．河流</w:t>
      </w:r>
    </w:p>
    <w:p>
      <w:pPr>
        <w:spacing w:line="25" w:lineRule="atLeast"/>
        <w:ind w:left="210" w:leftChars="100" w:firstLine="210" w:firstLineChars="100"/>
        <w:rPr>
          <w:rFonts w:hint="eastAsia"/>
          <w:szCs w:val="21"/>
        </w:rPr>
      </w:pPr>
      <w:r>
        <w:rPr>
          <w:rFonts w:hint="eastAsia"/>
          <w:szCs w:val="21"/>
        </w:rPr>
        <w:t>D．土壤</w:t>
      </w:r>
    </w:p>
    <w:p>
      <w:pPr>
        <w:spacing w:line="25" w:lineRule="atLeast"/>
        <w:ind w:left="210" w:leftChars="100" w:firstLine="210" w:firstLineChars="100"/>
        <w:rPr>
          <w:rFonts w:hint="eastAsia"/>
          <w:szCs w:val="21"/>
        </w:rPr>
      </w:pPr>
    </w:p>
    <w:p>
      <w:pPr>
        <w:spacing w:line="25" w:lineRule="atLeast"/>
        <w:ind w:left="210" w:leftChars="100" w:firstLine="210" w:firstLineChars="100"/>
        <w:rPr>
          <w:rFonts w:hint="eastAsia"/>
          <w:szCs w:val="21"/>
        </w:rPr>
      </w:pPr>
    </w:p>
    <w:p>
      <w:pPr>
        <w:spacing w:line="25" w:lineRule="atLeast"/>
        <w:ind w:left="210" w:leftChars="100" w:firstLine="210" w:firstLineChars="100"/>
        <w:rPr>
          <w:rFonts w:hint="eastAsia"/>
          <w:szCs w:val="21"/>
        </w:rPr>
      </w:pPr>
    </w:p>
    <w:p>
      <w:pPr>
        <w:spacing w:line="25" w:lineRule="atLeast"/>
        <w:ind w:left="210" w:leftChars="100" w:firstLine="210" w:firstLineChars="100"/>
        <w:rPr>
          <w:rFonts w:hint="eastAsia"/>
          <w:szCs w:val="21"/>
        </w:rPr>
      </w:pPr>
    </w:p>
    <w:p>
      <w:pPr>
        <w:tabs>
          <w:tab w:val="left" w:pos="1871"/>
          <w:tab w:val="left" w:pos="3407"/>
          <w:tab w:val="left" w:pos="4949"/>
          <w:tab w:val="left" w:pos="6599"/>
        </w:tabs>
        <w:adjustRightInd w:val="0"/>
        <w:snapToGrid w:val="0"/>
        <w:spacing w:line="25" w:lineRule="atLeast"/>
        <w:ind w:firstLine="420"/>
        <w:rPr>
          <w:rFonts w:hint="eastAsia" w:ascii="楷体_GB2312" w:hAnsi="宋体" w:eastAsia="楷体_GB2312"/>
          <w:szCs w:val="21"/>
        </w:rPr>
      </w:pPr>
      <w:r>
        <w:rPr>
          <w:rFonts w:hint="eastAsia" w:ascii="楷体_GB2312" w:hAnsi="宋体" w:eastAsia="楷体_GB2312"/>
          <w:szCs w:val="21"/>
        </w:rPr>
        <w:t>下表是南美四个国家的人口资料，据此完成第5题。</w:t>
      </w:r>
    </w:p>
    <w:tbl>
      <w:tblPr>
        <w:tblStyle w:val="7"/>
        <w:tblW w:w="4584"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082"/>
        <w:gridCol w:w="1403"/>
        <w:gridCol w:w="1425"/>
        <w:gridCol w:w="1562"/>
        <w:gridCol w:w="18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wBefore w:w="0" w:type="dxa"/>
          <w:wAfter w:w="0" w:type="dxa"/>
          <w:trHeight w:val="613" w:hRule="atLeast"/>
          <w:jc w:val="center"/>
        </w:trPr>
        <w:tc>
          <w:tcPr>
            <w:tcW w:w="2082" w:type="dxa"/>
            <w:tcBorders>
              <w:tl2br w:val="single" w:color="auto" w:sz="4" w:space="0"/>
            </w:tcBorders>
            <w:noWrap w:val="0"/>
            <w:vAlign w:val="center"/>
          </w:tcPr>
          <w:p>
            <w:pPr>
              <w:tabs>
                <w:tab w:val="left" w:pos="1871"/>
                <w:tab w:val="left" w:pos="3407"/>
                <w:tab w:val="left" w:pos="4949"/>
                <w:tab w:val="left" w:pos="6599"/>
              </w:tabs>
              <w:adjustRightInd w:val="0"/>
              <w:snapToGrid w:val="0"/>
              <w:spacing w:line="25" w:lineRule="atLeast"/>
              <w:ind w:firstLine="924" w:firstLineChars="440"/>
              <w:rPr>
                <w:rFonts w:hint="eastAsia" w:ascii="宋体" w:hAnsi="宋体"/>
                <w:szCs w:val="21"/>
              </w:rPr>
            </w:pPr>
            <w:r>
              <w:rPr>
                <w:rFonts w:hint="eastAsia" w:ascii="宋体" w:hAnsi="宋体"/>
                <w:szCs w:val="21"/>
              </w:rPr>
              <w:t>人口资料</w:t>
            </w:r>
          </w:p>
          <w:p>
            <w:pPr>
              <w:tabs>
                <w:tab w:val="left" w:pos="1871"/>
                <w:tab w:val="left" w:pos="3407"/>
                <w:tab w:val="left" w:pos="4949"/>
                <w:tab w:val="left" w:pos="6599"/>
              </w:tabs>
              <w:adjustRightInd w:val="0"/>
              <w:snapToGrid w:val="0"/>
              <w:spacing w:line="25" w:lineRule="atLeast"/>
              <w:rPr>
                <w:rFonts w:hint="eastAsia" w:ascii="宋体" w:hAnsi="宋体"/>
                <w:szCs w:val="21"/>
              </w:rPr>
            </w:pPr>
            <w:r>
              <w:rPr>
                <w:rFonts w:ascii="宋体" w:hAnsi="宋体"/>
                <w:szCs w:val="21"/>
              </w:rPr>
              <w:t>国家</w:t>
            </w:r>
          </w:p>
        </w:tc>
        <w:tc>
          <w:tcPr>
            <w:tcW w:w="1403" w:type="dxa"/>
            <w:noWrap w:val="0"/>
            <w:vAlign w:val="center"/>
          </w:tcPr>
          <w:p>
            <w:pPr>
              <w:tabs>
                <w:tab w:val="left" w:pos="1871"/>
                <w:tab w:val="left" w:pos="3407"/>
                <w:tab w:val="left" w:pos="4949"/>
                <w:tab w:val="left" w:pos="6599"/>
              </w:tabs>
              <w:adjustRightInd w:val="0"/>
              <w:snapToGrid w:val="0"/>
              <w:spacing w:line="25" w:lineRule="atLeast"/>
              <w:rPr>
                <w:rFonts w:ascii="宋体" w:hAnsi="宋体"/>
                <w:szCs w:val="21"/>
              </w:rPr>
            </w:pPr>
            <w:r>
              <w:rPr>
                <w:rFonts w:ascii="宋体" w:hAnsi="宋体"/>
                <w:szCs w:val="21"/>
              </w:rPr>
              <w:t>人口(万</w:t>
            </w:r>
            <w:r>
              <w:rPr>
                <w:rFonts w:hint="eastAsia" w:ascii="宋体" w:hAnsi="宋体"/>
                <w:szCs w:val="21"/>
              </w:rPr>
              <w:t>人</w:t>
            </w:r>
            <w:r>
              <w:rPr>
                <w:rFonts w:ascii="宋体" w:hAnsi="宋体"/>
                <w:szCs w:val="21"/>
              </w:rPr>
              <w:t>)</w:t>
            </w:r>
          </w:p>
        </w:tc>
        <w:tc>
          <w:tcPr>
            <w:tcW w:w="1425" w:type="dxa"/>
            <w:noWrap w:val="0"/>
            <w:vAlign w:val="center"/>
          </w:tcPr>
          <w:p>
            <w:pPr>
              <w:tabs>
                <w:tab w:val="left" w:pos="1871"/>
                <w:tab w:val="left" w:pos="3407"/>
                <w:tab w:val="left" w:pos="4949"/>
                <w:tab w:val="left" w:pos="6599"/>
              </w:tabs>
              <w:adjustRightInd w:val="0"/>
              <w:snapToGrid w:val="0"/>
              <w:spacing w:line="25" w:lineRule="atLeast"/>
              <w:rPr>
                <w:rFonts w:ascii="宋体" w:hAnsi="宋体"/>
                <w:szCs w:val="21"/>
              </w:rPr>
            </w:pPr>
            <w:r>
              <w:rPr>
                <w:rFonts w:ascii="宋体" w:hAnsi="宋体"/>
                <w:szCs w:val="21"/>
              </w:rPr>
              <w:t>人口自然增长率(%)</w:t>
            </w:r>
          </w:p>
        </w:tc>
        <w:tc>
          <w:tcPr>
            <w:tcW w:w="1562" w:type="dxa"/>
            <w:noWrap w:val="0"/>
            <w:vAlign w:val="center"/>
          </w:tcPr>
          <w:p>
            <w:pPr>
              <w:tabs>
                <w:tab w:val="left" w:pos="1871"/>
                <w:tab w:val="left" w:pos="3407"/>
                <w:tab w:val="left" w:pos="4949"/>
                <w:tab w:val="left" w:pos="6599"/>
              </w:tabs>
              <w:adjustRightInd w:val="0"/>
              <w:snapToGrid w:val="0"/>
              <w:spacing w:line="25" w:lineRule="atLeast"/>
              <w:rPr>
                <w:rFonts w:ascii="宋体" w:hAnsi="宋体"/>
                <w:szCs w:val="21"/>
              </w:rPr>
            </w:pPr>
            <w:r>
              <w:rPr>
                <w:rFonts w:ascii="宋体" w:hAnsi="宋体"/>
                <w:szCs w:val="21"/>
              </w:rPr>
              <w:t>14岁及以下人口比重(%)</w:t>
            </w:r>
          </w:p>
        </w:tc>
        <w:tc>
          <w:tcPr>
            <w:tcW w:w="1831" w:type="dxa"/>
            <w:noWrap w:val="0"/>
            <w:vAlign w:val="center"/>
          </w:tcPr>
          <w:p>
            <w:pPr>
              <w:tabs>
                <w:tab w:val="left" w:pos="1871"/>
                <w:tab w:val="left" w:pos="3407"/>
                <w:tab w:val="left" w:pos="4949"/>
                <w:tab w:val="left" w:pos="6599"/>
              </w:tabs>
              <w:adjustRightInd w:val="0"/>
              <w:snapToGrid w:val="0"/>
              <w:spacing w:line="25" w:lineRule="atLeast"/>
              <w:rPr>
                <w:rFonts w:ascii="宋体" w:hAnsi="宋体"/>
                <w:szCs w:val="21"/>
              </w:rPr>
            </w:pPr>
            <w:r>
              <w:rPr>
                <w:rFonts w:ascii="宋体" w:hAnsi="宋体"/>
                <w:szCs w:val="21"/>
              </w:rPr>
              <w:t>65岁及以上人口比重(%)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wBefore w:w="0" w:type="dxa"/>
          <w:wAfter w:w="0" w:type="dxa"/>
          <w:jc w:val="center"/>
        </w:trPr>
        <w:tc>
          <w:tcPr>
            <w:tcW w:w="2082"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哥伦比亚</w:t>
            </w:r>
          </w:p>
        </w:tc>
        <w:tc>
          <w:tcPr>
            <w:tcW w:w="1403" w:type="dxa"/>
            <w:noWrap w:val="0"/>
            <w:vAlign w:val="center"/>
          </w:tcPr>
          <w:p>
            <w:pPr>
              <w:tabs>
                <w:tab w:val="left" w:pos="1871"/>
                <w:tab w:val="left" w:pos="3407"/>
                <w:tab w:val="left" w:pos="4949"/>
                <w:tab w:val="left" w:pos="6599"/>
              </w:tabs>
              <w:adjustRightInd w:val="0"/>
              <w:snapToGrid w:val="0"/>
              <w:spacing w:line="25" w:lineRule="atLeast"/>
              <w:rPr>
                <w:rFonts w:ascii="宋体" w:hAnsi="宋体"/>
                <w:szCs w:val="21"/>
              </w:rPr>
            </w:pPr>
            <w:r>
              <w:rPr>
                <w:rFonts w:ascii="宋体" w:hAnsi="宋体"/>
                <w:szCs w:val="21"/>
              </w:rPr>
              <w:t>4166</w:t>
            </w:r>
          </w:p>
        </w:tc>
        <w:tc>
          <w:tcPr>
            <w:tcW w:w="1425"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2.1</w:t>
            </w:r>
          </w:p>
        </w:tc>
        <w:tc>
          <w:tcPr>
            <w:tcW w:w="1562"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34</w:t>
            </w:r>
          </w:p>
        </w:tc>
        <w:tc>
          <w:tcPr>
            <w:tcW w:w="1831"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wBefore w:w="0" w:type="dxa"/>
          <w:wAfter w:w="0" w:type="dxa"/>
          <w:jc w:val="center"/>
        </w:trPr>
        <w:tc>
          <w:tcPr>
            <w:tcW w:w="2082"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玻利维亚</w:t>
            </w:r>
          </w:p>
        </w:tc>
        <w:tc>
          <w:tcPr>
            <w:tcW w:w="1403" w:type="dxa"/>
            <w:noWrap w:val="0"/>
            <w:vAlign w:val="center"/>
          </w:tcPr>
          <w:p>
            <w:pPr>
              <w:tabs>
                <w:tab w:val="left" w:pos="1871"/>
                <w:tab w:val="left" w:pos="3407"/>
                <w:tab w:val="left" w:pos="4949"/>
                <w:tab w:val="left" w:pos="6599"/>
              </w:tabs>
              <w:adjustRightInd w:val="0"/>
              <w:snapToGrid w:val="0"/>
              <w:spacing w:line="25" w:lineRule="atLeast"/>
              <w:rPr>
                <w:rFonts w:hint="eastAsia" w:ascii="宋体" w:hAnsi="宋体"/>
                <w:szCs w:val="21"/>
              </w:rPr>
            </w:pPr>
            <w:r>
              <w:rPr>
                <w:rFonts w:ascii="宋体" w:hAnsi="宋体"/>
                <w:szCs w:val="21"/>
              </w:rPr>
              <w:t>85</w:t>
            </w:r>
            <w:r>
              <w:rPr>
                <w:rFonts w:hint="eastAsia" w:ascii="宋体" w:hAnsi="宋体"/>
                <w:szCs w:val="21"/>
              </w:rPr>
              <w:t>8</w:t>
            </w:r>
          </w:p>
        </w:tc>
        <w:tc>
          <w:tcPr>
            <w:tcW w:w="1425"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2.7</w:t>
            </w:r>
          </w:p>
        </w:tc>
        <w:tc>
          <w:tcPr>
            <w:tcW w:w="1562"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41</w:t>
            </w:r>
          </w:p>
        </w:tc>
        <w:tc>
          <w:tcPr>
            <w:tcW w:w="1831"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wBefore w:w="0" w:type="dxa"/>
          <w:wAfter w:w="0" w:type="dxa"/>
          <w:jc w:val="center"/>
        </w:trPr>
        <w:tc>
          <w:tcPr>
            <w:tcW w:w="2082"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巴西</w:t>
            </w:r>
          </w:p>
        </w:tc>
        <w:tc>
          <w:tcPr>
            <w:tcW w:w="1403" w:type="dxa"/>
            <w:noWrap w:val="0"/>
            <w:vAlign w:val="center"/>
          </w:tcPr>
          <w:p>
            <w:pPr>
              <w:tabs>
                <w:tab w:val="left" w:pos="1871"/>
                <w:tab w:val="left" w:pos="3407"/>
                <w:tab w:val="left" w:pos="4949"/>
                <w:tab w:val="left" w:pos="6599"/>
              </w:tabs>
              <w:adjustRightInd w:val="0"/>
              <w:snapToGrid w:val="0"/>
              <w:spacing w:line="25" w:lineRule="atLeast"/>
              <w:rPr>
                <w:rFonts w:ascii="宋体" w:hAnsi="宋体"/>
                <w:szCs w:val="21"/>
              </w:rPr>
            </w:pPr>
            <w:r>
              <w:rPr>
                <w:rFonts w:ascii="宋体" w:hAnsi="宋体"/>
                <w:szCs w:val="21"/>
              </w:rPr>
              <w:t>18203</w:t>
            </w:r>
          </w:p>
        </w:tc>
        <w:tc>
          <w:tcPr>
            <w:tcW w:w="1425"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1.5</w:t>
            </w:r>
          </w:p>
        </w:tc>
        <w:tc>
          <w:tcPr>
            <w:tcW w:w="1562"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35</w:t>
            </w:r>
          </w:p>
        </w:tc>
        <w:tc>
          <w:tcPr>
            <w:tcW w:w="1831"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wBefore w:w="0" w:type="dxa"/>
          <w:wAfter w:w="0" w:type="dxa"/>
          <w:jc w:val="center"/>
        </w:trPr>
        <w:tc>
          <w:tcPr>
            <w:tcW w:w="2082"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智利</w:t>
            </w:r>
          </w:p>
        </w:tc>
        <w:tc>
          <w:tcPr>
            <w:tcW w:w="1403" w:type="dxa"/>
            <w:noWrap w:val="0"/>
            <w:vAlign w:val="center"/>
          </w:tcPr>
          <w:p>
            <w:pPr>
              <w:tabs>
                <w:tab w:val="left" w:pos="1871"/>
                <w:tab w:val="left" w:pos="3407"/>
                <w:tab w:val="left" w:pos="4949"/>
                <w:tab w:val="left" w:pos="6599"/>
              </w:tabs>
              <w:adjustRightInd w:val="0"/>
              <w:snapToGrid w:val="0"/>
              <w:spacing w:line="25" w:lineRule="atLeast"/>
              <w:rPr>
                <w:rFonts w:ascii="宋体" w:hAnsi="宋体"/>
                <w:szCs w:val="21"/>
              </w:rPr>
            </w:pPr>
            <w:r>
              <w:rPr>
                <w:rFonts w:ascii="宋体" w:hAnsi="宋体"/>
                <w:szCs w:val="21"/>
              </w:rPr>
              <w:t>1566</w:t>
            </w:r>
          </w:p>
        </w:tc>
        <w:tc>
          <w:tcPr>
            <w:tcW w:w="1425"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1.6</w:t>
            </w:r>
          </w:p>
        </w:tc>
        <w:tc>
          <w:tcPr>
            <w:tcW w:w="1562"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31</w:t>
            </w:r>
          </w:p>
        </w:tc>
        <w:tc>
          <w:tcPr>
            <w:tcW w:w="1831" w:type="dxa"/>
            <w:noWrap w:val="0"/>
            <w:vAlign w:val="center"/>
          </w:tcPr>
          <w:p>
            <w:pPr>
              <w:tabs>
                <w:tab w:val="left" w:pos="1871"/>
                <w:tab w:val="left" w:pos="3407"/>
                <w:tab w:val="left" w:pos="4949"/>
                <w:tab w:val="left" w:pos="6599"/>
              </w:tabs>
              <w:adjustRightInd w:val="0"/>
              <w:snapToGrid w:val="0"/>
              <w:spacing w:line="25" w:lineRule="atLeast"/>
              <w:jc w:val="center"/>
              <w:rPr>
                <w:rFonts w:ascii="宋体" w:hAnsi="宋体"/>
                <w:szCs w:val="21"/>
              </w:rPr>
            </w:pPr>
            <w:r>
              <w:rPr>
                <w:rFonts w:ascii="宋体" w:hAnsi="宋体"/>
                <w:szCs w:val="21"/>
              </w:rPr>
              <w:t>6</w:t>
            </w:r>
          </w:p>
        </w:tc>
      </w:tr>
    </w:tbl>
    <w:p>
      <w:pPr>
        <w:tabs>
          <w:tab w:val="left" w:pos="1871"/>
          <w:tab w:val="left" w:pos="3407"/>
          <w:tab w:val="left" w:pos="4949"/>
          <w:tab w:val="left" w:pos="6599"/>
        </w:tabs>
        <w:adjustRightInd w:val="0"/>
        <w:snapToGrid w:val="0"/>
        <w:spacing w:line="25" w:lineRule="atLeast"/>
        <w:rPr>
          <w:rFonts w:hint="eastAsia" w:ascii="宋体" w:hAnsi="宋体"/>
          <w:szCs w:val="21"/>
        </w:rPr>
      </w:pPr>
      <w:r>
        <w:rPr>
          <w:rFonts w:hint="eastAsia" w:ascii="宋体" w:hAnsi="宋体"/>
          <w:szCs w:val="21"/>
        </w:rPr>
        <w:t>5</w:t>
      </w:r>
      <w:r>
        <w:rPr>
          <w:rFonts w:ascii="宋体" w:hAnsi="宋体"/>
          <w:szCs w:val="21"/>
        </w:rPr>
        <w:t>. 如果将15</w:t>
      </w:r>
      <w:r>
        <w:rPr>
          <w:rFonts w:hint="eastAsia" w:ascii="宋体" w:hAnsi="宋体"/>
          <w:szCs w:val="21"/>
        </w:rPr>
        <w:t>-</w:t>
      </w:r>
      <w:r>
        <w:rPr>
          <w:rFonts w:ascii="宋体" w:hAnsi="宋体"/>
          <w:szCs w:val="21"/>
        </w:rPr>
        <w:t>64岁之间的人口数视为可劳动人口数</w:t>
      </w:r>
      <w:r>
        <w:rPr>
          <w:rFonts w:hint="eastAsia" w:ascii="宋体" w:hAnsi="宋体"/>
          <w:szCs w:val="21"/>
        </w:rPr>
        <w:t>，</w:t>
      </w:r>
      <w:r>
        <w:rPr>
          <w:rFonts w:ascii="宋体" w:hAnsi="宋体"/>
          <w:szCs w:val="21"/>
        </w:rPr>
        <w:t>某跨国公司想到南美设立工厂</w:t>
      </w:r>
      <w:r>
        <w:rPr>
          <w:rFonts w:hint="eastAsia" w:ascii="宋体" w:hAnsi="宋体"/>
          <w:szCs w:val="21"/>
        </w:rPr>
        <w:t>，</w:t>
      </w:r>
      <w:r>
        <w:rPr>
          <w:rFonts w:ascii="宋体" w:hAnsi="宋体"/>
          <w:szCs w:val="21"/>
        </w:rPr>
        <w:t>选择设厂国家的考虑因素</w:t>
      </w:r>
      <w:r>
        <w:rPr>
          <w:rFonts w:hint="eastAsia" w:ascii="宋体" w:hAnsi="宋体"/>
          <w:szCs w:val="21"/>
        </w:rPr>
        <w:t>只</w:t>
      </w:r>
      <w:r>
        <w:rPr>
          <w:rFonts w:ascii="宋体" w:hAnsi="宋体"/>
          <w:szCs w:val="21"/>
        </w:rPr>
        <w:t>是各国可劳动人口数的多寡。则</w:t>
      </w:r>
      <w:r>
        <w:rPr>
          <w:rFonts w:hint="eastAsia" w:ascii="宋体" w:hAnsi="宋体"/>
          <w:szCs w:val="21"/>
        </w:rPr>
        <w:t>该公司最可能选择设厂的</w:t>
      </w:r>
      <w:r>
        <w:rPr>
          <w:rFonts w:ascii="宋体" w:hAnsi="宋体"/>
          <w:szCs w:val="21"/>
        </w:rPr>
        <w:t>国家是</w:t>
      </w:r>
    </w:p>
    <w:p>
      <w:pPr>
        <w:tabs>
          <w:tab w:val="left" w:pos="2475"/>
          <w:tab w:val="left" w:pos="3407"/>
          <w:tab w:val="left" w:pos="6599"/>
        </w:tabs>
        <w:adjustRightInd w:val="0"/>
        <w:snapToGrid w:val="0"/>
        <w:spacing w:line="25" w:lineRule="atLeast"/>
        <w:ind w:firstLine="315" w:firstLineChars="150"/>
        <w:rPr>
          <w:szCs w:val="21"/>
        </w:rPr>
      </w:pPr>
      <w:r>
        <w:rPr>
          <w:szCs w:val="21"/>
        </w:rPr>
        <w:t>A.</w:t>
      </w:r>
      <w:r>
        <w:rPr>
          <w:rFonts w:hAnsi="宋体"/>
          <w:szCs w:val="21"/>
        </w:rPr>
        <w:t>哥伦比亚</w:t>
      </w:r>
      <w:r>
        <w:rPr>
          <w:szCs w:val="21"/>
        </w:rPr>
        <w:tab/>
      </w:r>
      <w:r>
        <w:rPr>
          <w:szCs w:val="21"/>
        </w:rPr>
        <w:t>B.</w:t>
      </w:r>
      <w:r>
        <w:rPr>
          <w:rFonts w:hAnsi="宋体"/>
          <w:szCs w:val="21"/>
        </w:rPr>
        <w:t>玻利维亚</w:t>
      </w:r>
      <w:r>
        <w:rPr>
          <w:szCs w:val="21"/>
        </w:rPr>
        <w:t xml:space="preserve">          C.</w:t>
      </w:r>
      <w:r>
        <w:rPr>
          <w:rFonts w:hAnsi="宋体"/>
          <w:szCs w:val="21"/>
        </w:rPr>
        <w:t>巴西</w:t>
      </w:r>
      <w:r>
        <w:rPr>
          <w:szCs w:val="21"/>
        </w:rPr>
        <w:tab/>
      </w:r>
      <w:r>
        <w:rPr>
          <w:rFonts w:hint="eastAsia"/>
          <w:szCs w:val="21"/>
        </w:rPr>
        <w:t xml:space="preserve"> </w:t>
      </w:r>
      <w:r>
        <w:rPr>
          <w:szCs w:val="21"/>
        </w:rPr>
        <w:t>D.</w:t>
      </w:r>
      <w:r>
        <w:rPr>
          <w:rFonts w:hAnsi="宋体"/>
          <w:szCs w:val="21"/>
        </w:rPr>
        <w:t>智利</w:t>
      </w:r>
    </w:p>
    <w:p>
      <w:pPr>
        <w:spacing w:line="25" w:lineRule="atLeast"/>
        <w:rPr>
          <w:rFonts w:hint="eastAsia" w:ascii="宋体" w:hAnsi="宋体"/>
          <w:szCs w:val="21"/>
        </w:rPr>
      </w:pPr>
      <w:r>
        <w:rPr>
          <w:rFonts w:hint="eastAsia" w:ascii="宋体" w:hAnsi="宋体"/>
          <w:szCs w:val="21"/>
        </w:rPr>
        <w:t xml:space="preserve">6．读“广西甘蔗气候区划图”，推断广西甘蔗气候区划的主要依据是 </w:t>
      </w:r>
    </w:p>
    <w:p>
      <w:pPr>
        <w:spacing w:line="25" w:lineRule="atLeast"/>
        <w:jc w:val="center"/>
        <w:rPr>
          <w:rFonts w:hint="eastAsia" w:ascii="宋体" w:hAnsi="宋体"/>
          <w:szCs w:val="21"/>
        </w:rPr>
      </w:pPr>
      <w:r>
        <w:rPr>
          <w:lang/>
        </w:rPr>
        <w:drawing>
          <wp:anchor distT="0" distB="0" distL="114300" distR="114300" simplePos="0" relativeHeight="251660288" behindDoc="0" locked="0" layoutInCell="1" allowOverlap="1">
            <wp:simplePos x="0" y="0"/>
            <wp:positionH relativeFrom="column">
              <wp:posOffset>2051685</wp:posOffset>
            </wp:positionH>
            <wp:positionV relativeFrom="paragraph">
              <wp:posOffset>82550</wp:posOffset>
            </wp:positionV>
            <wp:extent cx="2794000" cy="2019300"/>
            <wp:effectExtent l="0" t="0" r="10160" b="7620"/>
            <wp:wrapNone/>
            <wp:docPr id="3" name="图片 4" descr="广西甘蔗区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广西甘蔗区划图"/>
                    <pic:cNvPicPr>
                      <a:picLocks noChangeAspect="1"/>
                    </pic:cNvPicPr>
                  </pic:nvPicPr>
                  <pic:blipFill>
                    <a:blip r:embed="rId11">
                      <a:lum contrast="18000"/>
                    </a:blip>
                    <a:stretch>
                      <a:fillRect/>
                    </a:stretch>
                  </pic:blipFill>
                  <pic:spPr>
                    <a:xfrm>
                      <a:off x="0" y="0"/>
                      <a:ext cx="2794000" cy="2019300"/>
                    </a:xfrm>
                    <a:prstGeom prst="rect">
                      <a:avLst/>
                    </a:prstGeom>
                    <a:noFill/>
                    <a:ln>
                      <a:noFill/>
                    </a:ln>
                  </pic:spPr>
                </pic:pic>
              </a:graphicData>
            </a:graphic>
          </wp:anchor>
        </w:drawing>
      </w:r>
    </w:p>
    <w:p>
      <w:pPr>
        <w:spacing w:line="25" w:lineRule="atLeast"/>
        <w:ind w:left="210" w:leftChars="100" w:firstLine="105" w:firstLineChars="50"/>
        <w:rPr>
          <w:rFonts w:hint="eastAsia"/>
          <w:szCs w:val="21"/>
        </w:rPr>
      </w:pPr>
      <w:r>
        <w:rPr>
          <w:rFonts w:hint="eastAsia"/>
          <w:szCs w:val="21"/>
        </w:rPr>
        <w:t>A．降水</w:t>
      </w:r>
    </w:p>
    <w:p>
      <w:pPr>
        <w:spacing w:line="25" w:lineRule="atLeast"/>
        <w:ind w:left="210" w:leftChars="100" w:firstLine="105" w:firstLineChars="50"/>
        <w:rPr>
          <w:rFonts w:hint="eastAsia"/>
          <w:szCs w:val="21"/>
        </w:rPr>
      </w:pPr>
      <w:r>
        <w:rPr>
          <w:rFonts w:hint="eastAsia"/>
          <w:szCs w:val="21"/>
        </w:rPr>
        <w:t>B．地形</w:t>
      </w:r>
    </w:p>
    <w:p>
      <w:pPr>
        <w:spacing w:line="25" w:lineRule="atLeast"/>
        <w:ind w:left="210" w:leftChars="100" w:firstLine="105" w:firstLineChars="50"/>
        <w:rPr>
          <w:rFonts w:hint="eastAsia"/>
          <w:szCs w:val="21"/>
        </w:rPr>
      </w:pPr>
      <w:r>
        <w:rPr>
          <w:rFonts w:hint="eastAsia"/>
          <w:szCs w:val="21"/>
        </w:rPr>
        <w:t>C．热量</w:t>
      </w:r>
    </w:p>
    <w:p>
      <w:pPr>
        <w:spacing w:line="25" w:lineRule="atLeast"/>
        <w:ind w:left="210" w:leftChars="100" w:firstLine="105" w:firstLineChars="50"/>
        <w:rPr>
          <w:rFonts w:hint="eastAsia"/>
          <w:szCs w:val="21"/>
        </w:rPr>
      </w:pPr>
      <w:r>
        <w:rPr>
          <w:rFonts w:hint="eastAsia"/>
          <w:szCs w:val="21"/>
        </w:rPr>
        <w:t>D．土壤</w:t>
      </w:r>
    </w:p>
    <w:p>
      <w:pPr>
        <w:spacing w:line="25" w:lineRule="atLeast"/>
        <w:ind w:left="210" w:leftChars="100" w:firstLine="105" w:firstLineChars="50"/>
        <w:rPr>
          <w:rFonts w:hint="eastAsia"/>
          <w:szCs w:val="21"/>
        </w:rPr>
      </w:pPr>
    </w:p>
    <w:p>
      <w:pPr>
        <w:spacing w:line="25" w:lineRule="atLeast"/>
        <w:ind w:left="210" w:leftChars="100" w:firstLine="105" w:firstLineChars="50"/>
        <w:rPr>
          <w:rFonts w:hint="eastAsia"/>
          <w:szCs w:val="21"/>
        </w:rPr>
      </w:pPr>
    </w:p>
    <w:p>
      <w:pPr>
        <w:spacing w:line="25" w:lineRule="atLeast"/>
        <w:ind w:left="210" w:leftChars="100" w:firstLine="105" w:firstLineChars="50"/>
        <w:rPr>
          <w:rFonts w:hint="eastAsia"/>
          <w:szCs w:val="21"/>
        </w:rPr>
      </w:pPr>
    </w:p>
    <w:p>
      <w:pPr>
        <w:spacing w:line="25" w:lineRule="atLeast"/>
        <w:ind w:left="210" w:leftChars="100" w:firstLine="105" w:firstLineChars="50"/>
        <w:rPr>
          <w:rFonts w:hint="eastAsia"/>
          <w:szCs w:val="21"/>
        </w:rPr>
      </w:pPr>
    </w:p>
    <w:p>
      <w:pPr>
        <w:spacing w:line="25" w:lineRule="atLeast"/>
        <w:ind w:left="210" w:leftChars="100" w:firstLine="105" w:firstLineChars="50"/>
        <w:rPr>
          <w:rFonts w:hint="eastAsia"/>
          <w:szCs w:val="21"/>
        </w:rPr>
      </w:pPr>
    </w:p>
    <w:p>
      <w:pPr>
        <w:spacing w:line="25" w:lineRule="atLeast"/>
        <w:ind w:left="210" w:leftChars="100" w:firstLine="105" w:firstLineChars="50"/>
        <w:rPr>
          <w:rFonts w:hint="eastAsia"/>
          <w:szCs w:val="21"/>
        </w:rPr>
      </w:pPr>
    </w:p>
    <w:p>
      <w:pPr>
        <w:spacing w:line="25" w:lineRule="atLeast"/>
        <w:ind w:left="210" w:leftChars="100" w:firstLine="105" w:firstLineChars="50"/>
        <w:rPr>
          <w:rFonts w:hint="eastAsia"/>
          <w:szCs w:val="21"/>
        </w:rPr>
      </w:pPr>
    </w:p>
    <w:p>
      <w:pPr>
        <w:spacing w:line="25" w:lineRule="atLeast"/>
        <w:ind w:firstLine="420" w:firstLineChars="200"/>
        <w:rPr>
          <w:rFonts w:hint="eastAsia" w:ascii="楷体_GB2312" w:eastAsia="楷体_GB2312"/>
        </w:rPr>
      </w:pPr>
      <w:r>
        <w:rPr>
          <w:rFonts w:hint="eastAsia" w:ascii="楷体_GB2312" w:eastAsia="楷体_GB2312"/>
        </w:rPr>
        <w:t>2005年世界开心果总产量为50.1万吨，其中：伊朗占38%、美国（主要产地是加利福尼亚地区）占28%、土耳其占12%、叙利亚占12%、希腊占2%、其余占8%。据此完成第7题。</w:t>
      </w:r>
    </w:p>
    <w:p>
      <w:pPr>
        <w:spacing w:line="25" w:lineRule="atLeast"/>
        <w:rPr>
          <w:rFonts w:hint="eastAsia" w:ascii="宋体" w:hAnsi="宋体"/>
          <w:szCs w:val="21"/>
        </w:rPr>
      </w:pPr>
      <w:r>
        <w:rPr>
          <w:rFonts w:hint="eastAsia" w:ascii="宋体" w:hAnsi="宋体"/>
          <w:szCs w:val="21"/>
        </w:rPr>
        <w:t>7．开心果生长的气候条件最可能是</w:t>
      </w:r>
    </w:p>
    <w:p>
      <w:pPr>
        <w:spacing w:line="25" w:lineRule="atLeast"/>
        <w:ind w:left="210" w:leftChars="100" w:firstLine="105" w:firstLineChars="50"/>
        <w:rPr>
          <w:rFonts w:hint="eastAsia"/>
          <w:szCs w:val="21"/>
        </w:rPr>
      </w:pPr>
      <w:r>
        <w:rPr>
          <w:rFonts w:hint="eastAsia"/>
          <w:szCs w:val="21"/>
        </w:rPr>
        <w:t>A．潮湿多雨                        B．光照强，温差大，降水少</w:t>
      </w:r>
    </w:p>
    <w:p>
      <w:pPr>
        <w:spacing w:line="25" w:lineRule="atLeast"/>
        <w:ind w:left="210" w:leftChars="100" w:firstLine="105" w:firstLineChars="50"/>
        <w:rPr>
          <w:rFonts w:hint="eastAsia"/>
          <w:szCs w:val="21"/>
        </w:rPr>
      </w:pPr>
      <w:r>
        <w:rPr>
          <w:rFonts w:hint="eastAsia"/>
          <w:szCs w:val="21"/>
        </w:rPr>
        <w:t>C．热量丰富，降水充沛              D．寒冷干燥，昼夜温差大</w:t>
      </w:r>
    </w:p>
    <w:p>
      <w:pPr>
        <w:spacing w:line="25" w:lineRule="atLeast"/>
        <w:rPr>
          <w:rFonts w:hint="eastAsia" w:ascii="宋体" w:hAnsi="宋体"/>
          <w:szCs w:val="21"/>
        </w:rPr>
      </w:pPr>
      <w:r>
        <w:rPr>
          <w:lang/>
        </w:rPr>
        <w:drawing>
          <wp:anchor distT="0" distB="0" distL="114300" distR="114300" simplePos="0" relativeHeight="251661312" behindDoc="0" locked="0" layoutInCell="1" allowOverlap="1">
            <wp:simplePos x="0" y="0"/>
            <wp:positionH relativeFrom="column">
              <wp:posOffset>2205990</wp:posOffset>
            </wp:positionH>
            <wp:positionV relativeFrom="paragraph">
              <wp:posOffset>-140970</wp:posOffset>
            </wp:positionV>
            <wp:extent cx="2475865" cy="1713230"/>
            <wp:effectExtent l="0" t="0" r="8255" b="8890"/>
            <wp:wrapNone/>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2"/>
                    <a:srcRect l="35817" t="14032" r="25099" b="35245"/>
                    <a:stretch>
                      <a:fillRect/>
                    </a:stretch>
                  </pic:blipFill>
                  <pic:spPr>
                    <a:xfrm>
                      <a:off x="0" y="0"/>
                      <a:ext cx="2475865" cy="1713230"/>
                    </a:xfrm>
                    <a:prstGeom prst="rect">
                      <a:avLst/>
                    </a:prstGeom>
                    <a:noFill/>
                    <a:ln>
                      <a:noFill/>
                    </a:ln>
                  </pic:spPr>
                </pic:pic>
              </a:graphicData>
            </a:graphic>
          </wp:anchor>
        </w:drawing>
      </w:r>
      <w:r>
        <w:rPr>
          <w:rFonts w:hint="eastAsia" w:ascii="宋体" w:hAnsi="宋体"/>
          <w:szCs w:val="21"/>
        </w:rPr>
        <w:t>8．读“武汉市1992-2008年各</w:t>
      </w:r>
    </w:p>
    <w:p>
      <w:pPr>
        <w:spacing w:line="25" w:lineRule="atLeast"/>
        <w:rPr>
          <w:rFonts w:hint="eastAsia" w:ascii="宋体" w:hAnsi="宋体"/>
          <w:szCs w:val="21"/>
        </w:rPr>
      </w:pPr>
      <w:r>
        <w:rPr>
          <w:rFonts w:hint="eastAsia" w:ascii="宋体" w:hAnsi="宋体"/>
          <w:szCs w:val="21"/>
        </w:rPr>
        <w:t>类型用地新增面积比重变化图”，</w:t>
      </w:r>
    </w:p>
    <w:p>
      <w:pPr>
        <w:spacing w:line="25" w:lineRule="atLeast"/>
        <w:rPr>
          <w:rFonts w:hint="eastAsia" w:ascii="宋体" w:hAnsi="宋体"/>
          <w:szCs w:val="21"/>
        </w:rPr>
      </w:pPr>
      <w:r>
        <w:rPr>
          <w:rFonts w:hint="eastAsia" w:ascii="宋体" w:hAnsi="宋体"/>
          <w:szCs w:val="21"/>
        </w:rPr>
        <w:t xml:space="preserve">可推断 </w:t>
      </w:r>
    </w:p>
    <w:p>
      <w:pPr>
        <w:spacing w:line="25" w:lineRule="atLeast"/>
        <w:rPr>
          <w:rFonts w:hint="eastAsia" w:ascii="宋体" w:hAnsi="宋体"/>
          <w:szCs w:val="21"/>
        </w:rPr>
      </w:pPr>
    </w:p>
    <w:p>
      <w:pPr>
        <w:spacing w:line="25" w:lineRule="atLeast"/>
        <w:rPr>
          <w:rFonts w:hint="eastAsia" w:ascii="宋体" w:hAnsi="宋体"/>
          <w:szCs w:val="21"/>
        </w:rPr>
      </w:pPr>
    </w:p>
    <w:p>
      <w:pPr>
        <w:spacing w:line="25" w:lineRule="atLeast"/>
        <w:ind w:left="210" w:leftChars="100"/>
        <w:jc w:val="center"/>
        <w:rPr>
          <w:rFonts w:hint="eastAsia" w:ascii="Arial" w:hAnsi="Arial" w:cs="Arial"/>
          <w:kern w:val="0"/>
          <w:szCs w:val="21"/>
        </w:rPr>
      </w:pPr>
    </w:p>
    <w:p>
      <w:pPr>
        <w:spacing w:line="25" w:lineRule="atLeast"/>
        <w:ind w:left="210" w:leftChars="100"/>
        <w:jc w:val="center"/>
        <w:rPr>
          <w:rFonts w:hint="eastAsia" w:ascii="Arial" w:hAnsi="Arial" w:cs="Arial"/>
          <w:kern w:val="0"/>
          <w:szCs w:val="21"/>
        </w:rPr>
      </w:pPr>
    </w:p>
    <w:p>
      <w:pPr>
        <w:spacing w:line="25" w:lineRule="atLeast"/>
        <w:ind w:left="210" w:leftChars="100"/>
        <w:jc w:val="center"/>
        <w:rPr>
          <w:rFonts w:hint="eastAsia" w:ascii="Arial" w:hAnsi="Arial" w:cs="Arial"/>
          <w:kern w:val="0"/>
          <w:szCs w:val="21"/>
        </w:rPr>
      </w:pPr>
    </w:p>
    <w:p>
      <w:pPr>
        <w:spacing w:line="25" w:lineRule="atLeast"/>
        <w:ind w:left="210" w:leftChars="100" w:firstLine="105" w:firstLineChars="50"/>
        <w:rPr>
          <w:rFonts w:hint="eastAsia"/>
          <w:szCs w:val="21"/>
        </w:rPr>
      </w:pPr>
      <w:r>
        <w:rPr>
          <w:rFonts w:hint="eastAsia"/>
          <w:szCs w:val="21"/>
        </w:rPr>
        <w:t>A．1992-2008年武汉市混合用地面积明显缩小</w:t>
      </w:r>
    </w:p>
    <w:p>
      <w:pPr>
        <w:spacing w:line="25" w:lineRule="atLeast"/>
        <w:ind w:left="210" w:leftChars="100" w:firstLine="105" w:firstLineChars="50"/>
        <w:rPr>
          <w:rFonts w:hint="eastAsia"/>
          <w:szCs w:val="21"/>
        </w:rPr>
      </w:pPr>
      <w:r>
        <w:rPr>
          <w:rFonts w:hint="eastAsia"/>
          <w:szCs w:val="21"/>
        </w:rPr>
        <w:t>B．2001-2008年武汉市工业用地比居住用地面积大</w:t>
      </w:r>
    </w:p>
    <w:p>
      <w:pPr>
        <w:spacing w:line="25" w:lineRule="atLeast"/>
        <w:ind w:left="210" w:leftChars="100" w:firstLine="105" w:firstLineChars="50"/>
        <w:rPr>
          <w:rFonts w:hint="eastAsia"/>
          <w:szCs w:val="21"/>
        </w:rPr>
      </w:pPr>
      <w:r>
        <w:rPr>
          <w:rFonts w:hint="eastAsia"/>
          <w:szCs w:val="21"/>
        </w:rPr>
        <w:t>C．武汉市1992-1995年公共用地面积是2001-2008年的约2倍</w:t>
      </w:r>
    </w:p>
    <w:p>
      <w:pPr>
        <w:spacing w:line="25" w:lineRule="atLeast"/>
        <w:ind w:left="210" w:leftChars="100" w:firstLine="105" w:firstLineChars="50"/>
        <w:rPr>
          <w:rFonts w:hint="eastAsia"/>
          <w:szCs w:val="21"/>
        </w:rPr>
      </w:pPr>
      <w:r>
        <w:rPr>
          <w:rFonts w:hint="eastAsia"/>
          <w:szCs w:val="21"/>
        </w:rPr>
        <w:t>D．工业化和房地产开发是武汉市1992-2008年城市面积扩大的主要原因</w:t>
      </w:r>
    </w:p>
    <w:p>
      <w:pPr>
        <w:spacing w:line="25" w:lineRule="atLeast"/>
        <w:rPr>
          <w:rFonts w:hint="eastAsia"/>
        </w:rPr>
      </w:pPr>
      <w:r>
        <w:rPr>
          <w:rFonts w:hint="eastAsia"/>
        </w:rPr>
        <w:t>9．下表为“我国</w:t>
      </w:r>
      <w:r>
        <w:t>各地区的农民工人数与工资水平（2009年）</w:t>
      </w:r>
      <w:r>
        <w:rPr>
          <w:rFonts w:hint="eastAsia"/>
        </w:rPr>
        <w:t>”，判断下列说法正确的是</w:t>
      </w:r>
    </w:p>
    <w:p>
      <w:pPr>
        <w:widowControl/>
        <w:shd w:val="clear" w:color="auto" w:fill="FFFFFF"/>
        <w:spacing w:line="25" w:lineRule="atLeast"/>
        <w:jc w:val="center"/>
        <w:rPr>
          <w:rFonts w:ascii="Arial" w:hAnsi="Arial" w:cs="Arial"/>
          <w:kern w:val="0"/>
          <w:szCs w:val="21"/>
        </w:rPr>
      </w:pPr>
      <w:r>
        <w:rPr>
          <w:rFonts w:ascii="Arial" w:hAnsi="Arial" w:cs="Arial"/>
          <w:kern w:val="0"/>
          <w:szCs w:val="21"/>
        </w:rPr>
        <w:drawing>
          <wp:inline distT="0" distB="0" distL="114300" distR="114300">
            <wp:extent cx="3714115" cy="1407160"/>
            <wp:effectExtent l="0" t="0" r="4445" b="10160"/>
            <wp:docPr id="7" name="图片 3" descr="表1 各地区的农民工人数与工资水平（2009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表1 各地区的农民工人数与工资水平（2009年）"/>
                    <pic:cNvPicPr>
                      <a:picLocks noChangeAspect="1"/>
                    </pic:cNvPicPr>
                  </pic:nvPicPr>
                  <pic:blipFill>
                    <a:blip r:embed="rId13"/>
                    <a:stretch>
                      <a:fillRect/>
                    </a:stretch>
                  </pic:blipFill>
                  <pic:spPr>
                    <a:xfrm>
                      <a:off x="0" y="0"/>
                      <a:ext cx="3714115" cy="1407160"/>
                    </a:xfrm>
                    <a:prstGeom prst="rect">
                      <a:avLst/>
                    </a:prstGeom>
                    <a:noFill/>
                    <a:ln>
                      <a:noFill/>
                    </a:ln>
                  </pic:spPr>
                </pic:pic>
              </a:graphicData>
            </a:graphic>
          </wp:inline>
        </w:drawing>
      </w:r>
    </w:p>
    <w:p>
      <w:pPr>
        <w:spacing w:line="25" w:lineRule="atLeast"/>
        <w:ind w:left="210" w:leftChars="100" w:firstLine="210" w:firstLineChars="100"/>
        <w:rPr>
          <w:rFonts w:hint="eastAsia"/>
          <w:szCs w:val="21"/>
        </w:rPr>
      </w:pPr>
      <w:r>
        <w:rPr>
          <w:rFonts w:hint="eastAsia"/>
          <w:szCs w:val="21"/>
        </w:rPr>
        <w:t>A．我国廉价劳动力指向型产业逐渐向中西部转移</w:t>
      </w:r>
    </w:p>
    <w:p>
      <w:pPr>
        <w:spacing w:line="25" w:lineRule="atLeast"/>
        <w:ind w:left="210" w:leftChars="100" w:firstLine="210" w:firstLineChars="100"/>
        <w:rPr>
          <w:rFonts w:hint="eastAsia"/>
          <w:szCs w:val="21"/>
        </w:rPr>
      </w:pPr>
      <w:r>
        <w:rPr>
          <w:rFonts w:hint="eastAsia"/>
          <w:szCs w:val="21"/>
        </w:rPr>
        <w:t>B．工资收入是影响农民工人数变动的唯一因素</w:t>
      </w:r>
    </w:p>
    <w:p>
      <w:pPr>
        <w:spacing w:line="25" w:lineRule="atLeast"/>
        <w:ind w:left="210" w:leftChars="100" w:firstLine="210" w:firstLineChars="100"/>
        <w:rPr>
          <w:rFonts w:hint="eastAsia"/>
          <w:szCs w:val="21"/>
        </w:rPr>
      </w:pPr>
      <w:r>
        <w:rPr>
          <w:rFonts w:hint="eastAsia"/>
          <w:szCs w:val="21"/>
        </w:rPr>
        <w:t>C．东部农民工人数减少，会加重“春运”压力</w:t>
      </w:r>
    </w:p>
    <w:p>
      <w:pPr>
        <w:spacing w:line="25" w:lineRule="atLeast"/>
        <w:ind w:left="210" w:leftChars="100" w:firstLine="210" w:firstLineChars="100"/>
        <w:rPr>
          <w:rFonts w:hint="eastAsia"/>
          <w:szCs w:val="21"/>
        </w:rPr>
      </w:pPr>
      <w:r>
        <w:rPr>
          <w:rFonts w:hint="eastAsia"/>
          <w:szCs w:val="21"/>
        </w:rPr>
        <w:t>D．东部地区农民工人数减少是因为工资低于中西部地区</w:t>
      </w:r>
    </w:p>
    <w:p>
      <w:pPr>
        <w:spacing w:line="25" w:lineRule="atLeast"/>
        <w:rPr>
          <w:rFonts w:hint="eastAsia"/>
        </w:rPr>
      </w:pPr>
      <w:r>
        <w:rPr>
          <w:rFonts w:hint="eastAsia" w:ascii="宋体" w:hAnsi="宋体"/>
          <w:szCs w:val="21"/>
        </w:rPr>
        <w:t>10．</w:t>
      </w:r>
      <w:r>
        <w:rPr>
          <w:rFonts w:hint="eastAsia"/>
        </w:rPr>
        <w:t>读“</w:t>
      </w:r>
      <w:r>
        <w:t>人均交通能源消耗量与人口密度的关系</w:t>
      </w:r>
      <w:r>
        <w:rPr>
          <w:rFonts w:hint="eastAsia"/>
        </w:rPr>
        <w:t>示意图”，推断下列说法最可信的是</w:t>
      </w:r>
    </w:p>
    <w:p>
      <w:pPr>
        <w:spacing w:line="25" w:lineRule="atLeast"/>
        <w:jc w:val="center"/>
        <w:rPr>
          <w:rFonts w:hint="eastAsia" w:ascii="宋体" w:hAnsi="宋体"/>
          <w:szCs w:val="21"/>
        </w:rPr>
      </w:pPr>
      <w:r>
        <w:rPr>
          <w:rFonts w:hint="eastAsia" w:ascii="宋体" w:hAnsi="宋体"/>
          <w:szCs w:val="21"/>
        </w:rPr>
        <w:drawing>
          <wp:inline distT="0" distB="0" distL="114300" distR="114300">
            <wp:extent cx="3157855" cy="2758440"/>
            <wp:effectExtent l="0" t="0" r="1206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4">
                      <a:lum bright="-6000" contrast="24000"/>
                    </a:blip>
                    <a:srcRect l="9357" r="18999"/>
                    <a:stretch>
                      <a:fillRect/>
                    </a:stretch>
                  </pic:blipFill>
                  <pic:spPr>
                    <a:xfrm>
                      <a:off x="0" y="0"/>
                      <a:ext cx="3157855" cy="2758440"/>
                    </a:xfrm>
                    <a:prstGeom prst="rect">
                      <a:avLst/>
                    </a:prstGeom>
                    <a:noFill/>
                    <a:ln>
                      <a:noFill/>
                    </a:ln>
                  </pic:spPr>
                </pic:pic>
              </a:graphicData>
            </a:graphic>
          </wp:inline>
        </w:drawing>
      </w:r>
    </w:p>
    <w:p>
      <w:pPr>
        <w:spacing w:line="25" w:lineRule="atLeast"/>
        <w:ind w:left="210" w:leftChars="100" w:firstLine="105" w:firstLineChars="50"/>
        <w:rPr>
          <w:rFonts w:hint="eastAsia"/>
          <w:szCs w:val="21"/>
        </w:rPr>
      </w:pPr>
      <w:r>
        <w:rPr>
          <w:rFonts w:hint="eastAsia"/>
          <w:szCs w:val="21"/>
        </w:rPr>
        <w:t>A．人口密度大的城市积极发展公共交通</w:t>
      </w:r>
    </w:p>
    <w:p>
      <w:pPr>
        <w:spacing w:line="25" w:lineRule="atLeast"/>
        <w:ind w:left="210" w:leftChars="100" w:firstLine="105" w:firstLineChars="50"/>
        <w:rPr>
          <w:rFonts w:hint="eastAsia"/>
          <w:szCs w:val="21"/>
        </w:rPr>
      </w:pPr>
      <w:r>
        <w:rPr>
          <w:rFonts w:hint="eastAsia"/>
          <w:szCs w:val="21"/>
        </w:rPr>
        <w:t>B．美国的城市出行方式主要依靠公共交通</w:t>
      </w:r>
    </w:p>
    <w:p>
      <w:pPr>
        <w:spacing w:line="25" w:lineRule="atLeast"/>
        <w:ind w:firstLine="315" w:firstLineChars="150"/>
      </w:pPr>
      <w:r>
        <w:t>C．经济水平高的城市人均交通能源消耗量都高</w:t>
      </w:r>
    </w:p>
    <w:p>
      <w:pPr>
        <w:spacing w:line="25" w:lineRule="atLeast"/>
        <w:ind w:firstLine="315" w:firstLineChars="150"/>
      </w:pPr>
      <w:r>
        <w:t>D．人口密度大的城市人均交通能源消耗量低，是因为经济水平低</w:t>
      </w:r>
    </w:p>
    <w:p>
      <w:pPr>
        <w:spacing w:line="25" w:lineRule="atLeast"/>
        <w:rPr>
          <w:rFonts w:hint="eastAsia" w:ascii="宋体" w:hAnsi="宋体"/>
          <w:szCs w:val="21"/>
        </w:rPr>
      </w:pPr>
      <w:r>
        <w:rPr>
          <w:rFonts w:hint="eastAsia" w:ascii="宋体" w:hAnsi="宋体"/>
          <w:szCs w:val="21"/>
        </w:rPr>
        <w:t>11．读“</w:t>
      </w:r>
      <w:r>
        <w:rPr>
          <w:rFonts w:hint="eastAsia" w:ascii="宋体" w:hAnsi="宋体"/>
          <w:bCs/>
          <w:szCs w:val="21"/>
        </w:rPr>
        <w:t>合肥市年平均气温(1982-2004年)滑动平均值趋势变化图”，推断下列各项中与合肥市年平均气温变化关系不大的是</w:t>
      </w:r>
      <w:r>
        <w:rPr>
          <w:rFonts w:hint="eastAsia" w:ascii="宋体" w:hAnsi="宋体"/>
          <w:szCs w:val="21"/>
        </w:rPr>
        <w:t xml:space="preserve"> </w:t>
      </w:r>
    </w:p>
    <w:p>
      <w:pPr>
        <w:spacing w:line="25" w:lineRule="atLeast"/>
        <w:rPr>
          <w:rFonts w:hint="eastAsia" w:ascii="宋体" w:hAnsi="宋体"/>
          <w:szCs w:val="21"/>
        </w:rPr>
      </w:pPr>
    </w:p>
    <w:p>
      <w:pPr>
        <w:spacing w:line="25" w:lineRule="atLeast"/>
        <w:jc w:val="center"/>
        <w:rPr>
          <w:rFonts w:hint="eastAsia" w:ascii="宋体" w:hAnsi="宋体"/>
          <w:szCs w:val="21"/>
        </w:rPr>
      </w:pPr>
      <w:r>
        <w:rPr>
          <w:rFonts w:hint="eastAsia" w:ascii="宋体" w:hAnsi="宋体"/>
          <w:szCs w:val="21"/>
        </w:rPr>
        <w:drawing>
          <wp:inline distT="0" distB="0" distL="114300" distR="114300">
            <wp:extent cx="3206750" cy="1973580"/>
            <wp:effectExtent l="0" t="0" r="889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lum bright="-23999" contrast="42000"/>
                    </a:blip>
                    <a:srcRect l="9271" t="12015" r="12251" b="11095"/>
                    <a:stretch>
                      <a:fillRect/>
                    </a:stretch>
                  </pic:blipFill>
                  <pic:spPr>
                    <a:xfrm>
                      <a:off x="0" y="0"/>
                      <a:ext cx="3206750" cy="1973580"/>
                    </a:xfrm>
                    <a:prstGeom prst="rect">
                      <a:avLst/>
                    </a:prstGeom>
                    <a:noFill/>
                    <a:ln>
                      <a:noFill/>
                    </a:ln>
                  </pic:spPr>
                </pic:pic>
              </a:graphicData>
            </a:graphic>
          </wp:inline>
        </w:drawing>
      </w:r>
    </w:p>
    <w:p>
      <w:pPr>
        <w:spacing w:line="25" w:lineRule="atLeast"/>
        <w:ind w:left="210" w:leftChars="100" w:firstLine="105" w:firstLineChars="50"/>
        <w:rPr>
          <w:rFonts w:hint="eastAsia"/>
          <w:szCs w:val="21"/>
        </w:rPr>
      </w:pPr>
    </w:p>
    <w:p>
      <w:pPr>
        <w:spacing w:line="25" w:lineRule="atLeast"/>
        <w:ind w:left="210" w:leftChars="100" w:firstLine="105" w:firstLineChars="50"/>
        <w:rPr>
          <w:rFonts w:hint="eastAsia"/>
          <w:szCs w:val="21"/>
        </w:rPr>
      </w:pPr>
      <w:r>
        <w:rPr>
          <w:rFonts w:hint="eastAsia"/>
          <w:szCs w:val="21"/>
        </w:rPr>
        <w:t>A．全球气候变暖      B．城市化水平提高     C．绿地面积减少      D．太阳辐射加强</w:t>
      </w:r>
    </w:p>
    <w:p>
      <w:pPr>
        <w:spacing w:line="25" w:lineRule="atLeast"/>
        <w:rPr>
          <w:rFonts w:hint="eastAsia" w:ascii="宋体" w:hAnsi="宋体"/>
          <w:szCs w:val="21"/>
        </w:rPr>
      </w:pPr>
    </w:p>
    <w:p>
      <w:pPr>
        <w:spacing w:line="25" w:lineRule="atLeast"/>
        <w:rPr>
          <w:rFonts w:hint="eastAsia" w:ascii="宋体" w:hAnsi="宋体"/>
          <w:szCs w:val="21"/>
        </w:rPr>
      </w:pPr>
    </w:p>
    <w:p>
      <w:pPr>
        <w:spacing w:line="25" w:lineRule="atLeast"/>
        <w:rPr>
          <w:rFonts w:hint="eastAsia"/>
        </w:rPr>
      </w:pPr>
      <w:r>
        <w:rPr>
          <w:rFonts w:hint="eastAsia"/>
        </w:rPr>
        <w:t>40．（28分）</w:t>
      </w:r>
      <w:r>
        <w:t>2014年9月19日，苏格兰独立公投计票结果公布，55.8%</w:t>
      </w:r>
      <w:r>
        <w:rPr>
          <w:rFonts w:hint="eastAsia"/>
        </w:rPr>
        <w:t>的</w:t>
      </w:r>
      <w:r>
        <w:t>选民对独立说“不”。</w:t>
      </w:r>
      <w:r>
        <w:rPr>
          <w:rFonts w:hint="eastAsia"/>
        </w:rPr>
        <w:t>阅读下列材料，结合所学知识完成（1）-（4）题。</w:t>
      </w:r>
    </w:p>
    <w:p>
      <w:pPr>
        <w:spacing w:line="25" w:lineRule="atLeast"/>
        <w:ind w:firstLine="420" w:firstLineChars="200"/>
        <w:jc w:val="left"/>
        <w:rPr>
          <w:rFonts w:hint="eastAsia" w:ascii="楷体_GB2312" w:hAnsi="宋体" w:eastAsia="楷体_GB2312"/>
          <w:szCs w:val="21"/>
        </w:rPr>
      </w:pPr>
      <w:r>
        <w:rPr>
          <w:rFonts w:hint="eastAsia" w:ascii="楷体_GB2312" w:hAnsi="宋体" w:eastAsia="楷体_GB2312"/>
          <w:szCs w:val="21"/>
        </w:rPr>
        <w:t>材料一  苏格兰地理位置图和地形示意图。</w:t>
      </w:r>
    </w:p>
    <w:p>
      <w:pPr>
        <w:spacing w:line="25" w:lineRule="atLeast"/>
        <w:ind w:firstLine="840" w:firstLineChars="400"/>
        <w:jc w:val="left"/>
        <w:rPr>
          <w:rFonts w:hint="eastAsia" w:ascii="宋体" w:hAnsi="宋体"/>
          <w:szCs w:val="21"/>
        </w:rPr>
      </w:pPr>
      <w:r>
        <w:rPr>
          <w:szCs w:val="21"/>
        </w:rPr>
        <w:drawing>
          <wp:inline distT="0" distB="0" distL="114300" distR="114300">
            <wp:extent cx="2340610" cy="2141220"/>
            <wp:effectExtent l="0" t="0" r="635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rcRect l="25833" t="1070" r="28864" b="32771"/>
                    <a:stretch>
                      <a:fillRect/>
                    </a:stretch>
                  </pic:blipFill>
                  <pic:spPr>
                    <a:xfrm>
                      <a:off x="0" y="0"/>
                      <a:ext cx="2340610" cy="2141220"/>
                    </a:xfrm>
                    <a:prstGeom prst="rect">
                      <a:avLst/>
                    </a:prstGeom>
                    <a:noFill/>
                    <a:ln>
                      <a:noFill/>
                    </a:ln>
                  </pic:spPr>
                </pic:pic>
              </a:graphicData>
            </a:graphic>
          </wp:inline>
        </w:drawing>
      </w:r>
      <w:r>
        <w:rPr>
          <w:rFonts w:hint="eastAsia"/>
          <w:szCs w:val="21"/>
        </w:rPr>
        <w:t xml:space="preserve">   </w:t>
      </w:r>
      <w:r>
        <w:rPr>
          <w:rFonts w:ascii="宋体" w:hAnsi="宋体"/>
          <w:szCs w:val="21"/>
        </w:rPr>
        <w:drawing>
          <wp:inline distT="0" distB="0" distL="114300" distR="114300">
            <wp:extent cx="2421255" cy="2258695"/>
            <wp:effectExtent l="0" t="0" r="1905" b="12065"/>
            <wp:docPr id="11" name="图片 7" descr="英国地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英国地形"/>
                    <pic:cNvPicPr>
                      <a:picLocks noChangeAspect="1"/>
                    </pic:cNvPicPr>
                  </pic:nvPicPr>
                  <pic:blipFill>
                    <a:blip r:embed="rId17"/>
                    <a:stretch>
                      <a:fillRect/>
                    </a:stretch>
                  </pic:blipFill>
                  <pic:spPr>
                    <a:xfrm>
                      <a:off x="0" y="0"/>
                      <a:ext cx="2421255" cy="2258695"/>
                    </a:xfrm>
                    <a:prstGeom prst="rect">
                      <a:avLst/>
                    </a:prstGeom>
                    <a:noFill/>
                    <a:ln>
                      <a:noFill/>
                    </a:ln>
                  </pic:spPr>
                </pic:pic>
              </a:graphicData>
            </a:graphic>
          </wp:inline>
        </w:drawing>
      </w:r>
    </w:p>
    <w:p>
      <w:pPr>
        <w:spacing w:line="25" w:lineRule="atLeast"/>
        <w:ind w:firstLine="420" w:firstLineChars="200"/>
        <w:rPr>
          <w:rFonts w:hint="eastAsia" w:ascii="楷体_GB2312" w:eastAsia="楷体_GB2312"/>
        </w:rPr>
      </w:pPr>
      <w:r>
        <w:rPr>
          <w:rFonts w:hint="eastAsia" w:ascii="楷体_GB2312" w:eastAsia="楷体_GB2312"/>
        </w:rPr>
        <w:t>材料二  进入90年代后，东亚和东欧一些国家以低劳动力成本为优势，吸引跨国企业前往投资办厂，这导致了苏格兰制造业面临困境。在这种情况下，开展新一轮结构调整，提升产业水平，已经成为苏格兰经济发展的必然选择。此番经济调整中，苏格兰的决策是重点发展高附加值产业，特别是微电子、光电子、生命科学和金融服务业。</w:t>
      </w:r>
    </w:p>
    <w:p>
      <w:pPr>
        <w:spacing w:line="25" w:lineRule="atLeast"/>
        <w:jc w:val="left"/>
        <w:rPr>
          <w:rFonts w:hint="eastAsia" w:ascii="宋体" w:hAnsi="宋体"/>
          <w:szCs w:val="21"/>
        </w:rPr>
      </w:pPr>
      <w:r>
        <w:rPr>
          <w:rFonts w:hint="eastAsia" w:ascii="宋体" w:hAnsi="宋体"/>
          <w:szCs w:val="21"/>
        </w:rPr>
        <w:t>（1）</w:t>
      </w:r>
      <w:r>
        <w:rPr>
          <w:rFonts w:hint="eastAsia"/>
        </w:rPr>
        <w:t>苏格兰位于</w:t>
      </w:r>
      <w:r>
        <w:rPr>
          <w:rFonts w:hint="eastAsia" w:ascii="宋体" w:hAnsi="宋体"/>
          <w:szCs w:val="21"/>
          <w:u w:val="single"/>
        </w:rPr>
        <w:t xml:space="preserve">       </w:t>
      </w:r>
      <w:r>
        <w:rPr>
          <w:rFonts w:hint="eastAsia"/>
        </w:rPr>
        <w:t>（东/西）半球，苏格兰西部海岸高峻曲折，多峡湾地貌，其峡湾的形成原因是</w:t>
      </w:r>
      <w:r>
        <w:rPr>
          <w:rFonts w:hint="eastAsia" w:ascii="宋体" w:hAnsi="宋体"/>
          <w:szCs w:val="21"/>
          <w:u w:val="single"/>
        </w:rPr>
        <w:t xml:space="preserve">                              </w:t>
      </w:r>
      <w:r>
        <w:rPr>
          <w:rFonts w:hint="eastAsia" w:ascii="宋体" w:hAnsi="宋体"/>
          <w:szCs w:val="21"/>
        </w:rPr>
        <w:t>。</w:t>
      </w:r>
      <w:r>
        <w:t>2014年</w:t>
      </w:r>
      <w:r>
        <w:rPr>
          <w:rFonts w:hint="eastAsia"/>
        </w:rPr>
        <w:t>9月19日，当伦敦地方时为12：00时，西半球处于9月19日的范围约占全球面积的</w:t>
      </w:r>
      <w:r>
        <w:rPr>
          <w:rFonts w:hint="eastAsia"/>
          <w:u w:val="single"/>
        </w:rPr>
        <w:t xml:space="preserve">       </w:t>
      </w:r>
      <w:r>
        <w:rPr>
          <w:rFonts w:hint="eastAsia"/>
        </w:rPr>
        <w:t>分之一。</w:t>
      </w:r>
      <w:r>
        <w:rPr>
          <w:rFonts w:hint="eastAsia" w:ascii="宋体" w:hAnsi="宋体"/>
          <w:szCs w:val="21"/>
        </w:rPr>
        <w:t>（6分）</w:t>
      </w:r>
    </w:p>
    <w:p>
      <w:pPr>
        <w:spacing w:line="25" w:lineRule="atLeast"/>
        <w:rPr>
          <w:rFonts w:hint="eastAsia"/>
        </w:rPr>
      </w:pPr>
      <w:r>
        <w:rPr>
          <w:rFonts w:hint="eastAsia"/>
        </w:rPr>
        <w:t>（2）简述北海对苏格兰经济发展的重要意义。（6分）</w:t>
      </w:r>
    </w:p>
    <w:p>
      <w:pPr>
        <w:spacing w:line="25" w:lineRule="atLeast"/>
        <w:jc w:val="left"/>
        <w:rPr>
          <w:rFonts w:hint="eastAsia" w:ascii="宋体" w:hAnsi="宋体"/>
          <w:szCs w:val="21"/>
        </w:rPr>
      </w:pPr>
      <w:r>
        <w:rPr>
          <w:rFonts w:hint="eastAsia" w:ascii="宋体" w:hAnsi="宋体"/>
          <w:szCs w:val="21"/>
          <w:u w:val="single"/>
        </w:rPr>
        <w:t xml:space="preserve">                                                                                      </w:t>
      </w:r>
    </w:p>
    <w:p>
      <w:pPr>
        <w:spacing w:line="25" w:lineRule="atLeast"/>
        <w:rPr>
          <w:rFonts w:hint="eastAsia"/>
        </w:rPr>
      </w:pPr>
      <w:r>
        <w:rPr>
          <w:rFonts w:hint="eastAsia"/>
        </w:rPr>
        <w:t>（3）苏格兰西海岸年降水量可达1500～2000毫米，简述其降水量如此丰富的主要原因。（8分）</w:t>
      </w:r>
    </w:p>
    <w:p>
      <w:pPr>
        <w:spacing w:line="25" w:lineRule="atLeast"/>
        <w:jc w:val="left"/>
        <w:rPr>
          <w:rFonts w:hint="eastAsia" w:ascii="宋体" w:hAnsi="宋体"/>
          <w:szCs w:val="21"/>
        </w:rPr>
      </w:pPr>
      <w:r>
        <w:rPr>
          <w:rFonts w:hint="eastAsia" w:ascii="宋体" w:hAnsi="宋体"/>
          <w:szCs w:val="21"/>
          <w:u w:val="single"/>
        </w:rPr>
        <w:t xml:space="preserve">                                                                                      </w:t>
      </w:r>
    </w:p>
    <w:p>
      <w:pPr>
        <w:spacing w:line="25" w:lineRule="atLeast"/>
        <w:rPr>
          <w:rFonts w:hint="eastAsia"/>
        </w:rPr>
      </w:pPr>
      <w:r>
        <w:rPr>
          <w:rFonts w:hint="eastAsia"/>
        </w:rPr>
        <w:t>（4）简述苏格兰发展高附加值产业的优势条件。（8分）</w:t>
      </w:r>
    </w:p>
    <w:p>
      <w:pPr>
        <w:spacing w:line="25" w:lineRule="atLeast"/>
        <w:jc w:val="left"/>
        <w:rPr>
          <w:rFonts w:hint="eastAsia" w:ascii="宋体" w:hAnsi="宋体"/>
          <w:szCs w:val="21"/>
        </w:rPr>
      </w:pPr>
      <w:r>
        <w:rPr>
          <w:rFonts w:hint="eastAsia" w:ascii="宋体" w:hAnsi="宋体"/>
          <w:szCs w:val="21"/>
          <w:u w:val="single"/>
        </w:rPr>
        <w:t xml:space="preserve">                                                                                      </w:t>
      </w:r>
    </w:p>
    <w:p>
      <w:pPr>
        <w:spacing w:line="25" w:lineRule="atLeast"/>
        <w:jc w:val="left"/>
        <w:rPr>
          <w:rFonts w:hint="eastAsia" w:ascii="宋体" w:hAnsi="宋体"/>
          <w:szCs w:val="21"/>
        </w:rPr>
      </w:pPr>
    </w:p>
    <w:p>
      <w:pPr>
        <w:spacing w:line="25" w:lineRule="atLeast"/>
        <w:rPr>
          <w:rFonts w:hint="eastAsia"/>
        </w:rPr>
      </w:pPr>
      <w:r>
        <w:rPr>
          <w:rFonts w:hint="eastAsia"/>
        </w:rPr>
        <w:t>41．（28分）</w:t>
      </w:r>
      <w:r>
        <w:t>云南省素有“植物王国”的美誉</w:t>
      </w:r>
      <w:r>
        <w:rPr>
          <w:rFonts w:hint="eastAsia"/>
        </w:rPr>
        <w:t>，</w:t>
      </w:r>
      <w:r>
        <w:t>云集</w:t>
      </w:r>
      <w:r>
        <w:rPr>
          <w:rFonts w:hint="eastAsia"/>
        </w:rPr>
        <w:t>了</w:t>
      </w:r>
      <w:r>
        <w:t>从热带、亚热带至温带甚至寒带的植物品种。</w:t>
      </w:r>
      <w:r>
        <w:rPr>
          <w:rFonts w:hint="eastAsia"/>
        </w:rPr>
        <w:t>据2005年统计资料，云南省石漠化面积占云南总土地的15．35％，阅读下列材料，完成（1）-（4）小题。</w:t>
      </w:r>
    </w:p>
    <w:p>
      <w:pPr>
        <w:tabs>
          <w:tab w:val="left" w:pos="420"/>
          <w:tab w:val="left" w:pos="2307"/>
          <w:tab w:val="left" w:pos="4201"/>
          <w:tab w:val="left" w:pos="6089"/>
          <w:tab w:val="left" w:pos="7557"/>
        </w:tabs>
        <w:spacing w:line="25" w:lineRule="atLeast"/>
        <w:rPr>
          <w:rFonts w:hint="eastAsia" w:ascii="楷体_GB2312" w:hAnsi="宋体" w:eastAsia="楷体_GB2312"/>
          <w:szCs w:val="21"/>
        </w:rPr>
      </w:pPr>
      <w:r>
        <w:rPr>
          <w:rFonts w:hint="eastAsia" w:ascii="宋体" w:hAnsi="宋体"/>
          <w:szCs w:val="21"/>
        </w:rPr>
        <w:t xml:space="preserve">    </w:t>
      </w:r>
      <w:r>
        <w:rPr>
          <w:rFonts w:hint="eastAsia" w:ascii="楷体_GB2312" w:hAnsi="宋体" w:eastAsia="楷体_GB2312"/>
          <w:szCs w:val="21"/>
        </w:rPr>
        <w:t>材料一  云南农作物分布图。</w:t>
      </w:r>
    </w:p>
    <w:p>
      <w:pPr>
        <w:tabs>
          <w:tab w:val="left" w:pos="420"/>
          <w:tab w:val="left" w:pos="2307"/>
          <w:tab w:val="left" w:pos="4201"/>
          <w:tab w:val="left" w:pos="6089"/>
          <w:tab w:val="left" w:pos="7557"/>
        </w:tabs>
        <w:spacing w:line="25" w:lineRule="atLeast"/>
        <w:jc w:val="center"/>
        <w:rPr>
          <w:rFonts w:hint="eastAsia" w:ascii="宋体" w:hAnsi="宋体"/>
          <w:szCs w:val="21"/>
        </w:rPr>
      </w:pPr>
      <w:r>
        <w:rPr>
          <w:rFonts w:hint="eastAsia" w:ascii="宋体" w:hAnsi="宋体"/>
          <w:szCs w:val="21"/>
        </w:rPr>
        <w:drawing>
          <wp:inline distT="0" distB="0" distL="114300" distR="114300">
            <wp:extent cx="5279390" cy="3512820"/>
            <wp:effectExtent l="0" t="0" r="8890" b="762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8"/>
                    <a:srcRect l="8392" t="1105" r="8481" b="6721"/>
                    <a:stretch>
                      <a:fillRect/>
                    </a:stretch>
                  </pic:blipFill>
                  <pic:spPr>
                    <a:xfrm>
                      <a:off x="0" y="0"/>
                      <a:ext cx="5279390" cy="3512820"/>
                    </a:xfrm>
                    <a:prstGeom prst="rect">
                      <a:avLst/>
                    </a:prstGeom>
                    <a:noFill/>
                    <a:ln>
                      <a:noFill/>
                    </a:ln>
                  </pic:spPr>
                </pic:pic>
              </a:graphicData>
            </a:graphic>
          </wp:inline>
        </w:drawing>
      </w:r>
    </w:p>
    <w:p>
      <w:pPr>
        <w:spacing w:line="25" w:lineRule="atLeast"/>
        <w:ind w:firstLine="420" w:firstLineChars="200"/>
        <w:rPr>
          <w:rFonts w:hint="eastAsia" w:ascii="楷体_GB2312" w:hAnsi="宋体" w:eastAsia="楷体_GB2312"/>
          <w:szCs w:val="21"/>
        </w:rPr>
      </w:pPr>
      <w:r>
        <w:rPr>
          <w:rFonts w:hint="eastAsia" w:ascii="楷体_GB2312" w:hAnsi="宋体" w:eastAsia="楷体_GB2312"/>
          <w:szCs w:val="21"/>
        </w:rPr>
        <w:t>材料二  云南省地形构成及2008年农业产值结构图。</w:t>
      </w:r>
    </w:p>
    <w:p>
      <w:pPr>
        <w:spacing w:line="25" w:lineRule="atLeast"/>
        <w:ind w:firstLine="2415" w:firstLineChars="1150"/>
        <w:rPr>
          <w:rFonts w:hint="eastAsia" w:ascii="宋体" w:hAnsi="宋体"/>
          <w:szCs w:val="21"/>
        </w:rPr>
      </w:pPr>
      <w:r>
        <w:rPr>
          <w:szCs w:val="21"/>
        </w:rPr>
        <w:drawing>
          <wp:inline distT="0" distB="0" distL="114300" distR="114300">
            <wp:extent cx="1142365" cy="1315720"/>
            <wp:effectExtent l="0" t="0" r="635" b="10160"/>
            <wp:docPr id="13" name="图片 9" descr="云南地形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云南地形构成"/>
                    <pic:cNvPicPr>
                      <a:picLocks noChangeAspect="1"/>
                    </pic:cNvPicPr>
                  </pic:nvPicPr>
                  <pic:blipFill>
                    <a:blip r:embed="rId19"/>
                    <a:stretch>
                      <a:fillRect/>
                    </a:stretch>
                  </pic:blipFill>
                  <pic:spPr>
                    <a:xfrm>
                      <a:off x="0" y="0"/>
                      <a:ext cx="1142365" cy="1315720"/>
                    </a:xfrm>
                    <a:prstGeom prst="rect">
                      <a:avLst/>
                    </a:prstGeom>
                    <a:noFill/>
                    <a:ln>
                      <a:noFill/>
                    </a:ln>
                  </pic:spPr>
                </pic:pic>
              </a:graphicData>
            </a:graphic>
          </wp:inline>
        </w:drawing>
      </w:r>
      <w:r>
        <w:rPr>
          <w:rFonts w:hint="eastAsia"/>
          <w:szCs w:val="21"/>
        </w:rPr>
        <w:t xml:space="preserve">  </w:t>
      </w:r>
      <w:r>
        <w:rPr>
          <w:szCs w:val="21"/>
        </w:rPr>
        <w:drawing>
          <wp:inline distT="0" distB="0" distL="114300" distR="114300">
            <wp:extent cx="2416810" cy="1230630"/>
            <wp:effectExtent l="0" t="0" r="6350" b="3810"/>
            <wp:docPr id="14" name="图片 10" descr="云南农业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云南农业结构"/>
                    <pic:cNvPicPr>
                      <a:picLocks noChangeAspect="1"/>
                    </pic:cNvPicPr>
                  </pic:nvPicPr>
                  <pic:blipFill>
                    <a:blip r:embed="rId20"/>
                    <a:stretch>
                      <a:fillRect/>
                    </a:stretch>
                  </pic:blipFill>
                  <pic:spPr>
                    <a:xfrm>
                      <a:off x="0" y="0"/>
                      <a:ext cx="2416810" cy="1230630"/>
                    </a:xfrm>
                    <a:prstGeom prst="rect">
                      <a:avLst/>
                    </a:prstGeom>
                    <a:noFill/>
                    <a:ln>
                      <a:noFill/>
                    </a:ln>
                  </pic:spPr>
                </pic:pic>
              </a:graphicData>
            </a:graphic>
          </wp:inline>
        </w:drawing>
      </w:r>
    </w:p>
    <w:p>
      <w:pPr>
        <w:tabs>
          <w:tab w:val="left" w:pos="420"/>
          <w:tab w:val="left" w:pos="2307"/>
          <w:tab w:val="left" w:pos="4201"/>
          <w:tab w:val="left" w:pos="6089"/>
          <w:tab w:val="left" w:pos="7557"/>
        </w:tabs>
        <w:spacing w:line="25" w:lineRule="atLeast"/>
        <w:jc w:val="center"/>
        <w:rPr>
          <w:rFonts w:hint="eastAsia" w:ascii="宋体" w:hAnsi="宋体"/>
          <w:szCs w:val="21"/>
        </w:rPr>
      </w:pPr>
    </w:p>
    <w:p>
      <w:pPr>
        <w:tabs>
          <w:tab w:val="left" w:pos="420"/>
          <w:tab w:val="left" w:pos="2307"/>
          <w:tab w:val="left" w:pos="4201"/>
          <w:tab w:val="left" w:pos="6089"/>
          <w:tab w:val="left" w:pos="7557"/>
        </w:tabs>
        <w:spacing w:line="25" w:lineRule="atLeast"/>
        <w:rPr>
          <w:rFonts w:hint="eastAsia" w:ascii="宋体" w:hAnsi="宋体"/>
          <w:szCs w:val="21"/>
        </w:rPr>
      </w:pPr>
      <w:r>
        <w:rPr>
          <w:rFonts w:hint="eastAsia" w:ascii="宋体" w:hAnsi="宋体"/>
          <w:szCs w:val="21"/>
        </w:rPr>
        <w:t>（1）云南位于我国地势的第</w:t>
      </w:r>
      <w:r>
        <w:rPr>
          <w:rFonts w:hint="eastAsia" w:ascii="宋体" w:hAnsi="宋体"/>
          <w:szCs w:val="21"/>
          <w:u w:val="single"/>
        </w:rPr>
        <w:t xml:space="preserve">     </w:t>
      </w:r>
      <w:r>
        <w:rPr>
          <w:rFonts w:hint="eastAsia" w:ascii="宋体" w:hAnsi="宋体"/>
          <w:szCs w:val="21"/>
        </w:rPr>
        <w:t>级阶梯，云南最主要的自然带类型是</w:t>
      </w:r>
      <w:r>
        <w:rPr>
          <w:rFonts w:hint="eastAsia" w:ascii="宋体" w:hAnsi="宋体"/>
          <w:szCs w:val="21"/>
          <w:u w:val="single"/>
        </w:rPr>
        <w:t xml:space="preserve">                 </w:t>
      </w:r>
      <w:r>
        <w:rPr>
          <w:rFonts w:hint="eastAsia" w:ascii="宋体" w:hAnsi="宋体"/>
          <w:szCs w:val="21"/>
        </w:rPr>
        <w:t>。</w:t>
      </w:r>
    </w:p>
    <w:p>
      <w:pPr>
        <w:tabs>
          <w:tab w:val="left" w:pos="420"/>
          <w:tab w:val="left" w:pos="2307"/>
          <w:tab w:val="left" w:pos="4201"/>
          <w:tab w:val="left" w:pos="6089"/>
          <w:tab w:val="left" w:pos="7557"/>
        </w:tabs>
        <w:spacing w:line="25" w:lineRule="atLeast"/>
        <w:rPr>
          <w:rFonts w:hint="eastAsia" w:ascii="宋体" w:hAnsi="宋体"/>
          <w:szCs w:val="21"/>
        </w:rPr>
      </w:pPr>
      <w:r>
        <w:rPr>
          <w:rFonts w:hint="eastAsia" w:ascii="宋体" w:hAnsi="宋体"/>
          <w:szCs w:val="21"/>
        </w:rPr>
        <w:t>云南河流众多，但通航能力低的原因是</w:t>
      </w:r>
      <w:r>
        <w:rPr>
          <w:rFonts w:hint="eastAsia" w:ascii="宋体" w:hAnsi="宋体"/>
          <w:szCs w:val="21"/>
          <w:u w:val="single"/>
        </w:rPr>
        <w:t xml:space="preserve">                           </w:t>
      </w:r>
      <w:r>
        <w:rPr>
          <w:rFonts w:hint="eastAsia" w:ascii="宋体" w:hAnsi="宋体"/>
          <w:szCs w:val="21"/>
        </w:rPr>
        <w:t>。（6分）</w:t>
      </w:r>
    </w:p>
    <w:p>
      <w:pPr>
        <w:tabs>
          <w:tab w:val="left" w:pos="420"/>
          <w:tab w:val="left" w:pos="2307"/>
          <w:tab w:val="left" w:pos="4201"/>
          <w:tab w:val="left" w:pos="6089"/>
          <w:tab w:val="left" w:pos="7557"/>
        </w:tabs>
        <w:spacing w:line="25" w:lineRule="atLeast"/>
        <w:rPr>
          <w:rFonts w:hint="eastAsia" w:ascii="宋体" w:hAnsi="宋体"/>
          <w:szCs w:val="21"/>
        </w:rPr>
      </w:pPr>
      <w:r>
        <w:rPr>
          <w:rFonts w:hint="eastAsia" w:ascii="宋体" w:hAnsi="宋体"/>
          <w:szCs w:val="21"/>
        </w:rPr>
        <w:t>（2）云南植物种类丰富的原因是</w:t>
      </w:r>
      <w:r>
        <w:rPr>
          <w:rFonts w:hint="eastAsia" w:ascii="宋体" w:hAnsi="宋体"/>
          <w:szCs w:val="21"/>
          <w:u w:val="single"/>
        </w:rPr>
        <w:t xml:space="preserve">                                                    </w:t>
      </w:r>
      <w:r>
        <w:rPr>
          <w:rFonts w:hint="eastAsia" w:ascii="宋体" w:hAnsi="宋体"/>
          <w:szCs w:val="21"/>
        </w:rPr>
        <w:t>。</w:t>
      </w:r>
    </w:p>
    <w:p>
      <w:pPr>
        <w:tabs>
          <w:tab w:val="left" w:pos="420"/>
          <w:tab w:val="left" w:pos="2307"/>
          <w:tab w:val="left" w:pos="4201"/>
          <w:tab w:val="left" w:pos="6089"/>
          <w:tab w:val="left" w:pos="7557"/>
        </w:tabs>
        <w:spacing w:line="25" w:lineRule="atLeast"/>
        <w:rPr>
          <w:rFonts w:hint="eastAsia" w:ascii="宋体" w:hAnsi="宋体"/>
          <w:szCs w:val="21"/>
          <w:u w:val="single"/>
        </w:rPr>
      </w:pPr>
      <w:r>
        <w:rPr>
          <w:rFonts w:hint="eastAsia" w:ascii="宋体" w:hAnsi="宋体"/>
          <w:szCs w:val="21"/>
        </w:rPr>
        <w:t>昆明是我国著名的“春城”，昆明气温四季如春的原因是</w:t>
      </w:r>
      <w:r>
        <w:rPr>
          <w:rFonts w:hint="eastAsia" w:ascii="宋体" w:hAnsi="宋体"/>
          <w:szCs w:val="21"/>
          <w:u w:val="single"/>
        </w:rPr>
        <w:t xml:space="preserve">                                </w:t>
      </w:r>
    </w:p>
    <w:p>
      <w:pPr>
        <w:tabs>
          <w:tab w:val="left" w:pos="420"/>
          <w:tab w:val="left" w:pos="2307"/>
          <w:tab w:val="left" w:pos="4201"/>
          <w:tab w:val="left" w:pos="6089"/>
          <w:tab w:val="left" w:pos="7557"/>
        </w:tabs>
        <w:spacing w:line="25" w:lineRule="atLeast"/>
        <w:rPr>
          <w:rFonts w:hint="eastAsia" w:ascii="宋体" w:hAnsi="宋体"/>
          <w:szCs w:val="21"/>
        </w:rPr>
      </w:pPr>
      <w:r>
        <w:rPr>
          <w:rFonts w:hint="eastAsia" w:ascii="宋体" w:hAnsi="宋体"/>
          <w:szCs w:val="21"/>
          <w:u w:val="single"/>
        </w:rPr>
        <w:t xml:space="preserve">                                                        </w:t>
      </w:r>
      <w:r>
        <w:rPr>
          <w:rFonts w:hint="eastAsia" w:ascii="宋体" w:hAnsi="宋体"/>
          <w:szCs w:val="21"/>
        </w:rPr>
        <w:t>。（8分）</w:t>
      </w:r>
    </w:p>
    <w:p>
      <w:pPr>
        <w:tabs>
          <w:tab w:val="left" w:pos="420"/>
          <w:tab w:val="left" w:pos="2307"/>
          <w:tab w:val="left" w:pos="4201"/>
          <w:tab w:val="left" w:pos="6089"/>
          <w:tab w:val="left" w:pos="7557"/>
        </w:tabs>
        <w:spacing w:line="25" w:lineRule="atLeast"/>
        <w:rPr>
          <w:rFonts w:hint="eastAsia" w:ascii="宋体" w:hAnsi="宋体"/>
          <w:szCs w:val="21"/>
        </w:rPr>
      </w:pPr>
      <w:r>
        <w:rPr>
          <w:rFonts w:hint="eastAsia" w:ascii="宋体" w:hAnsi="宋体"/>
          <w:szCs w:val="21"/>
        </w:rPr>
        <w:t>（3）大理岩（一种由石灰岩变质而成的岩石）因盛产于云南大理而得名，从内外力作用角度分析云南大理岩形成过程。（6分）</w:t>
      </w:r>
    </w:p>
    <w:p>
      <w:pPr>
        <w:spacing w:line="25" w:lineRule="atLeast"/>
        <w:jc w:val="left"/>
        <w:rPr>
          <w:rFonts w:hint="eastAsia" w:ascii="宋体" w:hAnsi="宋体"/>
          <w:szCs w:val="21"/>
        </w:rPr>
      </w:pPr>
      <w:r>
        <w:rPr>
          <w:rFonts w:hint="eastAsia" w:ascii="宋体" w:hAnsi="宋体"/>
          <w:szCs w:val="21"/>
          <w:u w:val="single"/>
        </w:rPr>
        <w:t xml:space="preserve">                                                                                      </w:t>
      </w:r>
    </w:p>
    <w:p>
      <w:pPr>
        <w:tabs>
          <w:tab w:val="left" w:pos="420"/>
          <w:tab w:val="left" w:pos="2307"/>
          <w:tab w:val="left" w:pos="4201"/>
          <w:tab w:val="left" w:pos="6089"/>
          <w:tab w:val="left" w:pos="7557"/>
        </w:tabs>
        <w:spacing w:line="25" w:lineRule="atLeast"/>
        <w:rPr>
          <w:rFonts w:hint="eastAsia" w:ascii="宋体" w:hAnsi="宋体"/>
          <w:szCs w:val="21"/>
        </w:rPr>
      </w:pPr>
      <w:r>
        <w:rPr>
          <w:rFonts w:hint="eastAsia" w:ascii="宋体" w:hAnsi="宋体"/>
          <w:szCs w:val="21"/>
        </w:rPr>
        <w:t>（4）据上述材料和所学知识，分析云南农业可持续发展的主要措施。（8分）</w:t>
      </w:r>
    </w:p>
    <w:p>
      <w:pPr>
        <w:spacing w:line="25" w:lineRule="atLeast"/>
        <w:jc w:val="left"/>
        <w:rPr>
          <w:rFonts w:hint="eastAsia" w:ascii="宋体" w:hAnsi="宋体"/>
          <w:szCs w:val="21"/>
        </w:rPr>
      </w:pPr>
      <w:r>
        <w:rPr>
          <w:rFonts w:hint="eastAsia" w:ascii="宋体" w:hAnsi="宋体"/>
          <w:szCs w:val="21"/>
          <w:u w:val="single"/>
        </w:rPr>
        <w:t xml:space="preserve">                                                                                      </w:t>
      </w:r>
    </w:p>
    <w:p>
      <w:pPr>
        <w:tabs>
          <w:tab w:val="left" w:pos="420"/>
          <w:tab w:val="left" w:pos="2307"/>
          <w:tab w:val="left" w:pos="4201"/>
          <w:tab w:val="left" w:pos="6089"/>
          <w:tab w:val="left" w:pos="7557"/>
        </w:tabs>
        <w:spacing w:line="25" w:lineRule="atLeast"/>
        <w:rPr>
          <w:rFonts w:hint="eastAsia" w:ascii="宋体" w:hAnsi="宋体"/>
          <w:szCs w:val="21"/>
        </w:rPr>
      </w:pPr>
    </w:p>
    <w:p>
      <w:pPr>
        <w:tabs>
          <w:tab w:val="left" w:pos="420"/>
          <w:tab w:val="left" w:pos="2307"/>
          <w:tab w:val="left" w:pos="4201"/>
          <w:tab w:val="left" w:pos="6089"/>
          <w:tab w:val="left" w:pos="7557"/>
        </w:tabs>
        <w:spacing w:line="25" w:lineRule="atLeast"/>
        <w:rPr>
          <w:rFonts w:hint="eastAsia" w:ascii="宋体" w:hAnsi="宋体"/>
          <w:szCs w:val="21"/>
        </w:rPr>
      </w:pPr>
    </w:p>
    <w:p>
      <w:pPr>
        <w:tabs>
          <w:tab w:val="left" w:pos="420"/>
          <w:tab w:val="left" w:pos="2307"/>
          <w:tab w:val="left" w:pos="4201"/>
          <w:tab w:val="left" w:pos="6089"/>
          <w:tab w:val="left" w:pos="7557"/>
        </w:tabs>
        <w:spacing w:line="25" w:lineRule="atLeast"/>
        <w:rPr>
          <w:rFonts w:hint="eastAsia" w:ascii="宋体" w:hAnsi="宋体"/>
          <w:szCs w:val="21"/>
        </w:rPr>
      </w:pPr>
    </w:p>
    <w:p>
      <w:pPr>
        <w:tabs>
          <w:tab w:val="left" w:pos="420"/>
          <w:tab w:val="left" w:pos="2307"/>
          <w:tab w:val="left" w:pos="4201"/>
          <w:tab w:val="left" w:pos="6089"/>
          <w:tab w:val="left" w:pos="7557"/>
        </w:tabs>
        <w:spacing w:line="25" w:lineRule="atLeast"/>
        <w:rPr>
          <w:rFonts w:hint="eastAsia" w:ascii="宋体" w:hAnsi="宋体"/>
          <w:szCs w:val="21"/>
        </w:rPr>
      </w:pPr>
    </w:p>
    <w:p>
      <w:pPr>
        <w:tabs>
          <w:tab w:val="left" w:pos="420"/>
          <w:tab w:val="left" w:pos="2307"/>
          <w:tab w:val="left" w:pos="4201"/>
          <w:tab w:val="left" w:pos="6089"/>
          <w:tab w:val="left" w:pos="7557"/>
        </w:tabs>
        <w:spacing w:line="360" w:lineRule="auto"/>
        <w:rPr>
          <w:rFonts w:hint="eastAsia" w:ascii="宋体" w:hAnsi="宋体"/>
          <w:b/>
          <w:szCs w:val="21"/>
        </w:rPr>
      </w:pPr>
      <w:r>
        <w:rPr>
          <w:rFonts w:hint="eastAsia" w:ascii="宋体" w:hAnsi="宋体"/>
          <w:b/>
          <w:szCs w:val="21"/>
        </w:rPr>
        <w:br w:type="page"/>
      </w:r>
      <w:bookmarkStart w:id="0" w:name="_GoBack"/>
      <w:bookmarkEnd w:id="0"/>
      <w:r>
        <w:rPr>
          <w:rFonts w:hint="eastAsia" w:ascii="宋体" w:hAnsi="宋体"/>
          <w:b/>
          <w:szCs w:val="21"/>
        </w:rPr>
        <w:t>地理参考答案：</w:t>
      </w:r>
    </w:p>
    <w:p>
      <w:pPr>
        <w:tabs>
          <w:tab w:val="left" w:pos="420"/>
          <w:tab w:val="left" w:pos="2307"/>
          <w:tab w:val="left" w:pos="4201"/>
          <w:tab w:val="left" w:pos="6089"/>
          <w:tab w:val="left" w:pos="7557"/>
        </w:tabs>
        <w:spacing w:line="360" w:lineRule="auto"/>
        <w:rPr>
          <w:rFonts w:hint="eastAsia" w:ascii="宋体" w:hAnsi="宋体"/>
          <w:szCs w:val="21"/>
        </w:rPr>
      </w:pPr>
      <w:r>
        <w:rPr>
          <w:rFonts w:hint="eastAsia" w:ascii="宋体" w:hAnsi="宋体"/>
          <w:szCs w:val="21"/>
        </w:rPr>
        <w:t>1D 2A 3B 4B 5C 6C 7B 8D 9A 10A 11D</w:t>
      </w:r>
    </w:p>
    <w:p>
      <w:pPr>
        <w:spacing w:line="360" w:lineRule="auto"/>
        <w:jc w:val="left"/>
        <w:rPr>
          <w:rFonts w:hint="eastAsia" w:ascii="宋体" w:hAnsi="宋体"/>
          <w:szCs w:val="21"/>
        </w:rPr>
      </w:pPr>
      <w:r>
        <w:rPr>
          <w:rFonts w:hint="eastAsia" w:ascii="宋体" w:hAnsi="宋体"/>
          <w:szCs w:val="21"/>
        </w:rPr>
        <w:t>40．（28分）</w:t>
      </w:r>
    </w:p>
    <w:p>
      <w:pPr>
        <w:spacing w:line="360" w:lineRule="auto"/>
        <w:jc w:val="left"/>
        <w:rPr>
          <w:rFonts w:hint="eastAsia" w:ascii="宋体" w:hAnsi="宋体"/>
          <w:szCs w:val="21"/>
        </w:rPr>
      </w:pPr>
      <w:r>
        <w:rPr>
          <w:rFonts w:hint="eastAsia" w:ascii="宋体" w:hAnsi="宋体"/>
          <w:szCs w:val="21"/>
        </w:rPr>
        <w:t>（1）东（2分） 冰川侵蚀（作用）（2分） 二（2分）。</w:t>
      </w:r>
    </w:p>
    <w:p>
      <w:pPr>
        <w:snapToGrid w:val="0"/>
        <w:spacing w:line="360" w:lineRule="auto"/>
        <w:jc w:val="left"/>
        <w:rPr>
          <w:rFonts w:hint="eastAsia" w:ascii="宋体" w:hAnsi="宋体"/>
          <w:szCs w:val="21"/>
        </w:rPr>
      </w:pPr>
      <w:r>
        <w:rPr>
          <w:rFonts w:hint="eastAsia" w:ascii="宋体" w:hAnsi="宋体"/>
          <w:szCs w:val="21"/>
        </w:rPr>
        <w:t>（2）提供丰富的渔业资源（2分）；提供丰富的石油资源（2分）；重要的海上运输通道（2分）。</w:t>
      </w:r>
    </w:p>
    <w:p>
      <w:pPr>
        <w:spacing w:line="360" w:lineRule="auto"/>
        <w:jc w:val="left"/>
        <w:rPr>
          <w:rFonts w:hint="eastAsia" w:ascii="宋体" w:hAnsi="宋体"/>
          <w:szCs w:val="21"/>
        </w:rPr>
      </w:pPr>
      <w:r>
        <w:rPr>
          <w:rFonts w:hint="eastAsia" w:ascii="宋体" w:hAnsi="宋体"/>
          <w:szCs w:val="21"/>
        </w:rPr>
        <w:t>（3）①常年受湿润的中纬西风影响；②遇地形抬升易形成地形雨；③海岸破碎利于湿润气流深入陆地；④受北大西洋暖流增温增湿影响；⑤临近大西洋。（任四点8分）</w:t>
      </w:r>
    </w:p>
    <w:p>
      <w:pPr>
        <w:spacing w:line="360" w:lineRule="auto"/>
        <w:jc w:val="left"/>
        <w:rPr>
          <w:rFonts w:hint="eastAsia" w:ascii="宋体" w:hAnsi="宋体"/>
          <w:szCs w:val="21"/>
        </w:rPr>
      </w:pPr>
      <w:r>
        <w:rPr>
          <w:rFonts w:hint="eastAsia" w:ascii="宋体" w:hAnsi="宋体"/>
          <w:szCs w:val="21"/>
        </w:rPr>
        <w:t>（4）①有良好的技术创新环境；②科技发达，劳力素质高；③环境优美；④基础设施完善，交通便利；⑤工业和经济基础雄厚；⑥政策支持。（任四点8分）</w:t>
      </w:r>
    </w:p>
    <w:p>
      <w:pPr>
        <w:tabs>
          <w:tab w:val="left" w:pos="420"/>
          <w:tab w:val="left" w:pos="2307"/>
          <w:tab w:val="left" w:pos="4201"/>
          <w:tab w:val="left" w:pos="6089"/>
          <w:tab w:val="left" w:pos="7557"/>
        </w:tabs>
        <w:spacing w:line="360" w:lineRule="auto"/>
        <w:rPr>
          <w:rFonts w:hint="eastAsia" w:ascii="宋体" w:hAnsi="宋体"/>
          <w:szCs w:val="21"/>
        </w:rPr>
      </w:pPr>
    </w:p>
    <w:p>
      <w:pPr>
        <w:tabs>
          <w:tab w:val="left" w:pos="420"/>
          <w:tab w:val="left" w:pos="2307"/>
          <w:tab w:val="left" w:pos="4201"/>
          <w:tab w:val="left" w:pos="6089"/>
          <w:tab w:val="left" w:pos="7557"/>
        </w:tabs>
        <w:spacing w:line="360" w:lineRule="auto"/>
        <w:rPr>
          <w:rFonts w:hint="eastAsia" w:ascii="宋体" w:hAnsi="宋体"/>
          <w:szCs w:val="21"/>
        </w:rPr>
      </w:pPr>
      <w:r>
        <w:rPr>
          <w:rFonts w:hint="eastAsia" w:ascii="宋体" w:hAnsi="宋体"/>
          <w:szCs w:val="21"/>
        </w:rPr>
        <w:t>41．（28分）</w:t>
      </w:r>
    </w:p>
    <w:p>
      <w:pPr>
        <w:tabs>
          <w:tab w:val="left" w:pos="420"/>
          <w:tab w:val="left" w:pos="2307"/>
          <w:tab w:val="left" w:pos="4201"/>
          <w:tab w:val="left" w:pos="6089"/>
          <w:tab w:val="left" w:pos="7557"/>
        </w:tabs>
        <w:spacing w:line="360" w:lineRule="auto"/>
        <w:rPr>
          <w:rFonts w:hint="eastAsia" w:ascii="宋体" w:hAnsi="宋体"/>
          <w:szCs w:val="21"/>
        </w:rPr>
      </w:pPr>
      <w:r>
        <w:rPr>
          <w:rFonts w:hint="eastAsia" w:ascii="宋体" w:hAnsi="宋体"/>
          <w:szCs w:val="21"/>
        </w:rPr>
        <w:t>（1）二（2分）亚热带常绿阔叶林带（2分） 落差大，流水急（2分）。</w:t>
      </w:r>
    </w:p>
    <w:p>
      <w:pPr>
        <w:tabs>
          <w:tab w:val="left" w:pos="420"/>
          <w:tab w:val="left" w:pos="2307"/>
          <w:tab w:val="left" w:pos="4201"/>
          <w:tab w:val="left" w:pos="6089"/>
          <w:tab w:val="left" w:pos="7557"/>
        </w:tabs>
        <w:spacing w:line="360" w:lineRule="auto"/>
        <w:rPr>
          <w:rFonts w:hint="eastAsia" w:ascii="宋体" w:hAnsi="宋体"/>
          <w:szCs w:val="21"/>
        </w:rPr>
      </w:pPr>
      <w:r>
        <w:rPr>
          <w:rFonts w:hint="eastAsia" w:ascii="宋体" w:hAnsi="宋体"/>
          <w:szCs w:val="21"/>
        </w:rPr>
        <w:t xml:space="preserve">（2）纬度低，热量丰富（2分）；地势起伏大，垂直地带性明显（2分）。 </w:t>
      </w:r>
    </w:p>
    <w:p>
      <w:pPr>
        <w:tabs>
          <w:tab w:val="left" w:pos="420"/>
          <w:tab w:val="left" w:pos="2307"/>
          <w:tab w:val="left" w:pos="4201"/>
          <w:tab w:val="left" w:pos="6089"/>
          <w:tab w:val="left" w:pos="7557"/>
        </w:tabs>
        <w:spacing w:line="360" w:lineRule="auto"/>
        <w:ind w:firstLine="525" w:firstLineChars="250"/>
        <w:rPr>
          <w:rFonts w:hint="eastAsia" w:ascii="宋体" w:hAnsi="宋体"/>
          <w:szCs w:val="21"/>
        </w:rPr>
      </w:pPr>
      <w:r>
        <w:rPr>
          <w:rFonts w:hint="eastAsia" w:ascii="宋体" w:hAnsi="宋体"/>
          <w:szCs w:val="21"/>
        </w:rPr>
        <w:t>纬度低，海拔较高，夏季气温不太高（2分）；冬季不受冬季风影响（冬季位于昆明准静止锋暖空气一侧），气温不太低（2分）。</w:t>
      </w:r>
    </w:p>
    <w:p>
      <w:pPr>
        <w:tabs>
          <w:tab w:val="left" w:pos="420"/>
          <w:tab w:val="left" w:pos="2307"/>
          <w:tab w:val="left" w:pos="4201"/>
          <w:tab w:val="left" w:pos="6089"/>
          <w:tab w:val="left" w:pos="7557"/>
        </w:tabs>
        <w:spacing w:line="360" w:lineRule="auto"/>
        <w:rPr>
          <w:rFonts w:hint="eastAsia" w:ascii="宋体" w:hAnsi="宋体"/>
          <w:szCs w:val="21"/>
        </w:rPr>
      </w:pPr>
      <w:r>
        <w:rPr>
          <w:rFonts w:hint="eastAsia" w:ascii="宋体" w:hAnsi="宋体"/>
          <w:szCs w:val="21"/>
        </w:rPr>
        <w:t>（3）①云贵高原地区曾发生过长期沉积作用，形成深厚的石灰岩层，后抬升为高原（2分）；②云贵高原位于板块碰撞带上，岩浆活动活跃（2分）；③岩浆侵入过程中使石灰岩发生变质作用，形成大理岩（2分）。</w:t>
      </w:r>
    </w:p>
    <w:p>
      <w:pPr>
        <w:tabs>
          <w:tab w:val="left" w:pos="420"/>
          <w:tab w:val="left" w:pos="2307"/>
          <w:tab w:val="left" w:pos="4201"/>
          <w:tab w:val="left" w:pos="6089"/>
          <w:tab w:val="left" w:pos="7557"/>
        </w:tabs>
        <w:spacing w:line="360" w:lineRule="auto"/>
        <w:rPr>
          <w:rFonts w:hint="eastAsia" w:ascii="宋体" w:hAnsi="宋体"/>
          <w:szCs w:val="21"/>
        </w:rPr>
      </w:pPr>
      <w:r>
        <w:rPr>
          <w:rFonts w:hint="eastAsia" w:ascii="宋体" w:hAnsi="宋体"/>
          <w:szCs w:val="21"/>
        </w:rPr>
        <w:t>（4）①退耕还林还草，做好水土保持工作；②加强水利设施建设；③调整农业生产结构，发展多样化经营；④大力发展特色农业；⑤发展农业科技，培育良种，提高产量和质量；⑥发展农产品加工业，延长产业链，增加附加值；⑦大力发展交通，利于农产品外销。（任四点8分）</w:t>
      </w:r>
    </w:p>
    <w:sectPr>
      <w:headerReference r:id="rId3" w:type="default"/>
      <w:footerReference r:id="rId4" w:type="default"/>
      <w:footerReference r:id="rId5" w:type="even"/>
      <w:pgSz w:w="9974" w:h="14169"/>
      <w:pgMar w:top="567" w:right="567" w:bottom="567" w:left="567" w:header="567" w:footer="56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2010609030101010101"/>
    <w:charset w:val="86"/>
    <w:family w:val="modern"/>
    <w:pitch w:val="default"/>
    <w:sig w:usb0="00000001" w:usb1="080E0000" w:usb2="00000010" w:usb3="00000000" w:csb0="00040000"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right" w:y="1"/>
      <w:rPr>
        <w:rStyle w:val="10"/>
      </w:rPr>
    </w:pPr>
    <w:r>
      <w:rPr>
        <w:rStyle w:val="10"/>
      </w:rPr>
      <w:fldChar w:fldCharType="begin"/>
    </w:r>
    <w:r>
      <w:rPr>
        <w:rStyle w:val="10"/>
      </w:rPr>
      <w:instrText xml:space="preserve">PAGE  </w:instrText>
    </w:r>
    <w:r>
      <w:rPr>
        <w:rStyle w:val="10"/>
      </w:rPr>
      <w:fldChar w:fldCharType="separate"/>
    </w:r>
    <w:r>
      <w:rPr>
        <w:rStyle w:val="10"/>
        <w:lang/>
      </w:rPr>
      <w:t>5</w:t>
    </w:r>
    <w:r>
      <w:rPr>
        <w:rStyle w:val="10"/>
      </w:rPr>
      <w:fldChar w:fldCharType="end"/>
    </w:r>
  </w:p>
  <w:p>
    <w:pPr>
      <w:pStyle w:val="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right" w:y="1"/>
      <w:rPr>
        <w:rStyle w:val="10"/>
      </w:rPr>
    </w:pPr>
    <w:r>
      <w:rPr>
        <w:rStyle w:val="10"/>
      </w:rPr>
      <w:fldChar w:fldCharType="begin"/>
    </w:r>
    <w:r>
      <w:rPr>
        <w:rStyle w:val="10"/>
      </w:rPr>
      <w:instrText xml:space="preserve">PAGE  </w:instrText>
    </w:r>
    <w:r>
      <w:rPr>
        <w:rStyle w:val="10"/>
      </w:rPr>
      <w:fldChar w:fldCharType="end"/>
    </w:r>
  </w:p>
  <w:p>
    <w:pPr>
      <w:pStyle w:val="3"/>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2"/>
  <w:drawingGridVerticalSpacing w:val="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DA0"/>
    <w:rsid w:val="00007ABA"/>
    <w:rsid w:val="00010C8A"/>
    <w:rsid w:val="00015AA2"/>
    <w:rsid w:val="0002141C"/>
    <w:rsid w:val="000221C5"/>
    <w:rsid w:val="0003388E"/>
    <w:rsid w:val="00035CFE"/>
    <w:rsid w:val="00044C80"/>
    <w:rsid w:val="00062057"/>
    <w:rsid w:val="00062F3E"/>
    <w:rsid w:val="00065980"/>
    <w:rsid w:val="00080ED7"/>
    <w:rsid w:val="000845B5"/>
    <w:rsid w:val="00086FE2"/>
    <w:rsid w:val="0008722E"/>
    <w:rsid w:val="000A2A60"/>
    <w:rsid w:val="000B0741"/>
    <w:rsid w:val="000C1177"/>
    <w:rsid w:val="000C623F"/>
    <w:rsid w:val="000C79B1"/>
    <w:rsid w:val="000D32DE"/>
    <w:rsid w:val="000D3834"/>
    <w:rsid w:val="000E0207"/>
    <w:rsid w:val="000E0A57"/>
    <w:rsid w:val="000E2936"/>
    <w:rsid w:val="000E73D6"/>
    <w:rsid w:val="000F19C6"/>
    <w:rsid w:val="000F3AB8"/>
    <w:rsid w:val="00103323"/>
    <w:rsid w:val="00110C22"/>
    <w:rsid w:val="00110C23"/>
    <w:rsid w:val="00117ED0"/>
    <w:rsid w:val="00123E65"/>
    <w:rsid w:val="0012407E"/>
    <w:rsid w:val="00127BEF"/>
    <w:rsid w:val="00127F51"/>
    <w:rsid w:val="001303BB"/>
    <w:rsid w:val="001307BD"/>
    <w:rsid w:val="0013137C"/>
    <w:rsid w:val="001510D5"/>
    <w:rsid w:val="0015219B"/>
    <w:rsid w:val="00152844"/>
    <w:rsid w:val="001573BE"/>
    <w:rsid w:val="001576D9"/>
    <w:rsid w:val="00161CBC"/>
    <w:rsid w:val="001634EC"/>
    <w:rsid w:val="0017186C"/>
    <w:rsid w:val="00172E9C"/>
    <w:rsid w:val="00177F65"/>
    <w:rsid w:val="001A2549"/>
    <w:rsid w:val="001B7BD3"/>
    <w:rsid w:val="001D4389"/>
    <w:rsid w:val="001E02D4"/>
    <w:rsid w:val="001E17F0"/>
    <w:rsid w:val="001E669F"/>
    <w:rsid w:val="002005A0"/>
    <w:rsid w:val="00221BC3"/>
    <w:rsid w:val="00222A48"/>
    <w:rsid w:val="0023080A"/>
    <w:rsid w:val="00236AEC"/>
    <w:rsid w:val="002558DA"/>
    <w:rsid w:val="00257E29"/>
    <w:rsid w:val="00261607"/>
    <w:rsid w:val="00262547"/>
    <w:rsid w:val="002650A1"/>
    <w:rsid w:val="00277C05"/>
    <w:rsid w:val="002A0E21"/>
    <w:rsid w:val="002A7946"/>
    <w:rsid w:val="002B0CAD"/>
    <w:rsid w:val="002B3AFC"/>
    <w:rsid w:val="002B582C"/>
    <w:rsid w:val="002B6EBB"/>
    <w:rsid w:val="002C0472"/>
    <w:rsid w:val="002C1DF1"/>
    <w:rsid w:val="002D352C"/>
    <w:rsid w:val="002D407E"/>
    <w:rsid w:val="002D5888"/>
    <w:rsid w:val="002D5F2C"/>
    <w:rsid w:val="002D7E05"/>
    <w:rsid w:val="002E4543"/>
    <w:rsid w:val="002E78D5"/>
    <w:rsid w:val="002F3864"/>
    <w:rsid w:val="00304CC4"/>
    <w:rsid w:val="0030716B"/>
    <w:rsid w:val="00307786"/>
    <w:rsid w:val="0031257D"/>
    <w:rsid w:val="003234A7"/>
    <w:rsid w:val="0032536E"/>
    <w:rsid w:val="00326056"/>
    <w:rsid w:val="003435AD"/>
    <w:rsid w:val="00352DE9"/>
    <w:rsid w:val="00356D13"/>
    <w:rsid w:val="00367ED9"/>
    <w:rsid w:val="003848EE"/>
    <w:rsid w:val="003909A1"/>
    <w:rsid w:val="00392098"/>
    <w:rsid w:val="003965F8"/>
    <w:rsid w:val="003A46F8"/>
    <w:rsid w:val="003B35F8"/>
    <w:rsid w:val="003B50B9"/>
    <w:rsid w:val="003C09F3"/>
    <w:rsid w:val="003D0AA2"/>
    <w:rsid w:val="003D2BA1"/>
    <w:rsid w:val="003D3E79"/>
    <w:rsid w:val="003D780B"/>
    <w:rsid w:val="003E4B6B"/>
    <w:rsid w:val="00414D81"/>
    <w:rsid w:val="00414F74"/>
    <w:rsid w:val="00414FBE"/>
    <w:rsid w:val="00415845"/>
    <w:rsid w:val="00417886"/>
    <w:rsid w:val="00430AF6"/>
    <w:rsid w:val="004353AC"/>
    <w:rsid w:val="004434D9"/>
    <w:rsid w:val="00444E37"/>
    <w:rsid w:val="004453A7"/>
    <w:rsid w:val="00446B3D"/>
    <w:rsid w:val="00451D5D"/>
    <w:rsid w:val="00452B5B"/>
    <w:rsid w:val="00456C04"/>
    <w:rsid w:val="004617CE"/>
    <w:rsid w:val="00462467"/>
    <w:rsid w:val="00463C81"/>
    <w:rsid w:val="00465A2E"/>
    <w:rsid w:val="0047218A"/>
    <w:rsid w:val="004737DC"/>
    <w:rsid w:val="00476E7A"/>
    <w:rsid w:val="0047787C"/>
    <w:rsid w:val="00490EE7"/>
    <w:rsid w:val="004926F0"/>
    <w:rsid w:val="004A2F2D"/>
    <w:rsid w:val="004A3BFE"/>
    <w:rsid w:val="004D5277"/>
    <w:rsid w:val="004D56C0"/>
    <w:rsid w:val="004D75E9"/>
    <w:rsid w:val="004E0ACD"/>
    <w:rsid w:val="004E1949"/>
    <w:rsid w:val="004E4E49"/>
    <w:rsid w:val="004F2953"/>
    <w:rsid w:val="004F329A"/>
    <w:rsid w:val="005002D4"/>
    <w:rsid w:val="0050097D"/>
    <w:rsid w:val="005014D6"/>
    <w:rsid w:val="00503AAC"/>
    <w:rsid w:val="00506149"/>
    <w:rsid w:val="005147D1"/>
    <w:rsid w:val="00515D3F"/>
    <w:rsid w:val="0051640F"/>
    <w:rsid w:val="005215B0"/>
    <w:rsid w:val="005411C4"/>
    <w:rsid w:val="0054557A"/>
    <w:rsid w:val="00545611"/>
    <w:rsid w:val="00545E5C"/>
    <w:rsid w:val="00552280"/>
    <w:rsid w:val="0055598B"/>
    <w:rsid w:val="00564C4C"/>
    <w:rsid w:val="005654D0"/>
    <w:rsid w:val="0057504E"/>
    <w:rsid w:val="00580E66"/>
    <w:rsid w:val="00586D5F"/>
    <w:rsid w:val="005929F6"/>
    <w:rsid w:val="005A05DE"/>
    <w:rsid w:val="005A2181"/>
    <w:rsid w:val="005A290E"/>
    <w:rsid w:val="005A34A5"/>
    <w:rsid w:val="005A6B18"/>
    <w:rsid w:val="005B7E08"/>
    <w:rsid w:val="005C5DD5"/>
    <w:rsid w:val="005E0357"/>
    <w:rsid w:val="005E1683"/>
    <w:rsid w:val="005E1BD5"/>
    <w:rsid w:val="005E2B90"/>
    <w:rsid w:val="005E77FE"/>
    <w:rsid w:val="005F1FC3"/>
    <w:rsid w:val="005F40A7"/>
    <w:rsid w:val="005F7CFC"/>
    <w:rsid w:val="006011FB"/>
    <w:rsid w:val="0061669F"/>
    <w:rsid w:val="00616FFF"/>
    <w:rsid w:val="0061783B"/>
    <w:rsid w:val="00622AE7"/>
    <w:rsid w:val="00623CFA"/>
    <w:rsid w:val="006254D3"/>
    <w:rsid w:val="006275EF"/>
    <w:rsid w:val="00632C21"/>
    <w:rsid w:val="00637FF3"/>
    <w:rsid w:val="006420C0"/>
    <w:rsid w:val="00645271"/>
    <w:rsid w:val="0065447F"/>
    <w:rsid w:val="0065705F"/>
    <w:rsid w:val="006605CF"/>
    <w:rsid w:val="00693878"/>
    <w:rsid w:val="00693FA6"/>
    <w:rsid w:val="006A0124"/>
    <w:rsid w:val="006A0733"/>
    <w:rsid w:val="006A1D09"/>
    <w:rsid w:val="006A4FFE"/>
    <w:rsid w:val="006B07C5"/>
    <w:rsid w:val="006B37AF"/>
    <w:rsid w:val="006B450F"/>
    <w:rsid w:val="006C0031"/>
    <w:rsid w:val="006C037B"/>
    <w:rsid w:val="006C7F3D"/>
    <w:rsid w:val="006E0409"/>
    <w:rsid w:val="006E253F"/>
    <w:rsid w:val="006E3A20"/>
    <w:rsid w:val="00706030"/>
    <w:rsid w:val="007061E5"/>
    <w:rsid w:val="00707D1B"/>
    <w:rsid w:val="0071601D"/>
    <w:rsid w:val="0072249B"/>
    <w:rsid w:val="00723C64"/>
    <w:rsid w:val="0074317B"/>
    <w:rsid w:val="00755125"/>
    <w:rsid w:val="007559AB"/>
    <w:rsid w:val="00761257"/>
    <w:rsid w:val="00763330"/>
    <w:rsid w:val="007642A1"/>
    <w:rsid w:val="00766E3B"/>
    <w:rsid w:val="00770E33"/>
    <w:rsid w:val="007748D4"/>
    <w:rsid w:val="007824AD"/>
    <w:rsid w:val="00782A07"/>
    <w:rsid w:val="00790180"/>
    <w:rsid w:val="00793128"/>
    <w:rsid w:val="00795777"/>
    <w:rsid w:val="00795C87"/>
    <w:rsid w:val="007A58E3"/>
    <w:rsid w:val="007A7FA7"/>
    <w:rsid w:val="007B0279"/>
    <w:rsid w:val="007B6D0A"/>
    <w:rsid w:val="007B7EA4"/>
    <w:rsid w:val="007C2DDB"/>
    <w:rsid w:val="007C3833"/>
    <w:rsid w:val="007C3B11"/>
    <w:rsid w:val="007C3C81"/>
    <w:rsid w:val="007D29AF"/>
    <w:rsid w:val="007D312F"/>
    <w:rsid w:val="007E0CD0"/>
    <w:rsid w:val="007E53A8"/>
    <w:rsid w:val="007E55C2"/>
    <w:rsid w:val="007E74E0"/>
    <w:rsid w:val="007F14C8"/>
    <w:rsid w:val="007F2E20"/>
    <w:rsid w:val="007F77EB"/>
    <w:rsid w:val="007F7E40"/>
    <w:rsid w:val="00801817"/>
    <w:rsid w:val="00807FF3"/>
    <w:rsid w:val="00825974"/>
    <w:rsid w:val="0084524E"/>
    <w:rsid w:val="00845602"/>
    <w:rsid w:val="008463A5"/>
    <w:rsid w:val="008477CA"/>
    <w:rsid w:val="00850650"/>
    <w:rsid w:val="00854E94"/>
    <w:rsid w:val="00861B03"/>
    <w:rsid w:val="00870890"/>
    <w:rsid w:val="008755BE"/>
    <w:rsid w:val="00881C51"/>
    <w:rsid w:val="008934A0"/>
    <w:rsid w:val="0089470D"/>
    <w:rsid w:val="008A0023"/>
    <w:rsid w:val="008A19AD"/>
    <w:rsid w:val="008A3DF8"/>
    <w:rsid w:val="008B0B1D"/>
    <w:rsid w:val="008B6266"/>
    <w:rsid w:val="008C3FC0"/>
    <w:rsid w:val="008D0D3D"/>
    <w:rsid w:val="008D179A"/>
    <w:rsid w:val="008D49A8"/>
    <w:rsid w:val="008E0F48"/>
    <w:rsid w:val="008E234A"/>
    <w:rsid w:val="008F3FDD"/>
    <w:rsid w:val="009044F2"/>
    <w:rsid w:val="00905A8B"/>
    <w:rsid w:val="0091394E"/>
    <w:rsid w:val="009160DD"/>
    <w:rsid w:val="00921487"/>
    <w:rsid w:val="00925772"/>
    <w:rsid w:val="009272C9"/>
    <w:rsid w:val="00931A64"/>
    <w:rsid w:val="00932542"/>
    <w:rsid w:val="009424AB"/>
    <w:rsid w:val="00942F9B"/>
    <w:rsid w:val="00945F33"/>
    <w:rsid w:val="00950E33"/>
    <w:rsid w:val="00953048"/>
    <w:rsid w:val="00954585"/>
    <w:rsid w:val="00962678"/>
    <w:rsid w:val="00970BB2"/>
    <w:rsid w:val="00973DE6"/>
    <w:rsid w:val="00974586"/>
    <w:rsid w:val="00976E3E"/>
    <w:rsid w:val="00985814"/>
    <w:rsid w:val="00996657"/>
    <w:rsid w:val="00996DB7"/>
    <w:rsid w:val="009A2538"/>
    <w:rsid w:val="009B0938"/>
    <w:rsid w:val="009B2B4D"/>
    <w:rsid w:val="009B6F37"/>
    <w:rsid w:val="009C498C"/>
    <w:rsid w:val="009C7A44"/>
    <w:rsid w:val="009D288E"/>
    <w:rsid w:val="009D565C"/>
    <w:rsid w:val="009D6B80"/>
    <w:rsid w:val="009E060D"/>
    <w:rsid w:val="009E1561"/>
    <w:rsid w:val="009E1E54"/>
    <w:rsid w:val="009F24C6"/>
    <w:rsid w:val="009F4D58"/>
    <w:rsid w:val="009F57FB"/>
    <w:rsid w:val="009F7E30"/>
    <w:rsid w:val="00A03E68"/>
    <w:rsid w:val="00A03E8B"/>
    <w:rsid w:val="00A0566A"/>
    <w:rsid w:val="00A05B2A"/>
    <w:rsid w:val="00A05D5F"/>
    <w:rsid w:val="00A14B6A"/>
    <w:rsid w:val="00A154B7"/>
    <w:rsid w:val="00A21DD5"/>
    <w:rsid w:val="00A33D35"/>
    <w:rsid w:val="00A358F2"/>
    <w:rsid w:val="00A5157B"/>
    <w:rsid w:val="00A543F4"/>
    <w:rsid w:val="00A553B7"/>
    <w:rsid w:val="00A55F59"/>
    <w:rsid w:val="00A568B5"/>
    <w:rsid w:val="00A63BA4"/>
    <w:rsid w:val="00A65950"/>
    <w:rsid w:val="00A6751E"/>
    <w:rsid w:val="00A71020"/>
    <w:rsid w:val="00A712AB"/>
    <w:rsid w:val="00A74AFC"/>
    <w:rsid w:val="00A76D2F"/>
    <w:rsid w:val="00A84FE0"/>
    <w:rsid w:val="00A86E67"/>
    <w:rsid w:val="00A871EC"/>
    <w:rsid w:val="00A91805"/>
    <w:rsid w:val="00A95DCA"/>
    <w:rsid w:val="00A961E4"/>
    <w:rsid w:val="00AA67A8"/>
    <w:rsid w:val="00AB1B37"/>
    <w:rsid w:val="00AB401A"/>
    <w:rsid w:val="00AB44C7"/>
    <w:rsid w:val="00AD193B"/>
    <w:rsid w:val="00AE197B"/>
    <w:rsid w:val="00AE30DC"/>
    <w:rsid w:val="00AE4921"/>
    <w:rsid w:val="00AF4BC1"/>
    <w:rsid w:val="00AF7D5B"/>
    <w:rsid w:val="00B152E0"/>
    <w:rsid w:val="00B20E94"/>
    <w:rsid w:val="00B21686"/>
    <w:rsid w:val="00B32E39"/>
    <w:rsid w:val="00B47620"/>
    <w:rsid w:val="00B64181"/>
    <w:rsid w:val="00B6515F"/>
    <w:rsid w:val="00B65B7B"/>
    <w:rsid w:val="00B67FFD"/>
    <w:rsid w:val="00B70196"/>
    <w:rsid w:val="00B84294"/>
    <w:rsid w:val="00B928DE"/>
    <w:rsid w:val="00B92B41"/>
    <w:rsid w:val="00B976BF"/>
    <w:rsid w:val="00BA1316"/>
    <w:rsid w:val="00BA2337"/>
    <w:rsid w:val="00BA7D49"/>
    <w:rsid w:val="00BB664F"/>
    <w:rsid w:val="00BD0AEF"/>
    <w:rsid w:val="00BD5C47"/>
    <w:rsid w:val="00BD7B62"/>
    <w:rsid w:val="00BE012F"/>
    <w:rsid w:val="00BE04EB"/>
    <w:rsid w:val="00BE0556"/>
    <w:rsid w:val="00BF442E"/>
    <w:rsid w:val="00BF66F8"/>
    <w:rsid w:val="00C01395"/>
    <w:rsid w:val="00C1042D"/>
    <w:rsid w:val="00C10E19"/>
    <w:rsid w:val="00C11D95"/>
    <w:rsid w:val="00C14267"/>
    <w:rsid w:val="00C14376"/>
    <w:rsid w:val="00C15243"/>
    <w:rsid w:val="00C2365A"/>
    <w:rsid w:val="00C301BF"/>
    <w:rsid w:val="00C30A4E"/>
    <w:rsid w:val="00C36197"/>
    <w:rsid w:val="00C43525"/>
    <w:rsid w:val="00C43998"/>
    <w:rsid w:val="00C44BD5"/>
    <w:rsid w:val="00C52772"/>
    <w:rsid w:val="00C55E8E"/>
    <w:rsid w:val="00C571A9"/>
    <w:rsid w:val="00C614FF"/>
    <w:rsid w:val="00C61951"/>
    <w:rsid w:val="00C64BB5"/>
    <w:rsid w:val="00C77AE9"/>
    <w:rsid w:val="00C864B7"/>
    <w:rsid w:val="00C967A1"/>
    <w:rsid w:val="00CA1E2C"/>
    <w:rsid w:val="00CA40D0"/>
    <w:rsid w:val="00CA54B1"/>
    <w:rsid w:val="00CA7BCE"/>
    <w:rsid w:val="00CB4D53"/>
    <w:rsid w:val="00CC0B25"/>
    <w:rsid w:val="00CC4F3C"/>
    <w:rsid w:val="00CC72E3"/>
    <w:rsid w:val="00CD10F5"/>
    <w:rsid w:val="00CE0A34"/>
    <w:rsid w:val="00CE25E0"/>
    <w:rsid w:val="00CF696F"/>
    <w:rsid w:val="00CF7B3A"/>
    <w:rsid w:val="00D114E5"/>
    <w:rsid w:val="00D310EF"/>
    <w:rsid w:val="00D41BBB"/>
    <w:rsid w:val="00D444BB"/>
    <w:rsid w:val="00D52007"/>
    <w:rsid w:val="00D54F7B"/>
    <w:rsid w:val="00D56281"/>
    <w:rsid w:val="00D57168"/>
    <w:rsid w:val="00D61939"/>
    <w:rsid w:val="00D632BC"/>
    <w:rsid w:val="00D76AA5"/>
    <w:rsid w:val="00D814DB"/>
    <w:rsid w:val="00D8242E"/>
    <w:rsid w:val="00D82456"/>
    <w:rsid w:val="00D906D0"/>
    <w:rsid w:val="00D907C1"/>
    <w:rsid w:val="00D95522"/>
    <w:rsid w:val="00D95849"/>
    <w:rsid w:val="00DA3099"/>
    <w:rsid w:val="00DB1F7F"/>
    <w:rsid w:val="00DB20A4"/>
    <w:rsid w:val="00DB75E2"/>
    <w:rsid w:val="00DC1030"/>
    <w:rsid w:val="00DD2CC2"/>
    <w:rsid w:val="00DD3402"/>
    <w:rsid w:val="00DD6F19"/>
    <w:rsid w:val="00DE0D5C"/>
    <w:rsid w:val="00DE7807"/>
    <w:rsid w:val="00DE7D35"/>
    <w:rsid w:val="00DF38FD"/>
    <w:rsid w:val="00DF3D66"/>
    <w:rsid w:val="00DF59B8"/>
    <w:rsid w:val="00E01AD8"/>
    <w:rsid w:val="00E024AA"/>
    <w:rsid w:val="00E02E35"/>
    <w:rsid w:val="00E068F0"/>
    <w:rsid w:val="00E129B5"/>
    <w:rsid w:val="00E141A3"/>
    <w:rsid w:val="00E1642C"/>
    <w:rsid w:val="00E23E45"/>
    <w:rsid w:val="00E25B0C"/>
    <w:rsid w:val="00E35325"/>
    <w:rsid w:val="00E45592"/>
    <w:rsid w:val="00E509B5"/>
    <w:rsid w:val="00E510E8"/>
    <w:rsid w:val="00E53B23"/>
    <w:rsid w:val="00E53CD6"/>
    <w:rsid w:val="00E56AA8"/>
    <w:rsid w:val="00E62C98"/>
    <w:rsid w:val="00E646CF"/>
    <w:rsid w:val="00E64B8A"/>
    <w:rsid w:val="00E65564"/>
    <w:rsid w:val="00E67B22"/>
    <w:rsid w:val="00E73A99"/>
    <w:rsid w:val="00E80DA0"/>
    <w:rsid w:val="00E8235F"/>
    <w:rsid w:val="00E90B99"/>
    <w:rsid w:val="00E90E8E"/>
    <w:rsid w:val="00E94B9A"/>
    <w:rsid w:val="00E96252"/>
    <w:rsid w:val="00E9757D"/>
    <w:rsid w:val="00EA239E"/>
    <w:rsid w:val="00EA23B8"/>
    <w:rsid w:val="00ED0EF3"/>
    <w:rsid w:val="00ED42FE"/>
    <w:rsid w:val="00ED7614"/>
    <w:rsid w:val="00EE3371"/>
    <w:rsid w:val="00EE72C4"/>
    <w:rsid w:val="00EF017C"/>
    <w:rsid w:val="00EF1F0C"/>
    <w:rsid w:val="00EF3725"/>
    <w:rsid w:val="00EF39D5"/>
    <w:rsid w:val="00EF480B"/>
    <w:rsid w:val="00EF676E"/>
    <w:rsid w:val="00F0028F"/>
    <w:rsid w:val="00F07F54"/>
    <w:rsid w:val="00F13933"/>
    <w:rsid w:val="00F30855"/>
    <w:rsid w:val="00F36A4D"/>
    <w:rsid w:val="00F36E27"/>
    <w:rsid w:val="00F409B8"/>
    <w:rsid w:val="00F4582B"/>
    <w:rsid w:val="00F526DD"/>
    <w:rsid w:val="00F52958"/>
    <w:rsid w:val="00F54D58"/>
    <w:rsid w:val="00F5708F"/>
    <w:rsid w:val="00F61E27"/>
    <w:rsid w:val="00F62013"/>
    <w:rsid w:val="00F626B6"/>
    <w:rsid w:val="00F640F6"/>
    <w:rsid w:val="00F658CB"/>
    <w:rsid w:val="00F71BD9"/>
    <w:rsid w:val="00F733DD"/>
    <w:rsid w:val="00F8180F"/>
    <w:rsid w:val="00F972FA"/>
    <w:rsid w:val="00FA1AD2"/>
    <w:rsid w:val="00FA2271"/>
    <w:rsid w:val="00FA2E91"/>
    <w:rsid w:val="00FA4718"/>
    <w:rsid w:val="00FA51CC"/>
    <w:rsid w:val="00FA608E"/>
    <w:rsid w:val="00FA70AD"/>
    <w:rsid w:val="00FB027F"/>
    <w:rsid w:val="00FB6E5F"/>
    <w:rsid w:val="00FC0932"/>
    <w:rsid w:val="00FC0FA7"/>
    <w:rsid w:val="00FC7033"/>
    <w:rsid w:val="00FD3074"/>
    <w:rsid w:val="00FE36B5"/>
    <w:rsid w:val="00FE6EFF"/>
    <w:rsid w:val="00FE7087"/>
    <w:rsid w:val="00FF2BB7"/>
    <w:rsid w:val="00FF4E8E"/>
    <w:rsid w:val="00FF65D1"/>
    <w:rsid w:val="00FF6FEC"/>
    <w:rsid w:val="0D344F6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character" w:default="1" w:styleId="9">
    <w:name w:val="Default Paragraph Font"/>
    <w:semiHidden/>
    <w:uiPriority w:val="0"/>
  </w:style>
  <w:style w:type="table" w:default="1" w:styleId="7">
    <w:name w:val="Normal Table"/>
    <w:semiHidden/>
    <w:uiPriority w:val="0"/>
    <w:tblPr>
      <w:tblStyle w:val="7"/>
      <w:tblCellMar>
        <w:top w:w="0" w:type="dxa"/>
        <w:left w:w="108" w:type="dxa"/>
        <w:bottom w:w="0" w:type="dxa"/>
        <w:right w:w="108" w:type="dxa"/>
      </w:tblCellMar>
    </w:tblPr>
    <w:trPr>
      <w:wBefore w:w="0" w:type="dxa"/>
    </w:trPr>
  </w:style>
  <w:style w:type="paragraph" w:styleId="2">
    <w:name w:val="Plain Text"/>
    <w:basedOn w:val="1"/>
    <w:link w:val="14"/>
    <w:uiPriority w:val="0"/>
    <w:rPr>
      <w:rFonts w:ascii="宋体" w:hAnsi="Courier New"/>
      <w:szCs w:val="21"/>
    </w:r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6">
    <w:name w:val="Normal (Web)"/>
    <w:basedOn w:val="1"/>
    <w:uiPriority w:val="0"/>
    <w:pPr>
      <w:widowControl/>
      <w:spacing w:before="100" w:beforeAutospacing="1" w:after="100" w:afterAutospacing="1"/>
      <w:jc w:val="left"/>
    </w:pPr>
    <w:rPr>
      <w:rFonts w:ascii="宋体" w:hAnsi="宋体" w:cs="宋体"/>
      <w:kern w:val="0"/>
      <w:sz w:val="24"/>
    </w:rPr>
  </w:style>
  <w:style w:type="table" w:styleId="8">
    <w:name w:val="Table Grid"/>
    <w:basedOn w:val="7"/>
    <w:uiPriority w:val="0"/>
    <w:pPr>
      <w:widowControl w:val="0"/>
      <w:jc w:val="both"/>
    </w:p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page number"/>
    <w:basedOn w:val="9"/>
    <w:uiPriority w:val="0"/>
  </w:style>
  <w:style w:type="character" w:styleId="11">
    <w:name w:val="Hyperlink"/>
    <w:uiPriority w:val="0"/>
    <w:rPr>
      <w:color w:val="136EC2"/>
      <w:u w:val="single"/>
    </w:rPr>
  </w:style>
  <w:style w:type="paragraph" w:customStyle="1" w:styleId="12">
    <w:name w:val="Char3 Char"/>
    <w:basedOn w:val="1"/>
    <w:uiPriority w:val="0"/>
    <w:pPr>
      <w:widowControl/>
      <w:spacing w:line="300" w:lineRule="auto"/>
      <w:ind w:firstLine="200" w:firstLineChars="200"/>
    </w:pPr>
    <w:rPr>
      <w:kern w:val="0"/>
      <w:szCs w:val="20"/>
    </w:rPr>
  </w:style>
  <w:style w:type="paragraph" w:customStyle="1" w:styleId="13">
    <w:name w:val=" Char3"/>
    <w:basedOn w:val="1"/>
    <w:uiPriority w:val="0"/>
    <w:pPr>
      <w:widowControl/>
      <w:spacing w:line="300" w:lineRule="auto"/>
      <w:ind w:firstLine="200" w:firstLineChars="200"/>
    </w:pPr>
    <w:rPr>
      <w:szCs w:val="20"/>
    </w:rPr>
  </w:style>
  <w:style w:type="character" w:customStyle="1" w:styleId="14">
    <w:name w:val="纯文本 Char2"/>
    <w:aliases w:val="标题1 Char,普通文字 Char Char,纯文本 Char Char Char1, Char Char,标题1 Char Char Char,普通文字 Char1,Char Char Char Char,Char Char Char1,Char Char1,纯文本 Char1 Char,标题1 Char Char Char Char Char Char,纯文本 Char Char1 Char Char Char Char,游数的格式 Char,Plain Te Char"/>
    <w:link w:val="2"/>
    <w:locked/>
    <w:uiPriority w:val="0"/>
    <w:rPr>
      <w:rFonts w:ascii="宋体" w:hAnsi="Courier New" w:eastAsia="宋体"/>
      <w:kern w:val="2"/>
      <w:sz w:val="21"/>
      <w:szCs w:val="21"/>
      <w:lang w:val="en-US" w:eastAsia="zh-CN" w:bidi="ar-SA"/>
    </w:rPr>
  </w:style>
  <w:style w:type="character" w:customStyle="1" w:styleId="15">
    <w:name w:val="HTML 预设格式 Char"/>
    <w:link w:val="5"/>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8</Pages>
  <Words>794</Words>
  <Characters>4526</Characters>
  <Lines>37</Lines>
  <Paragraphs>10</Paragraphs>
  <TotalTime>1</TotalTime>
  <ScaleCrop>false</ScaleCrop>
  <LinksUpToDate>false</LinksUpToDate>
  <CharactersWithSpaces>5310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2012-11-13T07:58:00Z</dcterms:created>
  <dc:creator>USER</dc:creator>
  <cp:lastModifiedBy>wenhe</cp:lastModifiedBy>
  <cp:lastPrinted>2014-12-10T01:05:00Z</cp:lastPrinted>
  <dcterms:modified xsi:type="dcterms:W3CDTF">2020-05-30T02:23:50Z</dcterms:modified>
  <dc:title>2014-2015学年第一学期高三调研测试</dc:title>
  <cp:revision>237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