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Review “Hardware Feature For Debug”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Wenhui Zhang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Paper Name：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Zhang, F., Leach, K., Stavrou, A., Wang, H., &amp; Sun, K. (2015, May). Using hardware features for increased debugging transparency. In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Security and Privacy (SP), 2015 IEEE Symposium 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(pp. 55-69). IEEE.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 this paper proposes a method of using System Management Mode (SMM) of x86 for debugging and analysis of malware behaviors.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There are lots of malwares attacking systems. In the current ecosystem, we have lots of applications vulnerable and exposed to these malwares. Thus there is a calling for an environment for analyzing malware behaviors. Traditionally, people execute malwares in isolated VMs, running malware inside of a VM, and running analysis tools outside of the VM. However, the traditional approach depends on the fact that hypervisor has a small TCB. And it is incapable of analyzing rootkits with this setup. Furthermore, we are unable to analyze malwares with packing, such as malwares packed with anti-debugging, anti-virtualization and anti-emulation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Related works: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</w:rPr>
        <w:drawing>
          <wp:inline distB="114300" distT="114300" distL="114300" distR="114300">
            <wp:extent cx="5943600" cy="828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263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This bare metal debugging system, MALT, provides 4 techniques for debugging armored malwares and rootkits: (1) instruction level; (2) branch level; (3) far control level and (4) near return transfer level. The MALT system includes two parts: (1) debugging client for malware analyst; and (2) debugging server, of which includes SMI handler and the target debugging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MALT is transparent in terms of anti-debugging, anti-virtualization and anti-emulation packing techniques. Performance of switching SMI modes is good, as is shown below: 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3067050</wp:posOffset>
            </wp:positionH>
            <wp:positionV relativeFrom="paragraph">
              <wp:posOffset>161925</wp:posOffset>
            </wp:positionV>
            <wp:extent cx="2057400" cy="71822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8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2563" cy="80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563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away: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MALT is not fully transparent, as it is not transparent to external timing attacks.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On the other hand, we could make remote debugging client side fatter, by adding IDA pro etc. etc.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