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已关联知识点的章节点，在章节点名称后面显示关联的知识点内容。</w:t>
      </w:r>
    </w:p>
    <w:p>
      <w:pPr>
        <w:pStyle w:val="Normal.0"/>
        <w:widowControl w:val="1"/>
        <w:spacing w:before="100" w:after="100"/>
        <w:ind w:left="720" w:firstLine="0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如：必修一的章节点代数，应显示（）</w:t>
      </w:r>
      <w:r>
        <w:rPr>
          <w:rFonts w:ascii="宋体" w:cs="宋体" w:hAnsi="宋体" w:eastAsia="宋体"/>
          <w:kern w:val="0"/>
          <w:sz w:val="24"/>
          <w:szCs w:val="24"/>
          <w:lang w:val="en-US"/>
        </w:rPr>
        <w:drawing>
          <wp:inline distT="0" distB="0" distL="0" distR="0">
            <wp:extent cx="5270501" cy="3551585"/>
            <wp:effectExtent l="0" t="0" r="0" b="0"/>
            <wp:docPr id="1073741825" name="officeArt object" descr="C:\Users\Haier\AppData\Local\Temp\enhtmlclip\Image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Haier\AppData\Local\Temp\enhtmlclip\Image(5).png" descr="C:\Users\Haier\AppData\Local\Temp\enhtmlclip\Image(5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551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新增教材时，应该把科目放在第一个，选择科目后只显示当前科目的教材，而不是先选择教材。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drawing>
          <wp:inline distT="0" distB="0" distL="0" distR="0">
            <wp:extent cx="3604587" cy="31337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87" cy="3133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pacing w:before="100" w:after="100"/>
        <w:ind w:left="426" w:firstLine="0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lang w:val="en-US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line">
              <wp:posOffset>466725</wp:posOffset>
            </wp:positionV>
            <wp:extent cx="3307715" cy="2886075"/>
            <wp:effectExtent l="0" t="0" r="0" b="0"/>
            <wp:wrapSquare wrapText="bothSides" distL="57150" distR="57150" distT="57150" distB="57150"/>
            <wp:docPr id="1073741827" name="officeArt object" descr="C:\Users\Haier\AppData\Local\Temp\enhtmlclip\Image(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Haier\AppData\Local\Temp\enhtmlclip\Image(6).png" descr="C:\Users\Haier\AppData\Local\Temp\enhtmlclip\Image(6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886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3.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出处管理需要可以复选省份和复选城市。比如：全国卷三包含多个省份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/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城市。中考包含一个省份的多个城市。</w:t>
      </w: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line">
              <wp:posOffset>266700</wp:posOffset>
            </wp:positionV>
            <wp:extent cx="6162675" cy="3619500"/>
            <wp:effectExtent l="0" t="0" r="0" b="0"/>
            <wp:wrapTopAndBottom distT="0" distB="0"/>
            <wp:docPr id="1073741828" name="officeArt object" descr="C:\Users\Haier\AppData\Local\Temp\enhtmlclip\Image(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:\Users\Haier\AppData\Local\Temp\enhtmlclip\Image(7).png" descr="C:\Users\Haier\AppData\Local\Temp\enhtmlclip\Image(7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1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4.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全屏键改为扩大到全屏，目前输入范围的界面太小。</w:t>
      </w:r>
      <w:bookmarkStart w:name="OLE_LINK1" w:id="0"/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bookmarkEnd w:id="0"/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5.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保证观测长度，现在页面不能下滚，能看到的范围太短。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5270500" cy="3209077"/>
            <wp:effectExtent l="0" t="0" r="0" b="0"/>
            <wp:docPr id="1073741829" name="officeArt object" descr="C:\Users\Haier\AppData\Local\Temp\enhtmlclip\Image(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Haier\AppData\Local\Temp\enhtmlclip\Image(8).png" descr="C:\Users\Haier\AppData\Local\Temp\enhtmlclip\Image(8)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9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6.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搜索关键词可搜索题目编号来找到题目。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5270500" cy="2570864"/>
            <wp:effectExtent l="0" t="0" r="0" b="0"/>
            <wp:docPr id="1073741830" name="officeArt object" descr="C:\Users\Haier\AppData\Local\Temp\enhtmlclip\Image(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:\Users\Haier\AppData\Local\Temp\enhtmlclip\Image(9).png" descr="C:\Users\Haier\AppData\Local\Temp\enhtmlclip\Image(9)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0864"/>
                    </a:xfrm>
                    <a:prstGeom prst="rect">
                      <a:avLst/>
                    </a:prstGeom>
                    <a:ln w="9525" cap="flat">
                      <a:solidFill>
                        <a:schemeClr val="accent1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7.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增加学部和科目的筛选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200911</wp:posOffset>
            </wp:positionV>
            <wp:extent cx="5270500" cy="5285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7"/>
                <wp:lineTo x="0" y="21667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</w:pPr>
      <w:r>
        <w:rPr>
          <w:rFonts w:ascii="宋体" w:cs="宋体" w:hAnsi="宋体" w:eastAsia="宋体"/>
          <w:kern w:val="0"/>
          <w:sz w:val="24"/>
          <w:szCs w:val="24"/>
        </w:rPr>
      </w:r>
    </w:p>
    <w:sectPr>
      <w:headerReference w:type="default" r:id="rId11"/>
      <w:footerReference w:type="default" r:id="rId12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86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86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86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86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86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86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86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86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