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7F22D0" w:rsidRDefault="00A54A78">
      <w:pPr>
        <w:spacing w:before="3.75pt" w:line="12.10pt" w:lineRule="auto"/>
        <w:ind w:start="38.30pt" w:end="38pt" w:hanging="0.25pt"/>
        <w:jc w:val="center"/>
        <w:rPr>
          <w:sz w:val="24"/>
          <w:lang w:eastAsia="zh-CN"/>
        </w:rPr>
      </w:pPr>
      <w:r w:rsidRPr="00A54A78">
        <w:rPr>
          <w:rFonts w:ascii="宋体" w:eastAsia="宋体" w:hAnsi="宋体" w:cs="宋体" w:hint="eastAsia"/>
          <w:color w:val="FF0000"/>
          <w:sz w:val="24"/>
          <w:szCs w:val="24"/>
          <w:lang w:eastAsia="zh-CN"/>
        </w:rPr>
        <w:t>如果提供了适当的归属，谷歌特此授权复制本文中的表格和数字，仅供新闻或学术作品使用。</w:t>
      </w:r>
    </w:p>
    <w:p w:rsidR="007F22D0" w:rsidRDefault="00FE6D41">
      <w:pPr>
        <w:pStyle w:val="a3"/>
        <w:spacing w:before="2.90pt"/>
        <w:rPr>
          <w:lang w:eastAsia="zh-CN"/>
        </w:rPr>
      </w:pPr>
      <w:r>
        <w:rPr>
          <w:noProof/>
          <w:lang w:eastAsia="zh-CN"/>
        </w:rPr>
        <w:drawing>
          <wp:anchor distT="0" distB="0" distL="0" distR="0" simplePos="0" relativeHeight="487587840" behindDoc="1" locked="0" layoutInCell="1" allowOverlap="1">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pPr>
                  <wp:bodyPr wrap="square" lIns="0" tIns="0" rIns="0" bIns="0" rtlCol="0">
                    <a:prstTxWarp prst="textNoShape">
                      <a:avLst/>
                    </a:prstTxWarp>
                    <a:noAutofit/>
                  </wp:bodyPr>
                </wp:wsp>
              </a:graphicData>
            </a:graphic>
          </wp:anchor>
        </w:drawing>
      </w:r>
    </w:p>
    <w:p w:rsidR="007F22D0" w:rsidRDefault="00A54A78">
      <w:pPr>
        <w:spacing w:before="13.95pt"/>
        <w:ind w:start="13.40pt" w:end="13.90pt"/>
        <w:jc w:val="center"/>
        <w:rPr>
          <w:b/>
          <w:sz w:val="34"/>
        </w:rPr>
      </w:pPr>
      <w:r w:rsidRPr="00A54A78">
        <w:rPr>
          <w:rFonts w:ascii="宋体" w:eastAsia="宋体" w:hAnsi="宋体" w:cs="宋体" w:hint="eastAsia"/>
          <w:b/>
          <w:sz w:val="34"/>
          <w:szCs w:val="34"/>
        </w:rPr>
        <w:t>你只需要关注</w:t>
      </w:r>
    </w:p>
    <w:p w:rsidR="007F22D0" w:rsidRDefault="00FE6D41">
      <w:pPr>
        <w:pStyle w:val="a3"/>
        <w:spacing w:before="0.30pt"/>
        <w:rPr>
          <w:b/>
          <w:sz w:val="19"/>
        </w:rPr>
      </w:pPr>
      <w:r>
        <w:rPr>
          <w:noProof/>
          <w:lang w:eastAsia="zh-CN"/>
        </w:rPr>
        <w:drawing>
          <wp:anchor distT="0" distB="0" distL="0" distR="0" simplePos="0" relativeHeight="487588352" behindDoc="1" locked="0" layoutInCell="1" allowOverlap="1">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pPr>
                  <wp:bodyPr wrap="square" lIns="0" tIns="0" rIns="0" bIns="0" rtlCol="0">
                    <a:prstTxWarp prst="textNoShape">
                      <a:avLst/>
                    </a:prstTxWarp>
                    <a:noAutofit/>
                  </wp:bodyPr>
                </wp:wsp>
              </a:graphicData>
            </a:graphic>
          </wp:anchor>
        </w:drawing>
      </w: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spacing w:before="3.45pt"/>
        <w:rPr>
          <w:b/>
        </w:rPr>
      </w:pPr>
    </w:p>
    <w:p w:rsidR="007F22D0" w:rsidRDefault="007F22D0">
      <w:pPr>
        <w:sectPr w:rsidR="007F22D0">
          <w:type w:val="continuous"/>
          <w:pgSz w:w="612pt" w:h="792pt"/>
          <w:pgMar w:top="67pt" w:right="86pt" w:bottom="14pt" w:left="86pt" w:header="36pt" w:footer="36pt" w:gutter="0pt"/>
          <w:cols w:space="36pt"/>
        </w:sectPr>
      </w:pPr>
    </w:p>
    <w:p w:rsidR="007F22D0" w:rsidRDefault="00A54A78">
      <w:pPr>
        <w:spacing w:before="5.10pt" w:line="11.15pt" w:lineRule="auto"/>
        <w:ind w:start="30.65pt" w:firstLine="4.05pt"/>
        <w:jc w:val="center"/>
        <w:rPr>
          <w:rFonts w:ascii="Century" w:hAnsi="Century"/>
          <w:sz w:val="20"/>
        </w:rPr>
      </w:pPr>
      <w:r w:rsidRPr="00A54A78">
        <w:rPr>
          <w:b/>
          <w:sz w:val="20"/>
          <w:szCs w:val="20"/>
        </w:rPr>
        <w:t>Ashish Vaswani</w:t>
      </w:r>
      <w:r w:rsidRPr="00A54A78">
        <w:rPr>
          <w:rFonts w:ascii="Cambria Math" w:hAnsi="Cambria Math" w:cs="Cambria Math"/>
          <w:position w:val="6"/>
          <w:sz w:val="14"/>
          <w:szCs w:val="14"/>
        </w:rPr>
        <w:t>∗</w:t>
      </w:r>
      <w:r w:rsidRPr="00A54A78">
        <w:rPr>
          <w:rFonts w:ascii="宋体" w:eastAsia="宋体" w:hAnsi="宋体" w:cs="宋体" w:hint="eastAsia"/>
          <w:b/>
          <w:sz w:val="20"/>
          <w:szCs w:val="20"/>
        </w:rPr>
        <w:t>谷歌大脑</w:t>
      </w:r>
      <w:hyperlink r:id="rId8">
        <w:r w:rsidR="00FE6D41">
          <w:rPr>
            <w:rFonts w:ascii="Century" w:hAnsi="Century"/>
            <w:spacing w:val="-4"/>
            <w:sz w:val="20"/>
          </w:rPr>
          <w:t>avaswani@google.com</w:t>
        </w:r>
      </w:hyperlink>
    </w:p>
    <w:p w:rsidR="007F22D0" w:rsidRDefault="00FE6D41" w:rsidP="00A54A78">
      <w:pPr>
        <w:spacing w:before="5.10pt" w:line="11.15pt" w:lineRule="auto"/>
        <w:ind w:start="12.65pt" w:firstLine="4.05pt"/>
        <w:jc w:val="both"/>
        <w:rPr>
          <w:rFonts w:ascii="Century" w:hAnsi="Century"/>
          <w:sz w:val="20"/>
        </w:rPr>
      </w:pPr>
      <w:r>
        <w:br w:type="column"/>
      </w:r>
      <w:r w:rsidR="00A54A78" w:rsidRPr="00A54A78">
        <w:rPr>
          <w:rFonts w:ascii="宋体" w:eastAsia="宋体" w:hAnsi="宋体" w:cs="宋体" w:hint="eastAsia"/>
          <w:b/>
          <w:sz w:val="20"/>
          <w:szCs w:val="20"/>
        </w:rPr>
        <w:t>诺姆</w:t>
      </w:r>
      <w:r w:rsidR="00A54A78" w:rsidRPr="00A54A78">
        <w:rPr>
          <w:b/>
          <w:sz w:val="20"/>
          <w:szCs w:val="20"/>
        </w:rPr>
        <w:t>·</w:t>
      </w:r>
      <w:r w:rsidR="00A54A78" w:rsidRPr="00A54A78">
        <w:rPr>
          <w:rFonts w:ascii="宋体" w:eastAsia="宋体" w:hAnsi="宋体" w:cs="宋体" w:hint="eastAsia"/>
          <w:b/>
          <w:sz w:val="20"/>
          <w:szCs w:val="20"/>
        </w:rPr>
        <w:t>沙泽</w:t>
      </w:r>
      <w:r w:rsidR="00A54A78" w:rsidRPr="00A54A78">
        <w:rPr>
          <w:rFonts w:ascii="MS Gothic" w:eastAsia="MS Gothic" w:hAnsi="MS Gothic" w:cs="MS Gothic" w:hint="eastAsia"/>
          <w:position w:val="6"/>
          <w:sz w:val="14"/>
          <w:szCs w:val="14"/>
        </w:rPr>
        <w:t>∗</w:t>
      </w:r>
      <w:r w:rsidR="00A54A78" w:rsidRPr="00A54A78">
        <w:rPr>
          <w:rFonts w:ascii="MS Gothic" w:eastAsia="MS Gothic" w:hAnsi="MS Gothic" w:cs="MS Gothic" w:hint="eastAsia"/>
          <w:b/>
          <w:sz w:val="20"/>
          <w:szCs w:val="20"/>
        </w:rPr>
        <w:t>谷歌大</w:t>
      </w:r>
      <w:r w:rsidR="00A54A78" w:rsidRPr="00A54A78">
        <w:rPr>
          <w:rFonts w:ascii="微软雅黑" w:eastAsia="微软雅黑" w:hAnsi="微软雅黑" w:cs="微软雅黑" w:hint="eastAsia"/>
          <w:b/>
          <w:sz w:val="20"/>
          <w:szCs w:val="20"/>
        </w:rPr>
        <w:t>脑</w:t>
      </w:r>
      <w:hyperlink r:id="rId9">
        <w:r>
          <w:rPr>
            <w:rFonts w:ascii="Century" w:hAnsi="Century"/>
            <w:spacing w:val="-8"/>
            <w:sz w:val="20"/>
          </w:rPr>
          <w:t>noam@google.com</w:t>
        </w:r>
      </w:hyperlink>
    </w:p>
    <w:p w:rsidR="007F22D0" w:rsidRDefault="00FE6D41">
      <w:pPr>
        <w:spacing w:before="5.10pt" w:line="11.15pt" w:lineRule="auto"/>
        <w:ind w:start="12.65pt" w:firstLine="4.05pt"/>
        <w:jc w:val="center"/>
        <w:rPr>
          <w:rFonts w:ascii="Century" w:hAnsi="Century"/>
          <w:sz w:val="20"/>
        </w:rPr>
      </w:pPr>
      <w:r>
        <w:br w:type="column"/>
      </w:r>
      <w:r w:rsidR="00A54A78" w:rsidRPr="00A54A78">
        <w:rPr>
          <w:rFonts w:ascii="宋体" w:eastAsia="宋体" w:hAnsi="宋体" w:cs="宋体" w:hint="eastAsia"/>
          <w:sz w:val="20"/>
          <w:szCs w:val="20"/>
        </w:rPr>
        <w:t>尼基</w:t>
      </w:r>
      <w:r w:rsidR="00A54A78" w:rsidRPr="00A54A78">
        <w:rPr>
          <w:sz w:val="20"/>
          <w:szCs w:val="20"/>
        </w:rPr>
        <w:t>·</w:t>
      </w:r>
      <w:r w:rsidR="00A54A78" w:rsidRPr="00A54A78">
        <w:rPr>
          <w:rFonts w:ascii="宋体" w:eastAsia="宋体" w:hAnsi="宋体" w:cs="宋体" w:hint="eastAsia"/>
          <w:sz w:val="20"/>
          <w:szCs w:val="20"/>
        </w:rPr>
        <w:t>帕尔马</w:t>
      </w:r>
      <w:r w:rsidR="00A54A78" w:rsidRPr="00A54A78">
        <w:rPr>
          <w:rFonts w:ascii="MS Gothic" w:eastAsia="MS Gothic" w:hAnsi="MS Gothic" w:cs="MS Gothic" w:hint="eastAsia"/>
          <w:position w:val="6"/>
          <w:sz w:val="14"/>
          <w:szCs w:val="14"/>
        </w:rPr>
        <w:t>∗</w:t>
      </w:r>
      <w:r w:rsidR="00A54A78" w:rsidRPr="00A54A78">
        <w:rPr>
          <w:rFonts w:ascii="MS Gothic" w:eastAsia="MS Gothic" w:hAnsi="MS Gothic" w:cs="MS Gothic" w:hint="eastAsia"/>
          <w:sz w:val="20"/>
          <w:szCs w:val="20"/>
        </w:rPr>
        <w:t>谷歌研究</w:t>
      </w:r>
      <w:hyperlink r:id="rId10">
        <w:r>
          <w:rPr>
            <w:rFonts w:ascii="Century" w:hAnsi="Century"/>
            <w:spacing w:val="-2"/>
            <w:sz w:val="20"/>
          </w:rPr>
          <w:t>nikip@google.com</w:t>
        </w:r>
      </w:hyperlink>
    </w:p>
    <w:p w:rsidR="007F22D0" w:rsidRDefault="00FE6D41">
      <w:pPr>
        <w:spacing w:before="5.10pt" w:line="11.15pt" w:lineRule="auto"/>
        <w:ind w:start="12.65pt" w:end="28.65pt" w:firstLine="2.15pt"/>
        <w:rPr>
          <w:rFonts w:ascii="Century" w:hAnsi="Century"/>
          <w:sz w:val="20"/>
        </w:rPr>
      </w:pPr>
      <w:r>
        <w:br w:type="column"/>
      </w:r>
      <w:r w:rsidR="00A54A78" w:rsidRPr="00A54A78">
        <w:rPr>
          <w:rFonts w:ascii="宋体" w:eastAsia="宋体" w:hAnsi="宋体" w:cs="宋体" w:hint="eastAsia"/>
          <w:b/>
          <w:sz w:val="20"/>
          <w:szCs w:val="20"/>
        </w:rPr>
        <w:t>雅各布</w:t>
      </w:r>
      <w:r w:rsidR="00A54A78" w:rsidRPr="00A54A78">
        <w:rPr>
          <w:b/>
          <w:sz w:val="20"/>
          <w:szCs w:val="20"/>
        </w:rPr>
        <w:t>·</w:t>
      </w:r>
      <w:r w:rsidR="00A54A78" w:rsidRPr="00A54A78">
        <w:rPr>
          <w:rFonts w:ascii="宋体" w:eastAsia="宋体" w:hAnsi="宋体" w:cs="宋体" w:hint="eastAsia"/>
          <w:b/>
          <w:sz w:val="20"/>
          <w:szCs w:val="20"/>
        </w:rPr>
        <w:t>乌什科雷特</w:t>
      </w:r>
      <w:r w:rsidR="00A54A78" w:rsidRPr="00A54A78">
        <w:rPr>
          <w:rFonts w:ascii="MS Gothic" w:eastAsia="MS Gothic" w:hAnsi="MS Gothic" w:cs="MS Gothic" w:hint="eastAsia"/>
          <w:position w:val="6"/>
          <w:sz w:val="14"/>
          <w:szCs w:val="14"/>
        </w:rPr>
        <w:t>∗</w:t>
      </w:r>
      <w:r w:rsidR="00A54A78" w:rsidRPr="00A54A78">
        <w:rPr>
          <w:rFonts w:ascii="MS Gothic" w:eastAsia="MS Gothic" w:hAnsi="MS Gothic" w:cs="MS Gothic" w:hint="eastAsia"/>
          <w:b/>
          <w:sz w:val="20"/>
          <w:szCs w:val="20"/>
        </w:rPr>
        <w:t>谷歌研究</w:t>
      </w:r>
      <w:hyperlink r:id="rId11">
        <w:r>
          <w:rPr>
            <w:rFonts w:ascii="Century" w:hAnsi="Century"/>
            <w:spacing w:val="-2"/>
            <w:sz w:val="20"/>
          </w:rPr>
          <w:t>usz@google.com</w:t>
        </w:r>
      </w:hyperlink>
    </w:p>
    <w:p w:rsidR="007F22D0" w:rsidRDefault="007F22D0">
      <w:pPr>
        <w:spacing w:line="11.15pt" w:lineRule="auto"/>
        <w:rPr>
          <w:rFonts w:ascii="Century" w:hAnsi="Century"/>
          <w:sz w:val="20"/>
        </w:rPr>
        <w:sectPr w:rsidR="007F22D0">
          <w:type w:val="continuous"/>
          <w:pgSz w:w="612pt" w:h="792pt"/>
          <w:pgMar w:top="67pt" w:right="86pt" w:bottom="14pt" w:left="86pt" w:header="36pt" w:footer="36pt" w:gutter="0pt"/>
          <w:cols w:num="4" w:space="36pt" w:equalWidth="0">
            <w:col w:w="130.05pt" w:space="2pt"/>
            <w:col w:w="91.10pt" w:space="1.95pt"/>
            <w:col w:w="96.35pt" w:space="2pt"/>
            <w:col w:w="116.55pt"/>
          </w:cols>
        </w:sectPr>
      </w:pPr>
    </w:p>
    <w:p w:rsidR="007F22D0" w:rsidRDefault="007F22D0">
      <w:pPr>
        <w:pStyle w:val="a3"/>
        <w:spacing w:before="0.10pt"/>
        <w:rPr>
          <w:rFonts w:ascii="Century"/>
          <w:sz w:val="19"/>
        </w:rPr>
      </w:pPr>
    </w:p>
    <w:p w:rsidR="007F22D0" w:rsidRDefault="007F22D0">
      <w:pPr>
        <w:rPr>
          <w:rFonts w:ascii="Century"/>
          <w:sz w:val="19"/>
        </w:rPr>
        <w:sectPr w:rsidR="007F22D0">
          <w:type w:val="continuous"/>
          <w:pgSz w:w="612pt" w:h="792pt"/>
          <w:pgMar w:top="67pt" w:right="86pt" w:bottom="14pt" w:left="86pt" w:header="36pt" w:footer="36pt" w:gutter="0pt"/>
          <w:cols w:space="36pt"/>
        </w:sectPr>
      </w:pPr>
    </w:p>
    <w:p w:rsidR="007F22D0" w:rsidRDefault="00A54A78">
      <w:pPr>
        <w:spacing w:before="5.10pt" w:line="11.15pt" w:lineRule="auto"/>
        <w:ind w:start="40.85pt" w:firstLine="4.05pt"/>
        <w:jc w:val="center"/>
        <w:rPr>
          <w:rFonts w:ascii="Century" w:hAnsi="Century"/>
          <w:sz w:val="20"/>
        </w:rPr>
      </w:pPr>
      <w:r w:rsidRPr="00A54A78">
        <w:rPr>
          <w:sz w:val="20"/>
          <w:szCs w:val="20"/>
        </w:rPr>
        <w:t>Llion Jones</w:t>
      </w:r>
      <w:r w:rsidRPr="00A54A78">
        <w:rPr>
          <w:rFonts w:ascii="Cambria Math" w:hAnsi="Cambria Math" w:cs="Cambria Math"/>
          <w:w w:val="105%"/>
          <w:position w:val="6"/>
          <w:sz w:val="14"/>
          <w:szCs w:val="14"/>
        </w:rPr>
        <w:t>∗</w:t>
      </w:r>
      <w:r w:rsidRPr="00A54A78">
        <w:rPr>
          <w:rFonts w:ascii="宋体" w:eastAsia="宋体" w:hAnsi="宋体" w:cs="宋体" w:hint="eastAsia"/>
          <w:sz w:val="20"/>
          <w:szCs w:val="20"/>
        </w:rPr>
        <w:t>谷歌研究</w:t>
      </w:r>
      <w:hyperlink r:id="rId12">
        <w:r w:rsidR="00FE6D41">
          <w:rPr>
            <w:rFonts w:ascii="Century" w:hAnsi="Century"/>
            <w:spacing w:val="-2"/>
            <w:w w:val="105%"/>
            <w:sz w:val="20"/>
          </w:rPr>
          <w:t>llion@google.com</w:t>
        </w:r>
      </w:hyperlink>
    </w:p>
    <w:p w:rsidR="007F22D0" w:rsidRDefault="00FE6D41">
      <w:pPr>
        <w:spacing w:before="5.10pt" w:line="11.15pt" w:lineRule="auto"/>
        <w:ind w:start="22.85pt" w:firstLine="3.60pt"/>
        <w:jc w:val="center"/>
        <w:rPr>
          <w:rFonts w:ascii="Century" w:hAnsi="Century"/>
          <w:sz w:val="20"/>
        </w:rPr>
      </w:pPr>
      <w:r>
        <w:br w:type="column"/>
      </w:r>
      <w:r w:rsidR="00A54A78" w:rsidRPr="00A54A78">
        <w:rPr>
          <w:sz w:val="20"/>
          <w:szCs w:val="20"/>
        </w:rPr>
        <w:t>Aidan N.Gomez</w:t>
      </w:r>
      <w:r w:rsidR="00A54A78" w:rsidRPr="00A54A78">
        <w:rPr>
          <w:rFonts w:ascii="Cambria Math" w:hAnsi="Cambria Math" w:cs="Cambria Math"/>
          <w:w w:val="105%"/>
          <w:position w:val="6"/>
          <w:sz w:val="14"/>
          <w:szCs w:val="14"/>
        </w:rPr>
        <w:t>∗</w:t>
      </w:r>
      <w:r w:rsidR="00A54A78" w:rsidRPr="00A54A78">
        <w:rPr>
          <w:w w:val="105%"/>
          <w:position w:val="6"/>
          <w:sz w:val="14"/>
          <w:szCs w:val="14"/>
        </w:rPr>
        <w:t xml:space="preserve"> †</w:t>
      </w:r>
      <w:r w:rsidR="00A54A78" w:rsidRPr="00A54A78">
        <w:rPr>
          <w:rFonts w:ascii="宋体" w:eastAsia="宋体" w:hAnsi="宋体" w:cs="宋体" w:hint="eastAsia"/>
          <w:sz w:val="20"/>
          <w:szCs w:val="20"/>
        </w:rPr>
        <w:t>多伦多大学</w:t>
      </w:r>
      <w:hyperlink r:id="rId13">
        <w:r>
          <w:rPr>
            <w:rFonts w:ascii="Century" w:hAnsi="Century"/>
            <w:spacing w:val="-2"/>
            <w:w w:val="105%"/>
            <w:sz w:val="20"/>
          </w:rPr>
          <w:t>aidan@cs.toronto.edu</w:t>
        </w:r>
      </w:hyperlink>
    </w:p>
    <w:p w:rsidR="007F22D0" w:rsidRDefault="00FE6D41">
      <w:pPr>
        <w:pStyle w:val="2"/>
        <w:spacing w:before="4.45pt" w:line="12pt" w:lineRule="exact"/>
        <w:ind w:start="4.10pt" w:end="17.90pt" w:firstLine="0pt"/>
        <w:jc w:val="center"/>
        <w:rPr>
          <w:rFonts w:ascii="Cambria" w:hAnsi="Cambria"/>
          <w:b w:val="0"/>
          <w:sz w:val="14"/>
        </w:rPr>
      </w:pPr>
      <w:r>
        <w:rPr>
          <w:b w:val="0"/>
        </w:rPr>
        <w:br w:type="column"/>
      </w:r>
      <w:r w:rsidR="00A54A78" w:rsidRPr="00A54A78">
        <w:rPr>
          <w:rFonts w:ascii="宋体" w:eastAsia="宋体" w:hAnsi="宋体" w:cs="宋体" w:hint="eastAsia"/>
        </w:rPr>
        <w:t>卢卡什</w:t>
      </w:r>
      <w:r w:rsidR="00A54A78" w:rsidRPr="00A54A78">
        <w:t>·</w:t>
      </w:r>
      <w:r w:rsidR="00A54A78" w:rsidRPr="00A54A78">
        <w:rPr>
          <w:rFonts w:ascii="宋体" w:eastAsia="宋体" w:hAnsi="宋体" w:cs="宋体" w:hint="eastAsia"/>
        </w:rPr>
        <w:t>凯泽</w:t>
      </w:r>
      <w:r w:rsidR="00A54A78" w:rsidRPr="00A54A78">
        <w:rPr>
          <w:rFonts w:ascii="MS Gothic" w:eastAsia="MS Gothic" w:hAnsi="MS Gothic" w:cs="MS Gothic" w:hint="eastAsia"/>
          <w:b w:val="0"/>
          <w:position w:val="6"/>
          <w:sz w:val="14"/>
          <w:szCs w:val="14"/>
        </w:rPr>
        <w:t>∗</w:t>
      </w:r>
    </w:p>
    <w:p w:rsidR="007F22D0" w:rsidRDefault="00A54A78">
      <w:pPr>
        <w:pStyle w:val="a3"/>
        <w:spacing w:line="10.65pt" w:lineRule="exact"/>
        <w:ind w:end="17.90pt"/>
        <w:jc w:val="center"/>
      </w:pPr>
      <w:r w:rsidRPr="00A54A78">
        <w:rPr>
          <w:rFonts w:ascii="宋体" w:eastAsia="宋体" w:hAnsi="宋体" w:cs="宋体" w:hint="eastAsia"/>
        </w:rPr>
        <w:t>谷歌大脑</w:t>
      </w:r>
    </w:p>
    <w:p w:rsidR="007F22D0" w:rsidRDefault="00FE6D41">
      <w:pPr>
        <w:pStyle w:val="a3"/>
        <w:spacing w:line="11.45pt" w:lineRule="exact"/>
        <w:ind w:end="17.90pt"/>
        <w:jc w:val="center"/>
        <w:rPr>
          <w:rFonts w:ascii="Century"/>
        </w:rPr>
      </w:pPr>
      <w:hyperlink r:id="rId14">
        <w:r>
          <w:rPr>
            <w:rFonts w:ascii="Century"/>
            <w:spacing w:val="-2"/>
            <w:w w:val="105%"/>
          </w:rPr>
          <w:t>lukaszkaiser@google.com</w:t>
        </w:r>
      </w:hyperlink>
    </w:p>
    <w:p w:rsidR="007F22D0" w:rsidRDefault="007F22D0">
      <w:pPr>
        <w:spacing w:line="11.45pt" w:lineRule="exact"/>
        <w:jc w:val="center"/>
        <w:rPr>
          <w:rFonts w:ascii="Century"/>
        </w:rPr>
        <w:sectPr w:rsidR="007F22D0">
          <w:type w:val="continuous"/>
          <w:pgSz w:w="612pt" w:h="792pt"/>
          <w:pgMar w:top="67pt" w:right="86pt" w:bottom="14pt" w:left="86pt" w:header="36pt" w:footer="36pt" w:gutter="0pt"/>
          <w:cols w:num="3" w:space="36pt" w:equalWidth="0">
            <w:col w:w="124.60pt" w:space="2pt"/>
            <w:col w:w="127.45pt" w:space="1.95pt"/>
            <w:col w:w="184pt"/>
          </w:cols>
        </w:sectPr>
      </w:pPr>
    </w:p>
    <w:p w:rsidR="007F22D0" w:rsidRDefault="00FE6D41">
      <w:pPr>
        <w:pStyle w:val="a3"/>
        <w:spacing w:before="3.80pt"/>
        <w:rPr>
          <w:rFonts w:ascii="Century"/>
        </w:rPr>
      </w:pPr>
      <w:r>
        <w:rPr>
          <w:noProof/>
          <w:lang w:eastAsia="zh-CN"/>
        </w:rPr>
        <w:drawing>
          <wp:anchor distT="0" distB="0" distL="0" distR="0" simplePos="0" relativeHeight="15730176" behindDoc="0" locked="0" layoutInCell="1" allowOverlap="1">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06705" cy="4357370"/>
                    </a:xfrm>
                    <a:prstGeom prst="rect">
                      <a:avLst/>
                    </a:prstGeom>
                  </wp:spPr>
                  <wp:txbx>
                    <wne:txbxContent>
                      <w:p w:rsidR="007F22D0" w:rsidRDefault="00A54A78">
                        <w:pPr>
                          <w:spacing w:before="0.15pt"/>
                          <w:ind w:start="1pt"/>
                          <w:rPr>
                            <w:sz w:val="40"/>
                          </w:rPr>
                        </w:pPr>
                        <w:r w:rsidRPr="00A54A78">
                          <w:rPr>
                            <w:color w:val="7F7F7F"/>
                            <w:sz w:val="40"/>
                          </w:rPr>
                          <w:t>arXiv</w:t>
                        </w:r>
                        <w:r w:rsidRPr="00A54A78">
                          <w:rPr>
                            <w:rFonts w:ascii="宋体" w:eastAsia="宋体" w:hAnsi="宋体" w:cs="宋体" w:hint="eastAsia"/>
                            <w:color w:val="7F7F7F"/>
                            <w:sz w:val="40"/>
                          </w:rPr>
                          <w:t>：</w:t>
                        </w:r>
                        <w:r w:rsidRPr="00A54A78">
                          <w:rPr>
                            <w:color w:val="7F7F7F"/>
                            <w:sz w:val="40"/>
                            <w:szCs w:val="40"/>
                          </w:rPr>
                          <w:t>1706.03762 v7[cs.CL]2023</w:t>
                        </w:r>
                        <w:r w:rsidRPr="00A54A78">
                          <w:rPr>
                            <w:rFonts w:ascii="宋体" w:eastAsia="宋体" w:hAnsi="宋体" w:cs="宋体" w:hint="eastAsia"/>
                            <w:color w:val="7F7F7F"/>
                            <w:sz w:val="40"/>
                            <w:szCs w:val="40"/>
                          </w:rPr>
                          <w:t>年</w:t>
                        </w:r>
                        <w:r w:rsidRPr="00A54A78">
                          <w:rPr>
                            <w:color w:val="7F7F7F"/>
                            <w:sz w:val="40"/>
                            <w:szCs w:val="40"/>
                          </w:rPr>
                          <w:t>8</w:t>
                        </w:r>
                        <w:r w:rsidRPr="00A54A78">
                          <w:rPr>
                            <w:rFonts w:ascii="宋体" w:eastAsia="宋体" w:hAnsi="宋体" w:cs="宋体" w:hint="eastAsia"/>
                            <w:color w:val="7F7F7F"/>
                            <w:sz w:val="40"/>
                            <w:szCs w:val="40"/>
                          </w:rPr>
                          <w:t>月</w:t>
                        </w:r>
                        <w:r w:rsidRPr="00A54A78">
                          <w:rPr>
                            <w:color w:val="7F7F7F"/>
                            <w:sz w:val="40"/>
                            <w:szCs w:val="40"/>
                          </w:rPr>
                          <w:t>2</w:t>
                        </w:r>
                        <w:r w:rsidRPr="00A54A78">
                          <w:rPr>
                            <w:rFonts w:ascii="宋体" w:eastAsia="宋体" w:hAnsi="宋体" w:cs="宋体" w:hint="eastAsia"/>
                            <w:color w:val="7F7F7F"/>
                            <w:sz w:val="40"/>
                            <w:szCs w:val="40"/>
                          </w:rPr>
                          <w:t>日</w:t>
                        </w:r>
                      </w:p>
                    </wne:txbxContent>
                  </wp:txbx>
                  <wp:bodyPr vert="vert270" wrap="square" lIns="0" tIns="0" rIns="0" bIns="0" rtlCol="0">
                    <a:noAutofit/>
                  </wp:bodyPr>
                </wp:wsp>
              </a:graphicData>
            </a:graphic>
          </wp:anchor>
        </w:drawing>
      </w:r>
    </w:p>
    <w:p w:rsidR="007F22D0" w:rsidRDefault="00A54A78">
      <w:pPr>
        <w:pStyle w:val="2"/>
        <w:spacing w:before="0.05pt" w:line="11.75pt" w:lineRule="exact"/>
        <w:ind w:start="17.50pt" w:end="13.90pt" w:firstLine="0pt"/>
        <w:jc w:val="center"/>
        <w:rPr>
          <w:rFonts w:ascii="Cambria" w:hAnsi="Cambria"/>
          <w:b w:val="0"/>
          <w:sz w:val="14"/>
          <w:lang w:eastAsia="zh-CN"/>
        </w:rPr>
      </w:pPr>
      <w:r w:rsidRPr="00A54A78">
        <w:rPr>
          <w:rFonts w:ascii="宋体" w:eastAsia="宋体" w:hAnsi="宋体" w:cs="宋体" w:hint="eastAsia"/>
          <w:lang w:eastAsia="zh-CN"/>
        </w:rPr>
        <w:t>伊利亚</w:t>
      </w:r>
      <w:r w:rsidRPr="00A54A78">
        <w:rPr>
          <w:lang w:eastAsia="zh-CN"/>
        </w:rPr>
        <w:t>·</w:t>
      </w:r>
      <w:r w:rsidRPr="00A54A78">
        <w:rPr>
          <w:rFonts w:ascii="宋体" w:eastAsia="宋体" w:hAnsi="宋体" w:cs="宋体" w:hint="eastAsia"/>
          <w:lang w:eastAsia="zh-CN"/>
        </w:rPr>
        <w:t>波洛苏欣</w:t>
      </w:r>
      <w:r w:rsidRPr="00A54A78">
        <w:rPr>
          <w:rFonts w:ascii="MS Gothic" w:eastAsia="MS Gothic" w:hAnsi="MS Gothic" w:cs="MS Gothic" w:hint="eastAsia"/>
          <w:b w:val="0"/>
          <w:position w:val="6"/>
          <w:sz w:val="14"/>
          <w:szCs w:val="14"/>
          <w:lang w:eastAsia="zh-CN"/>
        </w:rPr>
        <w:t>∗</w:t>
      </w:r>
      <w:r w:rsidRPr="00A54A78">
        <w:rPr>
          <w:rFonts w:ascii="宋体" w:eastAsia="宋体" w:hAnsi="宋体" w:cs="宋体"/>
          <w:b w:val="0"/>
          <w:position w:val="6"/>
          <w:sz w:val="14"/>
          <w:szCs w:val="14"/>
          <w:lang w:eastAsia="zh-CN"/>
        </w:rPr>
        <w:t xml:space="preserve"> ‡</w:t>
      </w:r>
    </w:p>
    <w:p w:rsidR="007F22D0" w:rsidRDefault="00FE6D41">
      <w:pPr>
        <w:pStyle w:val="a3"/>
        <w:spacing w:line="11.45pt" w:lineRule="exact"/>
        <w:ind w:start="13.90pt" w:end="13.90pt"/>
        <w:jc w:val="center"/>
        <w:rPr>
          <w:rFonts w:ascii="Century"/>
          <w:lang w:eastAsia="zh-CN"/>
        </w:rPr>
      </w:pPr>
      <w:hyperlink r:id="rId15">
        <w:r>
          <w:rPr>
            <w:rFonts w:ascii="Century"/>
            <w:spacing w:val="-2"/>
            <w:w w:val="105%"/>
            <w:lang w:eastAsia="zh-CN"/>
          </w:rPr>
          <w:t>illia.polosukhin@gmail.com</w:t>
        </w:r>
      </w:hyperlink>
    </w:p>
    <w:p w:rsidR="007F22D0" w:rsidRDefault="007F22D0">
      <w:pPr>
        <w:pStyle w:val="a3"/>
        <w:rPr>
          <w:rFonts w:ascii="Century"/>
          <w:lang w:eastAsia="zh-CN"/>
        </w:rPr>
      </w:pPr>
    </w:p>
    <w:p w:rsidR="007F22D0" w:rsidRDefault="007F22D0">
      <w:pPr>
        <w:pStyle w:val="a3"/>
        <w:spacing w:before="3.75pt"/>
        <w:rPr>
          <w:rFonts w:ascii="Century"/>
          <w:lang w:eastAsia="zh-CN"/>
        </w:rPr>
      </w:pPr>
    </w:p>
    <w:p w:rsidR="007F22D0" w:rsidRDefault="00A54A78">
      <w:pPr>
        <w:pStyle w:val="1"/>
        <w:ind w:start="13.90pt" w:end="13.90pt" w:firstLine="0pt"/>
        <w:jc w:val="center"/>
        <w:rPr>
          <w:lang w:eastAsia="zh-CN"/>
        </w:rPr>
      </w:pPr>
      <w:r w:rsidRPr="00A54A78">
        <w:rPr>
          <w:rFonts w:ascii="宋体" w:eastAsia="宋体" w:hAnsi="宋体" w:cs="宋体" w:hint="eastAsia"/>
          <w:lang w:eastAsia="zh-CN"/>
        </w:rPr>
        <w:t>摘要</w:t>
      </w:r>
    </w:p>
    <w:p w:rsidR="007F22D0" w:rsidRDefault="007F22D0">
      <w:pPr>
        <w:pStyle w:val="a3"/>
        <w:spacing w:before="0.90pt"/>
        <w:rPr>
          <w:b/>
          <w:sz w:val="24"/>
          <w:lang w:eastAsia="zh-CN"/>
        </w:rPr>
      </w:pPr>
    </w:p>
    <w:p w:rsidR="007F22D0" w:rsidRDefault="00A54A78">
      <w:pPr>
        <w:pStyle w:val="a3"/>
        <w:spacing w:before="0.05pt" w:line="11.40pt" w:lineRule="auto"/>
        <w:ind w:start="57.85pt" w:end="56.10pt" w:hanging="0.35pt"/>
        <w:jc w:val="both"/>
        <w:rPr>
          <w:lang w:eastAsia="zh-CN"/>
        </w:rPr>
      </w:pPr>
      <w:r w:rsidRPr="00A54A78">
        <w:rPr>
          <w:rFonts w:ascii="宋体" w:eastAsia="宋体" w:hAnsi="宋体" w:cs="宋体" w:hint="eastAsia"/>
          <w:lang w:eastAsia="zh-CN"/>
        </w:rPr>
        <w:t>主要的序列转导模型基于复杂的递归或卷积神经网络，该网络包括编码器和解码器。性能最好的模型还通过注意机制连接编码器和解码器。我们提出了一种新的简单网络结构，即变压器，它完全基于注意机制，完全消除了重复和卷积。在两个机器翻译任务上的实验表明，这些模型在质量上是优越的，同时具有更好的并行性，并且训练时间明显减少。我们的模型在</w:t>
      </w:r>
      <w:r w:rsidRPr="00A54A78">
        <w:rPr>
          <w:lang w:eastAsia="zh-CN"/>
        </w:rPr>
        <w:t>WMT 2014</w:t>
      </w:r>
      <w:r w:rsidRPr="00A54A78">
        <w:rPr>
          <w:rFonts w:ascii="宋体" w:eastAsia="宋体" w:hAnsi="宋体" w:cs="宋体" w:hint="eastAsia"/>
          <w:lang w:eastAsia="zh-CN"/>
        </w:rPr>
        <w:t>英德翻译任务中获得了</w:t>
      </w:r>
      <w:r w:rsidRPr="00A54A78">
        <w:rPr>
          <w:lang w:eastAsia="zh-CN"/>
        </w:rPr>
        <w:t>28.4</w:t>
      </w:r>
      <w:r w:rsidRPr="00A54A78">
        <w:rPr>
          <w:rFonts w:ascii="宋体" w:eastAsia="宋体" w:hAnsi="宋体" w:cs="宋体" w:hint="eastAsia"/>
          <w:lang w:eastAsia="zh-CN"/>
        </w:rPr>
        <w:t>个</w:t>
      </w:r>
      <w:r w:rsidRPr="00A54A78">
        <w:rPr>
          <w:lang w:eastAsia="zh-CN"/>
        </w:rPr>
        <w:t>BLEU</w:t>
      </w:r>
      <w:r w:rsidRPr="00A54A78">
        <w:rPr>
          <w:rFonts w:ascii="宋体" w:eastAsia="宋体" w:hAnsi="宋体" w:cs="宋体" w:hint="eastAsia"/>
          <w:lang w:eastAsia="zh-CN"/>
        </w:rPr>
        <w:t>，比现有的最佳结果（包括合奏）提高了超过</w:t>
      </w:r>
      <w:r w:rsidRPr="00A54A78">
        <w:rPr>
          <w:lang w:eastAsia="zh-CN"/>
        </w:rPr>
        <w:t>2</w:t>
      </w:r>
      <w:r w:rsidRPr="00A54A78">
        <w:rPr>
          <w:rFonts w:ascii="宋体" w:eastAsia="宋体" w:hAnsi="宋体" w:cs="宋体" w:hint="eastAsia"/>
          <w:lang w:eastAsia="zh-CN"/>
        </w:rPr>
        <w:t>个</w:t>
      </w:r>
      <w:r w:rsidRPr="00A54A78">
        <w:rPr>
          <w:lang w:eastAsia="zh-CN"/>
        </w:rPr>
        <w:t>BLEU</w:t>
      </w:r>
      <w:r w:rsidRPr="00A54A78">
        <w:rPr>
          <w:rFonts w:ascii="宋体" w:eastAsia="宋体" w:hAnsi="宋体" w:cs="宋体" w:hint="eastAsia"/>
          <w:lang w:eastAsia="zh-CN"/>
        </w:rPr>
        <w:t>。在</w:t>
      </w:r>
      <w:r w:rsidRPr="00A54A78">
        <w:rPr>
          <w:lang w:eastAsia="zh-CN"/>
        </w:rPr>
        <w:t>WMT 2014</w:t>
      </w:r>
      <w:r w:rsidRPr="00A54A78">
        <w:rPr>
          <w:rFonts w:ascii="宋体" w:eastAsia="宋体" w:hAnsi="宋体" w:cs="宋体" w:hint="eastAsia"/>
          <w:lang w:eastAsia="zh-CN"/>
        </w:rPr>
        <w:t>英法翻译任务中，我们的模型在</w:t>
      </w:r>
      <w:r w:rsidRPr="00A54A78">
        <w:rPr>
          <w:lang w:eastAsia="zh-CN"/>
        </w:rPr>
        <w:t>8</w:t>
      </w:r>
      <w:r w:rsidRPr="00A54A78">
        <w:rPr>
          <w:rFonts w:ascii="宋体" w:eastAsia="宋体" w:hAnsi="宋体" w:cs="宋体" w:hint="eastAsia"/>
          <w:lang w:eastAsia="zh-CN"/>
        </w:rPr>
        <w:t>个</w:t>
      </w:r>
      <w:r w:rsidRPr="00A54A78">
        <w:rPr>
          <w:lang w:eastAsia="zh-CN"/>
        </w:rPr>
        <w:t>GPU</w:t>
      </w:r>
      <w:r w:rsidRPr="00A54A78">
        <w:rPr>
          <w:rFonts w:ascii="宋体" w:eastAsia="宋体" w:hAnsi="宋体" w:cs="宋体" w:hint="eastAsia"/>
          <w:lang w:eastAsia="zh-CN"/>
        </w:rPr>
        <w:t>上训练</w:t>
      </w:r>
      <w:r w:rsidRPr="00A54A78">
        <w:rPr>
          <w:lang w:eastAsia="zh-CN"/>
        </w:rPr>
        <w:t>3.5</w:t>
      </w:r>
      <w:r w:rsidRPr="00A54A78">
        <w:rPr>
          <w:rFonts w:ascii="宋体" w:eastAsia="宋体" w:hAnsi="宋体" w:cs="宋体" w:hint="eastAsia"/>
          <w:lang w:eastAsia="zh-CN"/>
        </w:rPr>
        <w:t>天后，新的单模型</w:t>
      </w:r>
      <w:r w:rsidRPr="00A54A78">
        <w:rPr>
          <w:lang w:eastAsia="zh-CN"/>
        </w:rPr>
        <w:t>State-of-Art-Bleu</w:t>
      </w:r>
      <w:r w:rsidRPr="00A54A78">
        <w:rPr>
          <w:rFonts w:ascii="宋体" w:eastAsia="宋体" w:hAnsi="宋体" w:cs="宋体" w:hint="eastAsia"/>
          <w:lang w:eastAsia="zh-CN"/>
        </w:rPr>
        <w:t>得分为</w:t>
      </w:r>
      <w:r w:rsidRPr="00A54A78">
        <w:rPr>
          <w:lang w:eastAsia="zh-CN"/>
        </w:rPr>
        <w:t>41.8</w:t>
      </w:r>
      <w:r w:rsidRPr="00A54A78">
        <w:rPr>
          <w:rFonts w:ascii="宋体" w:eastAsia="宋体" w:hAnsi="宋体" w:cs="宋体" w:hint="eastAsia"/>
          <w:lang w:eastAsia="zh-CN"/>
        </w:rPr>
        <w:t>，这是文献中最好模型训练成本的一小部分。通过成功地将变压器应用于大型和有限训练数据的英语选区分析，我们表明变压器很好地推广到其他任务。</w:t>
      </w:r>
    </w:p>
    <w:p w:rsidR="007F22D0" w:rsidRDefault="00FE6D41">
      <w:pPr>
        <w:pStyle w:val="a3"/>
        <w:spacing w:before="7.75pt"/>
        <w:rPr>
          <w:lang w:eastAsia="zh-CN"/>
        </w:rPr>
      </w:pPr>
      <w:r>
        <w:rPr>
          <w:noProof/>
          <w:lang w:eastAsia="zh-CN"/>
        </w:rPr>
        <w:drawing>
          <wp:anchor distT="0" distB="0" distL="0" distR="0" simplePos="0" relativeHeight="487588864" behindDoc="1" locked="0" layoutInCell="1" allowOverlap="1">
            <wp:simplePos x="0" y="0"/>
            <wp:positionH relativeFrom="page">
              <wp:posOffset>1371600</wp:posOffset>
            </wp:positionH>
            <wp:positionV relativeFrom="paragraph">
              <wp:posOffset>260026</wp:posOffset>
            </wp:positionV>
            <wp:extent cx="1822450" cy="1270"/>
            <wp:effectExtent l="0" t="0" r="0" b="0"/>
            <wp:wrapTopAndBottom/>
            <wp:docPr id="4" name="Graphic 4"/>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7F22D0" w:rsidRDefault="00FE6D41">
      <w:pPr>
        <w:spacing w:before="0.50pt" w:line="10.55pt" w:lineRule="auto"/>
        <w:ind w:start="22pt" w:end="21.90pt" w:firstLine="11.80pt"/>
        <w:jc w:val="both"/>
        <w:rPr>
          <w:sz w:val="18"/>
          <w:lang w:eastAsia="zh-CN"/>
        </w:rPr>
      </w:pPr>
      <w:r>
        <w:rPr>
          <w:rFonts w:ascii="Lucida Sans Unicode" w:hAnsi="Lucida Sans Unicode"/>
          <w:spacing w:val="-2"/>
          <w:sz w:val="18"/>
          <w:vertAlign w:val="superscript"/>
          <w:lang w:eastAsia="zh-CN"/>
        </w:rPr>
        <w:t>∗</w:t>
      </w:r>
      <w:r w:rsidR="00A54A78" w:rsidRPr="00A54A78">
        <w:rPr>
          <w:rFonts w:ascii="宋体" w:eastAsia="宋体" w:hAnsi="宋体" w:cs="宋体" w:hint="eastAsia"/>
          <w:sz w:val="18"/>
          <w:szCs w:val="18"/>
          <w:lang w:eastAsia="zh-CN"/>
        </w:rPr>
        <w:t>同等贡献。上市顺序是随机的。雅各布提议用自我关注取代</w:t>
      </w:r>
      <w:r w:rsidR="00A54A78" w:rsidRPr="00A54A78">
        <w:rPr>
          <w:sz w:val="18"/>
          <w:szCs w:val="18"/>
          <w:lang w:eastAsia="zh-CN"/>
        </w:rPr>
        <w:t>RNN</w:t>
      </w:r>
      <w:r w:rsidR="00A54A78" w:rsidRPr="00A54A78">
        <w:rPr>
          <w:rFonts w:ascii="宋体" w:eastAsia="宋体" w:hAnsi="宋体" w:cs="宋体" w:hint="eastAsia"/>
          <w:sz w:val="18"/>
          <w:szCs w:val="18"/>
          <w:lang w:eastAsia="zh-CN"/>
        </w:rPr>
        <w:t>，并开始努力评估这个想法。</w:t>
      </w:r>
      <w:r w:rsidR="00A54A78" w:rsidRPr="00A54A78">
        <w:rPr>
          <w:sz w:val="18"/>
          <w:szCs w:val="18"/>
          <w:lang w:eastAsia="zh-CN"/>
        </w:rPr>
        <w:t>Ashish</w:t>
      </w:r>
      <w:r w:rsidR="00A54A78" w:rsidRPr="00A54A78">
        <w:rPr>
          <w:rFonts w:ascii="宋体" w:eastAsia="宋体" w:hAnsi="宋体" w:cs="宋体" w:hint="eastAsia"/>
          <w:sz w:val="18"/>
          <w:szCs w:val="18"/>
          <w:lang w:eastAsia="zh-CN"/>
        </w:rPr>
        <w:t>与</w:t>
      </w:r>
      <w:r w:rsidR="00A54A78" w:rsidRPr="00A54A78">
        <w:rPr>
          <w:sz w:val="18"/>
          <w:szCs w:val="18"/>
          <w:lang w:eastAsia="zh-CN"/>
        </w:rPr>
        <w:t>Illia</w:t>
      </w:r>
      <w:r w:rsidR="00A54A78" w:rsidRPr="00A54A78">
        <w:rPr>
          <w:rFonts w:ascii="宋体" w:eastAsia="宋体" w:hAnsi="宋体" w:cs="宋体" w:hint="eastAsia"/>
          <w:sz w:val="18"/>
          <w:szCs w:val="18"/>
          <w:lang w:eastAsia="zh-CN"/>
        </w:rPr>
        <w:t>一起设计并实施了第一批变压器模型，并参与了这项工作的各个方面。</w:t>
      </w:r>
      <w:r w:rsidR="00A54A78" w:rsidRPr="00A54A78">
        <w:rPr>
          <w:sz w:val="18"/>
          <w:szCs w:val="18"/>
          <w:lang w:eastAsia="zh-CN"/>
        </w:rPr>
        <w:t>Noam</w:t>
      </w:r>
      <w:r w:rsidR="00A54A78" w:rsidRPr="00A54A78">
        <w:rPr>
          <w:rFonts w:ascii="宋体" w:eastAsia="宋体" w:hAnsi="宋体" w:cs="宋体" w:hint="eastAsia"/>
          <w:sz w:val="18"/>
          <w:szCs w:val="18"/>
          <w:lang w:eastAsia="zh-CN"/>
        </w:rPr>
        <w:t>提出了一个多头的点产品关注</w:t>
      </w:r>
    </w:p>
    <w:p w:rsidR="007F22D0" w:rsidRDefault="00A54A78">
      <w:pPr>
        <w:spacing w:before="0.15pt" w:line="11.50pt" w:lineRule="auto"/>
        <w:ind w:start="22pt" w:end="21.55pt"/>
        <w:jc w:val="both"/>
        <w:rPr>
          <w:sz w:val="18"/>
          <w:lang w:eastAsia="zh-CN"/>
        </w:rPr>
      </w:pPr>
      <w:r w:rsidRPr="00A54A78">
        <w:rPr>
          <w:rFonts w:ascii="宋体" w:eastAsia="宋体" w:hAnsi="宋体" w:cs="宋体" w:hint="eastAsia"/>
          <w:sz w:val="18"/>
          <w:szCs w:val="18"/>
          <w:lang w:eastAsia="zh-CN"/>
        </w:rPr>
        <w:t>关注度和无参数的位置表示，成为对方几乎参与到每一个细节中。</w:t>
      </w:r>
      <w:r w:rsidRPr="00A54A78">
        <w:rPr>
          <w:sz w:val="18"/>
          <w:szCs w:val="18"/>
          <w:lang w:eastAsia="zh-CN"/>
        </w:rPr>
        <w:t>Niki</w:t>
      </w:r>
      <w:r w:rsidRPr="00A54A78">
        <w:rPr>
          <w:rFonts w:ascii="宋体" w:eastAsia="宋体" w:hAnsi="宋体" w:cs="宋体" w:hint="eastAsia"/>
          <w:sz w:val="18"/>
          <w:szCs w:val="18"/>
          <w:lang w:eastAsia="zh-CN"/>
        </w:rPr>
        <w:t>在我们的原始代码库和</w:t>
      </w:r>
      <w:r w:rsidRPr="00A54A78">
        <w:rPr>
          <w:sz w:val="18"/>
          <w:szCs w:val="18"/>
          <w:lang w:eastAsia="zh-CN"/>
        </w:rPr>
        <w:t>tensor2tensor</w:t>
      </w:r>
      <w:r w:rsidRPr="00A54A78">
        <w:rPr>
          <w:rFonts w:ascii="宋体" w:eastAsia="宋体" w:hAnsi="宋体" w:cs="宋体" w:hint="eastAsia"/>
          <w:sz w:val="18"/>
          <w:szCs w:val="18"/>
          <w:lang w:eastAsia="zh-CN"/>
        </w:rPr>
        <w:t>中设计、实现、调整和评估了无数的模型变体。</w:t>
      </w:r>
      <w:r w:rsidRPr="00A54A78">
        <w:rPr>
          <w:sz w:val="18"/>
          <w:szCs w:val="18"/>
          <w:lang w:eastAsia="zh-CN"/>
        </w:rPr>
        <w:t>Llion</w:t>
      </w:r>
      <w:r w:rsidRPr="00A54A78">
        <w:rPr>
          <w:rFonts w:ascii="宋体" w:eastAsia="宋体" w:hAnsi="宋体" w:cs="宋体" w:hint="eastAsia"/>
          <w:sz w:val="18"/>
          <w:szCs w:val="18"/>
          <w:lang w:eastAsia="zh-CN"/>
        </w:rPr>
        <w:t>还尝试了新的模型变体，负责我们的初始代码库以及高效的推理和可视化。</w:t>
      </w:r>
      <w:r w:rsidRPr="00A54A78">
        <w:rPr>
          <w:sz w:val="18"/>
          <w:szCs w:val="18"/>
          <w:lang w:eastAsia="zh-CN"/>
        </w:rPr>
        <w:t>Lukasz</w:t>
      </w:r>
      <w:r w:rsidRPr="00A54A78">
        <w:rPr>
          <w:rFonts w:ascii="宋体" w:eastAsia="宋体" w:hAnsi="宋体" w:cs="宋体" w:hint="eastAsia"/>
          <w:sz w:val="18"/>
          <w:szCs w:val="18"/>
          <w:lang w:eastAsia="zh-CN"/>
        </w:rPr>
        <w:t>和</w:t>
      </w:r>
      <w:r w:rsidRPr="00A54A78">
        <w:rPr>
          <w:sz w:val="18"/>
          <w:szCs w:val="18"/>
          <w:lang w:eastAsia="zh-CN"/>
        </w:rPr>
        <w:t>Aidan</w:t>
      </w:r>
      <w:r w:rsidRPr="00A54A78">
        <w:rPr>
          <w:rFonts w:ascii="宋体" w:eastAsia="宋体" w:hAnsi="宋体" w:cs="宋体" w:hint="eastAsia"/>
          <w:sz w:val="18"/>
          <w:szCs w:val="18"/>
          <w:lang w:eastAsia="zh-CN"/>
        </w:rPr>
        <w:t>花了无数漫长的时间设计和实现</w:t>
      </w:r>
      <w:r w:rsidRPr="00A54A78">
        <w:rPr>
          <w:sz w:val="18"/>
          <w:szCs w:val="18"/>
          <w:lang w:eastAsia="zh-CN"/>
        </w:rPr>
        <w:t>tensor2tensor</w:t>
      </w:r>
      <w:r w:rsidRPr="00A54A78">
        <w:rPr>
          <w:rFonts w:ascii="宋体" w:eastAsia="宋体" w:hAnsi="宋体" w:cs="宋体" w:hint="eastAsia"/>
          <w:sz w:val="18"/>
          <w:szCs w:val="18"/>
          <w:lang w:eastAsia="zh-CN"/>
        </w:rPr>
        <w:t>的各个部分，取代了我们以前的代码库，极大地改进了结果，并大大加快了我们的研究速度。</w:t>
      </w:r>
    </w:p>
    <w:p w:rsidR="007F22D0" w:rsidRDefault="00FE6D41">
      <w:pPr>
        <w:spacing w:line="11.75pt" w:lineRule="exact"/>
        <w:ind w:start="34.20pt"/>
        <w:jc w:val="both"/>
        <w:rPr>
          <w:sz w:val="18"/>
          <w:lang w:eastAsia="zh-CN"/>
        </w:rPr>
      </w:pPr>
      <w:r>
        <w:rPr>
          <w:rFonts w:ascii="Lucida Sans Unicode" w:hAnsi="Lucida Sans Unicode"/>
          <w:sz w:val="18"/>
          <w:vertAlign w:val="superscript"/>
          <w:lang w:eastAsia="zh-CN"/>
        </w:rPr>
        <w:t>†</w:t>
      </w:r>
      <w:r w:rsidR="00A54A78" w:rsidRPr="00A54A78">
        <w:rPr>
          <w:rFonts w:ascii="宋体" w:eastAsia="宋体" w:hAnsi="宋体" w:cs="宋体" w:hint="eastAsia"/>
          <w:sz w:val="18"/>
          <w:szCs w:val="18"/>
          <w:lang w:eastAsia="zh-CN"/>
        </w:rPr>
        <w:t>在谷歌大脑工作时完成的工作。</w:t>
      </w:r>
    </w:p>
    <w:p w:rsidR="007F22D0" w:rsidRDefault="00FE6D41">
      <w:pPr>
        <w:spacing w:line="12.40pt" w:lineRule="exact"/>
        <w:ind w:start="34.20pt"/>
        <w:jc w:val="both"/>
        <w:rPr>
          <w:sz w:val="18"/>
          <w:lang w:eastAsia="zh-CN"/>
        </w:rPr>
      </w:pPr>
      <w:r>
        <w:rPr>
          <w:rFonts w:ascii="Lucida Sans Unicode" w:hAnsi="Lucida Sans Unicode"/>
          <w:sz w:val="18"/>
          <w:vertAlign w:val="superscript"/>
          <w:lang w:eastAsia="zh-CN"/>
        </w:rPr>
        <w:t>‡</w:t>
      </w:r>
      <w:r w:rsidR="00A54A78" w:rsidRPr="00A54A78">
        <w:rPr>
          <w:rFonts w:ascii="宋体" w:eastAsia="宋体" w:hAnsi="宋体" w:cs="宋体" w:hint="eastAsia"/>
          <w:sz w:val="18"/>
          <w:szCs w:val="18"/>
          <w:lang w:eastAsia="zh-CN"/>
        </w:rPr>
        <w:t>在谷歌研究公司工作。</w:t>
      </w:r>
    </w:p>
    <w:p w:rsidR="007F22D0" w:rsidRDefault="007F22D0">
      <w:pPr>
        <w:pStyle w:val="a3"/>
        <w:spacing w:before="9.70pt"/>
        <w:rPr>
          <w:sz w:val="18"/>
          <w:lang w:eastAsia="zh-CN"/>
        </w:rPr>
      </w:pPr>
    </w:p>
    <w:p w:rsidR="007F22D0" w:rsidRDefault="00A54A78">
      <w:pPr>
        <w:ind w:start="22pt"/>
        <w:jc w:val="both"/>
        <w:rPr>
          <w:sz w:val="18"/>
          <w:lang w:eastAsia="zh-CN"/>
        </w:rPr>
      </w:pPr>
      <w:r w:rsidRPr="00A54A78">
        <w:rPr>
          <w:rFonts w:ascii="宋体" w:eastAsia="宋体" w:hAnsi="宋体" w:cs="宋体" w:hint="eastAsia"/>
          <w:sz w:val="18"/>
          <w:szCs w:val="18"/>
          <w:lang w:eastAsia="zh-CN"/>
        </w:rPr>
        <w:t>第</w:t>
      </w:r>
      <w:r w:rsidRPr="00A54A78">
        <w:rPr>
          <w:sz w:val="18"/>
          <w:szCs w:val="18"/>
          <w:lang w:eastAsia="zh-CN"/>
        </w:rPr>
        <w:t>31</w:t>
      </w:r>
      <w:r w:rsidRPr="00A54A78">
        <w:rPr>
          <w:rFonts w:ascii="宋体" w:eastAsia="宋体" w:hAnsi="宋体" w:cs="宋体" w:hint="eastAsia"/>
          <w:sz w:val="18"/>
          <w:szCs w:val="18"/>
          <w:lang w:eastAsia="zh-CN"/>
        </w:rPr>
        <w:t>届神经信息处理系统会议（</w:t>
      </w:r>
      <w:r w:rsidRPr="00A54A78">
        <w:rPr>
          <w:sz w:val="18"/>
          <w:szCs w:val="18"/>
          <w:lang w:eastAsia="zh-CN"/>
        </w:rPr>
        <w:t>NIPS 2017</w:t>
      </w:r>
      <w:r w:rsidRPr="00A54A78">
        <w:rPr>
          <w:rFonts w:ascii="宋体" w:eastAsia="宋体" w:hAnsi="宋体" w:cs="宋体" w:hint="eastAsia"/>
          <w:sz w:val="18"/>
          <w:szCs w:val="18"/>
          <w:lang w:eastAsia="zh-CN"/>
        </w:rPr>
        <w:t>），美国加利福尼亚州长滩。</w:t>
      </w:r>
    </w:p>
    <w:p w:rsidR="007F22D0" w:rsidRDefault="007F22D0">
      <w:pPr>
        <w:jc w:val="both"/>
        <w:rPr>
          <w:sz w:val="18"/>
          <w:lang w:eastAsia="zh-CN"/>
        </w:rPr>
        <w:sectPr w:rsidR="007F22D0">
          <w:type w:val="continuous"/>
          <w:pgSz w:w="612pt" w:h="792pt"/>
          <w:pgMar w:top="67pt" w:right="86pt" w:bottom="14pt" w:left="86pt" w:header="36pt" w:footer="36pt" w:gutter="0pt"/>
          <w:cols w:space="36pt"/>
        </w:sectPr>
      </w:pPr>
    </w:p>
    <w:p w:rsidR="007F22D0" w:rsidRDefault="00A54A78">
      <w:pPr>
        <w:pStyle w:val="1"/>
        <w:numPr>
          <w:ilvl w:val="0"/>
          <w:numId w:val="2"/>
        </w:numPr>
        <w:tabs>
          <w:tab w:val="start" w:pos="39.90pt"/>
        </w:tabs>
        <w:spacing w:before="4.75pt"/>
        <w:ind w:hanging="17.90pt"/>
      </w:pPr>
      <w:bookmarkStart w:id="0" w:name="Introduction"/>
      <w:bookmarkEnd w:id="0"/>
      <w:r w:rsidRPr="00A54A78">
        <w:rPr>
          <w:rFonts w:ascii="宋体" w:eastAsia="宋体" w:hAnsi="宋体" w:cs="宋体" w:hint="eastAsia"/>
        </w:rPr>
        <w:lastRenderedPageBreak/>
        <w:t>导言</w:t>
      </w:r>
    </w:p>
    <w:p w:rsidR="007F22D0" w:rsidRDefault="00A54A78">
      <w:pPr>
        <w:pStyle w:val="a3"/>
        <w:spacing w:before="13.20pt" w:line="11.40pt" w:lineRule="auto"/>
        <w:ind w:start="22pt" w:end="21.70pt"/>
        <w:jc w:val="both"/>
        <w:rPr>
          <w:lang w:eastAsia="zh-CN"/>
        </w:rPr>
      </w:pPr>
      <w:r w:rsidRPr="00A54A78">
        <w:rPr>
          <w:rFonts w:ascii="宋体" w:eastAsia="宋体" w:hAnsi="宋体" w:cs="宋体" w:hint="eastAsia"/>
          <w:lang w:eastAsia="zh-CN"/>
        </w:rPr>
        <w:t>循环神经网络，长短期记忆</w:t>
      </w:r>
      <w:r w:rsidRPr="00A54A78">
        <w:rPr>
          <w:lang w:eastAsia="zh-CN"/>
        </w:rPr>
        <w:t>[</w:t>
      </w:r>
      <w:hyperlink w:anchor="_bookmark23" w:history="1">
        <w:r w:rsidR="00FE6D41">
          <w:rPr>
            <w:lang w:eastAsia="zh-CN"/>
          </w:rPr>
          <w:t>13</w:t>
        </w:r>
      </w:hyperlink>
      <w:r w:rsidRPr="00A54A78">
        <w:rPr>
          <w:lang w:eastAsia="zh-CN"/>
        </w:rPr>
        <w:t>[</w:t>
      </w:r>
      <w:r w:rsidRPr="00A54A78">
        <w:rPr>
          <w:rFonts w:ascii="宋体" w:eastAsia="宋体" w:hAnsi="宋体" w:cs="宋体" w:hint="eastAsia"/>
          <w:lang w:eastAsia="zh-CN"/>
        </w:rPr>
        <w:t>和门控复发</w:t>
      </w:r>
      <w:r w:rsidRPr="00A54A78">
        <w:rPr>
          <w:lang w:eastAsia="zh-CN"/>
        </w:rPr>
        <w:t>]</w:t>
      </w:r>
      <w:hyperlink w:anchor="_bookmark17" w:history="1">
        <w:r w:rsidR="00FE6D41">
          <w:rPr>
            <w:lang w:eastAsia="zh-CN"/>
          </w:rPr>
          <w:t>7</w:t>
        </w:r>
      </w:hyperlink>
      <w:r w:rsidRPr="00A54A78">
        <w:rPr>
          <w:lang w:eastAsia="zh-CN"/>
        </w:rPr>
        <w:t>[</w:t>
      </w:r>
      <w:r w:rsidRPr="00A54A78">
        <w:rPr>
          <w:rFonts w:ascii="宋体" w:eastAsia="宋体" w:hAnsi="宋体" w:cs="宋体" w:hint="eastAsia"/>
          <w:lang w:eastAsia="zh-CN"/>
        </w:rPr>
        <w:t>特别是神经网络，已被牢固确立为序列建模和转换问题（如语言建模和机器翻译）的最先进方法</w:t>
      </w:r>
      <w:r w:rsidRPr="00A54A78">
        <w:rPr>
          <w:lang w:eastAsia="zh-CN"/>
        </w:rPr>
        <w:t>[</w:t>
      </w:r>
      <w:hyperlink w:anchor="_bookmark45" w:history="1">
        <w:r w:rsidR="00FE6D41">
          <w:rPr>
            <w:lang w:eastAsia="zh-CN"/>
          </w:rPr>
          <w:t>35</w:t>
        </w:r>
      </w:hyperlink>
      <w:r w:rsidR="00FE6D41">
        <w:rPr>
          <w:lang w:eastAsia="zh-CN"/>
        </w:rPr>
        <w:t xml:space="preserve">, </w:t>
      </w:r>
      <w:hyperlink w:anchor="_bookmark12" w:history="1">
        <w:r w:rsidR="00FE6D41">
          <w:rPr>
            <w:lang w:eastAsia="zh-CN"/>
          </w:rPr>
          <w:t>2</w:t>
        </w:r>
      </w:hyperlink>
      <w:r w:rsidR="00FE6D41">
        <w:rPr>
          <w:lang w:eastAsia="zh-CN"/>
        </w:rPr>
        <w:t xml:space="preserve">, </w:t>
      </w:r>
      <w:hyperlink w:anchor="_bookmark15" w:history="1">
        <w:r w:rsidR="00FE6D41">
          <w:rPr>
            <w:lang w:eastAsia="zh-CN"/>
          </w:rPr>
          <w:t>5</w:t>
        </w:r>
      </w:hyperlink>
      <w:r w:rsidRPr="00A54A78">
        <w:rPr>
          <w:lang w:eastAsia="zh-CN"/>
        </w:rPr>
        <w:t>]</w:t>
      </w:r>
      <w:r w:rsidRPr="00A54A78">
        <w:rPr>
          <w:rFonts w:ascii="宋体" w:eastAsia="宋体" w:hAnsi="宋体" w:cs="宋体" w:hint="eastAsia"/>
          <w:lang w:eastAsia="zh-CN"/>
        </w:rPr>
        <w:t>。此后，许多努力不断地推动了递归语言模型和编码器</w:t>
      </w:r>
      <w:r w:rsidRPr="00A54A78">
        <w:rPr>
          <w:lang w:eastAsia="zh-CN"/>
        </w:rPr>
        <w:t>——</w:t>
      </w:r>
      <w:r w:rsidRPr="00A54A78">
        <w:rPr>
          <w:rFonts w:ascii="宋体" w:eastAsia="宋体" w:hAnsi="宋体" w:cs="宋体" w:hint="eastAsia"/>
          <w:lang w:eastAsia="zh-CN"/>
        </w:rPr>
        <w:t>解码器体系结构的边界</w:t>
      </w:r>
      <w:hyperlink w:anchor="_bookmark48" w:history="1">
        <w:r w:rsidR="00FE6D41">
          <w:rPr>
            <w:lang w:eastAsia="zh-CN"/>
          </w:rPr>
          <w:t>[38,</w:t>
        </w:r>
      </w:hyperlink>
      <w:r w:rsidR="00FE6D41">
        <w:rPr>
          <w:lang w:eastAsia="zh-CN"/>
        </w:rPr>
        <w:t xml:space="preserve"> </w:t>
      </w:r>
      <w:hyperlink w:anchor="_bookmark34" w:history="1">
        <w:r w:rsidR="00FE6D41">
          <w:rPr>
            <w:lang w:eastAsia="zh-CN"/>
          </w:rPr>
          <w:t>24,</w:t>
        </w:r>
      </w:hyperlink>
      <w:r w:rsidR="00FE6D41">
        <w:rPr>
          <w:lang w:eastAsia="zh-CN"/>
        </w:rPr>
        <w:t xml:space="preserve"> </w:t>
      </w:r>
      <w:hyperlink w:anchor="_bookmark25" w:history="1">
        <w:r w:rsidR="00FE6D41">
          <w:rPr>
            <w:lang w:eastAsia="zh-CN"/>
          </w:rPr>
          <w:t>15].</w:t>
        </w:r>
      </w:hyperlink>
    </w:p>
    <w:p w:rsidR="007F22D0" w:rsidRDefault="00A54A78">
      <w:pPr>
        <w:pStyle w:val="a3"/>
        <w:spacing w:before="5.50pt" w:line="11.25pt" w:lineRule="auto"/>
        <w:ind w:start="22pt" w:end="21.50pt"/>
        <w:jc w:val="both"/>
        <w:rPr>
          <w:lang w:eastAsia="zh-CN"/>
        </w:rPr>
      </w:pPr>
      <w:r w:rsidRPr="00A54A78">
        <w:rPr>
          <w:rFonts w:ascii="宋体" w:eastAsia="宋体" w:hAnsi="宋体" w:cs="宋体" w:hint="eastAsia"/>
          <w:lang w:eastAsia="zh-CN"/>
        </w:rPr>
        <w:t>递归模型通常沿输入和输出序列的符号位置进行因子计算。将位置与计算时间中的步骤对齐，它们生成隐藏状态</w:t>
      </w:r>
      <w:r w:rsidRPr="00A54A78">
        <w:rPr>
          <w:lang w:eastAsia="zh-CN"/>
        </w:rPr>
        <w:t>h</w:t>
      </w:r>
      <w:r w:rsidRPr="00A54A78">
        <w:rPr>
          <w:i/>
          <w:vertAlign w:val="subscript"/>
          <w:lang w:eastAsia="zh-CN"/>
        </w:rPr>
        <w:t>t</w:t>
      </w:r>
      <w:r w:rsidRPr="00A54A78">
        <w:rPr>
          <w:rFonts w:ascii="宋体" w:eastAsia="宋体" w:hAnsi="宋体" w:cs="宋体" w:hint="eastAsia"/>
          <w:lang w:eastAsia="zh-CN"/>
        </w:rPr>
        <w:t>的序列，该序列是先前隐藏状态</w:t>
      </w:r>
      <w:r w:rsidRPr="00A54A78">
        <w:rPr>
          <w:lang w:eastAsia="zh-CN"/>
        </w:rPr>
        <w:t>h</w:t>
      </w:r>
      <w:r w:rsidRPr="00A54A78">
        <w:rPr>
          <w:i/>
          <w:vertAlign w:val="subscript"/>
          <w:lang w:eastAsia="zh-CN"/>
        </w:rPr>
        <w:t>t</w:t>
      </w:r>
      <w:r w:rsidRPr="00A54A78">
        <w:rPr>
          <w:vertAlign w:val="subscript"/>
          <w:lang w:eastAsia="zh-CN"/>
        </w:rPr>
        <w:t>1</w:t>
      </w:r>
      <w:r w:rsidRPr="00A54A78">
        <w:rPr>
          <w:rFonts w:ascii="宋体" w:eastAsia="宋体" w:hAnsi="宋体" w:cs="宋体" w:hint="eastAsia"/>
          <w:lang w:eastAsia="zh-CN"/>
        </w:rPr>
        <w:t>和位置</w:t>
      </w:r>
      <w:r w:rsidRPr="00A54A78">
        <w:rPr>
          <w:lang w:eastAsia="zh-CN"/>
        </w:rPr>
        <w:t>t</w:t>
      </w:r>
      <w:r w:rsidRPr="00A54A78">
        <w:rPr>
          <w:rFonts w:ascii="宋体" w:eastAsia="宋体" w:hAnsi="宋体" w:cs="宋体" w:hint="eastAsia"/>
          <w:lang w:eastAsia="zh-CN"/>
        </w:rPr>
        <w:t>的输入的函数。这种固有的顺序性质排除了训练实例内的并行化，这在较长的序列长度下变得至关重要，因为内存约束限制了跨实例的批处理。最近的工作通过因式分解技巧在计算效率方面取得了显著的提高</w:t>
      </w:r>
      <w:r w:rsidRPr="00A54A78">
        <w:rPr>
          <w:lang w:eastAsia="zh-CN"/>
        </w:rPr>
        <w:t>[</w:t>
      </w:r>
      <w:hyperlink w:anchor="_bookmark31" w:history="1">
        <w:r w:rsidR="00FE6D41">
          <w:rPr>
            <w:spacing w:val="-2"/>
            <w:lang w:eastAsia="zh-CN"/>
          </w:rPr>
          <w:t>21</w:t>
        </w:r>
      </w:hyperlink>
      <w:r w:rsidRPr="00A54A78">
        <w:rPr>
          <w:lang w:eastAsia="zh-CN"/>
        </w:rPr>
        <w:t>]</w:t>
      </w:r>
      <w:r w:rsidRPr="00A54A78">
        <w:rPr>
          <w:rFonts w:ascii="宋体" w:eastAsia="宋体" w:hAnsi="宋体" w:cs="宋体" w:hint="eastAsia"/>
          <w:lang w:eastAsia="zh-CN"/>
        </w:rPr>
        <w:t>和条件计算</w:t>
      </w:r>
      <w:r w:rsidRPr="00A54A78">
        <w:rPr>
          <w:lang w:eastAsia="zh-CN"/>
        </w:rPr>
        <w:t>[</w:t>
      </w:r>
      <w:hyperlink w:anchor="_bookmark42" w:history="1">
        <w:r w:rsidR="00FE6D41">
          <w:rPr>
            <w:lang w:eastAsia="zh-CN"/>
          </w:rPr>
          <w:t>32</w:t>
        </w:r>
      </w:hyperlink>
      <w:r w:rsidRPr="00A54A78">
        <w:rPr>
          <w:lang w:eastAsia="zh-CN"/>
        </w:rPr>
        <w:t>]</w:t>
      </w:r>
      <w:r w:rsidRPr="00A54A78">
        <w:rPr>
          <w:rFonts w:ascii="宋体" w:eastAsia="宋体" w:hAnsi="宋体" w:cs="宋体" w:hint="eastAsia"/>
          <w:lang w:eastAsia="zh-CN"/>
        </w:rPr>
        <w:t>，同时也提高了后者的模型性能。然而，顺序计算的基本限制仍然存在。</w:t>
      </w:r>
    </w:p>
    <w:p w:rsidR="007F22D0" w:rsidRDefault="00A54A78">
      <w:pPr>
        <w:pStyle w:val="a3"/>
        <w:spacing w:before="5.40pt" w:line="11.40pt" w:lineRule="auto"/>
        <w:ind w:start="22pt" w:end="20.20pt" w:hanging="0.40pt"/>
        <w:jc w:val="both"/>
        <w:rPr>
          <w:lang w:eastAsia="zh-CN"/>
        </w:rPr>
      </w:pPr>
      <w:r>
        <w:rPr>
          <w:noProof/>
          <w:lang w:eastAsia="zh-CN"/>
        </w:rPr>
        <w:drawing>
          <wp:anchor distT="0" distB="0" distL="0" distR="0" simplePos="0" relativeHeight="487602176" behindDoc="1" locked="0" layoutInCell="1" allowOverlap="1" wp14:anchorId="31D3E99F" wp14:editId="29B6518E">
            <wp:simplePos x="0" y="0"/>
            <wp:positionH relativeFrom="page">
              <wp:posOffset>4059809</wp:posOffset>
            </wp:positionH>
            <wp:positionV relativeFrom="paragraph">
              <wp:posOffset>-764540</wp:posOffset>
            </wp:positionV>
            <wp:extent cx="79375" cy="151130"/>
            <wp:effectExtent l="0" t="0" r="0" b="0"/>
            <wp:wrapNone/>
            <wp:docPr id="434" name="Textbox 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9375" cy="151130"/>
                    </a:xfrm>
                    <a:prstGeom prst="rect">
                      <a:avLst/>
                    </a:prstGeom>
                  </wp:spPr>
                  <wp:txbx>
                    <wne:txbxContent>
                      <w:p w:rsidR="00A54A78" w:rsidRDefault="00A54A78" w:rsidP="00A54A78">
                        <w:pPr>
                          <w:spacing w:line="6.80pt" w:lineRule="exact"/>
                          <w:rPr>
                            <w:rFonts w:ascii="Cambria" w:hAnsi="Cambria"/>
                            <w:sz w:val="14"/>
                          </w:rPr>
                        </w:pPr>
                        <w:r>
                          <w:rPr>
                            <w:rFonts w:ascii="Cambria" w:hAnsi="Cambria"/>
                            <w:spacing w:val="-10"/>
                            <w:w w:val="160%"/>
                            <w:sz w:val="14"/>
                          </w:rPr>
                          <w:t>−</w:t>
                        </w:r>
                      </w:p>
                    </wne:txbxContent>
                  </wp:txbx>
                  <wp:bodyPr wrap="square" lIns="0" tIns="0" rIns="0" bIns="0" rtlCol="0">
                    <a:noAutofit/>
                  </wp:bodyPr>
                </wp:wsp>
              </a:graphicData>
            </a:graphic>
          </wp:anchor>
        </w:drawing>
      </w:r>
      <w:r w:rsidRPr="00A54A78">
        <w:rPr>
          <w:rFonts w:ascii="宋体" w:eastAsia="宋体" w:hAnsi="宋体" w:cs="宋体" w:hint="eastAsia"/>
          <w:lang w:eastAsia="zh-CN"/>
        </w:rPr>
        <w:t>注意机制已经成为各种任务中引人注目的序列建模和转导模型的一个组成部分，允许对依赖关系进行建模，而不管它们在输入或输出序列中的距离如何</w:t>
      </w:r>
      <w:r w:rsidRPr="00A54A78">
        <w:rPr>
          <w:lang w:eastAsia="zh-CN"/>
        </w:rPr>
        <w:t>[</w:t>
      </w:r>
      <w:hyperlink w:anchor="_bookmark12" w:history="1">
        <w:r w:rsidR="00FE6D41">
          <w:rPr>
            <w:lang w:eastAsia="zh-CN"/>
          </w:rPr>
          <w:t>2</w:t>
        </w:r>
      </w:hyperlink>
      <w:r w:rsidR="00FE6D41">
        <w:rPr>
          <w:lang w:eastAsia="zh-CN"/>
        </w:rPr>
        <w:t>,</w:t>
      </w:r>
      <w:r w:rsidR="00FE6D41">
        <w:rPr>
          <w:spacing w:val="-12"/>
          <w:lang w:eastAsia="zh-CN"/>
        </w:rPr>
        <w:t xml:space="preserve"> </w:t>
      </w:r>
      <w:hyperlink w:anchor="_bookmark29" w:history="1">
        <w:r w:rsidR="00FE6D41">
          <w:rPr>
            <w:lang w:eastAsia="zh-CN"/>
          </w:rPr>
          <w:t>19</w:t>
        </w:r>
      </w:hyperlink>
      <w:r w:rsidRPr="00A54A78">
        <w:rPr>
          <w:lang w:eastAsia="zh-CN"/>
        </w:rPr>
        <w:t>]</w:t>
      </w:r>
      <w:r w:rsidRPr="00A54A78">
        <w:rPr>
          <w:rFonts w:ascii="宋体" w:eastAsia="宋体" w:hAnsi="宋体" w:cs="宋体" w:hint="eastAsia"/>
          <w:lang w:eastAsia="zh-CN"/>
        </w:rPr>
        <w:t>。除少数情况外，所有情况下</w:t>
      </w:r>
      <w:r w:rsidRPr="00A54A78">
        <w:rPr>
          <w:lang w:eastAsia="zh-CN"/>
        </w:rPr>
        <w:t>[</w:t>
      </w:r>
      <w:hyperlink w:anchor="_bookmark37" w:history="1">
        <w:r w:rsidR="00FE6D41">
          <w:rPr>
            <w:lang w:eastAsia="zh-CN"/>
          </w:rPr>
          <w:t>27</w:t>
        </w:r>
      </w:hyperlink>
      <w:r w:rsidRPr="00A54A78">
        <w:rPr>
          <w:lang w:eastAsia="zh-CN"/>
        </w:rPr>
        <w:t>]</w:t>
      </w:r>
      <w:r w:rsidRPr="00A54A78">
        <w:rPr>
          <w:rFonts w:ascii="宋体" w:eastAsia="宋体" w:hAnsi="宋体" w:cs="宋体" w:hint="eastAsia"/>
          <w:lang w:eastAsia="zh-CN"/>
        </w:rPr>
        <w:t>然而，这种注意机制是与经常性网络结合使用的。</w:t>
      </w:r>
    </w:p>
    <w:p w:rsidR="007F22D0" w:rsidRDefault="00A54A78">
      <w:pPr>
        <w:pStyle w:val="a3"/>
        <w:spacing w:before="5.45pt" w:line="11.40pt" w:lineRule="auto"/>
        <w:ind w:start="21.65pt" w:end="20.15pt" w:firstLine="0.30pt"/>
        <w:jc w:val="both"/>
        <w:rPr>
          <w:lang w:eastAsia="zh-CN"/>
        </w:rPr>
      </w:pPr>
      <w:r w:rsidRPr="00A54A78">
        <w:rPr>
          <w:rFonts w:ascii="宋体" w:eastAsia="宋体" w:hAnsi="宋体" w:cs="宋体" w:hint="eastAsia"/>
          <w:lang w:eastAsia="zh-CN"/>
        </w:rPr>
        <w:t>在这项工作中，我们提出了变压器，一个模型架构，避免重复，而是完全依赖于一个注意机制，以绘制输入和输出之间的全局依赖关系。变压器允许显著增加的并行化，并且在</w:t>
      </w:r>
      <w:r w:rsidRPr="00A54A78">
        <w:rPr>
          <w:lang w:eastAsia="zh-CN"/>
        </w:rPr>
        <w:t>8</w:t>
      </w:r>
      <w:r w:rsidRPr="00A54A78">
        <w:rPr>
          <w:rFonts w:ascii="宋体" w:eastAsia="宋体" w:hAnsi="宋体" w:cs="宋体" w:hint="eastAsia"/>
          <w:lang w:eastAsia="zh-CN"/>
        </w:rPr>
        <w:t>个</w:t>
      </w:r>
      <w:r w:rsidRPr="00A54A78">
        <w:rPr>
          <w:lang w:eastAsia="zh-CN"/>
        </w:rPr>
        <w:t>P100 GPU</w:t>
      </w:r>
      <w:r w:rsidRPr="00A54A78">
        <w:rPr>
          <w:rFonts w:ascii="宋体" w:eastAsia="宋体" w:hAnsi="宋体" w:cs="宋体" w:hint="eastAsia"/>
          <w:lang w:eastAsia="zh-CN"/>
        </w:rPr>
        <w:t>上训练了</w:t>
      </w:r>
      <w:r w:rsidRPr="00A54A78">
        <w:rPr>
          <w:lang w:eastAsia="zh-CN"/>
        </w:rPr>
        <w:t>12</w:t>
      </w:r>
      <w:r w:rsidRPr="00A54A78">
        <w:rPr>
          <w:rFonts w:ascii="宋体" w:eastAsia="宋体" w:hAnsi="宋体" w:cs="宋体" w:hint="eastAsia"/>
          <w:lang w:eastAsia="zh-CN"/>
        </w:rPr>
        <w:t>小时后，可以达到新的翻译质量。</w:t>
      </w:r>
    </w:p>
    <w:p w:rsidR="007F22D0" w:rsidRDefault="007F22D0">
      <w:pPr>
        <w:pStyle w:val="a3"/>
        <w:spacing w:before="6.15pt"/>
        <w:rPr>
          <w:lang w:eastAsia="zh-CN"/>
        </w:rPr>
      </w:pPr>
    </w:p>
    <w:p w:rsidR="007F22D0" w:rsidRDefault="00A54A78">
      <w:pPr>
        <w:pStyle w:val="1"/>
        <w:numPr>
          <w:ilvl w:val="0"/>
          <w:numId w:val="2"/>
        </w:numPr>
        <w:tabs>
          <w:tab w:val="start" w:pos="39.90pt"/>
        </w:tabs>
        <w:spacing w:before="0.05pt"/>
        <w:ind w:hanging="17.90pt"/>
      </w:pPr>
      <w:bookmarkStart w:id="1" w:name="Background"/>
      <w:bookmarkEnd w:id="1"/>
      <w:r w:rsidRPr="00A54A78">
        <w:rPr>
          <w:rFonts w:ascii="宋体" w:eastAsia="宋体" w:hAnsi="宋体" w:cs="宋体" w:hint="eastAsia"/>
        </w:rPr>
        <w:t>背景</w:t>
      </w:r>
    </w:p>
    <w:p w:rsidR="007F22D0" w:rsidRDefault="00A54A78">
      <w:pPr>
        <w:pStyle w:val="a3"/>
        <w:spacing w:before="13.20pt" w:line="11.40pt" w:lineRule="auto"/>
        <w:ind w:start="22pt" w:end="20.65pt" w:hanging="0.35pt"/>
        <w:jc w:val="both"/>
        <w:rPr>
          <w:lang w:eastAsia="zh-CN"/>
        </w:rPr>
      </w:pPr>
      <w:r w:rsidRPr="00A54A78">
        <w:rPr>
          <w:rFonts w:ascii="宋体" w:eastAsia="宋体" w:hAnsi="宋体" w:cs="宋体" w:hint="eastAsia"/>
          <w:lang w:eastAsia="zh-CN"/>
        </w:rPr>
        <w:t>减少顺序计算的目标也构成了扩展神经</w:t>
      </w:r>
      <w:r w:rsidRPr="00A54A78">
        <w:rPr>
          <w:lang w:eastAsia="zh-CN"/>
        </w:rPr>
        <w:t>GPU</w:t>
      </w:r>
      <w:r w:rsidRPr="00A54A78">
        <w:rPr>
          <w:rFonts w:ascii="宋体" w:eastAsia="宋体" w:hAnsi="宋体" w:cs="宋体" w:hint="eastAsia"/>
          <w:lang w:eastAsia="zh-CN"/>
        </w:rPr>
        <w:t>的基础</w:t>
      </w:r>
      <w:r w:rsidRPr="00A54A78">
        <w:rPr>
          <w:lang w:eastAsia="zh-CN"/>
        </w:rPr>
        <w:t>[</w:t>
      </w:r>
      <w:hyperlink w:anchor="_bookmark26" w:history="1">
        <w:r w:rsidR="00FE6D41">
          <w:rPr>
            <w:spacing w:val="-2"/>
            <w:lang w:eastAsia="zh-CN"/>
          </w:rPr>
          <w:t>16</w:t>
        </w:r>
      </w:hyperlink>
      <w:r w:rsidRPr="00A54A78">
        <w:rPr>
          <w:lang w:eastAsia="zh-CN"/>
        </w:rPr>
        <w:t>]</w:t>
      </w:r>
      <w:r w:rsidRPr="00A54A78">
        <w:rPr>
          <w:rFonts w:ascii="宋体" w:eastAsia="宋体" w:hAnsi="宋体" w:cs="宋体" w:hint="eastAsia"/>
          <w:lang w:eastAsia="zh-CN"/>
        </w:rPr>
        <w:t>、字节网</w:t>
      </w:r>
      <w:r w:rsidRPr="00A54A78">
        <w:rPr>
          <w:lang w:eastAsia="zh-CN"/>
        </w:rPr>
        <w:t>[</w:t>
      </w:r>
      <w:hyperlink w:anchor="_bookmark28" w:history="1">
        <w:r w:rsidR="00FE6D41">
          <w:rPr>
            <w:spacing w:val="-2"/>
            <w:lang w:eastAsia="zh-CN"/>
          </w:rPr>
          <w:t>18</w:t>
        </w:r>
      </w:hyperlink>
      <w:r w:rsidRPr="00A54A78">
        <w:rPr>
          <w:lang w:eastAsia="zh-CN"/>
        </w:rPr>
        <w:t>]</w:t>
      </w:r>
      <w:r w:rsidRPr="00A54A78">
        <w:rPr>
          <w:rFonts w:ascii="宋体" w:eastAsia="宋体" w:hAnsi="宋体" w:cs="宋体" w:hint="eastAsia"/>
          <w:lang w:eastAsia="zh-CN"/>
        </w:rPr>
        <w:t>和</w:t>
      </w:r>
      <w:r w:rsidRPr="00A54A78">
        <w:rPr>
          <w:lang w:eastAsia="zh-CN"/>
        </w:rPr>
        <w:t>ConvS2S[</w:t>
      </w:r>
      <w:hyperlink w:anchor="_bookmark19" w:history="1">
        <w:r w:rsidR="00FE6D41">
          <w:rPr>
            <w:spacing w:val="-2"/>
            <w:lang w:eastAsia="zh-CN"/>
          </w:rPr>
          <w:t>9</w:t>
        </w:r>
      </w:hyperlink>
      <w:r w:rsidRPr="00A54A78">
        <w:rPr>
          <w:lang w:eastAsia="zh-CN"/>
        </w:rPr>
        <w:t>]</w:t>
      </w:r>
      <w:r w:rsidRPr="00A54A78">
        <w:rPr>
          <w:rFonts w:ascii="宋体" w:eastAsia="宋体" w:hAnsi="宋体" w:cs="宋体" w:hint="eastAsia"/>
          <w:lang w:eastAsia="zh-CN"/>
        </w:rPr>
        <w:t>，都是以卷积神经网络为基本构建块，对所有输入输出位置并行计算隐藏表示。在这些模型中，将来自两个任意输入或输出位置的信号关联起来所需的操作数随着位置之间的距离而增加，对于</w:t>
      </w:r>
      <w:r w:rsidRPr="00A54A78">
        <w:rPr>
          <w:lang w:eastAsia="zh-CN"/>
        </w:rPr>
        <w:t>ConvS2S</w:t>
      </w:r>
      <w:r w:rsidRPr="00A54A78">
        <w:rPr>
          <w:rFonts w:ascii="宋体" w:eastAsia="宋体" w:hAnsi="宋体" w:cs="宋体" w:hint="eastAsia"/>
          <w:lang w:eastAsia="zh-CN"/>
        </w:rPr>
        <w:t>，线性增加，对于字节网，则对数增加。这使得学习远距离位置之间的依赖关系变得更加困难</w:t>
      </w:r>
      <w:r w:rsidRPr="00A54A78">
        <w:rPr>
          <w:lang w:eastAsia="zh-CN"/>
        </w:rPr>
        <w:t>[</w:t>
      </w:r>
      <w:hyperlink w:anchor="_bookmark22" w:history="1">
        <w:r w:rsidR="00FE6D41">
          <w:rPr>
            <w:lang w:eastAsia="zh-CN"/>
          </w:rPr>
          <w:t>12</w:t>
        </w:r>
      </w:hyperlink>
      <w:r w:rsidRPr="00A54A78">
        <w:rPr>
          <w:lang w:eastAsia="zh-CN"/>
        </w:rPr>
        <w:t>]</w:t>
      </w:r>
      <w:r w:rsidRPr="00A54A78">
        <w:rPr>
          <w:rFonts w:ascii="宋体" w:eastAsia="宋体" w:hAnsi="宋体" w:cs="宋体" w:hint="eastAsia"/>
          <w:lang w:eastAsia="zh-CN"/>
        </w:rPr>
        <w:t>。在变压器中，这被减少到恒定的操作次数，尽管由于平均注意加权位置而降低了有效分辨率，我们用第</w:t>
      </w:r>
      <w:r w:rsidRPr="00A54A78">
        <w:rPr>
          <w:lang w:eastAsia="zh-CN"/>
        </w:rPr>
        <w:t>1</w:t>
      </w:r>
      <w:r w:rsidRPr="00A54A78">
        <w:rPr>
          <w:rFonts w:ascii="宋体" w:eastAsia="宋体" w:hAnsi="宋体" w:cs="宋体" w:hint="eastAsia"/>
          <w:lang w:eastAsia="zh-CN"/>
        </w:rPr>
        <w:t>节中描述的多头注意抵消了这种影响</w:t>
      </w:r>
      <w:hyperlink w:anchor="_bookmark1" w:history="1">
        <w:r w:rsidR="00FE6D41">
          <w:rPr>
            <w:lang w:eastAsia="zh-CN"/>
          </w:rPr>
          <w:t>3.2.</w:t>
        </w:r>
      </w:hyperlink>
    </w:p>
    <w:p w:rsidR="007F22D0" w:rsidRDefault="00A54A78">
      <w:pPr>
        <w:pStyle w:val="a3"/>
        <w:spacing w:before="5.35pt" w:line="11.40pt" w:lineRule="auto"/>
        <w:ind w:start="22pt" w:end="20.65pt"/>
        <w:jc w:val="both"/>
        <w:rPr>
          <w:lang w:eastAsia="zh-CN"/>
        </w:rPr>
      </w:pPr>
      <w:r w:rsidRPr="00A54A78">
        <w:rPr>
          <w:rFonts w:ascii="宋体" w:eastAsia="宋体" w:hAnsi="宋体" w:cs="宋体" w:hint="eastAsia"/>
          <w:lang w:eastAsia="zh-CN"/>
        </w:rPr>
        <w:t>自我注意，有时称为内注意，是一种注意机制，它将单个序列的不同位置联系起来，以计算序列的表示。自我注意已成功地应用于阅读理解、抽象概括、文本推理和学习任务无关的句子表征等多种任务中</w:t>
      </w:r>
      <w:hyperlink w:anchor="_bookmark14" w:history="1">
        <w:r w:rsidR="00FE6D41">
          <w:rPr>
            <w:lang w:eastAsia="zh-CN"/>
          </w:rPr>
          <w:t>[4,</w:t>
        </w:r>
      </w:hyperlink>
      <w:r w:rsidR="00FE6D41">
        <w:rPr>
          <w:lang w:eastAsia="zh-CN"/>
        </w:rPr>
        <w:t xml:space="preserve"> </w:t>
      </w:r>
      <w:hyperlink w:anchor="_bookmark37" w:history="1">
        <w:r w:rsidR="00FE6D41">
          <w:rPr>
            <w:lang w:eastAsia="zh-CN"/>
          </w:rPr>
          <w:t>27,</w:t>
        </w:r>
      </w:hyperlink>
      <w:r w:rsidR="00FE6D41">
        <w:rPr>
          <w:lang w:eastAsia="zh-CN"/>
        </w:rPr>
        <w:t xml:space="preserve"> </w:t>
      </w:r>
      <w:hyperlink w:anchor="_bookmark38" w:history="1">
        <w:r w:rsidR="00FE6D41">
          <w:rPr>
            <w:lang w:eastAsia="zh-CN"/>
          </w:rPr>
          <w:t>28,</w:t>
        </w:r>
      </w:hyperlink>
      <w:r w:rsidR="00FE6D41">
        <w:rPr>
          <w:lang w:eastAsia="zh-CN"/>
        </w:rPr>
        <w:t xml:space="preserve"> </w:t>
      </w:r>
      <w:hyperlink w:anchor="_bookmark32" w:history="1">
        <w:r w:rsidR="00FE6D41">
          <w:rPr>
            <w:lang w:eastAsia="zh-CN"/>
          </w:rPr>
          <w:t>22].</w:t>
        </w:r>
      </w:hyperlink>
    </w:p>
    <w:p w:rsidR="007F22D0" w:rsidRDefault="00A54A78">
      <w:pPr>
        <w:pStyle w:val="a3"/>
        <w:spacing w:before="5.40pt" w:line="11.40pt" w:lineRule="auto"/>
        <w:ind w:start="22pt" w:end="20.20pt"/>
        <w:jc w:val="both"/>
        <w:rPr>
          <w:lang w:eastAsia="zh-CN"/>
        </w:rPr>
      </w:pPr>
      <w:r w:rsidRPr="00A54A78">
        <w:rPr>
          <w:rFonts w:ascii="宋体" w:eastAsia="宋体" w:hAnsi="宋体" w:cs="宋体" w:hint="eastAsia"/>
          <w:lang w:eastAsia="zh-CN"/>
        </w:rPr>
        <w:t>端到端记忆网络基于重复注意机制而不是序列对齐重复，已被证明在简单语言问答和语言建模任务中表现良好</w:t>
      </w:r>
      <w:hyperlink w:anchor="_bookmark44" w:history="1">
        <w:r w:rsidR="00FE6D41">
          <w:rPr>
            <w:lang w:eastAsia="zh-CN"/>
          </w:rPr>
          <w:t>[34].</w:t>
        </w:r>
      </w:hyperlink>
    </w:p>
    <w:p w:rsidR="007F22D0" w:rsidRDefault="00A54A78">
      <w:pPr>
        <w:pStyle w:val="a3"/>
        <w:spacing w:before="5.45pt" w:line="11.40pt" w:lineRule="auto"/>
        <w:ind w:start="22pt" w:end="20.20pt" w:hanging="0.35pt"/>
        <w:jc w:val="both"/>
        <w:rPr>
          <w:lang w:eastAsia="zh-CN"/>
        </w:rPr>
      </w:pPr>
      <w:r w:rsidRPr="00A54A78">
        <w:rPr>
          <w:rFonts w:ascii="宋体" w:eastAsia="宋体" w:hAnsi="宋体" w:cs="宋体" w:hint="eastAsia"/>
          <w:lang w:eastAsia="zh-CN"/>
        </w:rPr>
        <w:t>然而，据我们所知，变压器是第一个完全依赖于自我关注的转换模型，无需使用序列对准的</w:t>
      </w:r>
      <w:r w:rsidRPr="00A54A78">
        <w:rPr>
          <w:lang w:eastAsia="zh-CN"/>
        </w:rPr>
        <w:t>RNN</w:t>
      </w:r>
      <w:r w:rsidRPr="00A54A78">
        <w:rPr>
          <w:rFonts w:ascii="宋体" w:eastAsia="宋体" w:hAnsi="宋体" w:cs="宋体" w:hint="eastAsia"/>
          <w:lang w:eastAsia="zh-CN"/>
        </w:rPr>
        <w:t>或卷积来计算其输入和输出的表示。在下面的部分中，我们将描述变压器，激发自我关注，并讨论它相对于诸如</w:t>
      </w:r>
      <w:hyperlink w:anchor="_bookmark27" w:history="1">
        <w:r w:rsidR="00FE6D41">
          <w:rPr>
            <w:lang w:eastAsia="zh-CN"/>
          </w:rPr>
          <w:t>[17,</w:t>
        </w:r>
      </w:hyperlink>
      <w:r w:rsidR="00FE6D41">
        <w:rPr>
          <w:lang w:eastAsia="zh-CN"/>
        </w:rPr>
        <w:t xml:space="preserve"> </w:t>
      </w:r>
      <w:hyperlink w:anchor="_bookmark28" w:history="1">
        <w:r w:rsidR="00FE6D41">
          <w:rPr>
            <w:lang w:eastAsia="zh-CN"/>
          </w:rPr>
          <w:t>18]</w:t>
        </w:r>
      </w:hyperlink>
      <w:r w:rsidR="00FE6D41">
        <w:rPr>
          <w:lang w:eastAsia="zh-CN"/>
        </w:rPr>
        <w:t xml:space="preserve"> </w:t>
      </w:r>
      <w:r w:rsidRPr="00A54A78">
        <w:rPr>
          <w:rFonts w:ascii="宋体" w:eastAsia="宋体" w:hAnsi="宋体" w:cs="宋体" w:hint="eastAsia"/>
          <w:lang w:eastAsia="zh-CN"/>
        </w:rPr>
        <w:t>和</w:t>
      </w:r>
      <w:hyperlink w:anchor="_bookmark19" w:history="1">
        <w:r w:rsidR="00FE6D41">
          <w:rPr>
            <w:lang w:eastAsia="zh-CN"/>
          </w:rPr>
          <w:t>[9].</w:t>
        </w:r>
      </w:hyperlink>
    </w:p>
    <w:p w:rsidR="007F22D0" w:rsidRDefault="007F22D0">
      <w:pPr>
        <w:pStyle w:val="a3"/>
        <w:spacing w:before="6.20pt"/>
        <w:rPr>
          <w:lang w:eastAsia="zh-CN"/>
        </w:rPr>
      </w:pPr>
    </w:p>
    <w:p w:rsidR="007F22D0" w:rsidRDefault="00A54A78">
      <w:pPr>
        <w:pStyle w:val="1"/>
        <w:numPr>
          <w:ilvl w:val="0"/>
          <w:numId w:val="2"/>
        </w:numPr>
        <w:tabs>
          <w:tab w:val="start" w:pos="39.90pt"/>
        </w:tabs>
        <w:ind w:hanging="17.90pt"/>
      </w:pPr>
      <w:bookmarkStart w:id="2" w:name="Model_Architecture"/>
      <w:bookmarkEnd w:id="2"/>
      <w:r w:rsidRPr="00A54A78">
        <w:rPr>
          <w:rFonts w:ascii="宋体" w:eastAsia="宋体" w:hAnsi="宋体" w:cs="宋体" w:hint="eastAsia"/>
        </w:rPr>
        <w:t>模型体系结构</w:t>
      </w:r>
    </w:p>
    <w:p w:rsidR="007F22D0" w:rsidRDefault="007F22D0">
      <w:pPr>
        <w:pStyle w:val="a3"/>
        <w:spacing w:before="0.15pt"/>
        <w:rPr>
          <w:b/>
          <w:sz w:val="24"/>
        </w:rPr>
      </w:pPr>
    </w:p>
    <w:p w:rsidR="007F22D0" w:rsidRDefault="00A54A78">
      <w:pPr>
        <w:pStyle w:val="a3"/>
        <w:spacing w:before="0.05pt" w:line="10.40pt" w:lineRule="auto"/>
        <w:ind w:start="22pt" w:end="20.15pt"/>
        <w:jc w:val="both"/>
        <w:rPr>
          <w:lang w:eastAsia="zh-CN"/>
        </w:rPr>
      </w:pPr>
      <w:r w:rsidRPr="00A54A78">
        <w:rPr>
          <w:rFonts w:ascii="宋体" w:eastAsia="宋体" w:hAnsi="宋体" w:cs="宋体" w:hint="eastAsia"/>
          <w:lang w:eastAsia="zh-CN"/>
        </w:rPr>
        <w:t>大多数竞争性的神经序列转导模型都具有编码器</w:t>
      </w:r>
      <w:r w:rsidRPr="00A54A78">
        <w:rPr>
          <w:lang w:eastAsia="zh-CN"/>
        </w:rPr>
        <w:t>——</w:t>
      </w:r>
      <w:r w:rsidRPr="00A54A78">
        <w:rPr>
          <w:rFonts w:ascii="宋体" w:eastAsia="宋体" w:hAnsi="宋体" w:cs="宋体" w:hint="eastAsia"/>
          <w:lang w:eastAsia="zh-CN"/>
        </w:rPr>
        <w:t>解码器结构</w:t>
      </w:r>
      <w:r w:rsidRPr="00A54A78">
        <w:rPr>
          <w:lang w:eastAsia="zh-CN"/>
        </w:rPr>
        <w:t>[</w:t>
      </w:r>
      <w:hyperlink w:anchor="_bookmark15" w:history="1">
        <w:r w:rsidR="00FE6D41">
          <w:rPr>
            <w:lang w:eastAsia="zh-CN"/>
          </w:rPr>
          <w:t>5</w:t>
        </w:r>
      </w:hyperlink>
      <w:r w:rsidR="00FE6D41">
        <w:rPr>
          <w:lang w:eastAsia="zh-CN"/>
        </w:rPr>
        <w:t>,</w:t>
      </w:r>
      <w:r w:rsidR="00FE6D41">
        <w:rPr>
          <w:spacing w:val="-10"/>
          <w:lang w:eastAsia="zh-CN"/>
        </w:rPr>
        <w:t xml:space="preserve"> </w:t>
      </w:r>
      <w:hyperlink w:anchor="_bookmark12" w:history="1">
        <w:r w:rsidR="00FE6D41">
          <w:rPr>
            <w:lang w:eastAsia="zh-CN"/>
          </w:rPr>
          <w:t>2</w:t>
        </w:r>
      </w:hyperlink>
      <w:r w:rsidR="00FE6D41">
        <w:rPr>
          <w:lang w:eastAsia="zh-CN"/>
        </w:rPr>
        <w:t>,</w:t>
      </w:r>
      <w:r w:rsidR="00FE6D41">
        <w:rPr>
          <w:spacing w:val="-10"/>
          <w:lang w:eastAsia="zh-CN"/>
        </w:rPr>
        <w:t xml:space="preserve"> </w:t>
      </w:r>
      <w:hyperlink w:anchor="_bookmark45" w:history="1">
        <w:r w:rsidR="00FE6D41">
          <w:rPr>
            <w:lang w:eastAsia="zh-CN"/>
          </w:rPr>
          <w:t>35</w:t>
        </w:r>
      </w:hyperlink>
      <w:r w:rsidRPr="00A54A78">
        <w:rPr>
          <w:lang w:eastAsia="zh-CN"/>
        </w:rPr>
        <w:t>]</w:t>
      </w:r>
      <w:r w:rsidRPr="00A54A78">
        <w:rPr>
          <w:rFonts w:ascii="宋体" w:eastAsia="宋体" w:hAnsi="宋体" w:cs="宋体" w:hint="eastAsia"/>
          <w:lang w:eastAsia="zh-CN"/>
        </w:rPr>
        <w:t>。这里，编码器将符号表示的输入序列</w:t>
      </w:r>
      <w:r w:rsidRPr="00A54A78">
        <w:rPr>
          <w:lang w:eastAsia="zh-CN"/>
        </w:rPr>
        <w:t>(x</w:t>
      </w:r>
      <w:r w:rsidRPr="00A54A78">
        <w:rPr>
          <w:vertAlign w:val="subscript"/>
          <w:lang w:eastAsia="zh-CN"/>
        </w:rPr>
        <w:t>1</w:t>
      </w:r>
      <w:r w:rsidRPr="00A54A78">
        <w:rPr>
          <w:rFonts w:ascii="宋体" w:eastAsia="宋体" w:hAnsi="宋体" w:cs="宋体" w:hint="eastAsia"/>
          <w:lang w:eastAsia="zh-CN"/>
        </w:rPr>
        <w:t>、</w:t>
      </w:r>
      <w:r w:rsidRPr="00A54A78">
        <w:rPr>
          <w:lang w:eastAsia="zh-CN"/>
        </w:rPr>
        <w:t>…</w:t>
      </w:r>
      <w:r w:rsidRPr="00A54A78">
        <w:rPr>
          <w:rFonts w:ascii="宋体" w:eastAsia="宋体" w:hAnsi="宋体" w:cs="宋体" w:hint="eastAsia"/>
          <w:lang w:eastAsia="zh-CN"/>
        </w:rPr>
        <w:t>、</w:t>
      </w:r>
      <w:r w:rsidRPr="00A54A78">
        <w:rPr>
          <w:lang w:eastAsia="zh-CN"/>
        </w:rPr>
        <w:t>x</w:t>
      </w:r>
      <w:r w:rsidRPr="00A54A78">
        <w:rPr>
          <w:i/>
          <w:vertAlign w:val="subscript"/>
          <w:lang w:eastAsia="zh-CN"/>
        </w:rPr>
        <w:t>n</w:t>
      </w:r>
      <w:r w:rsidRPr="00A54A78">
        <w:rPr>
          <w:rFonts w:ascii="宋体" w:eastAsia="宋体" w:hAnsi="宋体" w:cs="宋体" w:hint="eastAsia"/>
          <w:lang w:eastAsia="zh-CN"/>
        </w:rPr>
        <w:t>映射到连续表示的序列</w:t>
      </w:r>
      <w:r w:rsidRPr="00A54A78">
        <w:rPr>
          <w:lang w:eastAsia="zh-CN"/>
        </w:rPr>
        <w:t>z=(z</w:t>
      </w:r>
      <w:r w:rsidRPr="00A54A78">
        <w:rPr>
          <w:vertAlign w:val="subscript"/>
          <w:lang w:eastAsia="zh-CN"/>
        </w:rPr>
        <w:t>1</w:t>
      </w:r>
      <w:r w:rsidRPr="00A54A78">
        <w:rPr>
          <w:rFonts w:ascii="宋体" w:eastAsia="宋体" w:hAnsi="宋体" w:cs="宋体" w:hint="eastAsia"/>
          <w:lang w:eastAsia="zh-CN"/>
        </w:rPr>
        <w:t>、</w:t>
      </w:r>
      <w:r w:rsidRPr="00A54A78">
        <w:rPr>
          <w:lang w:eastAsia="zh-CN"/>
        </w:rPr>
        <w:t>…</w:t>
      </w:r>
      <w:r w:rsidRPr="00A54A78">
        <w:rPr>
          <w:rFonts w:ascii="宋体" w:eastAsia="宋体" w:hAnsi="宋体" w:cs="宋体" w:hint="eastAsia"/>
          <w:lang w:eastAsia="zh-CN"/>
        </w:rPr>
        <w:t>、</w:t>
      </w:r>
      <w:r w:rsidRPr="00A54A78">
        <w:rPr>
          <w:lang w:eastAsia="zh-CN"/>
        </w:rPr>
        <w:t>z</w:t>
      </w:r>
      <w:r w:rsidRPr="00A54A78">
        <w:rPr>
          <w:i/>
          <w:vertAlign w:val="subscript"/>
          <w:lang w:eastAsia="zh-CN"/>
        </w:rPr>
        <w:t>n</w:t>
      </w:r>
      <w:r w:rsidRPr="00A54A78">
        <w:rPr>
          <w:rFonts w:ascii="宋体" w:eastAsia="宋体" w:hAnsi="宋体" w:cs="宋体" w:hint="eastAsia"/>
          <w:lang w:eastAsia="zh-CN"/>
        </w:rPr>
        <w:t>。给定</w:t>
      </w:r>
      <w:r w:rsidRPr="00A54A78">
        <w:rPr>
          <w:lang w:eastAsia="zh-CN"/>
        </w:rPr>
        <w:t>z</w:t>
      </w:r>
      <w:r w:rsidRPr="00A54A78">
        <w:rPr>
          <w:rFonts w:ascii="宋体" w:eastAsia="宋体" w:hAnsi="宋体" w:cs="宋体" w:hint="eastAsia"/>
          <w:lang w:eastAsia="zh-CN"/>
        </w:rPr>
        <w:t>，解码器然后一次生成一个元素的符号的输出序列</w:t>
      </w:r>
      <w:r w:rsidRPr="00A54A78">
        <w:rPr>
          <w:lang w:eastAsia="zh-CN"/>
        </w:rPr>
        <w:t>(y</w:t>
      </w:r>
      <w:r w:rsidRPr="00A54A78">
        <w:rPr>
          <w:vertAlign w:val="subscript"/>
          <w:lang w:eastAsia="zh-CN"/>
        </w:rPr>
        <w:t>1</w:t>
      </w:r>
      <w:r w:rsidRPr="00A54A78">
        <w:rPr>
          <w:rFonts w:ascii="宋体" w:eastAsia="宋体" w:hAnsi="宋体" w:cs="宋体" w:hint="eastAsia"/>
          <w:lang w:eastAsia="zh-CN"/>
        </w:rPr>
        <w:t>、</w:t>
      </w:r>
      <w:r w:rsidRPr="00A54A78">
        <w:rPr>
          <w:lang w:eastAsia="zh-CN"/>
        </w:rPr>
        <w:t>…</w:t>
      </w:r>
      <w:r w:rsidRPr="00A54A78">
        <w:rPr>
          <w:rFonts w:ascii="宋体" w:eastAsia="宋体" w:hAnsi="宋体" w:cs="宋体" w:hint="eastAsia"/>
          <w:lang w:eastAsia="zh-CN"/>
        </w:rPr>
        <w:t>、</w:t>
      </w:r>
      <w:r w:rsidRPr="00A54A78">
        <w:rPr>
          <w:lang w:eastAsia="zh-CN"/>
        </w:rPr>
        <w:t>y</w:t>
      </w:r>
      <w:r w:rsidRPr="00A54A78">
        <w:rPr>
          <w:i/>
          <w:vertAlign w:val="subscript"/>
          <w:lang w:eastAsia="zh-CN"/>
        </w:rPr>
        <w:t>m</w:t>
      </w:r>
      <w:r w:rsidRPr="00A54A78">
        <w:rPr>
          <w:lang w:eastAsia="zh-CN"/>
        </w:rPr>
        <w:t>)</w:t>
      </w:r>
      <w:r w:rsidRPr="00A54A78">
        <w:rPr>
          <w:rFonts w:ascii="宋体" w:eastAsia="宋体" w:hAnsi="宋体" w:cs="宋体" w:hint="eastAsia"/>
          <w:lang w:eastAsia="zh-CN"/>
        </w:rPr>
        <w:t>。在每一步中，模型都是自回归的</w:t>
      </w:r>
      <w:hyperlink w:anchor="_bookmark20" w:history="1">
        <w:r w:rsidR="00FE6D41">
          <w:rPr>
            <w:lang w:eastAsia="zh-CN"/>
          </w:rPr>
          <w:t>[10],</w:t>
        </w:r>
      </w:hyperlink>
      <w:r w:rsidR="00FE6D41">
        <w:rPr>
          <w:lang w:eastAsia="zh-CN"/>
        </w:rPr>
        <w:t xml:space="preserve"> </w:t>
      </w:r>
      <w:r w:rsidRPr="00A54A78">
        <w:rPr>
          <w:rFonts w:ascii="宋体" w:eastAsia="宋体" w:hAnsi="宋体" w:cs="宋体" w:hint="eastAsia"/>
          <w:lang w:eastAsia="zh-CN"/>
        </w:rPr>
        <w:t>在生成下一个符号时，使用先前生成的符号作为附加输入。</w:t>
      </w:r>
    </w:p>
    <w:p w:rsidR="007F22D0" w:rsidRDefault="007F22D0">
      <w:pPr>
        <w:spacing w:line="10.40pt" w:lineRule="auto"/>
        <w:jc w:val="both"/>
        <w:rPr>
          <w:lang w:eastAsia="zh-CN"/>
        </w:rPr>
        <w:sectPr w:rsidR="007F22D0" w:rsidSect="00A54A78">
          <w:footerReference w:type="default" r:id="rId16"/>
          <w:pgSz w:w="612pt" w:h="792pt"/>
          <w:pgMar w:top="66pt" w:right="86pt" w:bottom="51pt" w:left="86pt" w:header="0pt" w:footer="41.30pt" w:gutter="0pt"/>
          <w:cols w:space="36pt"/>
        </w:sectPr>
      </w:pPr>
    </w:p>
    <w:p w:rsidR="007F22D0" w:rsidRDefault="00FE6D41">
      <w:pPr>
        <w:pStyle w:val="a3"/>
        <w:ind w:start="111.10pt"/>
      </w:pPr>
      <w:r>
        <w:rPr>
          <w:noProof/>
          <w:lang w:eastAsia="zh-CN"/>
        </w:rPr>
        <w:lastRenderedPageBreak/>
        <w:drawing>
          <wp:inline distT="0" distB="0" distL="0" distR="0">
            <wp:extent cx="2736341" cy="4026693"/>
            <wp:effectExtent l="0" t="0" r="0" b="0"/>
            <wp:docPr id="7" name="Image 7"/>
            <wp:cNvGraphicFramePr>
              <a:graphicFrameLocks xmlns:a="http://purl.oclc.org/ooxml/drawingml/main"/>
            </wp:cNvGraphicFramePr>
            <a:graphic xmlns:a="http://purl.oclc.org/ooxml/drawingml/main">
              <a:graphicData uri="http://purl.oclc.org/ooxml/drawingml/picture">
                <pic:pic xmlns:pic="http://purl.oclc.org/ooxml/drawingml/picture">
                  <pic:nvPicPr>
                    <pic:cNvPr id="7" name="Image 7"/>
                    <pic:cNvPicPr/>
                  </pic:nvPicPr>
                  <pic:blipFill>
                    <a:blip r:embed="rId17" cstate="print"/>
                    <a:stretch>
                      <a:fillRect/>
                    </a:stretch>
                  </pic:blipFill>
                  <pic:spPr>
                    <a:xfrm>
                      <a:off x="0" y="0"/>
                      <a:ext cx="2736341" cy="4026693"/>
                    </a:xfrm>
                    <a:prstGeom prst="rect">
                      <a:avLst/>
                    </a:prstGeom>
                  </pic:spPr>
                </pic:pic>
              </a:graphicData>
            </a:graphic>
          </wp:inline>
        </w:drawing>
      </w:r>
    </w:p>
    <w:p w:rsidR="007F22D0" w:rsidRDefault="007F22D0">
      <w:pPr>
        <w:pStyle w:val="a3"/>
        <w:spacing w:before="1.35pt"/>
      </w:pPr>
    </w:p>
    <w:p w:rsidR="007F22D0" w:rsidRDefault="00A54A78">
      <w:pPr>
        <w:pStyle w:val="a3"/>
        <w:ind w:start="13.90pt" w:end="13.90pt"/>
        <w:jc w:val="center"/>
        <w:rPr>
          <w:lang w:eastAsia="zh-CN"/>
        </w:rPr>
      </w:pPr>
      <w:r w:rsidRPr="00A54A78">
        <w:rPr>
          <w:rFonts w:ascii="宋体" w:eastAsia="宋体" w:hAnsi="宋体" w:cs="宋体" w:hint="eastAsia"/>
          <w:lang w:eastAsia="zh-CN"/>
        </w:rPr>
        <w:t>图</w:t>
      </w:r>
      <w:r w:rsidRPr="00A54A78">
        <w:rPr>
          <w:lang w:eastAsia="zh-CN"/>
        </w:rPr>
        <w:t>1</w:t>
      </w:r>
      <w:r w:rsidRPr="00A54A78">
        <w:rPr>
          <w:rFonts w:ascii="宋体" w:eastAsia="宋体" w:hAnsi="宋体" w:cs="宋体" w:hint="eastAsia"/>
          <w:lang w:eastAsia="zh-CN"/>
        </w:rPr>
        <w:t>：变压器模型架构。</w:t>
      </w:r>
    </w:p>
    <w:p w:rsidR="007F22D0" w:rsidRDefault="007F22D0">
      <w:pPr>
        <w:pStyle w:val="a3"/>
        <w:spacing w:before="9.50pt"/>
        <w:rPr>
          <w:lang w:eastAsia="zh-CN"/>
        </w:rPr>
      </w:pPr>
    </w:p>
    <w:p w:rsidR="007F22D0" w:rsidRDefault="00A54A78">
      <w:pPr>
        <w:pStyle w:val="a3"/>
        <w:spacing w:line="11.40pt" w:lineRule="auto"/>
        <w:ind w:start="22pt" w:end="20.65pt" w:hanging="0.35pt"/>
        <w:jc w:val="both"/>
        <w:rPr>
          <w:lang w:eastAsia="zh-CN"/>
        </w:rPr>
      </w:pPr>
      <w:r w:rsidRPr="00A54A78">
        <w:rPr>
          <w:rFonts w:ascii="宋体" w:eastAsia="宋体" w:hAnsi="宋体" w:cs="宋体" w:hint="eastAsia"/>
          <w:lang w:eastAsia="zh-CN"/>
        </w:rPr>
        <w:t>变压器遵循这种整体架构，使用堆叠的自聚焦层和点向的、完全连接的编码器和解码器层，如图的左右两半所示</w:t>
      </w:r>
      <w:hyperlink w:anchor="_bookmark0" w:history="1">
        <w:r w:rsidR="00FE6D41">
          <w:rPr>
            <w:lang w:eastAsia="zh-CN"/>
          </w:rPr>
          <w:t>1,</w:t>
        </w:r>
      </w:hyperlink>
      <w:r w:rsidR="00FE6D41">
        <w:rPr>
          <w:lang w:eastAsia="zh-CN"/>
        </w:rPr>
        <w:t xml:space="preserve"> </w:t>
      </w:r>
      <w:r w:rsidRPr="00A54A78">
        <w:rPr>
          <w:rFonts w:ascii="宋体" w:eastAsia="宋体" w:hAnsi="宋体" w:cs="宋体" w:hint="eastAsia"/>
          <w:lang w:eastAsia="zh-CN"/>
        </w:rPr>
        <w:t>分别。</w:t>
      </w:r>
    </w:p>
    <w:p w:rsidR="007F22D0" w:rsidRDefault="007F22D0">
      <w:pPr>
        <w:pStyle w:val="a3"/>
        <w:spacing w:before="1.55pt"/>
        <w:rPr>
          <w:lang w:eastAsia="zh-CN"/>
        </w:rPr>
      </w:pPr>
    </w:p>
    <w:p w:rsidR="007F22D0" w:rsidRDefault="00A54A78">
      <w:pPr>
        <w:pStyle w:val="2"/>
        <w:numPr>
          <w:ilvl w:val="1"/>
          <w:numId w:val="2"/>
        </w:numPr>
        <w:tabs>
          <w:tab w:val="start" w:pos="44.40pt"/>
        </w:tabs>
        <w:ind w:hanging="22.40pt"/>
      </w:pPr>
      <w:bookmarkStart w:id="3" w:name="Encoder_and_Decoder_Stacks"/>
      <w:bookmarkEnd w:id="3"/>
      <w:r w:rsidRPr="00A54A78">
        <w:rPr>
          <w:rFonts w:ascii="宋体" w:eastAsia="宋体" w:hAnsi="宋体" w:cs="宋体" w:hint="eastAsia"/>
        </w:rPr>
        <w:t>编码器和解码器堆栈</w:t>
      </w:r>
    </w:p>
    <w:p w:rsidR="007F22D0" w:rsidRDefault="00A54A78">
      <w:pPr>
        <w:pStyle w:val="a3"/>
        <w:spacing w:before="9pt" w:line="11pt" w:lineRule="auto"/>
        <w:ind w:start="21.60pt" w:end="20.20pt" w:firstLine="0.35pt"/>
        <w:jc w:val="both"/>
        <w:rPr>
          <w:lang w:eastAsia="zh-CN"/>
        </w:rPr>
      </w:pPr>
      <w:r w:rsidRPr="00A54A78">
        <w:rPr>
          <w:rFonts w:ascii="宋体" w:eastAsia="宋体" w:hAnsi="宋体" w:cs="宋体" w:hint="eastAsia"/>
          <w:b/>
          <w:lang w:eastAsia="zh-CN"/>
        </w:rPr>
        <w:t>编码器：</w:t>
      </w:r>
      <w:r w:rsidRPr="00A54A78">
        <w:rPr>
          <w:rFonts w:ascii="宋体" w:eastAsia="宋体" w:hAnsi="宋体" w:cs="宋体" w:hint="eastAsia"/>
          <w:lang w:eastAsia="zh-CN"/>
        </w:rPr>
        <w:t>编码器由</w:t>
      </w:r>
      <w:r w:rsidRPr="00A54A78">
        <w:rPr>
          <w:lang w:eastAsia="zh-CN"/>
        </w:rPr>
        <w:t>N=6</w:t>
      </w:r>
      <w:r w:rsidRPr="00A54A78">
        <w:rPr>
          <w:rFonts w:ascii="宋体" w:eastAsia="宋体" w:hAnsi="宋体" w:cs="宋体" w:hint="eastAsia"/>
          <w:lang w:eastAsia="zh-CN"/>
        </w:rPr>
        <w:t>个相同层的堆栈组成。每层有两个子层。第一种是多头的自我关注机制，第二种是简单的、位置上完全连接的前馈网络。我们采用了一个剩余连接</w:t>
      </w:r>
      <w:r w:rsidRPr="00A54A78">
        <w:rPr>
          <w:lang w:eastAsia="zh-CN"/>
        </w:rPr>
        <w:t>[</w:t>
      </w:r>
      <w:hyperlink w:anchor="_bookmark21" w:history="1">
        <w:r w:rsidR="00FE6D41">
          <w:rPr>
            <w:lang w:eastAsia="zh-CN"/>
          </w:rPr>
          <w:t>11</w:t>
        </w:r>
      </w:hyperlink>
      <w:r w:rsidRPr="00A54A78">
        <w:rPr>
          <w:lang w:eastAsia="zh-CN"/>
        </w:rPr>
        <w:t>[</w:t>
      </w:r>
      <w:r w:rsidRPr="00A54A78">
        <w:rPr>
          <w:rFonts w:ascii="宋体" w:eastAsia="宋体" w:hAnsi="宋体" w:cs="宋体" w:hint="eastAsia"/>
          <w:lang w:eastAsia="zh-CN"/>
        </w:rPr>
        <w:t>围绕两个子层，然后是层归一化</w:t>
      </w:r>
      <w:r w:rsidRPr="00A54A78">
        <w:rPr>
          <w:lang w:eastAsia="zh-CN"/>
        </w:rPr>
        <w:t>[</w:t>
      </w:r>
      <w:hyperlink w:anchor="_bookmark11" w:history="1">
        <w:r w:rsidR="00FE6D41">
          <w:rPr>
            <w:lang w:eastAsia="zh-CN"/>
          </w:rPr>
          <w:t>1</w:t>
        </w:r>
      </w:hyperlink>
      <w:r w:rsidRPr="00A54A78">
        <w:rPr>
          <w:lang w:eastAsia="zh-CN"/>
        </w:rPr>
        <w:t>]</w:t>
      </w:r>
      <w:r w:rsidRPr="00A54A78">
        <w:rPr>
          <w:rFonts w:ascii="宋体" w:eastAsia="宋体" w:hAnsi="宋体" w:cs="宋体" w:hint="eastAsia"/>
          <w:lang w:eastAsia="zh-CN"/>
        </w:rPr>
        <w:t>。即每个子层的输出为</w:t>
      </w:r>
      <w:r w:rsidRPr="00A54A78">
        <w:rPr>
          <w:lang w:eastAsia="zh-CN"/>
        </w:rPr>
        <w:t>LayerNorm</w:t>
      </w:r>
      <w:r w:rsidRPr="00A54A78">
        <w:rPr>
          <w:rFonts w:ascii="宋体" w:eastAsia="宋体" w:hAnsi="宋体" w:cs="宋体" w:hint="eastAsia"/>
          <w:lang w:eastAsia="zh-CN"/>
        </w:rPr>
        <w:t>（</w:t>
      </w:r>
      <w:r w:rsidRPr="00A54A78">
        <w:rPr>
          <w:lang w:eastAsia="zh-CN"/>
        </w:rPr>
        <w:t>x+</w:t>
      </w:r>
      <w:r w:rsidRPr="00A54A78">
        <w:rPr>
          <w:rFonts w:ascii="宋体" w:eastAsia="宋体" w:hAnsi="宋体" w:cs="宋体" w:hint="eastAsia"/>
          <w:lang w:eastAsia="zh-CN"/>
        </w:rPr>
        <w:t>子层（</w:t>
      </w:r>
      <w:r w:rsidRPr="00A54A78">
        <w:rPr>
          <w:lang w:eastAsia="zh-CN"/>
        </w:rPr>
        <w:t>x</w:t>
      </w:r>
      <w:r w:rsidRPr="00A54A78">
        <w:rPr>
          <w:rFonts w:ascii="宋体" w:eastAsia="宋体" w:hAnsi="宋体" w:cs="宋体" w:hint="eastAsia"/>
          <w:lang w:eastAsia="zh-CN"/>
        </w:rPr>
        <w:t>）），其中子层（</w:t>
      </w:r>
      <w:r w:rsidRPr="00A54A78">
        <w:rPr>
          <w:lang w:eastAsia="zh-CN"/>
        </w:rPr>
        <w:t>x</w:t>
      </w:r>
      <w:r w:rsidRPr="00A54A78">
        <w:rPr>
          <w:rFonts w:ascii="宋体" w:eastAsia="宋体" w:hAnsi="宋体" w:cs="宋体" w:hint="eastAsia"/>
          <w:lang w:eastAsia="zh-CN"/>
        </w:rPr>
        <w:t>）是子层本身实现的功能。为了便于这些剩余连接，模型中的所有子层以及嵌入层都会产生尺寸</w:t>
      </w:r>
      <w:r w:rsidRPr="00A54A78">
        <w:rPr>
          <w:lang w:eastAsia="zh-CN"/>
        </w:rPr>
        <w:t>d</w:t>
      </w:r>
      <w:r w:rsidRPr="00A54A78">
        <w:rPr>
          <w:rFonts w:ascii="宋体" w:eastAsia="宋体" w:hAnsi="宋体" w:cs="宋体" w:hint="eastAsia"/>
          <w:vertAlign w:val="subscript"/>
          <w:lang w:eastAsia="zh-CN"/>
        </w:rPr>
        <w:t>模型</w:t>
      </w:r>
      <w:r w:rsidRPr="00A54A78">
        <w:rPr>
          <w:rFonts w:ascii="宋体" w:eastAsia="宋体" w:hAnsi="宋体" w:cs="宋体"/>
          <w:lang w:eastAsia="zh-CN"/>
        </w:rPr>
        <w:t>=512的输出。</w:t>
      </w:r>
    </w:p>
    <w:p w:rsidR="007F22D0" w:rsidRDefault="007F22D0">
      <w:pPr>
        <w:pStyle w:val="a3"/>
        <w:spacing w:before="0.25pt"/>
        <w:rPr>
          <w:lang w:eastAsia="zh-CN"/>
        </w:rPr>
      </w:pPr>
    </w:p>
    <w:p w:rsidR="007F22D0" w:rsidRDefault="00A54A78">
      <w:pPr>
        <w:pStyle w:val="a3"/>
        <w:spacing w:line="11.25pt" w:lineRule="auto"/>
        <w:ind w:start="22pt" w:end="21.85pt"/>
        <w:jc w:val="both"/>
        <w:rPr>
          <w:lang w:eastAsia="zh-CN"/>
        </w:rPr>
      </w:pPr>
      <w:r w:rsidRPr="00A54A78">
        <w:rPr>
          <w:rFonts w:ascii="宋体" w:eastAsia="宋体" w:hAnsi="宋体" w:cs="宋体" w:hint="eastAsia"/>
          <w:b/>
          <w:lang w:eastAsia="zh-CN"/>
        </w:rPr>
        <w:t>解码器：</w:t>
      </w:r>
      <w:r w:rsidRPr="00A54A78">
        <w:rPr>
          <w:rFonts w:ascii="宋体" w:eastAsia="宋体" w:hAnsi="宋体" w:cs="宋体" w:hint="eastAsia"/>
          <w:lang w:eastAsia="zh-CN"/>
        </w:rPr>
        <w:t>解码器也由</w:t>
      </w:r>
      <w:r w:rsidRPr="00A54A78">
        <w:rPr>
          <w:lang w:eastAsia="zh-CN"/>
        </w:rPr>
        <w:t>N=6</w:t>
      </w:r>
      <w:r w:rsidRPr="00A54A78">
        <w:rPr>
          <w:rFonts w:ascii="宋体" w:eastAsia="宋体" w:hAnsi="宋体" w:cs="宋体" w:hint="eastAsia"/>
          <w:lang w:eastAsia="zh-CN"/>
        </w:rPr>
        <w:t>个相同层的堆栈组成。除了每个编码器层中的两个子层外，解码器还插入第三个子层，该子层对编码器堆栈的输出进行多头关注。与编码器类似，我们在每个子层周围使用剩余连接，然后进行层规范化。我们还修改了解码器栈中的自关注子层，以防止位置关注后续位置。这种屏蔽，再加上输出嵌入偏移一个位置，确保位置</w:t>
      </w:r>
      <w:r w:rsidRPr="00A54A78">
        <w:rPr>
          <w:lang w:eastAsia="zh-CN"/>
        </w:rPr>
        <w:t>i</w:t>
      </w:r>
      <w:r w:rsidRPr="00A54A78">
        <w:rPr>
          <w:rFonts w:ascii="宋体" w:eastAsia="宋体" w:hAnsi="宋体" w:cs="宋体" w:hint="eastAsia"/>
          <w:lang w:eastAsia="zh-CN"/>
        </w:rPr>
        <w:t>的预测只能依赖于小于</w:t>
      </w:r>
      <w:r w:rsidRPr="00A54A78">
        <w:rPr>
          <w:lang w:eastAsia="zh-CN"/>
        </w:rPr>
        <w:t>i</w:t>
      </w:r>
      <w:r w:rsidRPr="00A54A78">
        <w:rPr>
          <w:rFonts w:ascii="宋体" w:eastAsia="宋体" w:hAnsi="宋体" w:cs="宋体" w:hint="eastAsia"/>
          <w:lang w:eastAsia="zh-CN"/>
        </w:rPr>
        <w:t>的位置处的已知输出。</w:t>
      </w:r>
    </w:p>
    <w:p w:rsidR="007F22D0" w:rsidRDefault="007F22D0">
      <w:pPr>
        <w:pStyle w:val="a3"/>
        <w:spacing w:before="1.60pt"/>
        <w:rPr>
          <w:lang w:eastAsia="zh-CN"/>
        </w:rPr>
      </w:pPr>
    </w:p>
    <w:p w:rsidR="007F22D0" w:rsidRDefault="00A54A78">
      <w:pPr>
        <w:pStyle w:val="2"/>
        <w:numPr>
          <w:ilvl w:val="1"/>
          <w:numId w:val="2"/>
        </w:numPr>
        <w:tabs>
          <w:tab w:val="start" w:pos="44.40pt"/>
        </w:tabs>
        <w:ind w:hanging="22.40pt"/>
      </w:pPr>
      <w:bookmarkStart w:id="4" w:name="Attention"/>
      <w:bookmarkStart w:id="5" w:name="_bookmark1"/>
      <w:bookmarkEnd w:id="4"/>
      <w:bookmarkEnd w:id="5"/>
      <w:r w:rsidRPr="00A54A78">
        <w:rPr>
          <w:rFonts w:ascii="宋体" w:eastAsia="宋体" w:hAnsi="宋体" w:cs="宋体" w:hint="eastAsia"/>
        </w:rPr>
        <w:t>注意</w:t>
      </w:r>
    </w:p>
    <w:p w:rsidR="007F22D0" w:rsidRDefault="00A54A78">
      <w:pPr>
        <w:pStyle w:val="a3"/>
        <w:spacing w:before="8.95pt" w:line="11.40pt" w:lineRule="auto"/>
        <w:ind w:start="21.60pt" w:end="20.65pt"/>
        <w:jc w:val="both"/>
        <w:rPr>
          <w:lang w:eastAsia="zh-CN"/>
        </w:rPr>
      </w:pPr>
      <w:r w:rsidRPr="00A54A78">
        <w:rPr>
          <w:rFonts w:ascii="宋体" w:eastAsia="宋体" w:hAnsi="宋体" w:cs="宋体" w:hint="eastAsia"/>
          <w:lang w:eastAsia="zh-CN"/>
        </w:rPr>
        <w:t>注意函数可以描述为将查询和一组键值对映射到输出，其中查询、键、值和输出都是向量。输出计算为加权和</w:t>
      </w:r>
    </w:p>
    <w:p w:rsidR="007F22D0" w:rsidRDefault="007F22D0">
      <w:pPr>
        <w:spacing w:line="11.40pt" w:lineRule="auto"/>
        <w:jc w:val="both"/>
        <w:rPr>
          <w:lang w:eastAsia="zh-CN"/>
        </w:rPr>
        <w:sectPr w:rsidR="007F22D0">
          <w:pgSz w:w="612pt" w:h="792pt"/>
          <w:pgMar w:top="73pt" w:right="86pt" w:bottom="51pt" w:left="86pt" w:header="0pt" w:footer="41.30pt" w:gutter="0pt"/>
          <w:cols w:space="36pt"/>
        </w:sectPr>
      </w:pPr>
    </w:p>
    <w:p w:rsidR="007F22D0" w:rsidRDefault="00FE6D41">
      <w:pPr>
        <w:pStyle w:val="a3"/>
        <w:tabs>
          <w:tab w:val="start" w:pos="215.75pt"/>
        </w:tabs>
        <w:spacing w:before="3.40pt"/>
        <w:ind w:end="13.90pt"/>
        <w:jc w:val="center"/>
        <w:rPr>
          <w:lang w:eastAsia="zh-CN"/>
        </w:rPr>
      </w:pPr>
      <w:r>
        <w:rPr>
          <w:noProof/>
          <w:lang w:eastAsia="zh-CN"/>
        </w:rPr>
        <w:lastRenderedPageBreak/>
        <w:drawing>
          <wp:anchor distT="0" distB="0" distL="0" distR="0" simplePos="0" relativeHeight="487590400" behindDoc="1" locked="0" layoutInCell="1" allowOverlap="1">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xmlns:a="http://purl.oclc.org/ooxml/drawingml/main"/>
            </wp:cNvGraphicFramePr>
            <a:graphic xmlns:a="http://purl.oclc.org/ooxml/drawingml/main">
              <a:graphicData uri="http://purl.oclc.org/ooxml/drawingml/picture">
                <pic:pic xmlns:pic="http://purl.oclc.org/ooxml/drawingml/picture">
                  <pic:nvPicPr>
                    <pic:cNvPr id="8" name="Image 8"/>
                    <pic:cNvPicPr/>
                  </pic:nvPicPr>
                  <pic:blipFill>
                    <a:blip r:embed="rId18" cstate="print"/>
                    <a:stretch>
                      <a:fillRect/>
                    </a:stretch>
                  </pic:blipFill>
                  <pic:spPr>
                    <a:xfrm>
                      <a:off x="0" y="0"/>
                      <a:ext cx="805338" cy="1572672"/>
                    </a:xfrm>
                    <a:prstGeom prst="rect">
                      <a:avLst/>
                    </a:prstGeom>
                  </pic:spPr>
                </pic:pic>
              </a:graphicData>
            </a:graphic>
          </wp:anchor>
        </w:drawing>
      </w:r>
      <w:r>
        <w:rPr>
          <w:noProof/>
          <w:lang w:eastAsia="zh-CN"/>
        </w:rPr>
        <w:drawing>
          <wp:anchor distT="0" distB="0" distL="0" distR="0" simplePos="0" relativeHeight="487590912" behindDoc="1" locked="0" layoutInCell="1" allowOverlap="1">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xmlns:a="http://purl.oclc.org/ooxml/drawingml/main"/>
            </wp:cNvGraphicFramePr>
            <a:graphic xmlns:a="http://purl.oclc.org/ooxml/drawingml/main">
              <a:graphicData uri="http://purl.oclc.org/ooxml/drawingml/picture">
                <pic:pic xmlns:pic="http://purl.oclc.org/ooxml/drawingml/picture">
                  <pic:nvPicPr>
                    <pic:cNvPr id="9" name="Image 9"/>
                    <pic:cNvPicPr/>
                  </pic:nvPicPr>
                  <pic:blipFill>
                    <a:blip r:embed="rId19" cstate="print"/>
                    <a:stretch>
                      <a:fillRect/>
                    </a:stretch>
                  </pic:blipFill>
                  <pic:spPr>
                    <a:xfrm>
                      <a:off x="0" y="0"/>
                      <a:ext cx="1494853" cy="1949100"/>
                    </a:xfrm>
                    <a:prstGeom prst="rect">
                      <a:avLst/>
                    </a:prstGeom>
                  </pic:spPr>
                </pic:pic>
              </a:graphicData>
            </a:graphic>
          </wp:anchor>
        </w:drawing>
      </w:r>
      <w:r w:rsidR="00A54A78" w:rsidRPr="00A54A78">
        <w:rPr>
          <w:rFonts w:ascii="宋体" w:eastAsia="宋体" w:hAnsi="宋体" w:cs="宋体" w:hint="eastAsia"/>
          <w:lang w:eastAsia="zh-CN"/>
        </w:rPr>
        <w:t>标度点</w:t>
      </w:r>
      <w:r w:rsidR="00A54A78" w:rsidRPr="00A54A78">
        <w:rPr>
          <w:lang w:eastAsia="zh-CN"/>
        </w:rPr>
        <w:t>——</w:t>
      </w:r>
      <w:r w:rsidR="00A54A78" w:rsidRPr="00A54A78">
        <w:rPr>
          <w:rFonts w:ascii="宋体" w:eastAsia="宋体" w:hAnsi="宋体" w:cs="宋体" w:hint="eastAsia"/>
          <w:lang w:eastAsia="zh-CN"/>
        </w:rPr>
        <w:t>产品关注度</w:t>
      </w:r>
      <w:r>
        <w:rPr>
          <w:lang w:eastAsia="zh-CN"/>
        </w:rPr>
        <w:tab/>
      </w:r>
      <w:r w:rsidR="00A54A78" w:rsidRPr="00A54A78">
        <w:rPr>
          <w:rFonts w:ascii="宋体" w:eastAsia="宋体" w:hAnsi="宋体" w:cs="宋体" w:hint="eastAsia"/>
          <w:lang w:eastAsia="zh-CN"/>
        </w:rPr>
        <w:t>多头注意力</w:t>
      </w:r>
    </w:p>
    <w:p w:rsidR="007F22D0" w:rsidRDefault="007F22D0">
      <w:pPr>
        <w:pStyle w:val="a3"/>
        <w:rPr>
          <w:lang w:eastAsia="zh-CN"/>
        </w:rPr>
      </w:pPr>
    </w:p>
    <w:p w:rsidR="007F22D0" w:rsidRDefault="007F22D0">
      <w:pPr>
        <w:pStyle w:val="a3"/>
        <w:rPr>
          <w:lang w:eastAsia="zh-CN"/>
        </w:rPr>
      </w:pPr>
    </w:p>
    <w:p w:rsidR="007F22D0" w:rsidRDefault="007F22D0">
      <w:pPr>
        <w:pStyle w:val="a3"/>
        <w:spacing w:before="2.45pt"/>
        <w:rPr>
          <w:lang w:eastAsia="zh-CN"/>
        </w:rPr>
      </w:pPr>
    </w:p>
    <w:p w:rsidR="007F22D0" w:rsidRDefault="00A54A78">
      <w:pPr>
        <w:pStyle w:val="a3"/>
        <w:spacing w:before="0.05pt" w:line="11.40pt" w:lineRule="auto"/>
        <w:ind w:start="22pt" w:end="1.95pt"/>
        <w:rPr>
          <w:lang w:eastAsia="zh-CN"/>
        </w:rPr>
      </w:pPr>
      <w:r w:rsidRPr="00A54A78">
        <w:rPr>
          <w:rFonts w:ascii="宋体" w:eastAsia="宋体" w:hAnsi="宋体" w:cs="宋体" w:hint="eastAsia"/>
          <w:lang w:eastAsia="zh-CN"/>
        </w:rPr>
        <w:t>图</w:t>
      </w:r>
      <w:r w:rsidRPr="00A54A78">
        <w:rPr>
          <w:lang w:eastAsia="zh-CN"/>
        </w:rPr>
        <w:t>2</w:t>
      </w:r>
      <w:r w:rsidRPr="00A54A78">
        <w:rPr>
          <w:rFonts w:ascii="宋体" w:eastAsia="宋体" w:hAnsi="宋体" w:cs="宋体" w:hint="eastAsia"/>
          <w:lang w:eastAsia="zh-CN"/>
        </w:rPr>
        <w:t>：（左）缩放的点</w:t>
      </w:r>
      <w:r w:rsidRPr="00A54A78">
        <w:rPr>
          <w:lang w:eastAsia="zh-CN"/>
        </w:rPr>
        <w:t>——</w:t>
      </w:r>
      <w:r w:rsidRPr="00A54A78">
        <w:rPr>
          <w:rFonts w:ascii="宋体" w:eastAsia="宋体" w:hAnsi="宋体" w:cs="宋体" w:hint="eastAsia"/>
          <w:lang w:eastAsia="zh-CN"/>
        </w:rPr>
        <w:t>产品关注度。（右）多头注意力由几个并行运行的注意力层组成。</w:t>
      </w:r>
    </w:p>
    <w:p w:rsidR="007F22D0" w:rsidRDefault="007F22D0">
      <w:pPr>
        <w:pStyle w:val="a3"/>
        <w:spacing w:before="9.35pt"/>
        <w:rPr>
          <w:lang w:eastAsia="zh-CN"/>
        </w:rPr>
      </w:pPr>
    </w:p>
    <w:p w:rsidR="007F22D0" w:rsidRDefault="00A54A78">
      <w:pPr>
        <w:pStyle w:val="a3"/>
        <w:spacing w:line="11.40pt" w:lineRule="auto"/>
        <w:ind w:start="22pt" w:end="1.95pt"/>
        <w:rPr>
          <w:lang w:eastAsia="zh-CN"/>
        </w:rPr>
      </w:pPr>
      <w:r w:rsidRPr="00A54A78">
        <w:rPr>
          <w:rFonts w:ascii="宋体" w:eastAsia="宋体" w:hAnsi="宋体" w:cs="宋体" w:hint="eastAsia"/>
          <w:lang w:eastAsia="zh-CN"/>
        </w:rPr>
        <w:t>其中分配给每个值的权重由具有相应键的查询的兼容性函数计算。</w:t>
      </w:r>
    </w:p>
    <w:p w:rsidR="007F22D0" w:rsidRDefault="007F22D0">
      <w:pPr>
        <w:pStyle w:val="a3"/>
        <w:spacing w:before="0.15pt"/>
        <w:rPr>
          <w:lang w:eastAsia="zh-CN"/>
        </w:rPr>
      </w:pPr>
    </w:p>
    <w:p w:rsidR="007F22D0" w:rsidRDefault="00A54A78">
      <w:pPr>
        <w:pStyle w:val="2"/>
        <w:numPr>
          <w:ilvl w:val="2"/>
          <w:numId w:val="2"/>
        </w:numPr>
        <w:tabs>
          <w:tab w:val="start" w:pos="51.85pt"/>
        </w:tabs>
        <w:ind w:hanging="29.85pt"/>
      </w:pPr>
      <w:bookmarkStart w:id="6" w:name="Scaled_Dot_Product_Attention"/>
      <w:bookmarkEnd w:id="6"/>
      <w:r w:rsidRPr="00A54A78">
        <w:rPr>
          <w:rFonts w:ascii="宋体" w:eastAsia="宋体" w:hAnsi="宋体" w:cs="宋体" w:hint="eastAsia"/>
        </w:rPr>
        <w:t>标度点</w:t>
      </w:r>
      <w:r w:rsidRPr="00A54A78">
        <w:t>——</w:t>
      </w:r>
      <w:r w:rsidRPr="00A54A78">
        <w:rPr>
          <w:rFonts w:ascii="宋体" w:eastAsia="宋体" w:hAnsi="宋体" w:cs="宋体" w:hint="eastAsia"/>
        </w:rPr>
        <w:t>产品关注度</w:t>
      </w:r>
    </w:p>
    <w:p w:rsidR="007F22D0" w:rsidRPr="00A54A78" w:rsidRDefault="00A54A78" w:rsidP="00A54A78">
      <w:pPr>
        <w:pStyle w:val="a3"/>
        <w:spacing w:before="7.15pt" w:line="11pt" w:lineRule="exact"/>
        <w:ind w:start="22pt" w:end="1.95pt" w:hanging="1pt"/>
        <w:jc w:val="both"/>
        <w:rPr>
          <w:lang w:eastAsia="zh-CN"/>
        </w:rPr>
      </w:pPr>
      <w:r w:rsidRPr="00A54A78">
        <w:rPr>
          <w:rFonts w:ascii="宋体" w:eastAsia="宋体" w:hAnsi="宋体" w:cs="宋体" w:hint="eastAsia"/>
          <w:lang w:eastAsia="zh-CN"/>
        </w:rPr>
        <w:t>我们把我们的特别关注称为</w:t>
      </w:r>
      <w:r w:rsidRPr="00A54A78">
        <w:rPr>
          <w:lang w:eastAsia="zh-CN"/>
        </w:rPr>
        <w:t>“</w:t>
      </w:r>
      <w:r w:rsidRPr="00A54A78">
        <w:rPr>
          <w:rFonts w:ascii="宋体" w:eastAsia="宋体" w:hAnsi="宋体" w:cs="宋体" w:hint="eastAsia"/>
          <w:lang w:eastAsia="zh-CN"/>
        </w:rPr>
        <w:t>缩放点</w:t>
      </w:r>
      <w:r w:rsidRPr="00A54A78">
        <w:rPr>
          <w:lang w:eastAsia="zh-CN"/>
        </w:rPr>
        <w:t>——</w:t>
      </w:r>
      <w:r w:rsidRPr="00A54A78">
        <w:rPr>
          <w:rFonts w:ascii="宋体" w:eastAsia="宋体" w:hAnsi="宋体" w:cs="宋体" w:hint="eastAsia"/>
          <w:lang w:eastAsia="zh-CN"/>
        </w:rPr>
        <w:t>产品关注</w:t>
      </w:r>
      <w:r w:rsidRPr="00A54A78">
        <w:rPr>
          <w:lang w:eastAsia="zh-CN"/>
        </w:rPr>
        <w:t>”</w:t>
      </w:r>
      <w:r w:rsidRPr="00A54A78">
        <w:rPr>
          <w:rFonts w:ascii="宋体" w:eastAsia="宋体" w:hAnsi="宋体" w:cs="宋体" w:hint="eastAsia"/>
          <w:lang w:eastAsia="zh-CN"/>
        </w:rPr>
        <w:t>（图</w:t>
      </w:r>
      <w:hyperlink w:anchor="_bookmark2" w:history="1">
        <w:r w:rsidR="00FE6D41">
          <w:rPr>
            <w:lang w:eastAsia="zh-CN"/>
          </w:rPr>
          <w:t>2).</w:t>
        </w:r>
      </w:hyperlink>
      <w:r w:rsidR="00FE6D41">
        <w:rPr>
          <w:spacing w:val="38"/>
          <w:lang w:eastAsia="zh-CN"/>
        </w:rPr>
        <w:t xml:space="preserve"> </w:t>
      </w:r>
      <w:r w:rsidRPr="00A54A78">
        <w:rPr>
          <w:rFonts w:ascii="宋体" w:eastAsia="宋体" w:hAnsi="宋体" w:cs="宋体" w:hint="eastAsia"/>
          <w:lang w:eastAsia="zh-CN"/>
        </w:rPr>
        <w:t>输入包括维度</w:t>
      </w:r>
      <w:r w:rsidRPr="00A54A78">
        <w:rPr>
          <w:lang w:eastAsia="zh-CN"/>
        </w:rPr>
        <w:t>d</w:t>
      </w:r>
      <w:r w:rsidRPr="00A54A78">
        <w:rPr>
          <w:i/>
          <w:vertAlign w:val="subscript"/>
          <w:lang w:eastAsia="zh-CN"/>
        </w:rPr>
        <w:t>k</w:t>
      </w:r>
      <w:r w:rsidRPr="00A54A78">
        <w:rPr>
          <w:rFonts w:ascii="宋体" w:eastAsia="宋体" w:hAnsi="宋体" w:cs="宋体" w:hint="eastAsia"/>
          <w:lang w:eastAsia="zh-CN"/>
        </w:rPr>
        <w:t>的查询和键、维度</w:t>
      </w:r>
      <w:r w:rsidRPr="00A54A78">
        <w:rPr>
          <w:lang w:eastAsia="zh-CN"/>
        </w:rPr>
        <w:t>d</w:t>
      </w:r>
      <w:r w:rsidRPr="00A54A78">
        <w:rPr>
          <w:i/>
          <w:vertAlign w:val="subscript"/>
          <w:lang w:eastAsia="zh-CN"/>
        </w:rPr>
        <w:t>v</w:t>
      </w:r>
      <w:r w:rsidRPr="00A54A78">
        <w:rPr>
          <w:rFonts w:ascii="宋体" w:eastAsia="宋体" w:hAnsi="宋体" w:cs="宋体" w:hint="eastAsia"/>
          <w:lang w:eastAsia="zh-CN"/>
        </w:rPr>
        <w:t>的</w:t>
      </w:r>
      <w:r w:rsidRPr="00A54A78">
        <w:rPr>
          <w:lang w:eastAsia="zh-CN"/>
        </w:rPr>
        <w:t>A</w:t>
      </w:r>
      <w:r w:rsidRPr="00A54A78">
        <w:rPr>
          <w:rFonts w:hint="eastAsia"/>
          <w:w w:val="102%"/>
          <w:position w:val="-6"/>
          <w:lang w:eastAsia="zh-CN"/>
        </w:rPr>
        <w:t>√</w:t>
      </w:r>
      <w:r w:rsidRPr="00A54A78">
        <w:rPr>
          <w:rFonts w:ascii="宋体" w:eastAsia="宋体" w:hAnsi="宋体" w:cs="宋体" w:hint="eastAsia"/>
          <w:lang w:eastAsia="zh-CN"/>
        </w:rPr>
        <w:t>和</w:t>
      </w:r>
      <w:r w:rsidRPr="00A54A78">
        <w:rPr>
          <w:lang w:eastAsia="zh-CN"/>
        </w:rPr>
        <w:t>d</w:t>
      </w:r>
      <w:r w:rsidRPr="00A54A78">
        <w:rPr>
          <w:rFonts w:ascii="宋体" w:eastAsia="宋体" w:hAnsi="宋体" w:cs="宋体" w:hint="eastAsia"/>
          <w:lang w:eastAsia="zh-CN"/>
        </w:rPr>
        <w:t>值。我们计算了</w:t>
      </w:r>
    </w:p>
    <w:p w:rsidR="007F22D0" w:rsidRDefault="007F22D0">
      <w:pPr>
        <w:spacing w:line="10.80pt" w:lineRule="exact"/>
        <w:rPr>
          <w:lang w:eastAsia="zh-CN"/>
        </w:rPr>
        <w:sectPr w:rsidR="007F22D0">
          <w:pgSz w:w="612pt" w:h="792pt"/>
          <w:pgMar w:top="66pt" w:right="86pt" w:bottom="51pt" w:left="86pt" w:header="0pt" w:footer="41.30pt" w:gutter="0pt"/>
          <w:cols w:space="36pt"/>
        </w:sectPr>
      </w:pPr>
    </w:p>
    <w:p w:rsidR="007F22D0" w:rsidRDefault="00A54A78">
      <w:pPr>
        <w:pStyle w:val="a3"/>
        <w:spacing w:before="0.30pt" w:line="11.40pt" w:lineRule="auto"/>
        <w:ind w:start="21.75pt" w:firstLine="0.20pt"/>
        <w:rPr>
          <w:lang w:eastAsia="zh-CN"/>
        </w:rPr>
      </w:pPr>
      <w:r w:rsidRPr="00A54A78">
        <w:rPr>
          <w:rFonts w:ascii="宋体" w:eastAsia="宋体" w:hAnsi="宋体" w:cs="宋体" w:hint="eastAsia"/>
          <w:lang w:eastAsia="zh-CN"/>
        </w:rPr>
        <w:t>使用所有键进行查询，将每个键除以值。</w:t>
      </w:r>
    </w:p>
    <w:p w:rsidR="007F22D0" w:rsidRDefault="00FE6D41">
      <w:pPr>
        <w:pStyle w:val="a3"/>
        <w:spacing w:line="11.50pt" w:lineRule="exact"/>
        <w:ind w:start="8.75pt"/>
        <w:rPr>
          <w:lang w:eastAsia="zh-CN"/>
        </w:rPr>
      </w:pPr>
      <w:r>
        <w:rPr>
          <w:lang w:eastAsia="zh-CN"/>
        </w:rPr>
        <w:br w:type="column"/>
      </w:r>
      <w:r w:rsidR="00A54A78" w:rsidRPr="00A54A78">
        <w:rPr>
          <w:lang w:eastAsia="zh-CN"/>
        </w:rPr>
        <w:t>d</w:t>
      </w:r>
      <w:r w:rsidR="00A54A78" w:rsidRPr="00A54A78">
        <w:rPr>
          <w:i/>
          <w:vertAlign w:val="subscript"/>
          <w:lang w:eastAsia="zh-CN"/>
        </w:rPr>
        <w:t>k</w:t>
      </w:r>
      <w:r w:rsidR="00A54A78" w:rsidRPr="00A54A78">
        <w:rPr>
          <w:rFonts w:ascii="宋体" w:eastAsia="宋体" w:hAnsi="宋体" w:cs="宋体" w:hint="eastAsia"/>
          <w:lang w:eastAsia="zh-CN"/>
        </w:rPr>
        <w:t>，并应用</w:t>
      </w:r>
      <w:r w:rsidR="00A54A78" w:rsidRPr="00A54A78">
        <w:rPr>
          <w:lang w:eastAsia="zh-CN"/>
        </w:rPr>
        <w:t>softmax</w:t>
      </w:r>
      <w:r w:rsidR="00A54A78" w:rsidRPr="00A54A78">
        <w:rPr>
          <w:rFonts w:ascii="宋体" w:eastAsia="宋体" w:hAnsi="宋体" w:cs="宋体" w:hint="eastAsia"/>
          <w:lang w:eastAsia="zh-CN"/>
        </w:rPr>
        <w:t>函数来获得</w:t>
      </w:r>
    </w:p>
    <w:p w:rsidR="007F22D0" w:rsidRDefault="007F22D0">
      <w:pPr>
        <w:spacing w:line="11.50pt" w:lineRule="exact"/>
        <w:rPr>
          <w:lang w:eastAsia="zh-CN"/>
        </w:rPr>
        <w:sectPr w:rsidR="007F22D0">
          <w:type w:val="continuous"/>
          <w:pgSz w:w="612pt" w:h="792pt"/>
          <w:pgMar w:top="67pt" w:right="86pt" w:bottom="14pt" w:left="86pt" w:header="0pt" w:footer="41.30pt" w:gutter="0pt"/>
          <w:cols w:num="2" w:space="36pt" w:equalWidth="0">
            <w:col w:w="161.60pt" w:space="2pt"/>
            <w:col w:w="276.40pt"/>
          </w:cols>
        </w:sectPr>
      </w:pPr>
    </w:p>
    <w:p w:rsidR="007F22D0" w:rsidRDefault="00A54A78">
      <w:pPr>
        <w:pStyle w:val="a3"/>
        <w:spacing w:before="5.45pt" w:line="11.40pt" w:lineRule="auto"/>
        <w:ind w:start="22pt" w:end="21.70pt"/>
        <w:jc w:val="both"/>
        <w:rPr>
          <w:lang w:eastAsia="zh-CN"/>
        </w:rPr>
      </w:pPr>
      <w:r w:rsidRPr="00A54A78">
        <w:rPr>
          <w:rFonts w:ascii="宋体" w:eastAsia="宋体" w:hAnsi="宋体" w:cs="宋体" w:hint="eastAsia"/>
          <w:lang w:eastAsia="zh-CN"/>
        </w:rPr>
        <w:t>在实践中，我们同时计算一组查询的注意函数，将它们打包成一个矩阵</w:t>
      </w:r>
      <w:r w:rsidRPr="00A54A78">
        <w:rPr>
          <w:lang w:eastAsia="zh-CN"/>
        </w:rPr>
        <w:t>Q</w:t>
      </w:r>
      <w:r w:rsidRPr="00A54A78">
        <w:rPr>
          <w:rFonts w:ascii="宋体" w:eastAsia="宋体" w:hAnsi="宋体" w:cs="宋体" w:hint="eastAsia"/>
          <w:lang w:eastAsia="zh-CN"/>
        </w:rPr>
        <w:t>。键和值也被打包在矩阵</w:t>
      </w:r>
      <w:r w:rsidRPr="00A54A78">
        <w:rPr>
          <w:lang w:eastAsia="zh-CN"/>
        </w:rPr>
        <w:t>K</w:t>
      </w:r>
      <w:r w:rsidRPr="00A54A78">
        <w:rPr>
          <w:rFonts w:ascii="宋体" w:eastAsia="宋体" w:hAnsi="宋体" w:cs="宋体" w:hint="eastAsia"/>
          <w:lang w:eastAsia="zh-CN"/>
        </w:rPr>
        <w:t>和</w:t>
      </w:r>
      <w:r w:rsidRPr="00A54A78">
        <w:rPr>
          <w:lang w:eastAsia="zh-CN"/>
        </w:rPr>
        <w:t>V</w:t>
      </w:r>
      <w:r w:rsidRPr="00A54A78">
        <w:rPr>
          <w:rFonts w:ascii="宋体" w:eastAsia="宋体" w:hAnsi="宋体" w:cs="宋体" w:hint="eastAsia"/>
          <w:lang w:eastAsia="zh-CN"/>
        </w:rPr>
        <w:t>中。我们计算输出矩阵为：</w:t>
      </w:r>
    </w:p>
    <w:p w:rsidR="007F22D0" w:rsidRDefault="007F22D0">
      <w:pPr>
        <w:pStyle w:val="a3"/>
        <w:spacing w:before="0.05pt"/>
        <w:rPr>
          <w:sz w:val="17"/>
          <w:lang w:eastAsia="zh-CN"/>
        </w:rPr>
      </w:pPr>
    </w:p>
    <w:p w:rsidR="007F22D0" w:rsidRDefault="007F22D0">
      <w:pPr>
        <w:rPr>
          <w:sz w:val="17"/>
          <w:lang w:eastAsia="zh-CN"/>
        </w:rPr>
        <w:sectPr w:rsidR="007F22D0">
          <w:type w:val="continuous"/>
          <w:pgSz w:w="612pt" w:h="792pt"/>
          <w:pgMar w:top="67pt" w:right="86pt" w:bottom="14pt" w:left="86pt" w:header="0pt" w:footer="41.30pt" w:gutter="0pt"/>
          <w:cols w:space="36pt"/>
        </w:sectPr>
      </w:pPr>
    </w:p>
    <w:p w:rsidR="007F22D0" w:rsidRDefault="00A54A78">
      <w:pPr>
        <w:spacing w:before="4.45pt" w:line="8.20pt" w:lineRule="exact"/>
        <w:jc w:val="end"/>
        <w:rPr>
          <w:rFonts w:ascii="Bookman Old Style"/>
          <w:i/>
          <w:sz w:val="20"/>
          <w:lang w:eastAsia="zh-CN"/>
        </w:rPr>
      </w:pPr>
      <w:r w:rsidRPr="00A54A78">
        <w:rPr>
          <w:i/>
          <w:sz w:val="20"/>
          <w:szCs w:val="20"/>
          <w:lang w:eastAsia="zh-CN"/>
        </w:rPr>
        <w:t>QK</w:t>
      </w:r>
      <w:r w:rsidRPr="00A54A78">
        <w:rPr>
          <w:i/>
          <w:w w:val="120%"/>
          <w:sz w:val="20"/>
          <w:szCs w:val="20"/>
          <w:vertAlign w:val="superscript"/>
          <w:lang w:eastAsia="zh-CN"/>
        </w:rPr>
        <w:t>T</w:t>
      </w:r>
    </w:p>
    <w:p w:rsidR="007F22D0" w:rsidRDefault="00FE6D41" w:rsidP="00A54A78">
      <w:pPr>
        <w:spacing w:line="10.20pt" w:lineRule="auto"/>
        <w:ind w:start="133.95pt"/>
        <w:rPr>
          <w:i/>
          <w:sz w:val="20"/>
          <w:lang w:eastAsia="zh-CN"/>
        </w:rPr>
      </w:pPr>
      <w:r>
        <w:rPr>
          <w:noProof/>
          <w:lang w:eastAsia="zh-CN"/>
        </w:rPr>
        <w:drawing>
          <wp:anchor distT="0" distB="0" distL="0" distR="0" simplePos="0" relativeHeight="486432256" behindDoc="1" locked="0" layoutInCell="1" allowOverlap="1">
            <wp:simplePos x="0" y="0"/>
            <wp:positionH relativeFrom="page">
              <wp:posOffset>4516234</wp:posOffset>
            </wp:positionH>
            <wp:positionV relativeFrom="paragraph">
              <wp:posOffset>66996</wp:posOffset>
            </wp:positionV>
            <wp:extent cx="296545" cy="30480"/>
            <wp:effectExtent l="0" t="0" r="0" b="0"/>
            <wp:wrapNone/>
            <wp:docPr id="10" name="Group 1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96545" cy="30480"/>
                      <a:chOff x="0" y="0"/>
                      <a:chExt cx="296545" cy="30480"/>
                    </a:xfrm>
                  </wp:grpSpPr>
                  <wp:wsp>
                    <wp:cNvPr id="11" name="Graphic 11"/>
                    <wp:cNvSpPr/>
                    <wp:spPr>
                      <a:xfrm>
                        <a:off x="0" y="2527"/>
                        <a:ext cx="296545" cy="1270"/>
                      </a:xfrm>
                      <a:custGeom>
                        <a:avLst/>
                        <a:gdLst/>
                        <a:ahLst/>
                        <a:cxnLst/>
                        <a:rect l="l" t="t" r="r" b="b"/>
                        <a:pathLst>
                          <a:path w="296545">
                            <a:moveTo>
                              <a:pt x="0" y="0"/>
                            </a:moveTo>
                            <a:lnTo>
                              <a:pt x="296240" y="0"/>
                            </a:lnTo>
                          </a:path>
                        </a:pathLst>
                      </a:custGeom>
                      <a:ln w="5054">
                        <a:solidFill>
                          <a:srgbClr val="000000"/>
                        </a:solidFill>
                        <a:prstDash val="solid"/>
                      </a:ln>
                    </wp:spPr>
                    <wp:bodyPr wrap="square" lIns="0" tIns="0" rIns="0" bIns="0" rtlCol="0">
                      <a:prstTxWarp prst="textNoShape">
                        <a:avLst/>
                      </a:prstTxWarp>
                      <a:noAutofit/>
                    </wp:bodyPr>
                  </wp:wsp>
                  <wp:wsp>
                    <wp:cNvPr id="12" name="Graphic 12"/>
                    <wp:cNvSpPr/>
                    <wp:spPr>
                      <a:xfrm>
                        <a:off x="136779" y="27825"/>
                        <a:ext cx="128270" cy="1270"/>
                      </a:xfrm>
                      <a:custGeom>
                        <a:avLst/>
                        <a:gdLst/>
                        <a:ahLst/>
                        <a:cxnLst/>
                        <a:rect l="l" t="t" r="r" b="b"/>
                        <a:pathLst>
                          <a:path w="128270">
                            <a:moveTo>
                              <a:pt x="0" y="0"/>
                            </a:moveTo>
                            <a:lnTo>
                              <a:pt x="128104" y="0"/>
                            </a:lnTo>
                          </a:path>
                        </a:pathLst>
                      </a:custGeom>
                      <a:ln w="5054">
                        <a:solidFill>
                          <a:srgbClr val="000000"/>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34272" behindDoc="0" locked="0" layoutInCell="1" allowOverlap="1">
            <wp:simplePos x="0" y="0"/>
            <wp:positionH relativeFrom="page">
              <wp:posOffset>4718875</wp:posOffset>
            </wp:positionH>
            <wp:positionV relativeFrom="paragraph">
              <wp:posOffset>148246</wp:posOffset>
            </wp:positionV>
            <wp:extent cx="53975" cy="88900"/>
            <wp:effectExtent l="0" t="0" r="0" b="0"/>
            <wp:wrapNone/>
            <wp:docPr id="13" name="Textbox 1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7F22D0" w:rsidRDefault="00FE6D41">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sidR="00A54A78" w:rsidRPr="00A54A78">
        <w:rPr>
          <w:rFonts w:ascii="宋体" w:eastAsia="宋体" w:hAnsi="宋体" w:cs="宋体" w:hint="eastAsia"/>
          <w:sz w:val="20"/>
          <w:szCs w:val="20"/>
          <w:lang w:eastAsia="zh-CN"/>
        </w:rPr>
        <w:t>注意</w:t>
      </w:r>
      <w:r w:rsidR="00A54A78" w:rsidRPr="00A54A78">
        <w:rPr>
          <w:rFonts w:ascii="Book Antiqua" w:hAnsi="Book Antiqua"/>
          <w:sz w:val="20"/>
          <w:szCs w:val="20"/>
          <w:lang w:eastAsia="zh-CN"/>
        </w:rPr>
        <w:t>(Q,K,V)=</w:t>
      </w:r>
      <w:r w:rsidR="00A54A78" w:rsidRPr="00A54A78">
        <w:rPr>
          <w:rFonts w:ascii="宋体" w:eastAsia="宋体" w:hAnsi="宋体" w:cs="宋体" w:hint="eastAsia"/>
          <w:sz w:val="20"/>
          <w:szCs w:val="20"/>
          <w:lang w:eastAsia="zh-CN"/>
        </w:rPr>
        <w:t>软最大值</w:t>
      </w:r>
      <w:r w:rsidR="00A54A78" w:rsidRPr="00A54A78">
        <w:rPr>
          <w:rFonts w:ascii="Book Antiqua" w:hAnsi="Book Antiqua"/>
          <w:sz w:val="20"/>
          <w:szCs w:val="20"/>
          <w:lang w:eastAsia="zh-CN"/>
        </w:rPr>
        <w:t>(</w:t>
      </w:r>
      <w:r w:rsidR="00A54A78" w:rsidRPr="00A54A78">
        <w:rPr>
          <w:rFonts w:ascii="Book Antiqua" w:hAnsi="Book Antiqua" w:hint="eastAsia"/>
          <w:sz w:val="20"/>
          <w:szCs w:val="20"/>
          <w:lang w:eastAsia="zh-CN"/>
        </w:rPr>
        <w:t>√</w:t>
      </w:r>
      <w:r w:rsidR="00A54A78" w:rsidRPr="00A54A78">
        <w:rPr>
          <w:rFonts w:ascii="Book Antiqua" w:hAnsi="Book Antiqua"/>
          <w:i/>
          <w:position w:val="-14"/>
          <w:sz w:val="20"/>
          <w:szCs w:val="20"/>
          <w:lang w:eastAsia="zh-CN"/>
        </w:rPr>
        <w:t>d</w:t>
      </w:r>
    </w:p>
    <w:p w:rsidR="007F22D0" w:rsidRDefault="00FE6D41">
      <w:pPr>
        <w:tabs>
          <w:tab w:val="start" w:pos="113.65pt"/>
        </w:tabs>
        <w:spacing w:before="11pt"/>
        <w:ind w:start="0.75pt"/>
        <w:rPr>
          <w:sz w:val="20"/>
          <w:lang w:eastAsia="zh-CN"/>
        </w:rPr>
      </w:pPr>
      <w:r>
        <w:rPr>
          <w:lang w:eastAsia="zh-CN"/>
        </w:rPr>
        <w:br w:type="column"/>
      </w:r>
      <w:r>
        <w:rPr>
          <w:rFonts w:ascii="Book Antiqua"/>
          <w:spacing w:val="-5"/>
          <w:sz w:val="20"/>
          <w:lang w:eastAsia="zh-CN"/>
        </w:rPr>
        <w:t>)</w:t>
      </w:r>
      <w:r>
        <w:rPr>
          <w:i/>
          <w:spacing w:val="-5"/>
          <w:sz w:val="20"/>
          <w:lang w:eastAsia="zh-CN"/>
        </w:rPr>
        <w:t>V</w:t>
      </w:r>
      <w:r>
        <w:rPr>
          <w:i/>
          <w:sz w:val="20"/>
          <w:lang w:eastAsia="zh-CN"/>
        </w:rPr>
        <w:tab/>
      </w:r>
      <w:r>
        <w:rPr>
          <w:spacing w:val="-5"/>
          <w:sz w:val="20"/>
          <w:lang w:eastAsia="zh-CN"/>
        </w:rPr>
        <w:t>(1)</w:t>
      </w:r>
    </w:p>
    <w:p w:rsidR="007F22D0" w:rsidRDefault="007F22D0">
      <w:pPr>
        <w:rPr>
          <w:sz w:val="20"/>
          <w:lang w:eastAsia="zh-CN"/>
        </w:rPr>
        <w:sectPr w:rsidR="007F22D0">
          <w:type w:val="continuous"/>
          <w:pgSz w:w="612pt" w:h="792pt"/>
          <w:pgMar w:top="67pt" w:right="86pt" w:bottom="14pt" w:left="86pt" w:header="0pt" w:footer="41.30pt" w:gutter="0pt"/>
          <w:cols w:num="2" w:space="36pt" w:equalWidth="0">
            <w:col w:w="291.40pt" w:space="2pt"/>
            <w:col w:w="146.60pt"/>
          </w:cols>
        </w:sectPr>
      </w:pPr>
    </w:p>
    <w:p w:rsidR="007F22D0" w:rsidRPr="00A54A78" w:rsidRDefault="00FE6D41" w:rsidP="00A54A78">
      <w:pPr>
        <w:pStyle w:val="a3"/>
        <w:spacing w:before="9.20pt" w:line="11.35pt" w:lineRule="auto"/>
        <w:ind w:start="22pt" w:end="21.95pt" w:hanging="0.35pt"/>
        <w:jc w:val="both"/>
        <w:rPr>
          <w:lang w:eastAsia="zh-CN"/>
        </w:rPr>
      </w:pPr>
      <w:r>
        <w:rPr>
          <w:noProof/>
          <w:lang w:eastAsia="zh-CN"/>
        </w:rPr>
        <w:drawing>
          <wp:anchor distT="0" distB="0" distL="0" distR="0" simplePos="0" relativeHeight="486434304" behindDoc="1" locked="0" layoutInCell="1" allowOverlap="1">
            <wp:simplePos x="0" y="0"/>
            <wp:positionH relativeFrom="page">
              <wp:posOffset>1607832</wp:posOffset>
            </wp:positionH>
            <wp:positionV relativeFrom="paragraph">
              <wp:posOffset>485554</wp:posOffset>
            </wp:positionV>
            <wp:extent cx="100965" cy="95885"/>
            <wp:effectExtent l="0" t="0" r="0" b="0"/>
            <wp:wrapNone/>
            <wp:docPr id="15" name="Textbox 1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 cy="95885"/>
                    </a:xfrm>
                    <a:prstGeom prst="rect">
                      <a:avLst/>
                    </a:prstGeom>
                  </wp:spPr>
                  <wp:txbx>
                    <wne:txbxContent>
                      <w:p w:rsidR="007F22D0" w:rsidRDefault="00A54A78">
                        <w:pPr>
                          <w:spacing w:line="6.85pt" w:lineRule="exact"/>
                          <w:rPr>
                            <w:rFonts w:ascii="Bookman Old Style"/>
                            <w:i/>
                            <w:sz w:val="14"/>
                          </w:rPr>
                        </w:pPr>
                        <w:r w:rsidRPr="00A54A78">
                          <w:rPr>
                            <w:rFonts w:ascii="Bookman Old Style"/>
                            <w:i/>
                            <w:sz w:val="14"/>
                            <w:szCs w:val="14"/>
                          </w:rPr>
                          <w:t>d</w:t>
                        </w:r>
                        <w:r w:rsidRPr="00A54A78">
                          <w:rPr>
                            <w:rFonts w:ascii="Bookman Old Style"/>
                            <w:i/>
                            <w:w w:val="110%"/>
                            <w:sz w:val="14"/>
                            <w:szCs w:val="14"/>
                            <w:vertAlign w:val="subscript"/>
                          </w:rPr>
                          <w:t>k</w:t>
                        </w:r>
                      </w:p>
                    </wne:txbxContent>
                  </wp:txbx>
                  <wp:bodyPr wrap="square" lIns="0" tIns="0" rIns="0" bIns="0" rtlCol="0">
                    <a:noAutofit/>
                  </wp:bodyPr>
                </wp:wsp>
              </a:graphicData>
            </a:graphic>
          </wp:anchor>
        </w:drawing>
      </w:r>
      <w:r w:rsidR="00A54A78" w:rsidRPr="00A54A78">
        <w:rPr>
          <w:rFonts w:ascii="宋体" w:eastAsia="宋体" w:hAnsi="宋体" w:cs="宋体" w:hint="eastAsia"/>
          <w:lang w:eastAsia="zh-CN"/>
        </w:rPr>
        <w:t>最常用的两种注意力功能是加性注意力</w:t>
      </w:r>
      <w:r w:rsidR="00A54A78" w:rsidRPr="00A54A78">
        <w:rPr>
          <w:lang w:eastAsia="zh-CN"/>
        </w:rPr>
        <w:t>[</w:t>
      </w:r>
      <w:hyperlink w:anchor="_bookmark12" w:history="1">
        <w:r>
          <w:rPr>
            <w:lang w:eastAsia="zh-CN"/>
          </w:rPr>
          <w:t>2</w:t>
        </w:r>
      </w:hyperlink>
      <w:r w:rsidR="00A54A78" w:rsidRPr="00A54A78">
        <w:rPr>
          <w:noProof/>
          <w:lang w:eastAsia="zh-CN"/>
        </w:rPr>
        <w:drawing>
          <wp:anchor distT="0" distB="0" distL="0" distR="0" simplePos="0" relativeHeight="487604224" behindDoc="1" locked="0" layoutInCell="1" allowOverlap="1" wp14:anchorId="3606C5C5" wp14:editId="3CDDED42">
            <wp:simplePos x="0" y="0"/>
            <wp:positionH relativeFrom="page">
              <wp:posOffset>1524711</wp:posOffset>
            </wp:positionH>
            <wp:positionV relativeFrom="paragraph">
              <wp:posOffset>-56515</wp:posOffset>
            </wp:positionV>
            <wp:extent cx="191135" cy="1270"/>
            <wp:effectExtent l="0" t="0" r="18415" b="17780"/>
            <wp:wrapNone/>
            <wp:docPr id="435" name="Graphic 14"/>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1135" cy="1270"/>
                    </a:xfrm>
                    <a:custGeom>
                      <a:avLst/>
                      <a:gdLst/>
                      <a:ahLst/>
                      <a:cxnLst/>
                      <a:rect l="l" t="t" r="r" b="b"/>
                      <a:pathLst>
                        <a:path w="191135">
                          <a:moveTo>
                            <a:pt x="0" y="0"/>
                          </a:moveTo>
                          <a:lnTo>
                            <a:pt x="19109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54A78" w:rsidRPr="00A54A78">
        <w:rPr>
          <w:lang w:eastAsia="zh-CN"/>
        </w:rPr>
        <w:t>]</w:t>
      </w:r>
      <w:r w:rsidR="00A54A78" w:rsidRPr="00A54A78">
        <w:rPr>
          <w:rFonts w:ascii="宋体" w:eastAsia="宋体" w:hAnsi="宋体" w:cs="宋体" w:hint="eastAsia"/>
          <w:lang w:eastAsia="zh-CN"/>
        </w:rPr>
        <w:t>，和点积（多重）注意力。点积注意力与我们的算法相同，只是</w:t>
      </w:r>
      <w:r w:rsidR="00A54A78" w:rsidRPr="00A54A78">
        <w:rPr>
          <w:lang w:eastAsia="zh-CN"/>
        </w:rPr>
        <w:t>√</w:t>
      </w:r>
      <w:r w:rsidR="00A54A78" w:rsidRPr="00A54A78">
        <w:rPr>
          <w:rFonts w:ascii="宋体" w:eastAsia="宋体" w:hAnsi="宋体" w:cs="宋体" w:hint="eastAsia"/>
          <w:lang w:eastAsia="zh-CN"/>
        </w:rPr>
        <w:t>的缩放因子</w:t>
      </w:r>
      <w:r w:rsidR="00A54A78" w:rsidRPr="00A54A78">
        <w:rPr>
          <w:rFonts w:ascii="宋体" w:eastAsia="宋体" w:hAnsi="宋体" w:cs="宋体"/>
          <w:position w:val="8"/>
          <w:sz w:val="14"/>
          <w:szCs w:val="14"/>
          <w:lang w:eastAsia="zh-CN"/>
        </w:rPr>
        <w:t>1</w:t>
      </w:r>
      <w:r w:rsidR="00A54A78" w:rsidRPr="00A54A78">
        <w:rPr>
          <w:rFonts w:ascii="宋体" w:eastAsia="宋体" w:hAnsi="宋体" w:cs="宋体" w:hint="eastAsia"/>
          <w:lang w:eastAsia="zh-CN"/>
        </w:rPr>
        <w:t>。附加注意使用具有单个隐藏层的前馈网络计算兼容性函数。虽然两者在理论复杂性上相似，但点积注意力在实践中要快得多，空间效率更高，因为它可以使用高度优化的矩阵乘法代码来实现。</w:t>
      </w:r>
    </w:p>
    <w:p w:rsidR="007F22D0" w:rsidRDefault="00A54A78" w:rsidP="00A54A78">
      <w:pPr>
        <w:pStyle w:val="a3"/>
        <w:spacing w:before="5.95pt" w:line="10.65pt" w:lineRule="auto"/>
        <w:ind w:start="22pt" w:end="21.90pt" w:hanging="0.50pt"/>
        <w:jc w:val="both"/>
        <w:rPr>
          <w:lang w:eastAsia="zh-CN"/>
        </w:rPr>
      </w:pPr>
      <w:r w:rsidRPr="00A54A78">
        <w:rPr>
          <w:rFonts w:ascii="宋体" w:eastAsia="宋体" w:hAnsi="宋体" w:cs="宋体" w:hint="eastAsia"/>
          <w:lang w:eastAsia="zh-CN"/>
        </w:rPr>
        <w:t>虽然对于小值的</w:t>
      </w:r>
      <w:r w:rsidRPr="00A54A78">
        <w:rPr>
          <w:lang w:eastAsia="zh-CN"/>
        </w:rPr>
        <w:t>d</w:t>
      </w:r>
      <w:r w:rsidRPr="00A54A78">
        <w:rPr>
          <w:i/>
          <w:vertAlign w:val="subscript"/>
          <w:lang w:eastAsia="zh-CN"/>
        </w:rPr>
        <w:t>k</w:t>
      </w:r>
      <w:r w:rsidRPr="00A54A78">
        <w:rPr>
          <w:rFonts w:ascii="宋体" w:eastAsia="宋体" w:hAnsi="宋体" w:cs="宋体" w:hint="eastAsia"/>
          <w:lang w:eastAsia="zh-CN"/>
        </w:rPr>
        <w:t>，两种机制的表现相似，但对于较大值的</w:t>
      </w:r>
      <w:r w:rsidRPr="00A54A78">
        <w:rPr>
          <w:lang w:eastAsia="zh-CN"/>
        </w:rPr>
        <w:t>d</w:t>
      </w:r>
      <w:r w:rsidRPr="00A54A78">
        <w:rPr>
          <w:i/>
          <w:vertAlign w:val="subscript"/>
          <w:lang w:eastAsia="zh-CN"/>
        </w:rPr>
        <w:t>k</w:t>
      </w:r>
      <w:r w:rsidRPr="00A54A78">
        <w:rPr>
          <w:rFonts w:ascii="宋体" w:eastAsia="宋体" w:hAnsi="宋体" w:cs="宋体" w:hint="eastAsia"/>
          <w:lang w:eastAsia="zh-CN"/>
        </w:rPr>
        <w:t>，加性注意优于点积注意，而不缩放</w:t>
      </w:r>
      <w:r w:rsidRPr="00A54A78">
        <w:rPr>
          <w:lang w:eastAsia="zh-CN"/>
        </w:rPr>
        <w:t>[</w:t>
      </w:r>
      <w:hyperlink w:anchor="_bookmark13" w:history="1">
        <w:r w:rsidR="00FE6D41">
          <w:rPr>
            <w:lang w:eastAsia="zh-CN"/>
          </w:rPr>
          <w:t>3</w:t>
        </w:r>
      </w:hyperlink>
      <w:r w:rsidRPr="00A54A78">
        <w:rPr>
          <w:lang w:eastAsia="zh-CN"/>
        </w:rPr>
        <w:t>]</w:t>
      </w:r>
      <w:r w:rsidRPr="00A54A78">
        <w:rPr>
          <w:rFonts w:ascii="宋体" w:eastAsia="宋体" w:hAnsi="宋体" w:cs="宋体" w:hint="eastAsia"/>
          <w:lang w:eastAsia="zh-CN"/>
        </w:rPr>
        <w:t>。我们猜想，对于</w:t>
      </w:r>
      <w:r w:rsidRPr="00A54A78">
        <w:rPr>
          <w:lang w:eastAsia="zh-CN"/>
        </w:rPr>
        <w:t>d</w:t>
      </w:r>
      <w:r w:rsidRPr="00A54A78">
        <w:rPr>
          <w:i/>
          <w:vertAlign w:val="subscript"/>
          <w:lang w:eastAsia="zh-CN"/>
        </w:rPr>
        <w:t>k</w:t>
      </w:r>
      <w:r w:rsidRPr="00A54A78">
        <w:rPr>
          <w:rFonts w:ascii="宋体" w:eastAsia="宋体" w:hAnsi="宋体" w:cs="宋体" w:hint="eastAsia"/>
          <w:lang w:eastAsia="zh-CN"/>
        </w:rPr>
        <w:t>的大值，点积的幅度会增大，从而将</w:t>
      </w:r>
      <w:r w:rsidRPr="00A54A78">
        <w:rPr>
          <w:lang w:eastAsia="zh-CN"/>
        </w:rPr>
        <w:t>softmax</w:t>
      </w:r>
      <w:r w:rsidRPr="00A54A78">
        <w:rPr>
          <w:rFonts w:ascii="宋体" w:eastAsia="宋体" w:hAnsi="宋体" w:cs="宋体" w:hint="eastAsia"/>
          <w:lang w:eastAsia="zh-CN"/>
        </w:rPr>
        <w:t>函数推入梯度极小的区域</w:t>
      </w:r>
      <w:hyperlink w:anchor="_bookmark4" w:history="1">
        <w:r w:rsidR="00FE6D41">
          <w:rPr>
            <w:vertAlign w:val="superscript"/>
            <w:lang w:eastAsia="zh-CN"/>
          </w:rPr>
          <w:t>4</w:t>
        </w:r>
      </w:hyperlink>
      <w:r w:rsidRPr="00A54A78">
        <w:rPr>
          <w:lang w:eastAsia="zh-CN"/>
        </w:rPr>
        <w:t>.</w:t>
      </w:r>
      <w:r w:rsidRPr="00A54A78">
        <w:rPr>
          <w:rFonts w:ascii="宋体" w:eastAsia="宋体" w:hAnsi="宋体" w:cs="宋体" w:hint="eastAsia"/>
          <w:lang w:eastAsia="zh-CN"/>
        </w:rPr>
        <w:t>为了抵消这种影响，我们将点积按</w:t>
      </w:r>
      <w:r w:rsidRPr="00A54A78">
        <w:rPr>
          <w:rFonts w:hint="eastAsia"/>
          <w:lang w:eastAsia="zh-CN"/>
        </w:rPr>
        <w:t>√</w:t>
      </w:r>
      <w:r w:rsidRPr="00A54A78">
        <w:rPr>
          <w:position w:val="8"/>
          <w:sz w:val="14"/>
          <w:szCs w:val="14"/>
          <w:lang w:eastAsia="zh-CN"/>
        </w:rPr>
        <w:t>1</w:t>
      </w:r>
      <w:r w:rsidRPr="00A54A78">
        <w:rPr>
          <w:rFonts w:ascii="宋体" w:eastAsia="宋体" w:hAnsi="宋体" w:cs="宋体" w:hint="eastAsia"/>
          <w:lang w:eastAsia="zh-CN"/>
        </w:rPr>
        <w:t>缩放。</w:t>
      </w:r>
    </w:p>
    <w:p w:rsidR="007F22D0" w:rsidRDefault="00A54A78">
      <w:pPr>
        <w:pStyle w:val="a3"/>
        <w:spacing w:before="2.45pt"/>
        <w:rPr>
          <w:lang w:eastAsia="zh-CN"/>
        </w:rPr>
      </w:pPr>
      <w:r>
        <w:rPr>
          <w:noProof/>
          <w:lang w:eastAsia="zh-CN"/>
        </w:rPr>
        <w:drawing>
          <wp:anchor distT="0" distB="0" distL="0" distR="0" simplePos="0" relativeHeight="487612416" behindDoc="0" locked="0" layoutInCell="1" allowOverlap="1" wp14:anchorId="61AC7B01" wp14:editId="30F7B3C7">
            <wp:simplePos x="0" y="0"/>
            <wp:positionH relativeFrom="page">
              <wp:posOffset>5597258</wp:posOffset>
            </wp:positionH>
            <wp:positionV relativeFrom="paragraph">
              <wp:posOffset>-57785</wp:posOffset>
            </wp:positionV>
            <wp:extent cx="191135" cy="1270"/>
            <wp:effectExtent l="0" t="0" r="18415" b="17780"/>
            <wp:wrapNone/>
            <wp:docPr id="439" name="Graphic 1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1135" cy="1270"/>
                    </a:xfrm>
                    <a:custGeom>
                      <a:avLst/>
                      <a:gdLst/>
                      <a:ahLst/>
                      <a:cxnLst/>
                      <a:rect l="l" t="t" r="r" b="b"/>
                      <a:pathLst>
                        <a:path w="191135">
                          <a:moveTo>
                            <a:pt x="0" y="0"/>
                          </a:moveTo>
                          <a:lnTo>
                            <a:pt x="19109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606272" behindDoc="1" locked="0" layoutInCell="1" allowOverlap="1" wp14:anchorId="05747BEB" wp14:editId="60C29F2A">
            <wp:simplePos x="0" y="0"/>
            <wp:positionH relativeFrom="page">
              <wp:posOffset>5680379</wp:posOffset>
            </wp:positionH>
            <wp:positionV relativeFrom="paragraph">
              <wp:posOffset>-39370</wp:posOffset>
            </wp:positionV>
            <wp:extent cx="100965" cy="95885"/>
            <wp:effectExtent l="0" t="0" r="0" b="0"/>
            <wp:wrapNone/>
            <wp:docPr id="436" name="Textbox 1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 cy="95885"/>
                    </a:xfrm>
                    <a:prstGeom prst="rect">
                      <a:avLst/>
                    </a:prstGeom>
                  </wp:spPr>
                  <wp:txbx>
                    <wne:txbxContent>
                      <w:p w:rsidR="00A54A78" w:rsidRDefault="00A54A78" w:rsidP="00A54A78">
                        <w:pPr>
                          <w:spacing w:line="6.85pt" w:lineRule="exact"/>
                          <w:rPr>
                            <w:rFonts w:ascii="Bookman Old Style"/>
                            <w:i/>
                            <w:sz w:val="14"/>
                          </w:rPr>
                        </w:pPr>
                        <w:r w:rsidRPr="00A54A78">
                          <w:rPr>
                            <w:rFonts w:ascii="Bookman Old Style"/>
                            <w:i/>
                            <w:sz w:val="14"/>
                            <w:szCs w:val="14"/>
                          </w:rPr>
                          <w:t>d</w:t>
                        </w:r>
                        <w:r w:rsidRPr="00A54A78">
                          <w:rPr>
                            <w:rFonts w:ascii="Bookman Old Style"/>
                            <w:i/>
                            <w:w w:val="110%"/>
                            <w:sz w:val="14"/>
                            <w:szCs w:val="14"/>
                            <w:vertAlign w:val="subscript"/>
                          </w:rPr>
                          <w:t>k</w:t>
                        </w:r>
                      </w:p>
                    </wne:txbxContent>
                  </wp:txbx>
                  <wp:bodyPr wrap="square" lIns="0" tIns="0" rIns="0" bIns="0" rtlCol="0">
                    <a:noAutofit/>
                  </wp:bodyPr>
                </wp:wsp>
              </a:graphicData>
            </a:graphic>
          </wp:anchor>
        </w:drawing>
      </w:r>
    </w:p>
    <w:p w:rsidR="007F22D0" w:rsidRDefault="00A54A78">
      <w:pPr>
        <w:pStyle w:val="2"/>
        <w:numPr>
          <w:ilvl w:val="2"/>
          <w:numId w:val="2"/>
        </w:numPr>
        <w:tabs>
          <w:tab w:val="start" w:pos="51.85pt"/>
        </w:tabs>
        <w:ind w:hanging="29.85pt"/>
      </w:pPr>
      <w:bookmarkStart w:id="7" w:name="_bookmark3"/>
      <w:bookmarkStart w:id="8" w:name="Multi_Head_Attention"/>
      <w:bookmarkEnd w:id="7"/>
      <w:bookmarkEnd w:id="8"/>
      <w:r w:rsidRPr="00A54A78">
        <w:rPr>
          <w:rFonts w:ascii="宋体" w:eastAsia="宋体" w:hAnsi="宋体" w:cs="宋体" w:hint="eastAsia"/>
        </w:rPr>
        <w:t>多头注意力</w:t>
      </w:r>
    </w:p>
    <w:p w:rsidR="007F22D0" w:rsidRDefault="00A54A78">
      <w:pPr>
        <w:pStyle w:val="a3"/>
        <w:spacing w:before="7.70pt" w:line="11.25pt" w:lineRule="auto"/>
        <w:ind w:start="21.60pt" w:end="20.65pt" w:firstLine="0.35pt"/>
        <w:jc w:val="both"/>
        <w:rPr>
          <w:lang w:eastAsia="zh-CN"/>
        </w:rPr>
      </w:pPr>
      <w:r w:rsidRPr="00A54A78">
        <w:rPr>
          <w:rFonts w:ascii="宋体" w:eastAsia="宋体" w:hAnsi="宋体" w:cs="宋体" w:hint="eastAsia"/>
          <w:lang w:eastAsia="zh-CN"/>
        </w:rPr>
        <w:t>我们发现，与使用</w:t>
      </w:r>
      <w:r w:rsidRPr="00A54A78">
        <w:rPr>
          <w:lang w:eastAsia="zh-CN"/>
        </w:rPr>
        <w:t>d</w:t>
      </w:r>
      <w:r w:rsidRPr="00A54A78">
        <w:rPr>
          <w:rFonts w:ascii="宋体" w:eastAsia="宋体" w:hAnsi="宋体" w:cs="宋体" w:hint="eastAsia"/>
          <w:vertAlign w:val="subscript"/>
          <w:lang w:eastAsia="zh-CN"/>
        </w:rPr>
        <w:t>模型</w:t>
      </w:r>
      <w:r w:rsidRPr="00A54A78">
        <w:rPr>
          <w:rFonts w:ascii="宋体" w:eastAsia="宋体" w:hAnsi="宋体" w:cs="宋体" w:hint="eastAsia"/>
          <w:lang w:eastAsia="zh-CN"/>
        </w:rPr>
        <w:t>维度的键、值和查询执行单一的注意力功能相比，使用不同的学习线性投影将查询、键和值线性投影</w:t>
      </w:r>
      <w:r w:rsidRPr="00A54A78">
        <w:rPr>
          <w:rFonts w:ascii="宋体" w:eastAsia="宋体" w:hAnsi="宋体" w:cs="宋体"/>
          <w:lang w:eastAsia="zh-CN"/>
        </w:rPr>
        <w:t>h次到d</w:t>
      </w:r>
      <w:r w:rsidRPr="00A54A78">
        <w:rPr>
          <w:rFonts w:ascii="宋体" w:eastAsia="宋体" w:hAnsi="宋体" w:cs="宋体"/>
          <w:i/>
          <w:vertAlign w:val="subscript"/>
          <w:lang w:eastAsia="zh-CN"/>
        </w:rPr>
        <w:t>k</w:t>
      </w:r>
      <w:r w:rsidRPr="00A54A78">
        <w:rPr>
          <w:rFonts w:ascii="宋体" w:eastAsia="宋体" w:hAnsi="宋体" w:cs="宋体" w:hint="eastAsia"/>
          <w:lang w:eastAsia="zh-CN"/>
        </w:rPr>
        <w:t>、</w:t>
      </w:r>
      <w:r w:rsidRPr="00A54A78">
        <w:rPr>
          <w:rFonts w:ascii="宋体" w:eastAsia="宋体" w:hAnsi="宋体" w:cs="宋体"/>
          <w:lang w:eastAsia="zh-CN"/>
        </w:rPr>
        <w:t>d</w:t>
      </w:r>
      <w:r w:rsidRPr="00A54A78">
        <w:rPr>
          <w:rFonts w:ascii="宋体" w:eastAsia="宋体" w:hAnsi="宋体" w:cs="宋体"/>
          <w:i/>
          <w:vertAlign w:val="subscript"/>
          <w:lang w:eastAsia="zh-CN"/>
        </w:rPr>
        <w:t>k</w:t>
      </w:r>
      <w:r w:rsidRPr="00A54A78">
        <w:rPr>
          <w:rFonts w:ascii="宋体" w:eastAsia="宋体" w:hAnsi="宋体" w:cs="宋体" w:hint="eastAsia"/>
          <w:lang w:eastAsia="zh-CN"/>
        </w:rPr>
        <w:t>和</w:t>
      </w:r>
      <w:r w:rsidRPr="00A54A78">
        <w:rPr>
          <w:rFonts w:ascii="宋体" w:eastAsia="宋体" w:hAnsi="宋体" w:cs="宋体"/>
          <w:lang w:eastAsia="zh-CN"/>
        </w:rPr>
        <w:t>d</w:t>
      </w:r>
      <w:r w:rsidRPr="00A54A78">
        <w:rPr>
          <w:rFonts w:ascii="宋体" w:eastAsia="宋体" w:hAnsi="宋体" w:cs="宋体"/>
          <w:i/>
          <w:vertAlign w:val="subscript"/>
          <w:lang w:eastAsia="zh-CN"/>
        </w:rPr>
        <w:t>v</w:t>
      </w:r>
      <w:r w:rsidRPr="00A54A78">
        <w:rPr>
          <w:rFonts w:ascii="宋体" w:eastAsia="宋体" w:hAnsi="宋体" w:cs="宋体" w:hint="eastAsia"/>
          <w:lang w:eastAsia="zh-CN"/>
        </w:rPr>
        <w:t>维度是有益的。然后，在这些查询、键和值的每个投影版本上，我们并行执行注意函数，生成</w:t>
      </w:r>
      <w:r w:rsidRPr="00A54A78">
        <w:rPr>
          <w:rFonts w:ascii="宋体" w:eastAsia="宋体" w:hAnsi="宋体" w:cs="宋体"/>
          <w:lang w:eastAsia="zh-CN"/>
        </w:rPr>
        <w:t>d</w:t>
      </w:r>
      <w:r w:rsidRPr="00A54A78">
        <w:rPr>
          <w:rFonts w:ascii="宋体" w:eastAsia="宋体" w:hAnsi="宋体" w:cs="宋体"/>
          <w:i/>
          <w:vertAlign w:val="subscript"/>
          <w:lang w:eastAsia="zh-CN"/>
        </w:rPr>
        <w:t>v</w:t>
      </w:r>
      <w:r w:rsidRPr="00A54A78">
        <w:rPr>
          <w:rFonts w:ascii="宋体" w:eastAsia="宋体" w:hAnsi="宋体" w:cs="宋体"/>
          <w:lang w:eastAsia="zh-CN"/>
        </w:rPr>
        <w:t>-维</w:t>
      </w:r>
    </w:p>
    <w:p w:rsidR="007F22D0" w:rsidRDefault="00FE6D41">
      <w:pPr>
        <w:pStyle w:val="a3"/>
        <w:spacing w:before="0.20pt"/>
        <w:rPr>
          <w:sz w:val="8"/>
          <w:lang w:eastAsia="zh-CN"/>
        </w:rPr>
      </w:pPr>
      <w:r>
        <w:rPr>
          <w:noProof/>
          <w:lang w:eastAsia="zh-CN"/>
        </w:rPr>
        <w:drawing>
          <wp:anchor distT="0" distB="0" distL="0" distR="0" simplePos="0" relativeHeight="487591424" behindDoc="1" locked="0" layoutInCell="1" allowOverlap="1">
            <wp:simplePos x="0" y="0"/>
            <wp:positionH relativeFrom="page">
              <wp:posOffset>1371600</wp:posOffset>
            </wp:positionH>
            <wp:positionV relativeFrom="paragraph">
              <wp:posOffset>76693</wp:posOffset>
            </wp:positionV>
            <wp:extent cx="1822450" cy="1270"/>
            <wp:effectExtent l="0" t="0" r="0" b="0"/>
            <wp:wrapTopAndBottom/>
            <wp:docPr id="18" name="Graphic 1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7F22D0" w:rsidRPr="00A54A78" w:rsidRDefault="00FE6D41" w:rsidP="00A54A78">
      <w:pPr>
        <w:spacing w:before="1.95pt" w:line="11.15pt" w:lineRule="exact"/>
        <w:ind w:start="21.75pt" w:end="20.65pt" w:firstLine="12pt"/>
        <w:jc w:val="both"/>
        <w:rPr>
          <w:sz w:val="18"/>
          <w:szCs w:val="18"/>
          <w:lang w:eastAsia="zh-CN"/>
        </w:rPr>
      </w:pPr>
      <w:r>
        <w:rPr>
          <w:spacing w:val="-2"/>
          <w:sz w:val="18"/>
          <w:vertAlign w:val="superscript"/>
          <w:lang w:eastAsia="zh-CN"/>
        </w:rPr>
        <w:t>4</w:t>
      </w:r>
      <w:bookmarkStart w:id="9" w:name="_bookmark4"/>
      <w:bookmarkEnd w:id="9"/>
      <w:r w:rsidRPr="00A54A78">
        <w:rPr>
          <w:noProof/>
          <w:sz w:val="18"/>
          <w:lang w:eastAsia="zh-CN"/>
        </w:rPr>
        <w:drawing>
          <wp:anchor distT="0" distB="0" distL="0" distR="0" simplePos="0" relativeHeight="486435328" behindDoc="1" locked="0" layoutInCell="1" allowOverlap="1">
            <wp:simplePos x="0" y="0"/>
            <wp:positionH relativeFrom="page">
              <wp:posOffset>4681004</wp:posOffset>
            </wp:positionH>
            <wp:positionV relativeFrom="paragraph">
              <wp:posOffset>149003</wp:posOffset>
            </wp:positionV>
            <wp:extent cx="151765" cy="76200"/>
            <wp:effectExtent l="0" t="0" r="0" b="0"/>
            <wp:wrapNone/>
            <wp:docPr id="19" name="Textbox 1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51765" cy="76200"/>
                    </a:xfrm>
                    <a:prstGeom prst="rect">
                      <a:avLst/>
                    </a:prstGeom>
                  </wp:spPr>
                  <wp:txbx>
                    <wne:txbxContent>
                      <w:p w:rsidR="007F22D0" w:rsidRDefault="00FE6D41">
                        <w:pPr>
                          <w:spacing w:line="6pt" w:lineRule="exact"/>
                          <w:rPr>
                            <w:rFonts w:ascii="Garamond"/>
                            <w:sz w:val="12"/>
                          </w:rPr>
                        </w:pPr>
                        <w:r>
                          <w:rPr>
                            <w:rFonts w:ascii="Bookman Old Style"/>
                            <w:i/>
                            <w:spacing w:val="-5"/>
                            <w:w w:val="140%"/>
                            <w:sz w:val="12"/>
                          </w:rPr>
                          <w:t>i</w:t>
                        </w:r>
                        <w:r>
                          <w:rPr>
                            <w:rFonts w:ascii="Garamond"/>
                            <w:spacing w:val="-5"/>
                            <w:w w:val="140%"/>
                            <w:sz w:val="12"/>
                          </w:rPr>
                          <w:t>=1</w:t>
                        </w:r>
                      </w:p>
                    </wne:txbxContent>
                  </wp:txbx>
                  <wp:bodyPr wrap="square" lIns="0" tIns="0" rIns="0" bIns="0" rtlCol="0">
                    <a:noAutofit/>
                  </wp:bodyPr>
                </wp:wsp>
              </a:graphicData>
            </a:graphic>
          </wp:anchor>
        </w:drawing>
      </w:r>
      <w:r w:rsidR="00A54A78" w:rsidRPr="00A54A78">
        <w:rPr>
          <w:rFonts w:ascii="宋体" w:eastAsia="宋体" w:hAnsi="宋体" w:cs="宋体" w:hint="eastAsia"/>
          <w:sz w:val="18"/>
          <w:szCs w:val="18"/>
          <w:lang w:eastAsia="zh-CN"/>
        </w:rPr>
        <w:t>为了说明为什么点积变大，假设</w:t>
      </w:r>
      <w:r w:rsidR="00A54A78" w:rsidRPr="00A54A78">
        <w:rPr>
          <w:sz w:val="18"/>
          <w:szCs w:val="18"/>
          <w:lang w:eastAsia="zh-CN"/>
        </w:rPr>
        <w:t>q</w:t>
      </w:r>
      <w:r w:rsidR="00A54A78" w:rsidRPr="00A54A78">
        <w:rPr>
          <w:rFonts w:ascii="宋体" w:eastAsia="宋体" w:hAnsi="宋体" w:cs="宋体" w:hint="eastAsia"/>
          <w:sz w:val="18"/>
          <w:szCs w:val="18"/>
          <w:lang w:eastAsia="zh-CN"/>
        </w:rPr>
        <w:t>和</w:t>
      </w:r>
      <w:r w:rsidR="00A54A78" w:rsidRPr="00A54A78">
        <w:rPr>
          <w:sz w:val="18"/>
          <w:szCs w:val="18"/>
          <w:lang w:eastAsia="zh-CN"/>
        </w:rPr>
        <w:t>k</w:t>
      </w:r>
      <w:r w:rsidR="00A54A78" w:rsidRPr="00A54A78">
        <w:rPr>
          <w:rFonts w:ascii="宋体" w:eastAsia="宋体" w:hAnsi="宋体" w:cs="宋体" w:hint="eastAsia"/>
          <w:sz w:val="18"/>
          <w:szCs w:val="18"/>
          <w:lang w:eastAsia="zh-CN"/>
        </w:rPr>
        <w:t>的分量是均值为</w:t>
      </w:r>
      <w:r w:rsidR="00A54A78" w:rsidRPr="00A54A78">
        <w:rPr>
          <w:sz w:val="18"/>
          <w:szCs w:val="18"/>
          <w:lang w:eastAsia="zh-CN"/>
        </w:rPr>
        <w:t>0</w:t>
      </w:r>
      <w:r w:rsidR="00A54A78" w:rsidRPr="00A54A78">
        <w:rPr>
          <w:rFonts w:ascii="宋体" w:eastAsia="宋体" w:hAnsi="宋体" w:cs="宋体" w:hint="eastAsia"/>
          <w:sz w:val="18"/>
          <w:szCs w:val="18"/>
          <w:lang w:eastAsia="zh-CN"/>
        </w:rPr>
        <w:t>、方差为</w:t>
      </w:r>
      <w:r w:rsidR="00A54A78" w:rsidRPr="00A54A78">
        <w:rPr>
          <w:sz w:val="18"/>
          <w:szCs w:val="18"/>
          <w:lang w:eastAsia="zh-CN"/>
        </w:rPr>
        <w:t>1</w:t>
      </w:r>
      <w:r w:rsidR="00A54A78" w:rsidRPr="00A54A78">
        <w:rPr>
          <w:rFonts w:ascii="宋体" w:eastAsia="宋体" w:hAnsi="宋体" w:cs="宋体" w:hint="eastAsia"/>
          <w:sz w:val="18"/>
          <w:szCs w:val="18"/>
          <w:lang w:eastAsia="zh-CN"/>
        </w:rPr>
        <w:t>的独立随机变量。然后，它们的点积</w:t>
      </w:r>
      <w:r w:rsidR="00A54A78" w:rsidRPr="00A54A78">
        <w:rPr>
          <w:sz w:val="18"/>
          <w:szCs w:val="18"/>
          <w:lang w:eastAsia="zh-CN"/>
        </w:rPr>
        <w:t>q·k=</w:t>
      </w:r>
      <w:r w:rsidR="00A54A78" w:rsidRPr="00A54A78">
        <w:rPr>
          <w:position w:val="12"/>
          <w:sz w:val="18"/>
          <w:szCs w:val="18"/>
          <w:lang w:eastAsia="zh-CN"/>
        </w:rPr>
        <w:t>.dk</w:t>
      </w:r>
      <w:r w:rsidR="00A54A78" w:rsidRPr="00A54A78">
        <w:rPr>
          <w:sz w:val="18"/>
          <w:szCs w:val="18"/>
          <w:lang w:eastAsia="zh-CN"/>
        </w:rPr>
        <w:t>q</w:t>
      </w:r>
      <w:r w:rsidR="00A54A78" w:rsidRPr="00A54A78">
        <w:rPr>
          <w:i/>
          <w:sz w:val="18"/>
          <w:szCs w:val="18"/>
          <w:vertAlign w:val="subscript"/>
          <w:lang w:eastAsia="zh-CN"/>
        </w:rPr>
        <w:t>i</w:t>
      </w:r>
      <w:r w:rsidR="00A54A78" w:rsidRPr="00A54A78">
        <w:rPr>
          <w:sz w:val="18"/>
          <w:szCs w:val="18"/>
          <w:lang w:eastAsia="zh-CN"/>
        </w:rPr>
        <w:t>k</w:t>
      </w:r>
      <w:r w:rsidR="00A54A78" w:rsidRPr="00A54A78">
        <w:rPr>
          <w:i/>
          <w:sz w:val="18"/>
          <w:szCs w:val="18"/>
          <w:vertAlign w:val="subscript"/>
          <w:lang w:eastAsia="zh-CN"/>
        </w:rPr>
        <w:t>i</w:t>
      </w:r>
      <w:r w:rsidR="00A54A78" w:rsidRPr="00A54A78">
        <w:rPr>
          <w:rFonts w:ascii="宋体" w:eastAsia="宋体" w:hAnsi="宋体" w:cs="宋体" w:hint="eastAsia"/>
          <w:sz w:val="18"/>
          <w:szCs w:val="18"/>
          <w:lang w:eastAsia="zh-CN"/>
        </w:rPr>
        <w:t>具有均值</w:t>
      </w:r>
      <w:r w:rsidR="00A54A78" w:rsidRPr="00A54A78">
        <w:rPr>
          <w:sz w:val="18"/>
          <w:szCs w:val="18"/>
          <w:lang w:eastAsia="zh-CN"/>
        </w:rPr>
        <w:t>0</w:t>
      </w:r>
      <w:r w:rsidR="00A54A78" w:rsidRPr="00A54A78">
        <w:rPr>
          <w:rFonts w:ascii="宋体" w:eastAsia="宋体" w:hAnsi="宋体" w:cs="宋体" w:hint="eastAsia"/>
          <w:sz w:val="18"/>
          <w:szCs w:val="18"/>
          <w:lang w:eastAsia="zh-CN"/>
        </w:rPr>
        <w:t>和方差</w:t>
      </w:r>
      <w:r w:rsidR="00A54A78" w:rsidRPr="00A54A78">
        <w:rPr>
          <w:sz w:val="18"/>
          <w:szCs w:val="18"/>
          <w:lang w:eastAsia="zh-CN"/>
        </w:rPr>
        <w:t>d</w:t>
      </w:r>
      <w:r w:rsidR="00A54A78" w:rsidRPr="00A54A78">
        <w:rPr>
          <w:i/>
          <w:sz w:val="18"/>
          <w:szCs w:val="18"/>
          <w:vertAlign w:val="subscript"/>
          <w:lang w:eastAsia="zh-CN"/>
        </w:rPr>
        <w:t>k</w:t>
      </w:r>
      <w:r w:rsidR="00A54A78" w:rsidRPr="00A54A78">
        <w:rPr>
          <w:rFonts w:ascii="宋体" w:eastAsia="宋体" w:hAnsi="宋体" w:cs="宋体" w:hint="eastAsia"/>
          <w:sz w:val="18"/>
          <w:szCs w:val="18"/>
          <w:lang w:eastAsia="zh-CN"/>
        </w:rPr>
        <w:t>。</w:t>
      </w:r>
    </w:p>
    <w:p w:rsidR="007F22D0" w:rsidRPr="00A54A78" w:rsidRDefault="007F22D0">
      <w:pPr>
        <w:spacing w:line="15.85pt" w:lineRule="exact"/>
        <w:rPr>
          <w:sz w:val="18"/>
          <w:szCs w:val="18"/>
          <w:lang w:eastAsia="zh-CN"/>
        </w:rPr>
        <w:sectPr w:rsidR="007F22D0" w:rsidRPr="00A54A78">
          <w:type w:val="continuous"/>
          <w:pgSz w:w="612pt" w:h="792pt"/>
          <w:pgMar w:top="67pt" w:right="86pt" w:bottom="14pt" w:left="86pt" w:header="0pt" w:footer="41.30pt" w:gutter="0pt"/>
          <w:cols w:space="36pt"/>
        </w:sectPr>
      </w:pPr>
    </w:p>
    <w:p w:rsidR="007F22D0" w:rsidRDefault="00A54A78">
      <w:pPr>
        <w:pStyle w:val="a3"/>
        <w:spacing w:before="4.10pt" w:line="11.40pt" w:lineRule="auto"/>
        <w:ind w:start="22pt" w:end="1.95pt"/>
        <w:rPr>
          <w:lang w:eastAsia="zh-CN"/>
        </w:rPr>
      </w:pPr>
      <w:r w:rsidRPr="00A54A78">
        <w:rPr>
          <w:rFonts w:ascii="宋体" w:eastAsia="宋体" w:hAnsi="宋体" w:cs="宋体" w:hint="eastAsia"/>
          <w:lang w:eastAsia="zh-CN"/>
        </w:rPr>
        <w:lastRenderedPageBreak/>
        <w:t>输出值。这些值被连接并再次投影，产生最终值，如图所示</w:t>
      </w:r>
      <w:hyperlink w:anchor="_bookmark2" w:history="1">
        <w:r w:rsidR="00FE6D41">
          <w:rPr>
            <w:lang w:eastAsia="zh-CN"/>
          </w:rPr>
          <w:t>2.</w:t>
        </w:r>
      </w:hyperlink>
    </w:p>
    <w:p w:rsidR="007F22D0" w:rsidRDefault="00A54A78">
      <w:pPr>
        <w:pStyle w:val="a3"/>
        <w:spacing w:before="5.45pt" w:line="11.40pt" w:lineRule="auto"/>
        <w:ind w:start="22pt" w:end="1.95pt"/>
        <w:rPr>
          <w:lang w:eastAsia="zh-CN"/>
        </w:rPr>
      </w:pPr>
      <w:r w:rsidRPr="00A54A78">
        <w:rPr>
          <w:rFonts w:ascii="宋体" w:eastAsia="宋体" w:hAnsi="宋体" w:cs="宋体" w:hint="eastAsia"/>
          <w:lang w:eastAsia="zh-CN"/>
        </w:rPr>
        <w:t>多头关注使模型能够在不同位置共同关注来自不同表示子空间的信息。对于单个注意力头，平均可以抑制这种情况。</w:t>
      </w:r>
    </w:p>
    <w:p w:rsidR="007F22D0" w:rsidRDefault="007F22D0">
      <w:pPr>
        <w:pStyle w:val="a3"/>
        <w:rPr>
          <w:lang w:eastAsia="zh-CN"/>
        </w:rPr>
      </w:pPr>
    </w:p>
    <w:p w:rsidR="007F22D0" w:rsidRDefault="007F22D0">
      <w:pPr>
        <w:pStyle w:val="a3"/>
        <w:spacing w:before="0.10pt"/>
        <w:rPr>
          <w:lang w:eastAsia="zh-CN"/>
        </w:rPr>
      </w:pPr>
    </w:p>
    <w:p w:rsidR="007F22D0" w:rsidRDefault="00A54A78">
      <w:pPr>
        <w:ind w:start="3.60pt" w:end="17.60pt"/>
        <w:jc w:val="center"/>
        <w:rPr>
          <w:rFonts w:ascii="Bookman Old Style"/>
          <w:i/>
          <w:sz w:val="20"/>
        </w:rPr>
      </w:pPr>
      <w:r w:rsidRPr="00A54A78">
        <w:rPr>
          <w:rFonts w:ascii="宋体" w:eastAsia="宋体" w:hAnsi="宋体" w:cs="宋体" w:hint="eastAsia"/>
          <w:sz w:val="20"/>
          <w:szCs w:val="20"/>
        </w:rPr>
        <w:t>多头</w:t>
      </w:r>
      <w:r w:rsidRPr="00A54A78">
        <w:rPr>
          <w:rFonts w:ascii="Book Antiqua"/>
          <w:sz w:val="20"/>
          <w:szCs w:val="20"/>
        </w:rPr>
        <w:t>(Q</w:t>
      </w:r>
      <w:r w:rsidRPr="00A54A78">
        <w:rPr>
          <w:rFonts w:ascii="宋体" w:eastAsia="宋体" w:hAnsi="宋体" w:cs="宋体" w:hint="eastAsia"/>
          <w:sz w:val="20"/>
          <w:szCs w:val="20"/>
        </w:rPr>
        <w:t>，</w:t>
      </w:r>
      <w:r w:rsidRPr="00A54A78">
        <w:rPr>
          <w:rFonts w:ascii="Book Antiqua"/>
          <w:sz w:val="20"/>
          <w:szCs w:val="20"/>
        </w:rPr>
        <w:t>K</w:t>
      </w:r>
      <w:r w:rsidRPr="00A54A78">
        <w:rPr>
          <w:rFonts w:ascii="宋体" w:eastAsia="宋体" w:hAnsi="宋体" w:cs="宋体" w:hint="eastAsia"/>
          <w:sz w:val="20"/>
          <w:szCs w:val="20"/>
        </w:rPr>
        <w:t>，</w:t>
      </w:r>
      <w:r w:rsidRPr="00A54A78">
        <w:rPr>
          <w:rFonts w:ascii="Book Antiqua"/>
          <w:sz w:val="20"/>
          <w:szCs w:val="20"/>
        </w:rPr>
        <w:t>V)=</w:t>
      </w:r>
      <w:r w:rsidRPr="00A54A78">
        <w:rPr>
          <w:rFonts w:ascii="宋体" w:eastAsia="宋体" w:hAnsi="宋体" w:cs="宋体" w:hint="eastAsia"/>
          <w:sz w:val="20"/>
          <w:szCs w:val="20"/>
        </w:rPr>
        <w:t>凹形</w:t>
      </w:r>
      <w:r w:rsidRPr="00A54A78">
        <w:rPr>
          <w:rFonts w:ascii="Book Antiqua"/>
          <w:sz w:val="20"/>
          <w:szCs w:val="20"/>
        </w:rPr>
        <w:t>(</w:t>
      </w:r>
      <w:r w:rsidRPr="00A54A78">
        <w:rPr>
          <w:rFonts w:ascii="宋体" w:eastAsia="宋体" w:hAnsi="宋体" w:cs="宋体" w:hint="eastAsia"/>
          <w:sz w:val="20"/>
          <w:szCs w:val="20"/>
        </w:rPr>
        <w:t>头</w:t>
      </w:r>
      <w:r w:rsidRPr="00A54A78">
        <w:rPr>
          <w:rFonts w:ascii="宋体" w:eastAsia="宋体" w:hAnsi="宋体" w:cs="宋体"/>
          <w:sz w:val="20"/>
          <w:szCs w:val="20"/>
          <w:vertAlign w:val="subscript"/>
        </w:rPr>
        <w:t>1</w:t>
      </w:r>
      <w:r w:rsidRPr="00A54A78">
        <w:rPr>
          <w:rFonts w:ascii="宋体" w:eastAsia="宋体" w:hAnsi="宋体" w:cs="宋体" w:hint="eastAsia"/>
          <w:sz w:val="20"/>
          <w:szCs w:val="20"/>
        </w:rPr>
        <w:t>，</w:t>
      </w:r>
      <w:r w:rsidRPr="00A54A78">
        <w:rPr>
          <w:rFonts w:ascii="宋体" w:eastAsia="宋体" w:hAnsi="宋体" w:cs="宋体"/>
          <w:sz w:val="20"/>
          <w:szCs w:val="20"/>
        </w:rPr>
        <w:t>...，头</w:t>
      </w:r>
      <w:r w:rsidRPr="00A54A78">
        <w:rPr>
          <w:rFonts w:ascii="宋体" w:eastAsia="宋体" w:hAnsi="宋体" w:cs="宋体"/>
          <w:sz w:val="20"/>
          <w:szCs w:val="20"/>
          <w:vertAlign w:val="subscript"/>
        </w:rPr>
        <w:t>h</w:t>
      </w:r>
      <w:r w:rsidRPr="00A54A78">
        <w:rPr>
          <w:rFonts w:ascii="宋体" w:eastAsia="宋体" w:hAnsi="宋体" w:cs="宋体"/>
          <w:sz w:val="20"/>
          <w:szCs w:val="20"/>
        </w:rPr>
        <w:t>)W</w:t>
      </w:r>
      <w:r w:rsidRPr="00A54A78">
        <w:rPr>
          <w:rFonts w:ascii="宋体" w:eastAsia="宋体" w:hAnsi="宋体" w:cs="宋体"/>
          <w:i/>
          <w:sz w:val="20"/>
          <w:szCs w:val="20"/>
          <w:vertAlign w:val="superscript"/>
        </w:rPr>
        <w:t>O</w:t>
      </w:r>
    </w:p>
    <w:p w:rsidR="007F22D0" w:rsidRDefault="00A54A78" w:rsidP="00A54A78">
      <w:pPr>
        <w:spacing w:before="4pt" w:line="10.20pt" w:lineRule="exact"/>
        <w:ind w:start="138.45pt"/>
        <w:rPr>
          <w:rFonts w:ascii="Book Antiqua"/>
          <w:sz w:val="20"/>
        </w:rPr>
      </w:pPr>
      <w:r w:rsidRPr="00A54A78">
        <w:rPr>
          <w:rFonts w:ascii="宋体" w:eastAsia="宋体" w:hAnsi="宋体" w:cs="宋体" w:hint="eastAsia"/>
          <w:sz w:val="20"/>
          <w:szCs w:val="20"/>
        </w:rPr>
        <w:t>其中头部</w:t>
      </w:r>
      <w:r w:rsidRPr="00A54A78">
        <w:rPr>
          <w:rFonts w:ascii="宋体" w:eastAsia="宋体" w:hAnsi="宋体" w:cs="宋体"/>
          <w:sz w:val="20"/>
          <w:szCs w:val="20"/>
          <w:vertAlign w:val="subscript"/>
        </w:rPr>
        <w:t>i</w:t>
      </w:r>
      <w:r w:rsidRPr="00A54A78">
        <w:rPr>
          <w:rFonts w:ascii="宋体" w:eastAsia="宋体" w:hAnsi="宋体" w:cs="宋体"/>
          <w:sz w:val="20"/>
          <w:szCs w:val="20"/>
        </w:rPr>
        <w:t>=注意力(QW</w:t>
      </w:r>
      <w:r w:rsidRPr="00A54A78">
        <w:rPr>
          <w:rFonts w:ascii="宋体" w:eastAsia="宋体" w:hAnsi="宋体" w:cs="宋体"/>
          <w:i/>
          <w:sz w:val="20"/>
          <w:szCs w:val="20"/>
          <w:vertAlign w:val="superscript"/>
        </w:rPr>
        <w:t>Q</w:t>
      </w:r>
      <w:r w:rsidRPr="00A54A78">
        <w:rPr>
          <w:rFonts w:ascii="宋体" w:eastAsia="宋体" w:hAnsi="宋体" w:cs="宋体" w:hint="eastAsia"/>
          <w:sz w:val="20"/>
          <w:szCs w:val="20"/>
        </w:rPr>
        <w:t>、</w:t>
      </w:r>
      <w:r w:rsidRPr="00A54A78">
        <w:rPr>
          <w:rFonts w:ascii="宋体" w:eastAsia="宋体" w:hAnsi="宋体" w:cs="宋体"/>
          <w:sz w:val="20"/>
          <w:szCs w:val="20"/>
        </w:rPr>
        <w:t>KW</w:t>
      </w:r>
      <w:r w:rsidRPr="00A54A78">
        <w:rPr>
          <w:rFonts w:ascii="宋体" w:eastAsia="宋体" w:hAnsi="宋体" w:cs="宋体"/>
          <w:i/>
          <w:sz w:val="20"/>
          <w:szCs w:val="20"/>
          <w:vertAlign w:val="superscript"/>
        </w:rPr>
        <w:t>K</w:t>
      </w:r>
      <w:r w:rsidRPr="00A54A78">
        <w:rPr>
          <w:rFonts w:ascii="宋体" w:eastAsia="宋体" w:hAnsi="宋体" w:cs="宋体" w:hint="eastAsia"/>
          <w:sz w:val="20"/>
          <w:szCs w:val="20"/>
        </w:rPr>
        <w:t>、</w:t>
      </w:r>
      <w:r w:rsidRPr="00A54A78">
        <w:rPr>
          <w:rFonts w:ascii="宋体" w:eastAsia="宋体" w:hAnsi="宋体" w:cs="宋体"/>
          <w:sz w:val="20"/>
          <w:szCs w:val="20"/>
        </w:rPr>
        <w:t>V W</w:t>
      </w:r>
      <w:r w:rsidRPr="00A54A78">
        <w:rPr>
          <w:rFonts w:ascii="宋体" w:eastAsia="宋体" w:hAnsi="宋体" w:cs="宋体"/>
          <w:i/>
          <w:sz w:val="20"/>
          <w:szCs w:val="20"/>
          <w:vertAlign w:val="superscript"/>
        </w:rPr>
        <w:t>V</w:t>
      </w:r>
      <w:r w:rsidRPr="00A54A78">
        <w:rPr>
          <w:rFonts w:ascii="宋体" w:eastAsia="宋体" w:hAnsi="宋体" w:cs="宋体"/>
          <w:sz w:val="20"/>
          <w:szCs w:val="20"/>
        </w:rPr>
        <w:t>)</w:t>
      </w:r>
    </w:p>
    <w:p w:rsidR="007F22D0" w:rsidRDefault="00FE6D41" w:rsidP="00A54A78">
      <w:pPr>
        <w:tabs>
          <w:tab w:val="start" w:pos="295.95pt"/>
          <w:tab w:val="start" w:pos="326.85pt"/>
        </w:tabs>
        <w:spacing w:line="10.20pt" w:lineRule="exact"/>
        <w:ind w:start="264.75pt"/>
        <w:rPr>
          <w:rFonts w:ascii="Bookman Old Style"/>
          <w:i/>
          <w:sz w:val="14"/>
        </w:rPr>
      </w:pPr>
      <w:r>
        <w:rPr>
          <w:rFonts w:ascii="Bookman Old Style"/>
          <w:i/>
          <w:spacing w:val="-10"/>
          <w:w w:val="145%"/>
          <w:sz w:val="14"/>
        </w:rPr>
        <w:t>i</w:t>
      </w:r>
      <w:r>
        <w:rPr>
          <w:rFonts w:ascii="Bookman Old Style"/>
          <w:i/>
          <w:sz w:val="14"/>
        </w:rPr>
        <w:tab/>
      </w:r>
      <w:r>
        <w:rPr>
          <w:rFonts w:ascii="Bookman Old Style"/>
          <w:i/>
          <w:spacing w:val="-10"/>
          <w:w w:val="145%"/>
          <w:position w:val="1"/>
          <w:sz w:val="14"/>
        </w:rPr>
        <w:t>i</w:t>
      </w:r>
      <w:r>
        <w:rPr>
          <w:position w:val="1"/>
          <w:sz w:val="14"/>
        </w:rPr>
        <w:tab/>
      </w:r>
      <w:r>
        <w:rPr>
          <w:rFonts w:ascii="Bookman Old Style"/>
          <w:i/>
          <w:spacing w:val="-10"/>
          <w:w w:val="145%"/>
          <w:position w:val="1"/>
          <w:sz w:val="14"/>
        </w:rPr>
        <w:t>i</w:t>
      </w:r>
    </w:p>
    <w:p w:rsidR="007F22D0" w:rsidRDefault="007F22D0">
      <w:pPr>
        <w:pStyle w:val="a3"/>
        <w:rPr>
          <w:rFonts w:ascii="Bookman Old Style"/>
          <w:i/>
        </w:rPr>
      </w:pPr>
    </w:p>
    <w:p w:rsidR="007F22D0" w:rsidRDefault="007F22D0">
      <w:pPr>
        <w:pStyle w:val="a3"/>
        <w:spacing w:before="2.25pt"/>
        <w:rPr>
          <w:rFonts w:ascii="Bookman Old Style"/>
          <w:i/>
        </w:rPr>
      </w:pPr>
    </w:p>
    <w:p w:rsidR="007F22D0" w:rsidRDefault="00A54A78" w:rsidP="00A54A78">
      <w:pPr>
        <w:spacing w:line="10.20pt" w:lineRule="exact"/>
        <w:ind w:start="21.50pt"/>
        <w:rPr>
          <w:rFonts w:ascii="Bookman Old Style" w:hAnsi="Bookman Old Style"/>
          <w:i/>
          <w:sz w:val="10"/>
        </w:rPr>
      </w:pPr>
      <w:r w:rsidRPr="00A54A78">
        <w:rPr>
          <w:rFonts w:ascii="宋体" w:eastAsia="宋体" w:hAnsi="宋体" w:cs="宋体" w:hint="eastAsia"/>
          <w:sz w:val="20"/>
          <w:szCs w:val="20"/>
        </w:rPr>
        <w:t>其中投影为参数矩阵</w:t>
      </w:r>
      <w:r w:rsidRPr="00A54A78">
        <w:rPr>
          <w:sz w:val="20"/>
          <w:szCs w:val="20"/>
        </w:rPr>
        <w:t>W</w:t>
      </w:r>
      <w:r w:rsidRPr="00A54A78">
        <w:rPr>
          <w:i/>
          <w:sz w:val="20"/>
          <w:szCs w:val="20"/>
          <w:vertAlign w:val="superscript"/>
        </w:rPr>
        <w:t>Q</w:t>
      </w:r>
      <w:r w:rsidRPr="00A54A78">
        <w:rPr>
          <w:rFonts w:ascii="宋体" w:eastAsia="宋体" w:hAnsi="宋体" w:cs="宋体" w:hint="eastAsia"/>
          <w:sz w:val="20"/>
          <w:szCs w:val="20"/>
        </w:rPr>
        <w:t>∈</w:t>
      </w:r>
      <w:r w:rsidRPr="00A54A78">
        <w:rPr>
          <w:sz w:val="20"/>
          <w:szCs w:val="20"/>
        </w:rPr>
        <w:t>R</w:t>
      </w:r>
      <w:r w:rsidRPr="00A54A78">
        <w:rPr>
          <w:i/>
          <w:sz w:val="20"/>
          <w:szCs w:val="20"/>
          <w:vertAlign w:val="superscript"/>
        </w:rPr>
        <w:t>d</w:t>
      </w:r>
      <w:r w:rsidRPr="00A54A78">
        <w:rPr>
          <w:rFonts w:ascii="宋体" w:eastAsia="宋体" w:hAnsi="宋体" w:cs="宋体" w:hint="eastAsia"/>
          <w:sz w:val="20"/>
          <w:szCs w:val="20"/>
        </w:rPr>
        <w:t>模型</w:t>
      </w:r>
      <w:r w:rsidRPr="00A54A78">
        <w:rPr>
          <w:rFonts w:ascii="宋体" w:eastAsia="宋体" w:hAnsi="宋体" w:cs="宋体" w:hint="eastAsia"/>
          <w:position w:val="6"/>
          <w:sz w:val="14"/>
          <w:szCs w:val="14"/>
        </w:rPr>
        <w:t>×</w:t>
      </w:r>
      <w:r w:rsidRPr="00A54A78">
        <w:rPr>
          <w:rFonts w:ascii="宋体" w:eastAsia="宋体" w:hAnsi="宋体" w:cs="宋体"/>
          <w:position w:val="6"/>
          <w:sz w:val="14"/>
          <w:szCs w:val="14"/>
        </w:rPr>
        <w:t>d</w:t>
      </w:r>
      <w:r w:rsidRPr="00A54A78">
        <w:rPr>
          <w:rFonts w:ascii="宋体" w:eastAsia="宋体" w:hAnsi="宋体" w:cs="宋体"/>
          <w:sz w:val="20"/>
          <w:szCs w:val="20"/>
        </w:rPr>
        <w:t>k，W</w:t>
      </w:r>
      <w:r w:rsidRPr="00A54A78">
        <w:rPr>
          <w:rFonts w:ascii="宋体" w:eastAsia="宋体" w:hAnsi="宋体" w:cs="宋体"/>
          <w:i/>
          <w:w w:val="115%"/>
          <w:sz w:val="20"/>
          <w:szCs w:val="20"/>
          <w:vertAlign w:val="superscript"/>
        </w:rPr>
        <w:t>K</w:t>
      </w:r>
      <w:r w:rsidRPr="00A54A78">
        <w:rPr>
          <w:rFonts w:ascii="宋体" w:eastAsia="宋体" w:hAnsi="宋体" w:cs="宋体" w:hint="eastAsia"/>
          <w:sz w:val="20"/>
          <w:szCs w:val="20"/>
        </w:rPr>
        <w:t>∈</w:t>
      </w:r>
      <w:r w:rsidRPr="00A54A78">
        <w:rPr>
          <w:rFonts w:ascii="宋体" w:eastAsia="宋体" w:hAnsi="宋体" w:cs="宋体"/>
          <w:sz w:val="20"/>
          <w:szCs w:val="20"/>
        </w:rPr>
        <w:t>R</w:t>
      </w:r>
      <w:r w:rsidRPr="00A54A78">
        <w:rPr>
          <w:rFonts w:ascii="宋体" w:eastAsia="宋体" w:hAnsi="宋体" w:cs="宋体"/>
          <w:i/>
          <w:sz w:val="20"/>
          <w:szCs w:val="20"/>
          <w:vertAlign w:val="superscript"/>
        </w:rPr>
        <w:t>d</w:t>
      </w:r>
      <w:r w:rsidRPr="00A54A78">
        <w:rPr>
          <w:rFonts w:ascii="宋体" w:eastAsia="宋体" w:hAnsi="宋体" w:cs="宋体" w:hint="eastAsia"/>
          <w:sz w:val="20"/>
          <w:szCs w:val="20"/>
        </w:rPr>
        <w:t>模型</w:t>
      </w:r>
      <w:r w:rsidRPr="00A54A78">
        <w:rPr>
          <w:rFonts w:ascii="宋体" w:eastAsia="宋体" w:hAnsi="宋体" w:cs="宋体" w:hint="eastAsia"/>
          <w:position w:val="6"/>
          <w:sz w:val="14"/>
          <w:szCs w:val="14"/>
        </w:rPr>
        <w:t>×</w:t>
      </w:r>
      <w:r w:rsidRPr="00A54A78">
        <w:rPr>
          <w:rFonts w:ascii="宋体" w:eastAsia="宋体" w:hAnsi="宋体" w:cs="宋体"/>
          <w:position w:val="6"/>
          <w:sz w:val="14"/>
          <w:szCs w:val="14"/>
        </w:rPr>
        <w:t>d</w:t>
      </w:r>
      <w:r w:rsidRPr="00A54A78">
        <w:rPr>
          <w:rFonts w:ascii="宋体" w:eastAsia="宋体" w:hAnsi="宋体" w:cs="宋体"/>
          <w:sz w:val="20"/>
          <w:szCs w:val="20"/>
        </w:rPr>
        <w:t>k，W</w:t>
      </w:r>
      <w:r w:rsidRPr="00A54A78">
        <w:rPr>
          <w:rFonts w:ascii="宋体" w:eastAsia="宋体" w:hAnsi="宋体" w:cs="宋体"/>
          <w:i/>
          <w:sz w:val="20"/>
          <w:szCs w:val="20"/>
          <w:vertAlign w:val="superscript"/>
        </w:rPr>
        <w:t>V</w:t>
      </w:r>
      <w:r w:rsidRPr="00A54A78">
        <w:rPr>
          <w:rFonts w:ascii="宋体" w:eastAsia="宋体" w:hAnsi="宋体" w:cs="宋体" w:hint="eastAsia"/>
          <w:sz w:val="20"/>
          <w:szCs w:val="20"/>
        </w:rPr>
        <w:t>∈</w:t>
      </w:r>
      <w:r w:rsidRPr="00A54A78">
        <w:rPr>
          <w:rFonts w:ascii="宋体" w:eastAsia="宋体" w:hAnsi="宋体" w:cs="宋体"/>
          <w:sz w:val="20"/>
          <w:szCs w:val="20"/>
        </w:rPr>
        <w:t>R</w:t>
      </w:r>
      <w:r w:rsidRPr="00A54A78">
        <w:rPr>
          <w:rFonts w:ascii="宋体" w:eastAsia="宋体" w:hAnsi="宋体" w:cs="宋体"/>
          <w:i/>
          <w:sz w:val="20"/>
          <w:szCs w:val="20"/>
          <w:vertAlign w:val="superscript"/>
        </w:rPr>
        <w:t>d</w:t>
      </w:r>
      <w:r w:rsidRPr="00A54A78">
        <w:rPr>
          <w:rFonts w:ascii="宋体" w:eastAsia="宋体" w:hAnsi="宋体" w:cs="宋体" w:hint="eastAsia"/>
          <w:sz w:val="20"/>
          <w:szCs w:val="20"/>
        </w:rPr>
        <w:t>模型</w:t>
      </w:r>
      <w:r w:rsidRPr="00A54A78">
        <w:rPr>
          <w:rFonts w:ascii="宋体" w:eastAsia="宋体" w:hAnsi="宋体" w:cs="宋体" w:hint="eastAsia"/>
          <w:position w:val="6"/>
          <w:sz w:val="14"/>
          <w:szCs w:val="14"/>
        </w:rPr>
        <w:t>×</w:t>
      </w:r>
      <w:r w:rsidRPr="00A54A78">
        <w:rPr>
          <w:rFonts w:ascii="宋体" w:eastAsia="宋体" w:hAnsi="宋体" w:cs="宋体"/>
          <w:position w:val="6"/>
          <w:sz w:val="14"/>
          <w:szCs w:val="14"/>
        </w:rPr>
        <w:t>d</w:t>
      </w:r>
      <w:r w:rsidRPr="00A54A78">
        <w:rPr>
          <w:rFonts w:ascii="宋体" w:eastAsia="宋体" w:hAnsi="宋体" w:cs="宋体"/>
          <w:sz w:val="20"/>
          <w:szCs w:val="20"/>
        </w:rPr>
        <w:t>v</w:t>
      </w:r>
    </w:p>
    <w:p w:rsidR="007F22D0" w:rsidRDefault="007F22D0">
      <w:pPr>
        <w:spacing w:line="8.35pt" w:lineRule="exact"/>
        <w:rPr>
          <w:rFonts w:ascii="Bookman Old Style" w:hAnsi="Bookman Old Style"/>
          <w:sz w:val="10"/>
        </w:rPr>
        <w:sectPr w:rsidR="007F22D0">
          <w:pgSz w:w="612pt" w:h="792pt"/>
          <w:pgMar w:top="69pt" w:right="86pt" w:bottom="51pt" w:left="86pt" w:header="0pt" w:footer="41.30pt" w:gutter="0pt"/>
          <w:cols w:space="36pt"/>
        </w:sectPr>
      </w:pPr>
    </w:p>
    <w:p w:rsidR="007F22D0" w:rsidRPr="00A54A78" w:rsidRDefault="00A54A78">
      <w:pPr>
        <w:spacing w:before="3.80pt"/>
        <w:ind w:start="22pt"/>
        <w:rPr>
          <w:sz w:val="20"/>
        </w:rPr>
      </w:pPr>
      <w:r w:rsidRPr="00A54A78">
        <w:rPr>
          <w:rFonts w:ascii="宋体" w:eastAsia="宋体" w:hAnsi="宋体" w:cs="宋体" w:hint="eastAsia"/>
          <w:sz w:val="10"/>
          <w:szCs w:val="10"/>
          <w:lang w:val="pl-PL"/>
        </w:rPr>
        <w:t>和</w:t>
      </w:r>
      <w:r w:rsidRPr="00A54A78">
        <w:rPr>
          <w:sz w:val="10"/>
          <w:szCs w:val="10"/>
        </w:rPr>
        <w:t>W O</w:t>
      </w:r>
      <w:r w:rsidRPr="00A54A78">
        <w:rPr>
          <w:rFonts w:ascii="宋体" w:eastAsia="宋体" w:hAnsi="宋体" w:cs="宋体" w:hint="eastAsia"/>
          <w:sz w:val="10"/>
          <w:szCs w:val="10"/>
        </w:rPr>
        <w:t>∈</w:t>
      </w:r>
      <w:r w:rsidRPr="00A54A78">
        <w:rPr>
          <w:sz w:val="10"/>
          <w:szCs w:val="10"/>
        </w:rPr>
        <w:t>Rhdv × dmodel</w:t>
      </w:r>
      <w:r w:rsidRPr="00A54A78">
        <w:rPr>
          <w:rFonts w:ascii="宋体" w:eastAsia="宋体" w:hAnsi="宋体" w:cs="宋体" w:hint="eastAsia"/>
          <w:sz w:val="10"/>
          <w:szCs w:val="10"/>
          <w:lang w:val="pl-PL"/>
        </w:rPr>
        <w:t>。</w:t>
      </w:r>
    </w:p>
    <w:p w:rsidR="007F22D0" w:rsidRPr="00A54A78" w:rsidRDefault="00FE6D41" w:rsidP="00A54A78">
      <w:pPr>
        <w:tabs>
          <w:tab w:val="start" w:pos="95.90pt"/>
          <w:tab w:val="start" w:pos="170.75pt"/>
        </w:tabs>
        <w:spacing w:line="10.20pt" w:lineRule="exact"/>
        <w:ind w:start="22pt"/>
        <w:rPr>
          <w:rFonts w:ascii="Bookman Old Style"/>
          <w:i/>
          <w:sz w:val="14"/>
          <w:lang w:val="pl-PL" w:eastAsia="zh-CN"/>
        </w:rPr>
      </w:pPr>
      <w:r w:rsidRPr="00A54A78">
        <w:rPr>
          <w:lang w:eastAsia="zh-CN"/>
        </w:rPr>
        <w:br w:type="column"/>
      </w:r>
      <w:r w:rsidRPr="00A54A78">
        <w:rPr>
          <w:rFonts w:ascii="Bookman Old Style"/>
          <w:i/>
          <w:spacing w:val="-10"/>
          <w:w w:val="145%"/>
          <w:sz w:val="14"/>
          <w:lang w:val="pl-PL" w:eastAsia="zh-CN"/>
        </w:rPr>
        <w:t>i</w:t>
      </w:r>
      <w:r w:rsidRPr="00A54A78">
        <w:rPr>
          <w:rFonts w:ascii="Bookman Old Style"/>
          <w:i/>
          <w:sz w:val="14"/>
          <w:lang w:val="pl-PL" w:eastAsia="zh-CN"/>
        </w:rPr>
        <w:tab/>
      </w:r>
      <w:r w:rsidRPr="00A54A78">
        <w:rPr>
          <w:rFonts w:ascii="Bookman Old Style"/>
          <w:i/>
          <w:spacing w:val="-12"/>
          <w:w w:val="145%"/>
          <w:sz w:val="14"/>
          <w:lang w:val="pl-PL" w:eastAsia="zh-CN"/>
        </w:rPr>
        <w:t>i</w:t>
      </w:r>
      <w:r w:rsidRPr="00A54A78">
        <w:rPr>
          <w:sz w:val="14"/>
          <w:lang w:val="pl-PL" w:eastAsia="zh-CN"/>
        </w:rPr>
        <w:tab/>
      </w:r>
      <w:r w:rsidRPr="00A54A78">
        <w:rPr>
          <w:rFonts w:ascii="Bookman Old Style"/>
          <w:i/>
          <w:spacing w:val="-10"/>
          <w:w w:val="145%"/>
          <w:sz w:val="14"/>
          <w:lang w:val="pl-PL" w:eastAsia="zh-CN"/>
        </w:rPr>
        <w:t>i</w:t>
      </w:r>
    </w:p>
    <w:p w:rsidR="007F22D0" w:rsidRPr="00A54A78" w:rsidRDefault="007F22D0">
      <w:pPr>
        <w:spacing w:line="7.05pt" w:lineRule="exact"/>
        <w:rPr>
          <w:rFonts w:ascii="Bookman Old Style"/>
          <w:sz w:val="14"/>
          <w:lang w:val="pl-PL" w:eastAsia="zh-CN"/>
        </w:rPr>
        <w:sectPr w:rsidR="007F22D0" w:rsidRPr="00A54A78">
          <w:type w:val="continuous"/>
          <w:pgSz w:w="612pt" w:h="792pt"/>
          <w:pgMar w:top="67pt" w:right="86pt" w:bottom="14pt" w:left="86pt" w:header="0pt" w:footer="41.30pt" w:gutter="0pt"/>
          <w:cols w:num="2" w:space="36pt" w:equalWidth="0">
            <w:col w:w="117.25pt" w:space="70.05pt"/>
            <w:col w:w="252.70pt"/>
          </w:cols>
        </w:sectPr>
      </w:pPr>
    </w:p>
    <w:p w:rsidR="007F22D0" w:rsidRDefault="00A54A78">
      <w:pPr>
        <w:pStyle w:val="a3"/>
        <w:spacing w:before="3.55pt" w:line="10.65pt" w:lineRule="auto"/>
        <w:ind w:start="22pt" w:end="21.85pt"/>
        <w:jc w:val="both"/>
        <w:rPr>
          <w:lang w:eastAsia="zh-CN"/>
        </w:rPr>
      </w:pPr>
      <w:r w:rsidRPr="00A54A78">
        <w:rPr>
          <w:rFonts w:ascii="宋体" w:eastAsia="宋体" w:hAnsi="宋体" w:cs="宋体" w:hint="eastAsia"/>
          <w:lang w:eastAsia="zh-CN"/>
        </w:rPr>
        <w:t>在这项工作中，我们使用了</w:t>
      </w:r>
      <w:r w:rsidRPr="00A54A78">
        <w:rPr>
          <w:lang w:eastAsia="zh-CN"/>
        </w:rPr>
        <w:t>h=8</w:t>
      </w:r>
      <w:r w:rsidRPr="00A54A78">
        <w:rPr>
          <w:rFonts w:ascii="宋体" w:eastAsia="宋体" w:hAnsi="宋体" w:cs="宋体" w:hint="eastAsia"/>
          <w:lang w:eastAsia="zh-CN"/>
        </w:rPr>
        <w:t>个平行的注意层，或头部。对于这些中的每一个，我们使用</w:t>
      </w:r>
      <w:r w:rsidRPr="00A54A78">
        <w:rPr>
          <w:lang w:eastAsia="zh-CN"/>
        </w:rPr>
        <w:t>d</w:t>
      </w:r>
      <w:r w:rsidRPr="00A54A78">
        <w:rPr>
          <w:i/>
          <w:vertAlign w:val="subscript"/>
          <w:lang w:eastAsia="zh-CN"/>
        </w:rPr>
        <w:t>k</w:t>
      </w:r>
      <w:r w:rsidRPr="00A54A78">
        <w:rPr>
          <w:lang w:eastAsia="zh-CN"/>
        </w:rPr>
        <w:t>=d</w:t>
      </w:r>
      <w:r w:rsidRPr="00A54A78">
        <w:rPr>
          <w:i/>
          <w:vertAlign w:val="subscript"/>
          <w:lang w:eastAsia="zh-CN"/>
        </w:rPr>
        <w:t>v</w:t>
      </w:r>
      <w:r w:rsidRPr="00A54A78">
        <w:rPr>
          <w:lang w:eastAsia="zh-CN"/>
        </w:rPr>
        <w:t>=d</w:t>
      </w:r>
      <w:r w:rsidRPr="00A54A78">
        <w:rPr>
          <w:rFonts w:ascii="宋体" w:eastAsia="宋体" w:hAnsi="宋体" w:cs="宋体" w:hint="eastAsia"/>
          <w:vertAlign w:val="subscript"/>
          <w:lang w:eastAsia="zh-CN"/>
        </w:rPr>
        <w:t>模型</w:t>
      </w:r>
      <w:r w:rsidRPr="00A54A78">
        <w:rPr>
          <w:rFonts w:ascii="宋体" w:eastAsia="宋体" w:hAnsi="宋体" w:cs="宋体"/>
          <w:lang w:eastAsia="zh-CN"/>
        </w:rPr>
        <w:t>/h=64。由于每个头部的维数降低，总的计算成本与全维度的单头部注意力相似。</w:t>
      </w:r>
    </w:p>
    <w:p w:rsidR="007F22D0" w:rsidRDefault="007F22D0">
      <w:pPr>
        <w:pStyle w:val="a3"/>
        <w:spacing w:before="1.35pt"/>
        <w:rPr>
          <w:lang w:eastAsia="zh-CN"/>
        </w:rPr>
      </w:pPr>
    </w:p>
    <w:p w:rsidR="007F22D0" w:rsidRDefault="00A54A78">
      <w:pPr>
        <w:pStyle w:val="2"/>
        <w:numPr>
          <w:ilvl w:val="2"/>
          <w:numId w:val="2"/>
        </w:numPr>
        <w:tabs>
          <w:tab w:val="start" w:pos="51.85pt"/>
        </w:tabs>
        <w:ind w:hanging="29.85pt"/>
        <w:rPr>
          <w:lang w:eastAsia="zh-CN"/>
        </w:rPr>
      </w:pPr>
      <w:bookmarkStart w:id="10" w:name="Applications_of_Attention_in_our_Model"/>
      <w:bookmarkEnd w:id="10"/>
      <w:r w:rsidRPr="00A54A78">
        <w:rPr>
          <w:rFonts w:ascii="宋体" w:eastAsia="宋体" w:hAnsi="宋体" w:cs="宋体" w:hint="eastAsia"/>
          <w:lang w:eastAsia="zh-CN"/>
        </w:rPr>
        <w:t>注意在我们模型中的应用</w:t>
      </w:r>
    </w:p>
    <w:p w:rsidR="007F22D0" w:rsidRDefault="00A54A78">
      <w:pPr>
        <w:pStyle w:val="a3"/>
        <w:spacing w:before="7.55pt"/>
        <w:ind w:start="21.65pt"/>
        <w:jc w:val="both"/>
        <w:rPr>
          <w:lang w:eastAsia="zh-CN"/>
        </w:rPr>
      </w:pPr>
      <w:r w:rsidRPr="00A54A78">
        <w:rPr>
          <w:rFonts w:ascii="宋体" w:eastAsia="宋体" w:hAnsi="宋体" w:cs="宋体" w:hint="eastAsia"/>
          <w:lang w:eastAsia="zh-CN"/>
        </w:rPr>
        <w:t>变压器以三种不同的方式使用多头注意力：</w:t>
      </w:r>
    </w:p>
    <w:p w:rsidR="007F22D0" w:rsidRDefault="00A54A78">
      <w:pPr>
        <w:pStyle w:val="a5"/>
        <w:numPr>
          <w:ilvl w:val="3"/>
          <w:numId w:val="2"/>
        </w:numPr>
        <w:tabs>
          <w:tab w:val="start" w:pos="57.75pt"/>
          <w:tab w:val="start" w:pos="57.85pt"/>
        </w:tabs>
        <w:spacing w:before="9.80pt" w:line="11.40pt" w:lineRule="auto"/>
        <w:ind w:end="20.65pt"/>
        <w:rPr>
          <w:sz w:val="20"/>
          <w:lang w:eastAsia="zh-CN"/>
        </w:rPr>
      </w:pPr>
      <w:r w:rsidRPr="00A54A78">
        <w:rPr>
          <w:rFonts w:ascii="宋体" w:eastAsia="宋体" w:hAnsi="宋体" w:cs="宋体" w:hint="eastAsia"/>
          <w:sz w:val="20"/>
          <w:szCs w:val="20"/>
          <w:lang w:eastAsia="zh-CN"/>
        </w:rPr>
        <w:t>在</w:t>
      </w:r>
      <w:r w:rsidRPr="00A54A78">
        <w:rPr>
          <w:sz w:val="20"/>
          <w:szCs w:val="20"/>
          <w:lang w:eastAsia="zh-CN"/>
        </w:rPr>
        <w:t>“</w:t>
      </w:r>
      <w:r w:rsidRPr="00A54A78">
        <w:rPr>
          <w:rFonts w:ascii="宋体" w:eastAsia="宋体" w:hAnsi="宋体" w:cs="宋体" w:hint="eastAsia"/>
          <w:sz w:val="20"/>
          <w:szCs w:val="20"/>
          <w:lang w:eastAsia="zh-CN"/>
        </w:rPr>
        <w:t>编码器</w:t>
      </w:r>
      <w:r w:rsidRPr="00A54A78">
        <w:rPr>
          <w:sz w:val="20"/>
          <w:szCs w:val="20"/>
          <w:lang w:eastAsia="zh-CN"/>
        </w:rPr>
        <w:t>——</w:t>
      </w:r>
      <w:r w:rsidRPr="00A54A78">
        <w:rPr>
          <w:rFonts w:ascii="宋体" w:eastAsia="宋体" w:hAnsi="宋体" w:cs="宋体" w:hint="eastAsia"/>
          <w:sz w:val="20"/>
          <w:szCs w:val="20"/>
          <w:lang w:eastAsia="zh-CN"/>
        </w:rPr>
        <w:t>解码器注意</w:t>
      </w:r>
      <w:r w:rsidRPr="00A54A78">
        <w:rPr>
          <w:sz w:val="20"/>
          <w:szCs w:val="20"/>
          <w:lang w:eastAsia="zh-CN"/>
        </w:rPr>
        <w:t>”</w:t>
      </w:r>
      <w:r w:rsidRPr="00A54A78">
        <w:rPr>
          <w:rFonts w:ascii="宋体" w:eastAsia="宋体" w:hAnsi="宋体" w:cs="宋体" w:hint="eastAsia"/>
          <w:sz w:val="20"/>
          <w:szCs w:val="20"/>
          <w:lang w:eastAsia="zh-CN"/>
        </w:rPr>
        <w:t>层中，查询来自前一个解码器层，内存键和值来自编码器的输出。这允许解码器中的每个位置都参与输入序列中的所有位置。这模仿了序列对序列模型中典型的编码器</w:t>
      </w:r>
      <w:r w:rsidRPr="00A54A78">
        <w:rPr>
          <w:sz w:val="20"/>
          <w:szCs w:val="20"/>
          <w:lang w:eastAsia="zh-CN"/>
        </w:rPr>
        <w:t>——</w:t>
      </w:r>
      <w:r w:rsidRPr="00A54A78">
        <w:rPr>
          <w:rFonts w:ascii="宋体" w:eastAsia="宋体" w:hAnsi="宋体" w:cs="宋体" w:hint="eastAsia"/>
          <w:sz w:val="20"/>
          <w:szCs w:val="20"/>
          <w:lang w:eastAsia="zh-CN"/>
        </w:rPr>
        <w:t>解码器注意机制，例如</w:t>
      </w:r>
      <w:hyperlink w:anchor="_bookmark48" w:history="1">
        <w:r w:rsidR="00FE6D41">
          <w:rPr>
            <w:sz w:val="20"/>
            <w:lang w:eastAsia="zh-CN"/>
          </w:rPr>
          <w:t>[38,</w:t>
        </w:r>
      </w:hyperlink>
      <w:r w:rsidR="00FE6D41">
        <w:rPr>
          <w:sz w:val="20"/>
          <w:lang w:eastAsia="zh-CN"/>
        </w:rPr>
        <w:t xml:space="preserve"> </w:t>
      </w:r>
      <w:hyperlink w:anchor="_bookmark12" w:history="1">
        <w:r w:rsidR="00FE6D41">
          <w:rPr>
            <w:sz w:val="20"/>
            <w:lang w:eastAsia="zh-CN"/>
          </w:rPr>
          <w:t>2,</w:t>
        </w:r>
      </w:hyperlink>
      <w:r w:rsidR="00FE6D41">
        <w:rPr>
          <w:sz w:val="20"/>
          <w:lang w:eastAsia="zh-CN"/>
        </w:rPr>
        <w:t xml:space="preserve"> </w:t>
      </w:r>
      <w:hyperlink w:anchor="_bookmark19" w:history="1">
        <w:r w:rsidR="00FE6D41">
          <w:rPr>
            <w:sz w:val="20"/>
            <w:lang w:eastAsia="zh-CN"/>
          </w:rPr>
          <w:t>9].</w:t>
        </w:r>
      </w:hyperlink>
    </w:p>
    <w:p w:rsidR="007F22D0" w:rsidRDefault="00A54A78">
      <w:pPr>
        <w:pStyle w:val="a5"/>
        <w:numPr>
          <w:ilvl w:val="3"/>
          <w:numId w:val="2"/>
        </w:numPr>
        <w:tabs>
          <w:tab w:val="start" w:pos="57.45pt"/>
          <w:tab w:val="start" w:pos="57.85pt"/>
        </w:tabs>
        <w:spacing w:before="4.85pt" w:line="11.40pt" w:lineRule="auto"/>
        <w:ind w:end="21.85pt"/>
        <w:rPr>
          <w:sz w:val="20"/>
          <w:lang w:eastAsia="zh-CN"/>
        </w:rPr>
      </w:pPr>
      <w:r w:rsidRPr="00A54A78">
        <w:rPr>
          <w:rFonts w:ascii="宋体" w:eastAsia="宋体" w:hAnsi="宋体" w:cs="宋体" w:hint="eastAsia"/>
          <w:sz w:val="20"/>
          <w:szCs w:val="20"/>
          <w:lang w:eastAsia="zh-CN"/>
        </w:rPr>
        <w:t>编码器包含自我关注层。在一个自我关注层中，所有的键、值和查询都来自同一个地方，在本例中，是编码器中前一层的输出。编码器中的每个位置都可以照顾编码器上一层中的所有位置。</w:t>
      </w:r>
    </w:p>
    <w:p w:rsidR="007F22D0" w:rsidRDefault="00A54A78">
      <w:pPr>
        <w:pStyle w:val="a5"/>
        <w:numPr>
          <w:ilvl w:val="3"/>
          <w:numId w:val="2"/>
        </w:numPr>
        <w:tabs>
          <w:tab w:val="start" w:pos="57.75pt"/>
          <w:tab w:val="start" w:pos="57.85pt"/>
        </w:tabs>
        <w:spacing w:before="4.90pt" w:line="11.40pt" w:lineRule="auto"/>
        <w:ind w:end="21.85pt"/>
        <w:rPr>
          <w:sz w:val="20"/>
        </w:rPr>
      </w:pPr>
      <w:r w:rsidRPr="00A54A78">
        <w:rPr>
          <w:rFonts w:ascii="宋体" w:eastAsia="宋体" w:hAnsi="宋体" w:cs="宋体" w:hint="eastAsia"/>
          <w:sz w:val="20"/>
          <w:szCs w:val="20"/>
          <w:lang w:eastAsia="zh-CN"/>
        </w:rPr>
        <w:t>类似地，解码器中的自我关注层允许解码器中的每个位置关注解码器中的所有位置，直到该位置并包括该位置。我们需要防止解码器中的信息向左流动，以保持自回归特性。我们通过屏蔽（设置为）</w:t>
      </w:r>
      <w:r w:rsidRPr="00A54A78">
        <w:rPr>
          <w:sz w:val="20"/>
          <w:szCs w:val="20"/>
          <w:lang w:eastAsia="zh-CN"/>
        </w:rPr>
        <w:t>softmax</w:t>
      </w:r>
      <w:r w:rsidRPr="00A54A78">
        <w:rPr>
          <w:rFonts w:ascii="宋体" w:eastAsia="宋体" w:hAnsi="宋体" w:cs="宋体" w:hint="eastAsia"/>
          <w:sz w:val="20"/>
          <w:szCs w:val="20"/>
          <w:lang w:eastAsia="zh-CN"/>
        </w:rPr>
        <w:t>输入中与非法连接相对应的所有值来实现这种缩放点产品关注。</w:t>
      </w:r>
      <w:r w:rsidRPr="00A54A78">
        <w:rPr>
          <w:rFonts w:ascii="宋体" w:eastAsia="宋体" w:hAnsi="宋体" w:cs="宋体" w:hint="eastAsia"/>
          <w:sz w:val="20"/>
          <w:szCs w:val="20"/>
        </w:rPr>
        <w:t>见图</w:t>
      </w:r>
      <w:hyperlink w:anchor="_bookmark2" w:history="1">
        <w:r w:rsidR="00FE6D41">
          <w:rPr>
            <w:sz w:val="20"/>
          </w:rPr>
          <w:t>2.</w:t>
        </w:r>
      </w:hyperlink>
    </w:p>
    <w:p w:rsidR="007F22D0" w:rsidRDefault="00A54A78">
      <w:pPr>
        <w:pStyle w:val="a3"/>
        <w:spacing w:before="2.55pt"/>
      </w:pPr>
      <w:r>
        <w:rPr>
          <w:noProof/>
          <w:lang w:eastAsia="zh-CN"/>
        </w:rPr>
        <w:drawing>
          <wp:anchor distT="0" distB="0" distL="0" distR="0" simplePos="0" relativeHeight="487608320" behindDoc="1" locked="0" layoutInCell="1" allowOverlap="1" wp14:anchorId="3852A967" wp14:editId="5639B8BF">
            <wp:simplePos x="0" y="0"/>
            <wp:positionH relativeFrom="page">
              <wp:posOffset>5036058</wp:posOffset>
            </wp:positionH>
            <wp:positionV relativeFrom="paragraph">
              <wp:posOffset>-260985</wp:posOffset>
            </wp:positionV>
            <wp:extent cx="225425" cy="216535"/>
            <wp:effectExtent l="0" t="0" r="0" b="0"/>
            <wp:wrapNone/>
            <wp:docPr id="437" name="Textbox 2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5425" cy="216535"/>
                    </a:xfrm>
                    <a:prstGeom prst="rect">
                      <a:avLst/>
                    </a:prstGeom>
                  </wp:spPr>
                  <wp:txbx>
                    <wne:txbxContent>
                      <w:p w:rsidR="00A54A78" w:rsidRDefault="00A54A78" w:rsidP="00A54A78">
                        <w:pPr>
                          <w:spacing w:line="11.85pt" w:lineRule="exact"/>
                          <w:rPr>
                            <w:rFonts w:ascii="Lucida Sans Unicode" w:hAnsi="Lucida Sans Unicode"/>
                            <w:sz w:val="20"/>
                          </w:rPr>
                        </w:pPr>
                        <w:r>
                          <w:rPr>
                            <w:rFonts w:ascii="Lucida Sans Unicode" w:hAnsi="Lucida Sans Unicode"/>
                            <w:spacing w:val="-5"/>
                            <w:sz w:val="20"/>
                          </w:rPr>
                          <w:t>−∞</w:t>
                        </w:r>
                      </w:p>
                    </wne:txbxContent>
                  </wp:txbx>
                  <wp:bodyPr wrap="square" lIns="0" tIns="0" rIns="0" bIns="0" rtlCol="0">
                    <a:noAutofit/>
                  </wp:bodyPr>
                </wp:wsp>
              </a:graphicData>
            </a:graphic>
          </wp:anchor>
        </w:drawing>
      </w:r>
    </w:p>
    <w:p w:rsidR="007F22D0" w:rsidRDefault="00A54A78">
      <w:pPr>
        <w:pStyle w:val="2"/>
        <w:numPr>
          <w:ilvl w:val="1"/>
          <w:numId w:val="2"/>
        </w:numPr>
        <w:tabs>
          <w:tab w:val="start" w:pos="44.40pt"/>
        </w:tabs>
        <w:ind w:hanging="22.40pt"/>
      </w:pPr>
      <w:bookmarkStart w:id="11" w:name="Position_wise_Feed_Forward_Networks"/>
      <w:bookmarkEnd w:id="11"/>
      <w:r w:rsidRPr="00A54A78">
        <w:rPr>
          <w:rFonts w:ascii="宋体" w:eastAsia="宋体" w:hAnsi="宋体" w:cs="宋体" w:hint="eastAsia"/>
        </w:rPr>
        <w:t>位置前馈网络</w:t>
      </w:r>
    </w:p>
    <w:p w:rsidR="007F22D0" w:rsidRDefault="00A54A78">
      <w:pPr>
        <w:pStyle w:val="a3"/>
        <w:spacing w:before="9.35pt" w:line="11.40pt" w:lineRule="auto"/>
        <w:ind w:start="22pt" w:end="21.55pt"/>
        <w:jc w:val="both"/>
        <w:rPr>
          <w:lang w:eastAsia="zh-CN"/>
        </w:rPr>
      </w:pPr>
      <w:r w:rsidRPr="00A54A78">
        <w:rPr>
          <w:rFonts w:ascii="宋体" w:eastAsia="宋体" w:hAnsi="宋体" w:cs="宋体" w:hint="eastAsia"/>
          <w:lang w:eastAsia="zh-CN"/>
        </w:rPr>
        <w:t>除了注意子层，我们的编码器和解码器中的每一层都包含一个完全连接的前馈网络，该网络分别且相同地应用于每个位置。这包括两个线性变换，中间有一个</w:t>
      </w:r>
      <w:r w:rsidRPr="00A54A78">
        <w:rPr>
          <w:lang w:eastAsia="zh-CN"/>
        </w:rPr>
        <w:t>ReLU</w:t>
      </w:r>
      <w:r w:rsidRPr="00A54A78">
        <w:rPr>
          <w:rFonts w:ascii="宋体" w:eastAsia="宋体" w:hAnsi="宋体" w:cs="宋体" w:hint="eastAsia"/>
          <w:lang w:eastAsia="zh-CN"/>
        </w:rPr>
        <w:t>激活。</w:t>
      </w:r>
    </w:p>
    <w:p w:rsidR="007F22D0" w:rsidRDefault="007F22D0">
      <w:pPr>
        <w:pStyle w:val="a3"/>
        <w:spacing w:before="5.15pt"/>
        <w:rPr>
          <w:lang w:eastAsia="zh-CN"/>
        </w:rPr>
      </w:pPr>
    </w:p>
    <w:p w:rsidR="007F22D0" w:rsidRPr="00A54A78" w:rsidRDefault="00A54A78">
      <w:pPr>
        <w:tabs>
          <w:tab w:val="start" w:pos="407pt"/>
        </w:tabs>
        <w:ind w:start="140.90pt"/>
        <w:rPr>
          <w:sz w:val="20"/>
          <w:lang w:val="pl-PL"/>
        </w:rPr>
      </w:pPr>
      <w:r w:rsidRPr="00A54A78">
        <w:rPr>
          <w:rFonts w:ascii="Book Antiqua"/>
          <w:sz w:val="20"/>
          <w:szCs w:val="20"/>
          <w:lang w:val="pl-PL"/>
        </w:rPr>
        <w:t>FFN(x)=max(0,xW</w:t>
      </w:r>
      <w:r w:rsidRPr="00A54A78">
        <w:rPr>
          <w:rFonts w:ascii="Book Antiqua"/>
          <w:w w:val="110%"/>
          <w:sz w:val="20"/>
          <w:szCs w:val="20"/>
          <w:vertAlign w:val="subscript"/>
          <w:lang w:val="pl-PL"/>
        </w:rPr>
        <w:t>1</w:t>
      </w:r>
      <w:r w:rsidRPr="00A54A78">
        <w:rPr>
          <w:rFonts w:ascii="Book Antiqua"/>
          <w:sz w:val="20"/>
          <w:szCs w:val="20"/>
          <w:lang w:val="pl-PL"/>
        </w:rPr>
        <w:t>+b</w:t>
      </w:r>
      <w:r w:rsidRPr="00A54A78">
        <w:rPr>
          <w:rFonts w:ascii="Book Antiqua"/>
          <w:w w:val="110%"/>
          <w:sz w:val="20"/>
          <w:szCs w:val="20"/>
          <w:vertAlign w:val="subscript"/>
          <w:lang w:val="pl-PL"/>
        </w:rPr>
        <w:t>1</w:t>
      </w:r>
      <w:r w:rsidRPr="00A54A78">
        <w:rPr>
          <w:rFonts w:ascii="Book Antiqua"/>
          <w:sz w:val="20"/>
          <w:szCs w:val="20"/>
          <w:lang w:val="pl-PL"/>
        </w:rPr>
        <w:t>)W</w:t>
      </w:r>
      <w:r w:rsidRPr="00A54A78">
        <w:rPr>
          <w:rFonts w:ascii="Book Antiqua"/>
          <w:w w:val="110%"/>
          <w:sz w:val="20"/>
          <w:szCs w:val="20"/>
          <w:vertAlign w:val="subscript"/>
          <w:lang w:val="pl-PL"/>
        </w:rPr>
        <w:t>2</w:t>
      </w:r>
      <w:r w:rsidRPr="00A54A78">
        <w:rPr>
          <w:rFonts w:ascii="Book Antiqua"/>
          <w:sz w:val="20"/>
          <w:szCs w:val="20"/>
          <w:lang w:val="pl-PL"/>
        </w:rPr>
        <w:t>+b</w:t>
      </w:r>
      <w:r w:rsidRPr="00A54A78">
        <w:rPr>
          <w:rFonts w:ascii="Book Antiqua"/>
          <w:w w:val="110%"/>
          <w:sz w:val="20"/>
          <w:szCs w:val="20"/>
          <w:vertAlign w:val="subscript"/>
          <w:lang w:val="pl-PL"/>
        </w:rPr>
        <w:t>2</w:t>
      </w:r>
      <w:r w:rsidR="00FE6D41" w:rsidRPr="00A54A78">
        <w:rPr>
          <w:rFonts w:ascii="Tahoma"/>
          <w:sz w:val="20"/>
          <w:lang w:val="pl-PL"/>
        </w:rPr>
        <w:tab/>
      </w:r>
      <w:r w:rsidR="00FE6D41" w:rsidRPr="00A54A78">
        <w:rPr>
          <w:spacing w:val="-5"/>
          <w:w w:val="110%"/>
          <w:sz w:val="20"/>
          <w:lang w:val="pl-PL"/>
        </w:rPr>
        <w:t>(2)</w:t>
      </w:r>
    </w:p>
    <w:p w:rsidR="007F22D0" w:rsidRDefault="00A54A78">
      <w:pPr>
        <w:pStyle w:val="a3"/>
        <w:spacing w:before="10.35pt" w:line="11pt" w:lineRule="auto"/>
        <w:ind w:start="21.65pt" w:end="20.15pt" w:hanging="0.20pt"/>
        <w:jc w:val="both"/>
        <w:rPr>
          <w:lang w:eastAsia="zh-CN"/>
        </w:rPr>
      </w:pPr>
      <w:r w:rsidRPr="00A54A78">
        <w:rPr>
          <w:rFonts w:ascii="宋体" w:eastAsia="宋体" w:hAnsi="宋体" w:cs="宋体" w:hint="eastAsia"/>
          <w:lang w:eastAsia="zh-CN"/>
        </w:rPr>
        <w:t>虽然线性变换在不同位置上是相同的，但它们在层与层之间使用不同的参数。另一种描述方法是两个卷积，核大小为</w:t>
      </w:r>
      <w:r w:rsidRPr="00A54A78">
        <w:rPr>
          <w:lang w:eastAsia="zh-CN"/>
        </w:rPr>
        <w:t>1</w:t>
      </w:r>
      <w:r w:rsidRPr="00A54A78">
        <w:rPr>
          <w:rFonts w:ascii="宋体" w:eastAsia="宋体" w:hAnsi="宋体" w:cs="宋体" w:hint="eastAsia"/>
          <w:lang w:eastAsia="zh-CN"/>
        </w:rPr>
        <w:t>。输入和输出的尺寸为</w:t>
      </w:r>
      <w:r w:rsidRPr="00A54A78">
        <w:rPr>
          <w:lang w:eastAsia="zh-CN"/>
        </w:rPr>
        <w:t>d</w:t>
      </w:r>
      <w:r w:rsidRPr="00A54A78">
        <w:rPr>
          <w:rFonts w:ascii="宋体" w:eastAsia="宋体" w:hAnsi="宋体" w:cs="宋体" w:hint="eastAsia"/>
          <w:vertAlign w:val="subscript"/>
          <w:lang w:eastAsia="zh-CN"/>
        </w:rPr>
        <w:t>模型</w:t>
      </w:r>
      <w:r w:rsidRPr="00A54A78">
        <w:rPr>
          <w:rFonts w:ascii="宋体" w:eastAsia="宋体" w:hAnsi="宋体" w:cs="宋体"/>
          <w:lang w:eastAsia="zh-CN"/>
        </w:rPr>
        <w:t>=512，内层的尺寸为d</w:t>
      </w:r>
      <w:r w:rsidRPr="00A54A78">
        <w:rPr>
          <w:rFonts w:ascii="宋体" w:eastAsia="宋体" w:hAnsi="宋体" w:cs="宋体"/>
          <w:i/>
          <w:w w:val="120%"/>
          <w:vertAlign w:val="subscript"/>
          <w:lang w:eastAsia="zh-CN"/>
        </w:rPr>
        <w:t>ff</w:t>
      </w:r>
      <w:r w:rsidRPr="00A54A78">
        <w:rPr>
          <w:rFonts w:ascii="宋体" w:eastAsia="宋体" w:hAnsi="宋体" w:cs="宋体"/>
          <w:lang w:eastAsia="zh-CN"/>
        </w:rPr>
        <w:t>=2048。</w:t>
      </w:r>
    </w:p>
    <w:p w:rsidR="007F22D0" w:rsidRDefault="007F22D0">
      <w:pPr>
        <w:pStyle w:val="a3"/>
        <w:spacing w:before="2pt"/>
        <w:rPr>
          <w:lang w:eastAsia="zh-CN"/>
        </w:rPr>
      </w:pPr>
    </w:p>
    <w:p w:rsidR="007F22D0" w:rsidRDefault="00A54A78">
      <w:pPr>
        <w:pStyle w:val="2"/>
        <w:numPr>
          <w:ilvl w:val="1"/>
          <w:numId w:val="2"/>
        </w:numPr>
        <w:tabs>
          <w:tab w:val="start" w:pos="44.40pt"/>
        </w:tabs>
        <w:ind w:hanging="22.40pt"/>
      </w:pPr>
      <w:bookmarkStart w:id="12" w:name="Embeddings_and_Softmax"/>
      <w:bookmarkEnd w:id="12"/>
      <w:r w:rsidRPr="00A54A78">
        <w:rPr>
          <w:rFonts w:ascii="宋体" w:eastAsia="宋体" w:hAnsi="宋体" w:cs="宋体" w:hint="eastAsia"/>
        </w:rPr>
        <w:t>嵌入和</w:t>
      </w:r>
      <w:r w:rsidRPr="00A54A78">
        <w:t>Softmax</w:t>
      </w:r>
    </w:p>
    <w:p w:rsidR="007F22D0" w:rsidRPr="00A54A78" w:rsidRDefault="00A54A78" w:rsidP="00A54A78">
      <w:pPr>
        <w:pStyle w:val="a3"/>
        <w:spacing w:before="9.35pt" w:line="11.20pt" w:lineRule="auto"/>
        <w:ind w:start="22pt" w:end="21.85pt"/>
        <w:jc w:val="both"/>
        <w:rPr>
          <w:lang w:eastAsia="zh-CN"/>
        </w:rPr>
      </w:pPr>
      <w:r w:rsidRPr="00A54A78">
        <w:rPr>
          <w:rFonts w:ascii="宋体" w:eastAsia="宋体" w:hAnsi="宋体" w:cs="宋体" w:hint="eastAsia"/>
          <w:lang w:eastAsia="zh-CN"/>
        </w:rPr>
        <w:t>与其他序列转导模型类似，我们使用学习的嵌入将输入标记和输出标记转换为维度</w:t>
      </w:r>
      <w:r w:rsidRPr="00A54A78">
        <w:rPr>
          <w:lang w:eastAsia="zh-CN"/>
        </w:rPr>
        <w:t>d</w:t>
      </w:r>
      <w:r w:rsidRPr="00A54A78">
        <w:rPr>
          <w:rFonts w:ascii="宋体" w:eastAsia="宋体" w:hAnsi="宋体" w:cs="宋体" w:hint="eastAsia"/>
          <w:lang w:eastAsia="zh-CN"/>
        </w:rPr>
        <w:t>的向量</w:t>
      </w:r>
      <w:r w:rsidRPr="00A54A78">
        <w:rPr>
          <w:rFonts w:ascii="宋体" w:eastAsia="宋体" w:hAnsi="宋体" w:cs="宋体" w:hint="eastAsia"/>
          <w:vertAlign w:val="subscript"/>
          <w:lang w:eastAsia="zh-CN"/>
        </w:rPr>
        <w:t>模型</w:t>
      </w:r>
      <w:r w:rsidRPr="00A54A78">
        <w:rPr>
          <w:rFonts w:ascii="宋体" w:eastAsia="宋体" w:hAnsi="宋体" w:cs="宋体" w:hint="eastAsia"/>
          <w:lang w:eastAsia="zh-CN"/>
        </w:rPr>
        <w:t>。我们还使用通常学习的线性变换和</w:t>
      </w:r>
      <w:r w:rsidRPr="00A54A78">
        <w:rPr>
          <w:rFonts w:ascii="宋体" w:eastAsia="宋体" w:hAnsi="宋体" w:cs="宋体"/>
          <w:lang w:eastAsia="zh-CN"/>
        </w:rPr>
        <w:t>softmax函数将解码器输出转换为预测的下一个令牌概率。在我们的模型中，我们在两个嵌入层和pre-</w:t>
      </w:r>
      <w:r w:rsidRPr="00A54A78">
        <w:rPr>
          <w:rFonts w:ascii="宋体" w:eastAsia="宋体" w:hAnsi="宋体" w:cs="宋体" w:hint="eastAsia"/>
          <w:w w:val="103%"/>
          <w:position w:val="-6"/>
          <w:lang w:eastAsia="zh-CN"/>
        </w:rPr>
        <w:t>√</w:t>
      </w:r>
      <w:r w:rsidRPr="00A54A78">
        <w:rPr>
          <w:rFonts w:ascii="宋体" w:eastAsia="宋体" w:hAnsi="宋体" w:cs="宋体"/>
          <w:lang w:eastAsia="zh-CN"/>
        </w:rPr>
        <w:t>softmax之间共享相同的权重矩阵</w:t>
      </w:r>
    </w:p>
    <w:p w:rsidR="007F22D0" w:rsidRDefault="007F22D0">
      <w:pPr>
        <w:spacing w:line="10.55pt" w:lineRule="exact"/>
        <w:jc w:val="both"/>
        <w:rPr>
          <w:lang w:eastAsia="zh-CN"/>
        </w:rPr>
        <w:sectPr w:rsidR="007F22D0">
          <w:type w:val="continuous"/>
          <w:pgSz w:w="612pt" w:h="792pt"/>
          <w:pgMar w:top="67pt" w:right="86pt" w:bottom="14pt" w:left="86pt" w:header="0pt" w:footer="41.30pt" w:gutter="0pt"/>
          <w:cols w:space="36pt"/>
        </w:sectPr>
      </w:pPr>
    </w:p>
    <w:p w:rsidR="007F22D0" w:rsidRDefault="00A54A78">
      <w:pPr>
        <w:pStyle w:val="a3"/>
        <w:spacing w:line="11.40pt" w:lineRule="exact"/>
        <w:ind w:start="22pt"/>
        <w:rPr>
          <w:lang w:eastAsia="zh-CN"/>
        </w:rPr>
      </w:pPr>
      <w:r w:rsidRPr="00A54A78">
        <w:rPr>
          <w:rFonts w:ascii="宋体" w:eastAsia="宋体" w:hAnsi="宋体" w:cs="宋体" w:hint="eastAsia"/>
          <w:lang w:eastAsia="zh-CN"/>
        </w:rPr>
        <w:t>线性变换，类似于</w:t>
      </w:r>
      <w:r w:rsidRPr="00A54A78">
        <w:rPr>
          <w:lang w:eastAsia="zh-CN"/>
        </w:rPr>
        <w:t>[</w:t>
      </w:r>
      <w:hyperlink w:anchor="_bookmark40" w:history="1">
        <w:r w:rsidR="00FE6D41">
          <w:rPr>
            <w:spacing w:val="-2"/>
            <w:lang w:eastAsia="zh-CN"/>
          </w:rPr>
          <w:t>30</w:t>
        </w:r>
      </w:hyperlink>
      <w:r w:rsidRPr="00A54A78">
        <w:rPr>
          <w:lang w:eastAsia="zh-CN"/>
        </w:rPr>
        <w:t>]</w:t>
      </w:r>
      <w:r w:rsidRPr="00A54A78">
        <w:rPr>
          <w:rFonts w:ascii="宋体" w:eastAsia="宋体" w:hAnsi="宋体" w:cs="宋体" w:hint="eastAsia"/>
          <w:lang w:eastAsia="zh-CN"/>
        </w:rPr>
        <w:t>。在嵌入层中，我们将这些权重乘以</w:t>
      </w:r>
    </w:p>
    <w:p w:rsidR="007F22D0" w:rsidRDefault="00FE6D41">
      <w:pPr>
        <w:spacing w:line="12.25pt" w:lineRule="exact"/>
        <w:ind w:start="8.65pt"/>
        <w:rPr>
          <w:sz w:val="20"/>
          <w:lang w:eastAsia="zh-CN"/>
        </w:rPr>
      </w:pPr>
      <w:r>
        <w:rPr>
          <w:lang w:eastAsia="zh-CN"/>
        </w:rPr>
        <w:br w:type="column"/>
      </w:r>
      <w:r w:rsidR="00A54A78" w:rsidRPr="00A54A78">
        <w:rPr>
          <w:sz w:val="14"/>
          <w:szCs w:val="14"/>
          <w:lang w:eastAsia="zh-CN"/>
        </w:rPr>
        <w:t>D</w:t>
      </w:r>
      <w:r w:rsidR="00A54A78" w:rsidRPr="00A54A78">
        <w:rPr>
          <w:rFonts w:ascii="宋体" w:eastAsia="宋体" w:hAnsi="宋体" w:cs="宋体" w:hint="eastAsia"/>
          <w:sz w:val="14"/>
          <w:szCs w:val="14"/>
          <w:lang w:eastAsia="zh-CN"/>
        </w:rPr>
        <w:t>模型。</w:t>
      </w:r>
    </w:p>
    <w:p w:rsidR="007F22D0" w:rsidRDefault="007F22D0">
      <w:pPr>
        <w:spacing w:line="12.25pt" w:lineRule="exact"/>
        <w:rPr>
          <w:sz w:val="20"/>
          <w:lang w:eastAsia="zh-CN"/>
        </w:rPr>
        <w:sectPr w:rsidR="007F22D0">
          <w:type w:val="continuous"/>
          <w:pgSz w:w="612pt" w:h="792pt"/>
          <w:pgMar w:top="67pt" w:right="86pt" w:bottom="14pt" w:left="86pt" w:header="0pt" w:footer="41.30pt" w:gutter="0pt"/>
          <w:cols w:num="2" w:space="36pt" w:equalWidth="0">
            <w:col w:w="383.55pt" w:space="2pt"/>
            <w:col w:w="54.45pt"/>
          </w:cols>
        </w:sectPr>
      </w:pPr>
    </w:p>
    <w:p w:rsidR="007F22D0" w:rsidRDefault="00A54A78">
      <w:pPr>
        <w:pStyle w:val="a3"/>
        <w:spacing w:before="3.85pt" w:line="11.40pt" w:lineRule="auto"/>
        <w:ind w:start="22pt" w:end="21.85pt" w:hanging="0.35pt"/>
        <w:jc w:val="both"/>
        <w:rPr>
          <w:lang w:eastAsia="zh-CN"/>
        </w:rPr>
      </w:pPr>
      <w:r w:rsidRPr="00A54A78">
        <w:rPr>
          <w:rFonts w:ascii="宋体" w:eastAsia="宋体" w:hAnsi="宋体" w:cs="宋体" w:hint="eastAsia"/>
          <w:lang w:eastAsia="zh-CN"/>
        </w:rPr>
        <w:lastRenderedPageBreak/>
        <w:t>表</w:t>
      </w:r>
      <w:r w:rsidRPr="00A54A78">
        <w:rPr>
          <w:lang w:eastAsia="zh-CN"/>
        </w:rPr>
        <w:t>1</w:t>
      </w:r>
      <w:r w:rsidRPr="00A54A78">
        <w:rPr>
          <w:rFonts w:ascii="宋体" w:eastAsia="宋体" w:hAnsi="宋体" w:cs="宋体" w:hint="eastAsia"/>
          <w:lang w:eastAsia="zh-CN"/>
        </w:rPr>
        <w:t>：不同层类型的最大路径长度、每层复杂度和最小顺序操作数。</w:t>
      </w:r>
      <w:r w:rsidRPr="00A54A78">
        <w:rPr>
          <w:lang w:eastAsia="zh-CN"/>
        </w:rPr>
        <w:t>n</w:t>
      </w:r>
      <w:r w:rsidRPr="00A54A78">
        <w:rPr>
          <w:rFonts w:ascii="宋体" w:eastAsia="宋体" w:hAnsi="宋体" w:cs="宋体" w:hint="eastAsia"/>
          <w:lang w:eastAsia="zh-CN"/>
        </w:rPr>
        <w:t>为序列长度，</w:t>
      </w:r>
      <w:r w:rsidRPr="00A54A78">
        <w:rPr>
          <w:lang w:eastAsia="zh-CN"/>
        </w:rPr>
        <w:t>d</w:t>
      </w:r>
      <w:r w:rsidRPr="00A54A78">
        <w:rPr>
          <w:rFonts w:ascii="宋体" w:eastAsia="宋体" w:hAnsi="宋体" w:cs="宋体" w:hint="eastAsia"/>
          <w:lang w:eastAsia="zh-CN"/>
        </w:rPr>
        <w:t>为表示维数，</w:t>
      </w:r>
      <w:r w:rsidRPr="00A54A78">
        <w:rPr>
          <w:lang w:eastAsia="zh-CN"/>
        </w:rPr>
        <w:t>k</w:t>
      </w:r>
      <w:r w:rsidRPr="00A54A78">
        <w:rPr>
          <w:rFonts w:ascii="宋体" w:eastAsia="宋体" w:hAnsi="宋体" w:cs="宋体" w:hint="eastAsia"/>
          <w:lang w:eastAsia="zh-CN"/>
        </w:rPr>
        <w:t>为卷积的核大小，</w:t>
      </w:r>
      <w:r w:rsidRPr="00A54A78">
        <w:rPr>
          <w:lang w:eastAsia="zh-CN"/>
        </w:rPr>
        <w:t>r</w:t>
      </w:r>
      <w:r w:rsidRPr="00A54A78">
        <w:rPr>
          <w:rFonts w:ascii="宋体" w:eastAsia="宋体" w:hAnsi="宋体" w:cs="宋体" w:hint="eastAsia"/>
          <w:lang w:eastAsia="zh-CN"/>
        </w:rPr>
        <w:t>为受限自关注下邻域的大小。</w:t>
      </w:r>
    </w:p>
    <w:p w:rsidR="007F22D0" w:rsidRDefault="00FE6D41">
      <w:pPr>
        <w:pStyle w:val="a3"/>
        <w:spacing w:before="0.20pt"/>
        <w:rPr>
          <w:sz w:val="16"/>
          <w:lang w:eastAsia="zh-CN"/>
        </w:rPr>
      </w:pPr>
      <w:r>
        <w:rPr>
          <w:noProof/>
          <w:lang w:eastAsia="zh-CN"/>
        </w:rPr>
        <w:drawing>
          <wp:anchor distT="0" distB="0" distL="0" distR="0" simplePos="0" relativeHeight="487596032" behindDoc="1" locked="0" layoutInCell="1" allowOverlap="1">
            <wp:simplePos x="0" y="0"/>
            <wp:positionH relativeFrom="page">
              <wp:posOffset>1505838</wp:posOffset>
            </wp:positionH>
            <wp:positionV relativeFrom="paragraph">
              <wp:posOffset>134909</wp:posOffset>
            </wp:positionV>
            <wp:extent cx="4761230" cy="1270"/>
            <wp:effectExtent l="0" t="0" r="0" b="0"/>
            <wp:wrapTopAndBottom/>
            <wp:docPr id="21" name="Graphic 2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761230" cy="1270"/>
                    </a:xfrm>
                    <a:custGeom>
                      <a:avLst/>
                      <a:gdLst/>
                      <a:ahLst/>
                      <a:cxnLst/>
                      <a:rect l="l" t="t" r="r" b="b"/>
                      <a:pathLst>
                        <a:path w="4761230">
                          <a:moveTo>
                            <a:pt x="0" y="0"/>
                          </a:moveTo>
                          <a:lnTo>
                            <a:pt x="4760734" y="0"/>
                          </a:lnTo>
                        </a:path>
                      </a:pathLst>
                    </a:custGeom>
                    <a:ln w="10121">
                      <a:solidFill>
                        <a:srgbClr val="000000"/>
                      </a:solidFill>
                      <a:prstDash val="solid"/>
                    </a:ln>
                  </wp:spPr>
                  <wp:bodyPr wrap="square" lIns="0" tIns="0" rIns="0" bIns="0" rtlCol="0">
                    <a:prstTxWarp prst="textNoShape">
                      <a:avLst/>
                    </a:prstTxWarp>
                    <a:noAutofit/>
                  </wp:bodyPr>
                </wp:wsp>
              </a:graphicData>
            </a:graphic>
          </wp:anchor>
        </w:drawing>
      </w:r>
    </w:p>
    <w:p w:rsidR="007F22D0" w:rsidRDefault="00A54A78">
      <w:pPr>
        <w:pStyle w:val="a3"/>
        <w:tabs>
          <w:tab w:val="start" w:pos="153.70pt"/>
          <w:tab w:val="start" w:pos="254.30pt"/>
          <w:tab w:val="start" w:pos="309.15pt"/>
        </w:tabs>
        <w:spacing w:before="1.20pt" w:line="11.20pt" w:lineRule="exact"/>
        <w:ind w:start="38.50pt"/>
        <w:rPr>
          <w:lang w:eastAsia="zh-CN"/>
        </w:rPr>
      </w:pPr>
      <w:r w:rsidRPr="00A54A78">
        <w:rPr>
          <w:rFonts w:ascii="宋体" w:eastAsia="宋体" w:hAnsi="宋体" w:cs="宋体" w:hint="eastAsia"/>
          <w:lang w:eastAsia="zh-CN"/>
        </w:rPr>
        <w:t>层类型</w:t>
      </w:r>
      <w:r w:rsidR="00FE6D41">
        <w:rPr>
          <w:lang w:eastAsia="zh-CN"/>
        </w:rPr>
        <w:tab/>
      </w:r>
      <w:r w:rsidRPr="00A54A78">
        <w:rPr>
          <w:rFonts w:ascii="宋体" w:eastAsia="宋体" w:hAnsi="宋体" w:cs="宋体" w:hint="eastAsia"/>
          <w:lang w:eastAsia="zh-CN"/>
        </w:rPr>
        <w:t>每层复杂性</w:t>
      </w:r>
      <w:r w:rsidR="00FE6D41">
        <w:rPr>
          <w:lang w:eastAsia="zh-CN"/>
        </w:rPr>
        <w:tab/>
      </w:r>
      <w:r w:rsidRPr="00A54A78">
        <w:rPr>
          <w:rFonts w:ascii="宋体" w:eastAsia="宋体" w:hAnsi="宋体" w:cs="宋体" w:hint="eastAsia"/>
          <w:lang w:eastAsia="zh-CN"/>
        </w:rPr>
        <w:t>顺序的</w:t>
      </w:r>
      <w:r w:rsidR="00FE6D41">
        <w:rPr>
          <w:lang w:eastAsia="zh-CN"/>
        </w:rPr>
        <w:tab/>
      </w:r>
      <w:r w:rsidRPr="00A54A78">
        <w:rPr>
          <w:rFonts w:ascii="宋体" w:eastAsia="宋体" w:hAnsi="宋体" w:cs="宋体" w:hint="eastAsia"/>
          <w:lang w:eastAsia="zh-CN"/>
        </w:rPr>
        <w:t>最大路径长度</w:t>
      </w:r>
    </w:p>
    <w:p w:rsidR="007F22D0" w:rsidRPr="00A54A78" w:rsidRDefault="00FE6D41">
      <w:pPr>
        <w:pStyle w:val="a3"/>
        <w:spacing w:line="10.95pt" w:lineRule="exact"/>
        <w:ind w:start="253.45pt"/>
      </w:pPr>
      <w:r>
        <w:rPr>
          <w:noProof/>
          <w:lang w:eastAsia="zh-CN"/>
        </w:rPr>
        <w:drawing>
          <wp:anchor distT="0" distB="0" distL="0" distR="0" simplePos="0" relativeHeight="487596544" behindDoc="1" locked="0" layoutInCell="1" allowOverlap="1">
            <wp:simplePos x="0" y="0"/>
            <wp:positionH relativeFrom="page">
              <wp:posOffset>1505838</wp:posOffset>
            </wp:positionH>
            <wp:positionV relativeFrom="paragraph">
              <wp:posOffset>159098</wp:posOffset>
            </wp:positionV>
            <wp:extent cx="4761230" cy="1270"/>
            <wp:effectExtent l="0" t="0" r="0" b="0"/>
            <wp:wrapTopAndBottom/>
            <wp:docPr id="22" name="Graphic 2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761230" cy="1270"/>
                    </a:xfrm>
                    <a:custGeom>
                      <a:avLst/>
                      <a:gdLst/>
                      <a:ahLst/>
                      <a:cxnLst/>
                      <a:rect l="l" t="t" r="r" b="b"/>
                      <a:pathLst>
                        <a:path w="4761230">
                          <a:moveTo>
                            <a:pt x="0" y="0"/>
                          </a:moveTo>
                          <a:lnTo>
                            <a:pt x="4760734"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54A78" w:rsidRPr="00A54A78">
        <w:rPr>
          <w:rFonts w:ascii="宋体" w:eastAsia="宋体" w:hAnsi="宋体" w:cs="宋体" w:hint="eastAsia"/>
          <w:lang w:val="pt-PT"/>
        </w:rPr>
        <w:t>业务</w:t>
      </w:r>
    </w:p>
    <w:p w:rsidR="007F22D0" w:rsidRPr="00A54A78" w:rsidRDefault="00A54A78">
      <w:pPr>
        <w:pStyle w:val="a3"/>
        <w:tabs>
          <w:tab w:val="start" w:pos="178.35pt"/>
          <w:tab w:val="start" w:pos="265pt"/>
          <w:tab w:val="start" w:pos="345pt"/>
        </w:tabs>
        <w:spacing w:line="11.35pt" w:lineRule="exact"/>
        <w:ind w:start="38.50pt"/>
        <w:rPr>
          <w:rFonts w:ascii="Book Antiqua" w:hAnsi="Book Antiqua"/>
        </w:rPr>
      </w:pPr>
      <w:r w:rsidRPr="00A54A78">
        <w:rPr>
          <w:rFonts w:ascii="宋体" w:eastAsia="宋体" w:hAnsi="宋体" w:cs="宋体" w:hint="eastAsia"/>
          <w:lang w:val="pt-PT"/>
        </w:rPr>
        <w:t>自我关注</w:t>
      </w:r>
      <w:r w:rsidR="00FE6D41" w:rsidRPr="00A54A78">
        <w:tab/>
      </w:r>
      <w:r w:rsidR="00FE6D41" w:rsidRPr="00A54A78">
        <w:rPr>
          <w:i/>
        </w:rPr>
        <w:t>O</w:t>
      </w:r>
      <w:r w:rsidR="00FE6D41" w:rsidRPr="00A54A78">
        <w:rPr>
          <w:rFonts w:ascii="Book Antiqua" w:hAnsi="Book Antiqua"/>
        </w:rPr>
        <w:t>(</w:t>
      </w:r>
      <w:r w:rsidR="00FE6D41" w:rsidRPr="00A54A78">
        <w:rPr>
          <w:i/>
        </w:rPr>
        <w:t>n</w:t>
      </w:r>
      <w:r w:rsidR="00FE6D41" w:rsidRPr="00A54A78">
        <w:rPr>
          <w:rFonts w:ascii="Tahoma" w:hAnsi="Tahoma"/>
          <w:vertAlign w:val="superscript"/>
        </w:rPr>
        <w:t>2</w:t>
      </w:r>
      <w:r w:rsidR="00FE6D41" w:rsidRPr="00A54A78">
        <w:rPr>
          <w:rFonts w:ascii="Tahoma" w:hAnsi="Tahoma"/>
          <w:spacing w:val="-8"/>
        </w:rPr>
        <w:t xml:space="preserve"> </w:t>
      </w:r>
      <w:r w:rsidR="00FE6D41" w:rsidRPr="00A54A78">
        <w:rPr>
          <w:rFonts w:ascii="Lucida Sans Unicode" w:hAnsi="Lucida Sans Unicode"/>
          <w:w w:val="80%"/>
        </w:rPr>
        <w:t>·</w:t>
      </w:r>
      <w:r w:rsidR="00FE6D41" w:rsidRPr="00A54A78">
        <w:rPr>
          <w:rFonts w:ascii="Lucida Sans Unicode" w:hAnsi="Lucida Sans Unicode"/>
          <w:spacing w:val="-5"/>
          <w:w w:val="80%"/>
        </w:rPr>
        <w:t xml:space="preserve"> </w:t>
      </w:r>
      <w:r w:rsidR="00FE6D41" w:rsidRPr="00A54A78">
        <w:rPr>
          <w:i/>
          <w:spacing w:val="-5"/>
        </w:rPr>
        <w:t>d</w:t>
      </w:r>
      <w:r w:rsidR="00FE6D41" w:rsidRPr="00A54A78">
        <w:rPr>
          <w:rFonts w:ascii="Book Antiqua" w:hAnsi="Book Antiqua"/>
          <w:spacing w:val="-5"/>
        </w:rPr>
        <w:t>)</w:t>
      </w:r>
      <w:r w:rsidR="00FE6D41" w:rsidRPr="00A54A78">
        <w:rPr>
          <w:rFonts w:ascii="Book Antiqua" w:hAnsi="Book Antiqua"/>
        </w:rPr>
        <w:tab/>
      </w:r>
      <w:r w:rsidR="00FE6D41" w:rsidRPr="00A54A78">
        <w:rPr>
          <w:i/>
          <w:spacing w:val="-4"/>
        </w:rPr>
        <w:t>O</w:t>
      </w:r>
      <w:r w:rsidR="00FE6D41" w:rsidRPr="00A54A78">
        <w:rPr>
          <w:rFonts w:ascii="Book Antiqua" w:hAnsi="Book Antiqua"/>
          <w:spacing w:val="-4"/>
        </w:rPr>
        <w:t>(1)</w:t>
      </w:r>
      <w:r w:rsidR="00FE6D41" w:rsidRPr="00A54A78">
        <w:rPr>
          <w:rFonts w:ascii="Book Antiqua" w:hAnsi="Book Antiqua"/>
        </w:rPr>
        <w:tab/>
      </w:r>
      <w:r w:rsidR="00FE6D41" w:rsidRPr="00A54A78">
        <w:rPr>
          <w:i/>
          <w:spacing w:val="-4"/>
        </w:rPr>
        <w:t>O</w:t>
      </w:r>
      <w:r w:rsidR="00FE6D41" w:rsidRPr="00A54A78">
        <w:rPr>
          <w:rFonts w:ascii="Book Antiqua" w:hAnsi="Book Antiqua"/>
          <w:spacing w:val="-4"/>
        </w:rPr>
        <w:t>(1)</w:t>
      </w:r>
    </w:p>
    <w:p w:rsidR="007F22D0" w:rsidRPr="00A54A78" w:rsidRDefault="00A54A78">
      <w:pPr>
        <w:tabs>
          <w:tab w:val="start" w:pos="178.35pt"/>
          <w:tab w:val="start" w:pos="264.50pt"/>
          <w:tab w:val="start" w:pos="344.50pt"/>
        </w:tabs>
        <w:spacing w:line="11.40pt" w:lineRule="exact"/>
        <w:ind w:start="38.50pt"/>
        <w:rPr>
          <w:rFonts w:ascii="Book Antiqua" w:hAnsi="Book Antiqua"/>
          <w:sz w:val="20"/>
        </w:rPr>
      </w:pPr>
      <w:r w:rsidRPr="00A54A78">
        <w:rPr>
          <w:rFonts w:ascii="宋体" w:eastAsia="宋体" w:hAnsi="宋体" w:cs="宋体" w:hint="eastAsia"/>
          <w:sz w:val="20"/>
          <w:szCs w:val="20"/>
          <w:lang w:val="pt-PT"/>
        </w:rPr>
        <w:t>复发性</w:t>
      </w:r>
      <w:r w:rsidR="00FE6D41" w:rsidRPr="00A54A78">
        <w:rPr>
          <w:sz w:val="20"/>
        </w:rPr>
        <w:tab/>
      </w:r>
      <w:r w:rsidR="00FE6D41" w:rsidRPr="00A54A78">
        <w:rPr>
          <w:i/>
          <w:w w:val="95%"/>
          <w:sz w:val="20"/>
        </w:rPr>
        <w:t>O</w:t>
      </w:r>
      <w:r w:rsidR="00FE6D41" w:rsidRPr="00A54A78">
        <w:rPr>
          <w:rFonts w:ascii="Book Antiqua" w:hAnsi="Book Antiqua"/>
          <w:w w:val="95%"/>
          <w:sz w:val="20"/>
        </w:rPr>
        <w:t>(</w:t>
      </w:r>
      <w:r w:rsidR="00FE6D41" w:rsidRPr="00A54A78">
        <w:rPr>
          <w:i/>
          <w:w w:val="95%"/>
          <w:sz w:val="20"/>
        </w:rPr>
        <w:t>n</w:t>
      </w:r>
      <w:r w:rsidR="00FE6D41" w:rsidRPr="00A54A78">
        <w:rPr>
          <w:i/>
          <w:spacing w:val="-1"/>
          <w:sz w:val="20"/>
        </w:rPr>
        <w:t xml:space="preserve"> </w:t>
      </w:r>
      <w:r w:rsidR="00FE6D41" w:rsidRPr="00A54A78">
        <w:rPr>
          <w:rFonts w:ascii="Lucida Sans Unicode" w:hAnsi="Lucida Sans Unicode"/>
          <w:w w:val="80%"/>
          <w:sz w:val="20"/>
        </w:rPr>
        <w:t>·</w:t>
      </w:r>
      <w:r w:rsidR="00FE6D41" w:rsidRPr="00A54A78">
        <w:rPr>
          <w:rFonts w:ascii="Lucida Sans Unicode" w:hAnsi="Lucida Sans Unicode"/>
          <w:spacing w:val="-1"/>
          <w:w w:val="80%"/>
          <w:sz w:val="20"/>
        </w:rPr>
        <w:t xml:space="preserve"> </w:t>
      </w:r>
      <w:r w:rsidR="00FE6D41" w:rsidRPr="00A54A78">
        <w:rPr>
          <w:i/>
          <w:spacing w:val="-5"/>
          <w:w w:val="95%"/>
          <w:sz w:val="20"/>
        </w:rPr>
        <w:t>d</w:t>
      </w:r>
      <w:r w:rsidR="00FE6D41" w:rsidRPr="00A54A78">
        <w:rPr>
          <w:rFonts w:ascii="Tahoma" w:hAnsi="Tahoma"/>
          <w:spacing w:val="-5"/>
          <w:w w:val="95%"/>
          <w:sz w:val="20"/>
          <w:vertAlign w:val="superscript"/>
        </w:rPr>
        <w:t>2</w:t>
      </w:r>
      <w:r w:rsidR="00FE6D41" w:rsidRPr="00A54A78">
        <w:rPr>
          <w:rFonts w:ascii="Book Antiqua" w:hAnsi="Book Antiqua"/>
          <w:spacing w:val="-5"/>
          <w:w w:val="95%"/>
          <w:sz w:val="20"/>
        </w:rPr>
        <w:t>)</w:t>
      </w:r>
      <w:r w:rsidR="00FE6D41" w:rsidRPr="00A54A78">
        <w:rPr>
          <w:rFonts w:ascii="Book Antiqua" w:hAnsi="Book Antiqua"/>
          <w:sz w:val="20"/>
        </w:rPr>
        <w:tab/>
      </w:r>
      <w:r w:rsidR="00FE6D41" w:rsidRPr="00A54A78">
        <w:rPr>
          <w:i/>
          <w:spacing w:val="-4"/>
          <w:sz w:val="20"/>
        </w:rPr>
        <w:t>O</w:t>
      </w:r>
      <w:r w:rsidR="00FE6D41" w:rsidRPr="00A54A78">
        <w:rPr>
          <w:rFonts w:ascii="Book Antiqua" w:hAnsi="Book Antiqua"/>
          <w:spacing w:val="-4"/>
          <w:sz w:val="20"/>
        </w:rPr>
        <w:t>(</w:t>
      </w:r>
      <w:r w:rsidR="00FE6D41" w:rsidRPr="00A54A78">
        <w:rPr>
          <w:i/>
          <w:spacing w:val="-4"/>
          <w:sz w:val="20"/>
        </w:rPr>
        <w:t>n</w:t>
      </w:r>
      <w:r w:rsidR="00FE6D41" w:rsidRPr="00A54A78">
        <w:rPr>
          <w:rFonts w:ascii="Book Antiqua" w:hAnsi="Book Antiqua"/>
          <w:spacing w:val="-4"/>
          <w:sz w:val="20"/>
        </w:rPr>
        <w:t>)</w:t>
      </w:r>
      <w:r w:rsidR="00FE6D41" w:rsidRPr="00A54A78">
        <w:rPr>
          <w:rFonts w:ascii="Book Antiqua" w:hAnsi="Book Antiqua"/>
          <w:sz w:val="20"/>
        </w:rPr>
        <w:tab/>
      </w:r>
      <w:r w:rsidR="00FE6D41" w:rsidRPr="00A54A78">
        <w:rPr>
          <w:i/>
          <w:spacing w:val="-4"/>
          <w:sz w:val="20"/>
        </w:rPr>
        <w:t>O</w:t>
      </w:r>
      <w:r w:rsidR="00FE6D41" w:rsidRPr="00A54A78">
        <w:rPr>
          <w:rFonts w:ascii="Book Antiqua" w:hAnsi="Book Antiqua"/>
          <w:spacing w:val="-4"/>
          <w:sz w:val="20"/>
        </w:rPr>
        <w:t>(</w:t>
      </w:r>
      <w:r w:rsidR="00FE6D41" w:rsidRPr="00A54A78">
        <w:rPr>
          <w:i/>
          <w:spacing w:val="-4"/>
          <w:sz w:val="20"/>
        </w:rPr>
        <w:t>n</w:t>
      </w:r>
      <w:r w:rsidR="00FE6D41" w:rsidRPr="00A54A78">
        <w:rPr>
          <w:rFonts w:ascii="Book Antiqua" w:hAnsi="Book Antiqua"/>
          <w:spacing w:val="-4"/>
          <w:sz w:val="20"/>
        </w:rPr>
        <w:t>)</w:t>
      </w:r>
    </w:p>
    <w:p w:rsidR="007F22D0" w:rsidRPr="00A54A78" w:rsidRDefault="00A54A78">
      <w:pPr>
        <w:tabs>
          <w:tab w:val="start" w:pos="172pt"/>
          <w:tab w:val="start" w:pos="265pt"/>
          <w:tab w:val="start" w:pos="331.80pt"/>
        </w:tabs>
        <w:spacing w:line="11.15pt" w:lineRule="exact"/>
        <w:ind w:start="38.50pt"/>
        <w:rPr>
          <w:rFonts w:ascii="Book Antiqua" w:hAnsi="Book Antiqua"/>
          <w:sz w:val="20"/>
        </w:rPr>
      </w:pPr>
      <w:r w:rsidRPr="00A54A78">
        <w:rPr>
          <w:rFonts w:ascii="宋体" w:eastAsia="宋体" w:hAnsi="宋体" w:cs="宋体" w:hint="eastAsia"/>
          <w:sz w:val="20"/>
          <w:szCs w:val="20"/>
          <w:lang w:val="pt-PT"/>
        </w:rPr>
        <w:t>卷积</w:t>
      </w:r>
      <w:r w:rsidR="00FE6D41" w:rsidRPr="00A54A78">
        <w:rPr>
          <w:sz w:val="20"/>
        </w:rPr>
        <w:tab/>
      </w:r>
      <w:r w:rsidR="00FE6D41" w:rsidRPr="00A54A78">
        <w:rPr>
          <w:i/>
          <w:w w:val="90%"/>
          <w:sz w:val="20"/>
        </w:rPr>
        <w:t>O</w:t>
      </w:r>
      <w:r w:rsidR="00FE6D41" w:rsidRPr="00A54A78">
        <w:rPr>
          <w:rFonts w:ascii="Book Antiqua" w:hAnsi="Book Antiqua"/>
          <w:w w:val="90%"/>
          <w:sz w:val="20"/>
        </w:rPr>
        <w:t>(</w:t>
      </w:r>
      <w:r w:rsidR="00FE6D41" w:rsidRPr="00A54A78">
        <w:rPr>
          <w:i/>
          <w:w w:val="90%"/>
          <w:sz w:val="20"/>
        </w:rPr>
        <w:t>k</w:t>
      </w:r>
      <w:r w:rsidR="00FE6D41" w:rsidRPr="00A54A78">
        <w:rPr>
          <w:i/>
          <w:spacing w:val="-3"/>
          <w:w w:val="90%"/>
          <w:sz w:val="20"/>
        </w:rPr>
        <w:t xml:space="preserve"> </w:t>
      </w:r>
      <w:r w:rsidR="00FE6D41" w:rsidRPr="00A54A78">
        <w:rPr>
          <w:rFonts w:ascii="Lucida Sans Unicode" w:hAnsi="Lucida Sans Unicode"/>
          <w:w w:val="85%"/>
          <w:sz w:val="20"/>
        </w:rPr>
        <w:t>·</w:t>
      </w:r>
      <w:r w:rsidR="00FE6D41" w:rsidRPr="00A54A78">
        <w:rPr>
          <w:rFonts w:ascii="Lucida Sans Unicode" w:hAnsi="Lucida Sans Unicode"/>
          <w:spacing w:val="-10"/>
          <w:w w:val="85%"/>
          <w:sz w:val="20"/>
        </w:rPr>
        <w:t xml:space="preserve"> </w:t>
      </w:r>
      <w:r w:rsidR="00FE6D41" w:rsidRPr="00A54A78">
        <w:rPr>
          <w:i/>
          <w:w w:val="90%"/>
          <w:sz w:val="20"/>
        </w:rPr>
        <w:t>n</w:t>
      </w:r>
      <w:r w:rsidR="00FE6D41" w:rsidRPr="00A54A78">
        <w:rPr>
          <w:i/>
          <w:spacing w:val="-3"/>
          <w:w w:val="90%"/>
          <w:sz w:val="20"/>
        </w:rPr>
        <w:t xml:space="preserve"> </w:t>
      </w:r>
      <w:r w:rsidR="00FE6D41" w:rsidRPr="00A54A78">
        <w:rPr>
          <w:rFonts w:ascii="Lucida Sans Unicode" w:hAnsi="Lucida Sans Unicode"/>
          <w:w w:val="85%"/>
          <w:sz w:val="20"/>
        </w:rPr>
        <w:t>·</w:t>
      </w:r>
      <w:r w:rsidR="00FE6D41" w:rsidRPr="00A54A78">
        <w:rPr>
          <w:rFonts w:ascii="Lucida Sans Unicode" w:hAnsi="Lucida Sans Unicode"/>
          <w:spacing w:val="-10"/>
          <w:w w:val="85%"/>
          <w:sz w:val="20"/>
        </w:rPr>
        <w:t xml:space="preserve"> </w:t>
      </w:r>
      <w:r w:rsidR="00FE6D41" w:rsidRPr="00A54A78">
        <w:rPr>
          <w:i/>
          <w:spacing w:val="-5"/>
          <w:w w:val="90%"/>
          <w:sz w:val="20"/>
        </w:rPr>
        <w:t>d</w:t>
      </w:r>
      <w:r w:rsidR="00FE6D41" w:rsidRPr="00A54A78">
        <w:rPr>
          <w:rFonts w:ascii="Tahoma" w:hAnsi="Tahoma"/>
          <w:spacing w:val="-5"/>
          <w:w w:val="90%"/>
          <w:sz w:val="20"/>
          <w:vertAlign w:val="superscript"/>
        </w:rPr>
        <w:t>2</w:t>
      </w:r>
      <w:r w:rsidR="00FE6D41" w:rsidRPr="00A54A78">
        <w:rPr>
          <w:rFonts w:ascii="Book Antiqua" w:hAnsi="Book Antiqua"/>
          <w:spacing w:val="-5"/>
          <w:w w:val="90%"/>
          <w:sz w:val="20"/>
        </w:rPr>
        <w:t>)</w:t>
      </w:r>
      <w:r w:rsidR="00FE6D41" w:rsidRPr="00A54A78">
        <w:rPr>
          <w:rFonts w:ascii="Book Antiqua" w:hAnsi="Book Antiqua"/>
          <w:sz w:val="20"/>
        </w:rPr>
        <w:tab/>
      </w:r>
      <w:r w:rsidR="00FE6D41" w:rsidRPr="00A54A78">
        <w:rPr>
          <w:i/>
          <w:spacing w:val="-4"/>
          <w:sz w:val="20"/>
        </w:rPr>
        <w:t>O</w:t>
      </w:r>
      <w:r w:rsidR="00FE6D41" w:rsidRPr="00A54A78">
        <w:rPr>
          <w:rFonts w:ascii="Book Antiqua" w:hAnsi="Book Antiqua"/>
          <w:spacing w:val="-4"/>
          <w:sz w:val="20"/>
        </w:rPr>
        <w:t>(1)</w:t>
      </w:r>
      <w:r w:rsidR="00FE6D41" w:rsidRPr="00A54A78">
        <w:rPr>
          <w:rFonts w:ascii="Book Antiqua" w:hAnsi="Book Antiqua"/>
          <w:sz w:val="20"/>
        </w:rPr>
        <w:tab/>
      </w:r>
      <w:r w:rsidRPr="00A54A78">
        <w:rPr>
          <w:i/>
          <w:sz w:val="20"/>
          <w:szCs w:val="20"/>
        </w:rPr>
        <w:t>O</w:t>
      </w:r>
      <w:r w:rsidRPr="00A54A78">
        <w:rPr>
          <w:rFonts w:ascii="宋体" w:eastAsia="宋体" w:hAnsi="宋体" w:cs="宋体" w:hint="eastAsia"/>
          <w:i/>
          <w:sz w:val="20"/>
          <w:szCs w:val="20"/>
        </w:rPr>
        <w:t>（</w:t>
      </w:r>
      <w:r w:rsidRPr="00A54A78">
        <w:rPr>
          <w:rFonts w:ascii="宋体" w:eastAsia="宋体" w:hAnsi="宋体" w:cs="宋体" w:hint="eastAsia"/>
          <w:i/>
          <w:sz w:val="20"/>
          <w:szCs w:val="20"/>
          <w:lang w:val="pt-PT"/>
        </w:rPr>
        <w:t>对数</w:t>
      </w:r>
      <w:r w:rsidRPr="00A54A78">
        <w:rPr>
          <w:rFonts w:ascii="宋体" w:eastAsia="宋体" w:hAnsi="宋体" w:cs="宋体"/>
          <w:i/>
          <w:sz w:val="20"/>
          <w:szCs w:val="20"/>
          <w:vertAlign w:val="subscript"/>
        </w:rPr>
        <w:t>k</w:t>
      </w:r>
      <w:r w:rsidRPr="00A54A78">
        <w:rPr>
          <w:rFonts w:ascii="宋体" w:eastAsia="宋体" w:hAnsi="宋体" w:cs="宋体" w:hint="eastAsia"/>
          <w:i/>
          <w:sz w:val="20"/>
          <w:szCs w:val="20"/>
        </w:rPr>
        <w:t>（</w:t>
      </w:r>
      <w:r w:rsidRPr="00A54A78">
        <w:rPr>
          <w:rFonts w:ascii="宋体" w:eastAsia="宋体" w:hAnsi="宋体" w:cs="宋体"/>
          <w:i/>
          <w:sz w:val="20"/>
          <w:szCs w:val="20"/>
        </w:rPr>
        <w:t>n））</w:t>
      </w:r>
    </w:p>
    <w:p w:rsidR="007F22D0" w:rsidRPr="00A54A78" w:rsidRDefault="00FE6D41">
      <w:pPr>
        <w:tabs>
          <w:tab w:val="start" w:pos="174.60pt"/>
          <w:tab w:val="start" w:pos="265pt"/>
          <w:tab w:val="start" w:pos="339.60pt"/>
        </w:tabs>
        <w:spacing w:line="13.15pt" w:lineRule="exact"/>
        <w:ind w:start="38.50pt"/>
        <w:rPr>
          <w:rFonts w:ascii="Book Antiqua" w:hAnsi="Book Antiqua"/>
          <w:sz w:val="20"/>
          <w:lang w:val="pt-PT"/>
        </w:rPr>
      </w:pPr>
      <w:r>
        <w:rPr>
          <w:noProof/>
          <w:lang w:eastAsia="zh-CN"/>
        </w:rPr>
        <w:drawing>
          <wp:anchor distT="0" distB="0" distL="0" distR="0" simplePos="0" relativeHeight="487597056" behindDoc="1" locked="0" layoutInCell="1" allowOverlap="1">
            <wp:simplePos x="0" y="0"/>
            <wp:positionH relativeFrom="page">
              <wp:posOffset>1505838</wp:posOffset>
            </wp:positionH>
            <wp:positionV relativeFrom="paragraph">
              <wp:posOffset>180380</wp:posOffset>
            </wp:positionV>
            <wp:extent cx="4761230" cy="1270"/>
            <wp:effectExtent l="0" t="0" r="0" b="0"/>
            <wp:wrapTopAndBottom/>
            <wp:docPr id="23" name="Graphic 23"/>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761230" cy="1270"/>
                    </a:xfrm>
                    <a:custGeom>
                      <a:avLst/>
                      <a:gdLst/>
                      <a:ahLst/>
                      <a:cxnLst/>
                      <a:rect l="l" t="t" r="r" b="b"/>
                      <a:pathLst>
                        <a:path w="4761230">
                          <a:moveTo>
                            <a:pt x="0" y="0"/>
                          </a:moveTo>
                          <a:lnTo>
                            <a:pt x="4760734" y="0"/>
                          </a:lnTo>
                        </a:path>
                      </a:pathLst>
                    </a:custGeom>
                    <a:ln w="10121">
                      <a:solidFill>
                        <a:srgbClr val="000000"/>
                      </a:solidFill>
                      <a:prstDash val="solid"/>
                    </a:ln>
                  </wp:spPr>
                  <wp:bodyPr wrap="square" lIns="0" tIns="0" rIns="0" bIns="0" rtlCol="0">
                    <a:prstTxWarp prst="textNoShape">
                      <a:avLst/>
                    </a:prstTxWarp>
                    <a:noAutofit/>
                  </wp:bodyPr>
                </wp:wsp>
              </a:graphicData>
            </a:graphic>
          </wp:anchor>
        </w:drawing>
      </w:r>
      <w:r w:rsidR="00A54A78" w:rsidRPr="00A54A78">
        <w:rPr>
          <w:rFonts w:ascii="宋体" w:eastAsia="宋体" w:hAnsi="宋体" w:cs="宋体" w:hint="eastAsia"/>
          <w:sz w:val="20"/>
          <w:szCs w:val="20"/>
          <w:lang w:val="pt-PT"/>
        </w:rPr>
        <w:t>自我关注（受限）</w:t>
      </w:r>
      <w:r w:rsidRPr="00A54A78">
        <w:rPr>
          <w:sz w:val="20"/>
          <w:lang w:val="pt-PT"/>
        </w:rPr>
        <w:tab/>
      </w:r>
      <w:r w:rsidRPr="00A54A78">
        <w:rPr>
          <w:i/>
          <w:w w:val="85%"/>
          <w:sz w:val="20"/>
          <w:lang w:val="pt-PT"/>
        </w:rPr>
        <w:t>O</w:t>
      </w:r>
      <w:r w:rsidRPr="00A54A78">
        <w:rPr>
          <w:rFonts w:ascii="Book Antiqua" w:hAnsi="Book Antiqua"/>
          <w:w w:val="85%"/>
          <w:sz w:val="20"/>
          <w:lang w:val="pt-PT"/>
        </w:rPr>
        <w:t>(</w:t>
      </w:r>
      <w:r w:rsidRPr="00A54A78">
        <w:rPr>
          <w:i/>
          <w:w w:val="85%"/>
          <w:sz w:val="20"/>
          <w:lang w:val="pt-PT"/>
        </w:rPr>
        <w:t>r</w:t>
      </w:r>
      <w:r w:rsidRPr="00A54A78">
        <w:rPr>
          <w:i/>
          <w:sz w:val="20"/>
          <w:lang w:val="pt-PT"/>
        </w:rPr>
        <w:t xml:space="preserve"> </w:t>
      </w:r>
      <w:r w:rsidRPr="00A54A78">
        <w:rPr>
          <w:rFonts w:ascii="Lucida Sans Unicode" w:hAnsi="Lucida Sans Unicode"/>
          <w:w w:val="85%"/>
          <w:sz w:val="20"/>
          <w:lang w:val="pt-PT"/>
        </w:rPr>
        <w:t>·</w:t>
      </w:r>
      <w:r w:rsidRPr="00A54A78">
        <w:rPr>
          <w:rFonts w:ascii="Lucida Sans Unicode" w:hAnsi="Lucida Sans Unicode"/>
          <w:spacing w:val="-8"/>
          <w:w w:val="85%"/>
          <w:sz w:val="20"/>
          <w:lang w:val="pt-PT"/>
        </w:rPr>
        <w:t xml:space="preserve"> </w:t>
      </w:r>
      <w:r w:rsidRPr="00A54A78">
        <w:rPr>
          <w:i/>
          <w:w w:val="85%"/>
          <w:sz w:val="20"/>
          <w:lang w:val="pt-PT"/>
        </w:rPr>
        <w:t>n</w:t>
      </w:r>
      <w:r w:rsidRPr="00A54A78">
        <w:rPr>
          <w:i/>
          <w:spacing w:val="-5"/>
          <w:sz w:val="20"/>
          <w:lang w:val="pt-PT"/>
        </w:rPr>
        <w:t xml:space="preserve"> </w:t>
      </w:r>
      <w:r w:rsidRPr="00A54A78">
        <w:rPr>
          <w:rFonts w:ascii="Lucida Sans Unicode" w:hAnsi="Lucida Sans Unicode"/>
          <w:w w:val="85%"/>
          <w:sz w:val="20"/>
          <w:lang w:val="pt-PT"/>
        </w:rPr>
        <w:t>·</w:t>
      </w:r>
      <w:r w:rsidRPr="00A54A78">
        <w:rPr>
          <w:rFonts w:ascii="Lucida Sans Unicode" w:hAnsi="Lucida Sans Unicode"/>
          <w:spacing w:val="-8"/>
          <w:w w:val="85%"/>
          <w:sz w:val="20"/>
          <w:lang w:val="pt-PT"/>
        </w:rPr>
        <w:t xml:space="preserve"> </w:t>
      </w:r>
      <w:r w:rsidRPr="00A54A78">
        <w:rPr>
          <w:i/>
          <w:spacing w:val="-5"/>
          <w:w w:val="85%"/>
          <w:sz w:val="20"/>
          <w:lang w:val="pt-PT"/>
        </w:rPr>
        <w:t>d</w:t>
      </w:r>
      <w:r w:rsidRPr="00A54A78">
        <w:rPr>
          <w:rFonts w:ascii="Book Antiqua" w:hAnsi="Book Antiqua"/>
          <w:spacing w:val="-5"/>
          <w:w w:val="85%"/>
          <w:sz w:val="20"/>
          <w:lang w:val="pt-PT"/>
        </w:rPr>
        <w:t>)</w:t>
      </w:r>
      <w:r w:rsidRPr="00A54A78">
        <w:rPr>
          <w:rFonts w:ascii="Book Antiqua" w:hAnsi="Book Antiqua"/>
          <w:sz w:val="20"/>
          <w:lang w:val="pt-PT"/>
        </w:rPr>
        <w:tab/>
      </w:r>
      <w:r w:rsidRPr="00A54A78">
        <w:rPr>
          <w:i/>
          <w:spacing w:val="-4"/>
          <w:w w:val="105%"/>
          <w:sz w:val="20"/>
          <w:lang w:val="pt-PT"/>
        </w:rPr>
        <w:t>O</w:t>
      </w:r>
      <w:r w:rsidRPr="00A54A78">
        <w:rPr>
          <w:rFonts w:ascii="Book Antiqua" w:hAnsi="Book Antiqua"/>
          <w:spacing w:val="-4"/>
          <w:w w:val="105%"/>
          <w:sz w:val="20"/>
          <w:lang w:val="pt-PT"/>
        </w:rPr>
        <w:t>(1)</w:t>
      </w:r>
      <w:r w:rsidRPr="00A54A78">
        <w:rPr>
          <w:rFonts w:ascii="Book Antiqua" w:hAnsi="Book Antiqua"/>
          <w:sz w:val="20"/>
          <w:lang w:val="pt-PT"/>
        </w:rPr>
        <w:tab/>
      </w:r>
      <w:r w:rsidRPr="00A54A78">
        <w:rPr>
          <w:i/>
          <w:spacing w:val="-2"/>
          <w:w w:val="105%"/>
          <w:sz w:val="20"/>
          <w:lang w:val="pt-PT"/>
        </w:rPr>
        <w:t>O</w:t>
      </w:r>
      <w:r w:rsidRPr="00A54A78">
        <w:rPr>
          <w:rFonts w:ascii="Book Antiqua" w:hAnsi="Book Antiqua"/>
          <w:spacing w:val="-2"/>
          <w:w w:val="105%"/>
          <w:sz w:val="20"/>
          <w:lang w:val="pt-PT"/>
        </w:rPr>
        <w:t>(</w:t>
      </w:r>
      <w:r w:rsidRPr="00A54A78">
        <w:rPr>
          <w:i/>
          <w:spacing w:val="-2"/>
          <w:w w:val="105%"/>
          <w:sz w:val="20"/>
          <w:lang w:val="pt-PT"/>
        </w:rPr>
        <w:t>n/r</w:t>
      </w:r>
      <w:r w:rsidRPr="00A54A78">
        <w:rPr>
          <w:rFonts w:ascii="Book Antiqua" w:hAnsi="Book Antiqua"/>
          <w:spacing w:val="-2"/>
          <w:w w:val="105%"/>
          <w:sz w:val="20"/>
          <w:lang w:val="pt-PT"/>
        </w:rPr>
        <w:t>)</w:t>
      </w:r>
    </w:p>
    <w:p w:rsidR="007F22D0" w:rsidRPr="00A54A78" w:rsidRDefault="007F22D0">
      <w:pPr>
        <w:pStyle w:val="a3"/>
        <w:spacing w:before="12.35pt"/>
        <w:rPr>
          <w:rFonts w:ascii="Book Antiqua"/>
          <w:lang w:val="pt-PT"/>
        </w:rPr>
      </w:pPr>
    </w:p>
    <w:p w:rsidR="007F22D0" w:rsidRDefault="00A54A78">
      <w:pPr>
        <w:pStyle w:val="2"/>
        <w:numPr>
          <w:ilvl w:val="1"/>
          <w:numId w:val="2"/>
        </w:numPr>
        <w:tabs>
          <w:tab w:val="start" w:pos="44.40pt"/>
        </w:tabs>
        <w:spacing w:before="0.05pt"/>
        <w:ind w:hanging="22.40pt"/>
      </w:pPr>
      <w:bookmarkStart w:id="13" w:name="Positional_Encoding"/>
      <w:bookmarkEnd w:id="13"/>
      <w:r w:rsidRPr="00A54A78">
        <w:rPr>
          <w:rFonts w:ascii="宋体" w:eastAsia="宋体" w:hAnsi="宋体" w:cs="宋体" w:hint="eastAsia"/>
        </w:rPr>
        <w:t>位置编码</w:t>
      </w:r>
    </w:p>
    <w:p w:rsidR="007F22D0" w:rsidRDefault="00A54A78">
      <w:pPr>
        <w:pStyle w:val="a3"/>
        <w:spacing w:before="8.90pt" w:line="11.40pt" w:lineRule="auto"/>
        <w:ind w:start="22pt" w:end="20.65pt"/>
        <w:jc w:val="both"/>
      </w:pPr>
      <w:r w:rsidRPr="00A54A78">
        <w:rPr>
          <w:rFonts w:ascii="宋体" w:eastAsia="宋体" w:hAnsi="宋体" w:cs="宋体" w:hint="eastAsia"/>
        </w:rPr>
        <w:t>由于我们的模型不包含递归和卷积，为了使模型利用序列的顺序，我们必须注入一些关于序列中标记的相对或绝对位置的信息。为此，我们在编码器和解码器堆栈底部的输入嵌入中添加</w:t>
      </w:r>
      <w:r w:rsidRPr="00A54A78">
        <w:t>“</w:t>
      </w:r>
      <w:r w:rsidRPr="00A54A78">
        <w:rPr>
          <w:rFonts w:ascii="宋体" w:eastAsia="宋体" w:hAnsi="宋体" w:cs="宋体" w:hint="eastAsia"/>
        </w:rPr>
        <w:t>位置编码</w:t>
      </w:r>
      <w:r w:rsidRPr="00A54A78">
        <w:t>”</w:t>
      </w:r>
      <w:r w:rsidRPr="00A54A78">
        <w:rPr>
          <w:rFonts w:ascii="宋体" w:eastAsia="宋体" w:hAnsi="宋体" w:cs="宋体" w:hint="eastAsia"/>
        </w:rPr>
        <w:t>。位置编码具有与嵌入相同的维度</w:t>
      </w:r>
      <w:r w:rsidRPr="00A54A78">
        <w:t>d</w:t>
      </w:r>
      <w:r w:rsidRPr="00A54A78">
        <w:rPr>
          <w:rFonts w:ascii="宋体" w:eastAsia="宋体" w:hAnsi="宋体" w:cs="宋体" w:hint="eastAsia"/>
          <w:vertAlign w:val="subscript"/>
        </w:rPr>
        <w:t>模型</w:t>
      </w:r>
      <w:r w:rsidRPr="00A54A78">
        <w:rPr>
          <w:rFonts w:ascii="宋体" w:eastAsia="宋体" w:hAnsi="宋体" w:cs="宋体" w:hint="eastAsia"/>
        </w:rPr>
        <w:t>，因此可以将两者求和。有许多位置编码的选择，学习和固定</w:t>
      </w:r>
      <w:hyperlink w:anchor="_bookmark19" w:history="1">
        <w:r w:rsidR="00FE6D41">
          <w:t>[9].</w:t>
        </w:r>
      </w:hyperlink>
    </w:p>
    <w:p w:rsidR="007F22D0" w:rsidRDefault="00A54A78">
      <w:pPr>
        <w:pStyle w:val="a3"/>
        <w:spacing w:before="4.95pt"/>
        <w:ind w:start="22pt"/>
        <w:jc w:val="both"/>
      </w:pPr>
      <w:r w:rsidRPr="00A54A78">
        <w:rPr>
          <w:rFonts w:ascii="宋体" w:eastAsia="宋体" w:hAnsi="宋体" w:cs="宋体" w:hint="eastAsia"/>
        </w:rPr>
        <w:t>在这项工作中，我们使用了不同频率的正弦和余弦函数：</w:t>
      </w:r>
    </w:p>
    <w:p w:rsidR="007F22D0" w:rsidRDefault="007F22D0">
      <w:pPr>
        <w:pStyle w:val="a3"/>
        <w:spacing w:before="9.70pt"/>
      </w:pPr>
    </w:p>
    <w:p w:rsidR="007F22D0" w:rsidRDefault="00A54A78">
      <w:pPr>
        <w:spacing w:line="15.80pt" w:lineRule="auto"/>
        <w:ind w:start="139.65pt" w:end="139.60pt" w:firstLine="9.80pt"/>
        <w:jc w:val="both"/>
        <w:rPr>
          <w:rFonts w:ascii="Book Antiqua"/>
          <w:sz w:val="20"/>
        </w:rPr>
      </w:pPr>
      <w:r w:rsidRPr="00A54A78">
        <w:rPr>
          <w:i/>
          <w:sz w:val="20"/>
          <w:szCs w:val="20"/>
        </w:rPr>
        <w:t>PE</w:t>
      </w:r>
      <w:r w:rsidRPr="00A54A78">
        <w:rPr>
          <w:rFonts w:ascii="宋体" w:eastAsia="宋体" w:hAnsi="宋体" w:cs="宋体" w:hint="eastAsia"/>
          <w:w w:val="110%"/>
          <w:sz w:val="20"/>
          <w:szCs w:val="20"/>
          <w:vertAlign w:val="subscript"/>
        </w:rPr>
        <w:t>（</w:t>
      </w:r>
      <w:r w:rsidRPr="00A54A78">
        <w:rPr>
          <w:w w:val="110%"/>
          <w:sz w:val="20"/>
          <w:szCs w:val="20"/>
          <w:vertAlign w:val="subscript"/>
        </w:rPr>
        <w:t>pos</w:t>
      </w:r>
      <w:r w:rsidRPr="00A54A78">
        <w:rPr>
          <w:rFonts w:ascii="宋体" w:eastAsia="宋体" w:hAnsi="宋体" w:cs="宋体" w:hint="eastAsia"/>
          <w:w w:val="110%"/>
          <w:sz w:val="20"/>
          <w:szCs w:val="20"/>
          <w:vertAlign w:val="subscript"/>
        </w:rPr>
        <w:t>，</w:t>
      </w:r>
      <w:r w:rsidRPr="00A54A78">
        <w:rPr>
          <w:w w:val="110%"/>
          <w:sz w:val="20"/>
          <w:szCs w:val="20"/>
          <w:vertAlign w:val="subscript"/>
        </w:rPr>
        <w:t>2i</w:t>
      </w:r>
      <w:r w:rsidRPr="00A54A78">
        <w:rPr>
          <w:rFonts w:ascii="宋体" w:eastAsia="宋体" w:hAnsi="宋体" w:cs="宋体" w:hint="eastAsia"/>
          <w:w w:val="110%"/>
          <w:sz w:val="20"/>
          <w:szCs w:val="20"/>
          <w:vertAlign w:val="subscript"/>
        </w:rPr>
        <w:t>）</w:t>
      </w:r>
      <w:r w:rsidRPr="00A54A78">
        <w:rPr>
          <w:rFonts w:ascii="宋体" w:eastAsia="宋体" w:hAnsi="宋体" w:cs="宋体"/>
          <w:i/>
          <w:sz w:val="20"/>
          <w:szCs w:val="20"/>
        </w:rPr>
        <w:t>=sin(pos/10000</w:t>
      </w:r>
      <w:r w:rsidRPr="00A54A78">
        <w:rPr>
          <w:rFonts w:ascii="宋体" w:eastAsia="宋体" w:hAnsi="宋体" w:cs="宋体"/>
          <w:w w:val="110%"/>
          <w:sz w:val="20"/>
          <w:szCs w:val="20"/>
          <w:vertAlign w:val="superscript"/>
        </w:rPr>
        <w:t>2i/D模型</w:t>
      </w:r>
      <w:r w:rsidRPr="00A54A78">
        <w:rPr>
          <w:rFonts w:ascii="宋体" w:eastAsia="宋体" w:hAnsi="宋体" w:cs="宋体"/>
          <w:i/>
          <w:sz w:val="20"/>
          <w:szCs w:val="20"/>
        </w:rPr>
        <w:t>PE</w:t>
      </w:r>
      <w:r w:rsidRPr="00A54A78">
        <w:rPr>
          <w:rFonts w:ascii="宋体" w:eastAsia="宋体" w:hAnsi="宋体" w:cs="宋体" w:hint="eastAsia"/>
          <w:w w:val="110%"/>
          <w:sz w:val="20"/>
          <w:szCs w:val="20"/>
          <w:vertAlign w:val="subscript"/>
        </w:rPr>
        <w:t>（</w:t>
      </w:r>
      <w:r w:rsidRPr="00A54A78">
        <w:rPr>
          <w:rFonts w:ascii="宋体" w:eastAsia="宋体" w:hAnsi="宋体" w:cs="宋体"/>
          <w:w w:val="110%"/>
          <w:sz w:val="20"/>
          <w:szCs w:val="20"/>
          <w:vertAlign w:val="subscript"/>
        </w:rPr>
        <w:t>pos，2i+1）</w:t>
      </w:r>
      <w:r w:rsidRPr="00A54A78">
        <w:rPr>
          <w:rFonts w:ascii="宋体" w:eastAsia="宋体" w:hAnsi="宋体" w:cs="宋体"/>
          <w:i/>
          <w:sz w:val="20"/>
          <w:szCs w:val="20"/>
        </w:rPr>
        <w:t>=cos(pos/10000</w:t>
      </w:r>
      <w:r w:rsidRPr="00A54A78">
        <w:rPr>
          <w:rFonts w:ascii="宋体" w:eastAsia="宋体" w:hAnsi="宋体" w:cs="宋体"/>
          <w:w w:val="110%"/>
          <w:sz w:val="20"/>
          <w:szCs w:val="20"/>
          <w:vertAlign w:val="superscript"/>
        </w:rPr>
        <w:t>2i/D模型</w:t>
      </w:r>
    </w:p>
    <w:p w:rsidR="007F22D0" w:rsidRDefault="00FE6D41">
      <w:pPr>
        <w:pStyle w:val="a3"/>
        <w:spacing w:before="7.25pt" w:line="10.90pt" w:lineRule="auto"/>
        <w:ind w:start="22pt" w:end="21.55pt" w:hanging="0.40pt"/>
        <w:jc w:val="both"/>
      </w:pPr>
      <w:r>
        <w:rPr>
          <w:noProof/>
          <w:lang w:eastAsia="zh-CN"/>
        </w:rPr>
        <w:drawing>
          <wp:anchor distT="0" distB="0" distL="0" distR="0" simplePos="0" relativeHeight="486437888" behindDoc="1" locked="0" layoutInCell="1" allowOverlap="1">
            <wp:simplePos x="0" y="0"/>
            <wp:positionH relativeFrom="page">
              <wp:posOffset>5969304</wp:posOffset>
            </wp:positionH>
            <wp:positionV relativeFrom="paragraph">
              <wp:posOffset>243978</wp:posOffset>
            </wp:positionV>
            <wp:extent cx="35560" cy="216535"/>
            <wp:effectExtent l="0" t="0" r="0" b="0"/>
            <wp:wrapNone/>
            <wp:docPr id="24" name="Textbox 2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560" cy="216535"/>
                    </a:xfrm>
                    <a:prstGeom prst="rect">
                      <a:avLst/>
                    </a:prstGeom>
                  </wp:spPr>
                  <wp:txbx>
                    <wne:txbxContent>
                      <w:p w:rsidR="007F22D0" w:rsidRDefault="00FE6D41">
                        <w:pPr>
                          <w:spacing w:line="11.85pt" w:lineRule="exact"/>
                          <w:rPr>
                            <w:rFonts w:ascii="Lucida Sans Unicode" w:hAnsi="Lucida Sans Unicode"/>
                            <w:sz w:val="20"/>
                          </w:rPr>
                        </w:pPr>
                        <w:r>
                          <w:rPr>
                            <w:rFonts w:ascii="Lucida Sans Unicode" w:hAnsi="Lucida Sans Unicode"/>
                            <w:spacing w:val="-10"/>
                            <w:w w:val="40%"/>
                            <w:sz w:val="20"/>
                          </w:rPr>
                          <w:t>·</w:t>
                        </w:r>
                      </w:p>
                    </wne:txbxContent>
                  </wp:txbx>
                  <wp:bodyPr wrap="square" lIns="0" tIns="0" rIns="0" bIns="0" rtlCol="0">
                    <a:noAutofit/>
                  </wp:bodyPr>
                </wp:wsp>
              </a:graphicData>
            </a:graphic>
          </wp:anchor>
        </w:drawing>
      </w:r>
      <w:r w:rsidR="00A54A78" w:rsidRPr="00A54A78">
        <w:rPr>
          <w:rFonts w:ascii="宋体" w:eastAsia="宋体" w:hAnsi="宋体" w:cs="宋体" w:hint="eastAsia"/>
        </w:rPr>
        <w:t>其中</w:t>
      </w:r>
      <w:r w:rsidR="00A54A78" w:rsidRPr="00A54A78">
        <w:t>pos</w:t>
      </w:r>
      <w:r w:rsidR="00A54A78" w:rsidRPr="00A54A78">
        <w:rPr>
          <w:rFonts w:ascii="宋体" w:eastAsia="宋体" w:hAnsi="宋体" w:cs="宋体" w:hint="eastAsia"/>
        </w:rPr>
        <w:t>是位置，</w:t>
      </w:r>
      <w:r w:rsidR="00A54A78" w:rsidRPr="00A54A78">
        <w:t>i</w:t>
      </w:r>
      <w:r w:rsidR="00A54A78" w:rsidRPr="00A54A78">
        <w:rPr>
          <w:rFonts w:ascii="宋体" w:eastAsia="宋体" w:hAnsi="宋体" w:cs="宋体" w:hint="eastAsia"/>
        </w:rPr>
        <w:t>是尺寸。即，位置编码的每个维度对应于正弦。波长从</w:t>
      </w:r>
      <w:r w:rsidR="00A54A78" w:rsidRPr="00A54A78">
        <w:t>2 π</w:t>
      </w:r>
      <w:r w:rsidR="00A54A78" w:rsidRPr="00A54A78">
        <w:rPr>
          <w:rFonts w:ascii="宋体" w:eastAsia="宋体" w:hAnsi="宋体" w:cs="宋体" w:hint="eastAsia"/>
        </w:rPr>
        <w:t>到</w:t>
      </w:r>
      <w:r w:rsidR="00A54A78" w:rsidRPr="00A54A78">
        <w:t>10000 2 π</w:t>
      </w:r>
      <w:r w:rsidR="00A54A78" w:rsidRPr="00A54A78">
        <w:rPr>
          <w:rFonts w:ascii="宋体" w:eastAsia="宋体" w:hAnsi="宋体" w:cs="宋体" w:hint="eastAsia"/>
        </w:rPr>
        <w:t>形成几何级数。我们选择这个函数是因为我们假设它可以让模型很容易地学会按相对位置来处理，因为对于任何固定的偏移</w:t>
      </w:r>
      <w:r w:rsidR="00A54A78" w:rsidRPr="00A54A78">
        <w:t>k</w:t>
      </w:r>
      <w:r w:rsidR="00A54A78" w:rsidRPr="00A54A78">
        <w:rPr>
          <w:rFonts w:ascii="宋体" w:eastAsia="宋体" w:hAnsi="宋体" w:cs="宋体" w:hint="eastAsia"/>
        </w:rPr>
        <w:t>，</w:t>
      </w:r>
      <w:r w:rsidR="00A54A78" w:rsidRPr="00A54A78">
        <w:t>PE</w:t>
      </w:r>
      <w:r w:rsidR="00A54A78" w:rsidRPr="00A54A78">
        <w:rPr>
          <w:i/>
          <w:vertAlign w:val="subscript"/>
        </w:rPr>
        <w:t>pos+k</w:t>
      </w:r>
      <w:r w:rsidR="00A54A78" w:rsidRPr="00A54A78">
        <w:rPr>
          <w:rFonts w:ascii="宋体" w:eastAsia="宋体" w:hAnsi="宋体" w:cs="宋体" w:hint="eastAsia"/>
        </w:rPr>
        <w:t>可以表示为</w:t>
      </w:r>
      <w:r w:rsidR="00A54A78" w:rsidRPr="00A54A78">
        <w:t>PE</w:t>
      </w:r>
      <w:r w:rsidR="00A54A78" w:rsidRPr="00A54A78">
        <w:rPr>
          <w:i/>
          <w:vertAlign w:val="subscript"/>
        </w:rPr>
        <w:t>pos</w:t>
      </w:r>
      <w:r w:rsidR="00A54A78" w:rsidRPr="00A54A78">
        <w:rPr>
          <w:rFonts w:ascii="宋体" w:eastAsia="宋体" w:hAnsi="宋体" w:cs="宋体" w:hint="eastAsia"/>
        </w:rPr>
        <w:t>的线性函数。</w:t>
      </w:r>
    </w:p>
    <w:p w:rsidR="007F22D0" w:rsidRDefault="00A54A78">
      <w:pPr>
        <w:pStyle w:val="a3"/>
        <w:spacing w:before="5.50pt" w:line="11.40pt" w:lineRule="auto"/>
        <w:ind w:start="21.75pt" w:end="21.85pt" w:hanging="0.25pt"/>
        <w:jc w:val="both"/>
      </w:pPr>
      <w:r w:rsidRPr="00A54A78">
        <w:rPr>
          <w:rFonts w:ascii="宋体" w:eastAsia="宋体" w:hAnsi="宋体" w:cs="宋体" w:hint="eastAsia"/>
        </w:rPr>
        <w:t>我们还尝试使用学习的位置嵌入</w:t>
      </w:r>
      <w:r w:rsidRPr="00A54A78">
        <w:t>[</w:t>
      </w:r>
      <w:hyperlink w:anchor="_bookmark19" w:history="1">
        <w:r w:rsidR="00FE6D41">
          <w:t>9</w:t>
        </w:r>
      </w:hyperlink>
      <w:r w:rsidRPr="00A54A78">
        <w:t>]</w:t>
      </w:r>
      <w:r w:rsidRPr="00A54A78">
        <w:rPr>
          <w:rFonts w:ascii="宋体" w:eastAsia="宋体" w:hAnsi="宋体" w:cs="宋体" w:hint="eastAsia"/>
        </w:rPr>
        <w:t>相反，发现两个版本产生的结果几乎相同（见表</w:t>
      </w:r>
      <w:hyperlink w:anchor="_bookmark9" w:history="1">
        <w:r w:rsidR="00FE6D41">
          <w:t>3</w:t>
        </w:r>
      </w:hyperlink>
      <w:r w:rsidR="00FE6D41">
        <w:t xml:space="preserve"> </w:t>
      </w:r>
      <w:r w:rsidRPr="00A54A78">
        <w:rPr>
          <w:rFonts w:ascii="宋体" w:eastAsia="宋体" w:hAnsi="宋体" w:cs="宋体" w:hint="eastAsia"/>
        </w:rPr>
        <w:t>第</w:t>
      </w:r>
      <w:r w:rsidRPr="00A54A78">
        <w:t>(E)</w:t>
      </w:r>
      <w:r w:rsidRPr="00A54A78">
        <w:rPr>
          <w:rFonts w:ascii="宋体" w:eastAsia="宋体" w:hAnsi="宋体" w:cs="宋体" w:hint="eastAsia"/>
        </w:rPr>
        <w:t>行）。我们选择正弦版本，因为它可能允许模型外推到比训练期间遇到的更长的序列长度。</w:t>
      </w:r>
    </w:p>
    <w:p w:rsidR="007F22D0" w:rsidRDefault="007F22D0">
      <w:pPr>
        <w:pStyle w:val="a3"/>
        <w:spacing w:before="3.45pt"/>
      </w:pPr>
    </w:p>
    <w:p w:rsidR="007F22D0" w:rsidRDefault="00A54A78">
      <w:pPr>
        <w:pStyle w:val="1"/>
        <w:numPr>
          <w:ilvl w:val="0"/>
          <w:numId w:val="2"/>
        </w:numPr>
        <w:tabs>
          <w:tab w:val="start" w:pos="39.90pt"/>
        </w:tabs>
        <w:ind w:hanging="17.90pt"/>
      </w:pPr>
      <w:bookmarkStart w:id="14" w:name="Why_Self_Attention"/>
      <w:bookmarkEnd w:id="14"/>
      <w:r w:rsidRPr="00A54A78">
        <w:rPr>
          <w:rFonts w:ascii="宋体" w:eastAsia="宋体" w:hAnsi="宋体" w:cs="宋体" w:hint="eastAsia"/>
        </w:rPr>
        <w:t>为什么要自我关注</w:t>
      </w:r>
    </w:p>
    <w:p w:rsidR="007F22D0" w:rsidRDefault="00A54A78">
      <w:pPr>
        <w:pStyle w:val="a3"/>
        <w:spacing w:before="11.75pt" w:line="11pt" w:lineRule="auto"/>
        <w:ind w:start="20.80pt" w:end="20.20pt" w:firstLine="1.15pt"/>
        <w:jc w:val="both"/>
      </w:pPr>
      <w:r w:rsidRPr="00A54A78">
        <w:rPr>
          <w:rFonts w:ascii="宋体" w:eastAsia="宋体" w:hAnsi="宋体" w:cs="宋体" w:hint="eastAsia"/>
        </w:rPr>
        <w:t>在本节中，我们将自我注意层的各个方面与通常用于将一个可变长度的符号表示序列</w:t>
      </w:r>
      <w:r w:rsidRPr="00A54A78">
        <w:t>(x</w:t>
      </w:r>
      <w:r w:rsidRPr="00A54A78">
        <w:rPr>
          <w:w w:val="105%"/>
          <w:vertAlign w:val="subscript"/>
        </w:rPr>
        <w:t>1</w:t>
      </w:r>
      <w:r w:rsidRPr="00A54A78">
        <w:rPr>
          <w:rFonts w:ascii="宋体" w:eastAsia="宋体" w:hAnsi="宋体" w:cs="宋体" w:hint="eastAsia"/>
        </w:rPr>
        <w:t>、</w:t>
      </w:r>
      <w:r w:rsidRPr="00A54A78">
        <w:t>…</w:t>
      </w:r>
      <w:r w:rsidRPr="00A54A78">
        <w:rPr>
          <w:rFonts w:ascii="宋体" w:eastAsia="宋体" w:hAnsi="宋体" w:cs="宋体" w:hint="eastAsia"/>
        </w:rPr>
        <w:t>、</w:t>
      </w:r>
      <w:r w:rsidRPr="00A54A78">
        <w:t>x</w:t>
      </w:r>
      <w:r w:rsidRPr="00A54A78">
        <w:rPr>
          <w:i/>
          <w:w w:val="105%"/>
          <w:vertAlign w:val="subscript"/>
        </w:rPr>
        <w:t>n</w:t>
      </w:r>
      <w:r w:rsidRPr="00A54A78">
        <w:rPr>
          <w:rFonts w:ascii="宋体" w:eastAsia="宋体" w:hAnsi="宋体" w:cs="宋体" w:hint="eastAsia"/>
        </w:rPr>
        <w:t>映射到另一个等长度的序列</w:t>
      </w:r>
      <w:r w:rsidRPr="00A54A78">
        <w:t>(z</w:t>
      </w:r>
      <w:r w:rsidRPr="00A54A78">
        <w:rPr>
          <w:w w:val="105%"/>
          <w:vertAlign w:val="subscript"/>
        </w:rPr>
        <w:t>1</w:t>
      </w:r>
      <w:r w:rsidRPr="00A54A78">
        <w:rPr>
          <w:rFonts w:ascii="宋体" w:eastAsia="宋体" w:hAnsi="宋体" w:cs="宋体" w:hint="eastAsia"/>
        </w:rPr>
        <w:t>、</w:t>
      </w:r>
      <w:r w:rsidRPr="00A54A78">
        <w:t>…</w:t>
      </w:r>
      <w:r w:rsidRPr="00A54A78">
        <w:rPr>
          <w:rFonts w:ascii="宋体" w:eastAsia="宋体" w:hAnsi="宋体" w:cs="宋体" w:hint="eastAsia"/>
        </w:rPr>
        <w:t>、</w:t>
      </w:r>
      <w:r w:rsidRPr="00A54A78">
        <w:t>z</w:t>
      </w:r>
      <w:r w:rsidRPr="00A54A78">
        <w:rPr>
          <w:i/>
          <w:w w:val="105%"/>
          <w:vertAlign w:val="subscript"/>
        </w:rPr>
        <w:t>n</w:t>
      </w:r>
      <w:r w:rsidRPr="00A54A78">
        <w:rPr>
          <w:rFonts w:ascii="宋体" w:eastAsia="宋体" w:hAnsi="宋体" w:cs="宋体" w:hint="eastAsia"/>
        </w:rPr>
        <w:t>的递归和卷积层进行比较，其中</w:t>
      </w:r>
      <w:r w:rsidRPr="00A54A78">
        <w:t>x</w:t>
      </w:r>
      <w:r w:rsidRPr="00A54A78">
        <w:rPr>
          <w:i/>
          <w:w w:val="105%"/>
          <w:vertAlign w:val="subscript"/>
        </w:rPr>
        <w:t>i</w:t>
      </w:r>
      <w:r w:rsidRPr="00A54A78">
        <w:rPr>
          <w:rFonts w:ascii="宋体" w:eastAsia="宋体" w:hAnsi="宋体" w:cs="宋体" w:hint="eastAsia"/>
        </w:rPr>
        <w:t>、</w:t>
      </w:r>
      <w:r w:rsidRPr="00A54A78">
        <w:t>z</w:t>
      </w:r>
      <w:r w:rsidRPr="00A54A78">
        <w:rPr>
          <w:i/>
          <w:w w:val="105%"/>
          <w:vertAlign w:val="subscript"/>
        </w:rPr>
        <w:t>i</w:t>
      </w:r>
      <w:r w:rsidRPr="00A54A78">
        <w:t>R</w:t>
      </w:r>
      <w:r w:rsidRPr="00A54A78">
        <w:rPr>
          <w:i/>
          <w:w w:val="105%"/>
          <w:vertAlign w:val="superscript"/>
        </w:rPr>
        <w:t>d</w:t>
      </w:r>
      <w:r w:rsidRPr="00A54A78">
        <w:rPr>
          <w:rFonts w:ascii="宋体" w:eastAsia="宋体" w:hAnsi="宋体" w:cs="宋体" w:hint="eastAsia"/>
        </w:rPr>
        <w:t>，例如典型序列转换编码器或解码器中的隐藏层。为了激励我们使用自我关注，我们考虑了三个愿望。</w:t>
      </w:r>
    </w:p>
    <w:p w:rsidR="007F22D0" w:rsidRDefault="00A54A78">
      <w:pPr>
        <w:pStyle w:val="a3"/>
        <w:spacing w:before="5.60pt" w:line="11.40pt" w:lineRule="auto"/>
        <w:ind w:start="22pt" w:end="21.85pt"/>
        <w:jc w:val="both"/>
      </w:pPr>
      <w:r>
        <w:rPr>
          <w:noProof/>
          <w:lang w:eastAsia="zh-CN"/>
        </w:rPr>
        <w:drawing>
          <wp:anchor distT="0" distB="0" distL="0" distR="0" simplePos="0" relativeHeight="487610368" behindDoc="1" locked="0" layoutInCell="1" allowOverlap="1" wp14:anchorId="67FA1297" wp14:editId="7FA81F4A">
            <wp:simplePos x="0" y="0"/>
            <wp:positionH relativeFrom="page">
              <wp:posOffset>5150967</wp:posOffset>
            </wp:positionH>
            <wp:positionV relativeFrom="paragraph">
              <wp:posOffset>-393700</wp:posOffset>
            </wp:positionV>
            <wp:extent cx="84455" cy="216535"/>
            <wp:effectExtent l="0" t="0" r="0" b="0"/>
            <wp:wrapNone/>
            <wp:docPr id="438" name="Textbox 2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4455" cy="216535"/>
                    </a:xfrm>
                    <a:prstGeom prst="rect">
                      <a:avLst/>
                    </a:prstGeom>
                  </wp:spPr>
                  <wp:txbx>
                    <wne:txbxContent>
                      <w:p w:rsidR="00A54A78" w:rsidRDefault="00A54A78" w:rsidP="00A54A78">
                        <w:pPr>
                          <w:spacing w:line="11.85pt" w:lineRule="exact"/>
                          <w:rPr>
                            <w:rFonts w:ascii="Lucida Sans Unicode" w:hAnsi="Lucida Sans Unicode"/>
                            <w:sz w:val="20"/>
                          </w:rPr>
                        </w:pPr>
                        <w:r>
                          <w:rPr>
                            <w:rFonts w:ascii="Lucida Sans Unicode" w:hAnsi="Lucida Sans Unicode"/>
                            <w:spacing w:val="-10"/>
                            <w:w w:val="80%"/>
                            <w:sz w:val="20"/>
                          </w:rPr>
                          <w:t>∈</w:t>
                        </w:r>
                      </w:p>
                    </wne:txbxContent>
                  </wp:txbx>
                  <wp:bodyPr wrap="square" lIns="0" tIns="0" rIns="0" bIns="0" rtlCol="0">
                    <a:noAutofit/>
                  </wp:bodyPr>
                </wp:wsp>
              </a:graphicData>
            </a:graphic>
          </wp:anchor>
        </w:drawing>
      </w:r>
      <w:r w:rsidRPr="00A54A78">
        <w:rPr>
          <w:rFonts w:ascii="宋体" w:eastAsia="宋体" w:hAnsi="宋体" w:cs="宋体" w:hint="eastAsia"/>
        </w:rPr>
        <w:t>一是每层的总计算复杂度。另一个是可以并行化的计算量，这是通过所需的最少顺序操作数来衡量的。</w:t>
      </w:r>
    </w:p>
    <w:p w:rsidR="007F22D0" w:rsidRDefault="00A54A78">
      <w:pPr>
        <w:pStyle w:val="a3"/>
        <w:spacing w:before="5.45pt" w:line="11.40pt" w:lineRule="auto"/>
        <w:ind w:start="22pt" w:end="21.85pt" w:hanging="0.35pt"/>
        <w:jc w:val="both"/>
      </w:pPr>
      <w:r w:rsidRPr="00A54A78">
        <w:rPr>
          <w:rFonts w:ascii="宋体" w:eastAsia="宋体" w:hAnsi="宋体" w:cs="宋体" w:hint="eastAsia"/>
        </w:rPr>
        <w:t>第三个是网络中远程依赖项之间的路径长度。学习长程依赖性是许多序列转导任务中的一个关键挑战。影响学习这种依赖关系能力的一个关键因素是网络中前向和后向信号所要经过的路径长度。输入和输出序列中任意位置组合之间的这些路径越短，就越容易学习远程依赖关系</w:t>
      </w:r>
      <w:r w:rsidRPr="00A54A78">
        <w:t>[</w:t>
      </w:r>
      <w:hyperlink w:anchor="_bookmark22" w:history="1">
        <w:r w:rsidR="00FE6D41">
          <w:t>12</w:t>
        </w:r>
      </w:hyperlink>
      <w:r w:rsidRPr="00A54A78">
        <w:t>]</w:t>
      </w:r>
      <w:r w:rsidRPr="00A54A78">
        <w:rPr>
          <w:rFonts w:ascii="宋体" w:eastAsia="宋体" w:hAnsi="宋体" w:cs="宋体" w:hint="eastAsia"/>
        </w:rPr>
        <w:t>。因此，我们还比较了由不同层类型组成的网络中任意两个输入和输出位置之间的最大路径长度。</w:t>
      </w:r>
    </w:p>
    <w:p w:rsidR="007F22D0" w:rsidRDefault="00A54A78">
      <w:pPr>
        <w:pStyle w:val="a3"/>
        <w:spacing w:before="5.75pt" w:line="10.90pt" w:lineRule="auto"/>
        <w:ind w:start="22pt" w:end="21.55pt" w:hanging="0.40pt"/>
        <w:jc w:val="both"/>
      </w:pPr>
      <w:r w:rsidRPr="00A54A78">
        <w:rPr>
          <w:rFonts w:ascii="宋体" w:eastAsia="宋体" w:hAnsi="宋体" w:cs="宋体" w:hint="eastAsia"/>
        </w:rPr>
        <w:t>如表所示</w:t>
      </w:r>
      <w:hyperlink w:anchor="_bookmark5" w:history="1">
        <w:r w:rsidR="00FE6D41">
          <w:rPr>
            <w:spacing w:val="-2"/>
          </w:rPr>
          <w:t>1,</w:t>
        </w:r>
      </w:hyperlink>
      <w:r w:rsidR="00FE6D41">
        <w:rPr>
          <w:spacing w:val="-11"/>
        </w:rPr>
        <w:t xml:space="preserve"> </w:t>
      </w:r>
      <w:r w:rsidRPr="00A54A78">
        <w:rPr>
          <w:rFonts w:ascii="宋体" w:eastAsia="宋体" w:hAnsi="宋体" w:cs="宋体" w:hint="eastAsia"/>
        </w:rPr>
        <w:t>自我关注层用连续执行的操作数恒定的数量连接所有位置，而循环层需要</w:t>
      </w:r>
      <w:r w:rsidRPr="00A54A78">
        <w:t>O</w:t>
      </w:r>
      <w:r w:rsidRPr="00A54A78">
        <w:rPr>
          <w:rFonts w:ascii="宋体" w:eastAsia="宋体" w:hAnsi="宋体" w:cs="宋体" w:hint="eastAsia"/>
        </w:rPr>
        <w:t>（</w:t>
      </w:r>
      <w:r w:rsidRPr="00A54A78">
        <w:t>n</w:t>
      </w:r>
      <w:r w:rsidRPr="00A54A78">
        <w:rPr>
          <w:rFonts w:ascii="宋体" w:eastAsia="宋体" w:hAnsi="宋体" w:cs="宋体" w:hint="eastAsia"/>
        </w:rPr>
        <w:t>）个顺序操作。在计算复杂度方面，当序列被序列化时，自关注层比递归层快</w:t>
      </w:r>
    </w:p>
    <w:p w:rsidR="007F22D0" w:rsidRDefault="007F22D0">
      <w:pPr>
        <w:spacing w:line="10.90pt" w:lineRule="auto"/>
        <w:jc w:val="both"/>
        <w:sectPr w:rsidR="007F22D0">
          <w:pgSz w:w="612pt" w:h="792pt"/>
          <w:pgMar w:top="66pt" w:right="86pt" w:bottom="51pt" w:left="86pt" w:header="0pt" w:footer="41.30pt" w:gutter="0pt"/>
          <w:cols w:space="36pt"/>
        </w:sectPr>
      </w:pPr>
    </w:p>
    <w:p w:rsidR="007F22D0" w:rsidRPr="00A54A78" w:rsidRDefault="00A54A78" w:rsidP="00A54A78">
      <w:pPr>
        <w:pStyle w:val="a3"/>
        <w:spacing w:before="4.10pt" w:line="11.30pt" w:lineRule="auto"/>
        <w:ind w:start="21.75pt" w:end="21.85pt"/>
        <w:jc w:val="both"/>
      </w:pPr>
      <w:r w:rsidRPr="00A54A78">
        <w:rPr>
          <w:rFonts w:ascii="宋体" w:eastAsia="宋体" w:hAnsi="宋体" w:cs="宋体" w:hint="eastAsia"/>
        </w:rPr>
        <w:lastRenderedPageBreak/>
        <w:t>长度</w:t>
      </w:r>
      <w:r w:rsidRPr="00A54A78">
        <w:t>n</w:t>
      </w:r>
      <w:r w:rsidRPr="00A54A78">
        <w:rPr>
          <w:rFonts w:ascii="宋体" w:eastAsia="宋体" w:hAnsi="宋体" w:cs="宋体" w:hint="eastAsia"/>
        </w:rPr>
        <w:t>小于表示维数</w:t>
      </w:r>
      <w:r w:rsidRPr="00A54A78">
        <w:t>d</w:t>
      </w:r>
      <w:r w:rsidRPr="00A54A78">
        <w:rPr>
          <w:rFonts w:ascii="宋体" w:eastAsia="宋体" w:hAnsi="宋体" w:cs="宋体" w:hint="eastAsia"/>
        </w:rPr>
        <w:t>，这是机器翻译中最先进的模型使用的句子表示的最常见情况，例如单词片</w:t>
      </w:r>
      <w:r w:rsidRPr="00A54A78">
        <w:t>[</w:t>
      </w:r>
      <w:hyperlink w:anchor="_bookmark48" w:history="1">
        <w:r w:rsidR="00FE6D41" w:rsidRPr="00A54A78">
          <w:t>38</w:t>
        </w:r>
      </w:hyperlink>
      <w:r w:rsidRPr="00A54A78">
        <w:t>]</w:t>
      </w:r>
      <w:r w:rsidRPr="00A54A78">
        <w:rPr>
          <w:rFonts w:ascii="宋体" w:eastAsia="宋体" w:hAnsi="宋体" w:cs="宋体" w:hint="eastAsia"/>
        </w:rPr>
        <w:t>和字节对</w:t>
      </w:r>
      <w:r w:rsidRPr="00A54A78">
        <w:t>[</w:t>
      </w:r>
      <w:hyperlink w:anchor="_bookmark41" w:history="1">
        <w:r w:rsidR="00FE6D41" w:rsidRPr="00A54A78">
          <w:t>31</w:t>
        </w:r>
      </w:hyperlink>
      <w:r w:rsidRPr="00A54A78">
        <w:t>]</w:t>
      </w:r>
      <w:r w:rsidRPr="00A54A78">
        <w:rPr>
          <w:rFonts w:ascii="宋体" w:eastAsia="宋体" w:hAnsi="宋体" w:cs="宋体" w:hint="eastAsia"/>
        </w:rPr>
        <w:t>陈述。为了提高涉及非常长序列的任务的计算性能，可以将自我注意限制为只考虑输入序列中以各自输出位置为中心的大小</w:t>
      </w:r>
      <w:r w:rsidRPr="00A54A78">
        <w:t>r</w:t>
      </w:r>
      <w:r w:rsidRPr="00A54A78">
        <w:rPr>
          <w:rFonts w:ascii="宋体" w:eastAsia="宋体" w:hAnsi="宋体" w:cs="宋体" w:hint="eastAsia"/>
        </w:rPr>
        <w:t>的邻域。这将使最大路径长度增加到</w:t>
      </w:r>
      <w:r w:rsidRPr="00A54A78">
        <w:t>O(n/r)</w:t>
      </w:r>
      <w:r w:rsidRPr="00A54A78">
        <w:rPr>
          <w:rFonts w:ascii="宋体" w:eastAsia="宋体" w:hAnsi="宋体" w:cs="宋体" w:hint="eastAsia"/>
        </w:rPr>
        <w:t>。我们计划在未来的工作中进一步研究这种方法。</w:t>
      </w:r>
    </w:p>
    <w:p w:rsidR="007F22D0" w:rsidRDefault="00FE6D41">
      <w:pPr>
        <w:pStyle w:val="a3"/>
        <w:spacing w:before="5.30pt" w:line="10.90pt" w:lineRule="auto"/>
        <w:ind w:start="22pt" w:end="20.65pt" w:hanging="0.40pt"/>
        <w:jc w:val="both"/>
      </w:pPr>
      <w:r>
        <w:rPr>
          <w:noProof/>
          <w:lang w:eastAsia="zh-CN"/>
        </w:rPr>
        <w:drawing>
          <wp:anchor distT="0" distB="0" distL="0" distR="0" simplePos="0" relativeHeight="486438912" behindDoc="1" locked="0" layoutInCell="1" allowOverlap="1">
            <wp:simplePos x="0" y="0"/>
            <wp:positionH relativeFrom="page">
              <wp:posOffset>2482418</wp:posOffset>
            </wp:positionH>
            <wp:positionV relativeFrom="paragraph">
              <wp:posOffset>772966</wp:posOffset>
            </wp:positionV>
            <wp:extent cx="614680" cy="216535"/>
            <wp:effectExtent l="0" t="0" r="0" b="0"/>
            <wp:wrapNone/>
            <wp:docPr id="26" name="Textbox 2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14680" cy="216535"/>
                    </a:xfrm>
                    <a:prstGeom prst="rect">
                      <a:avLst/>
                    </a:prstGeom>
                  </wp:spPr>
                  <wp:txbx>
                    <wne:txbxContent>
                      <w:p w:rsidR="007F22D0" w:rsidRDefault="00FE6D41">
                        <w:pPr>
                          <w:tabs>
                            <w:tab w:val="start" w:pos="13.80pt"/>
                            <w:tab w:val="start" w:pos="45.60pt"/>
                          </w:tabs>
                          <w:spacing w:line="11.85pt" w:lineRule="exac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ne:txbxContent>
                  </wp:txbx>
                  <wp:bodyPr wrap="square" lIns="0" tIns="0" rIns="0" bIns="0" rtlCol="0">
                    <a:noAutofit/>
                  </wp:bodyPr>
                </wp:wsp>
              </a:graphicData>
            </a:graphic>
          </wp:anchor>
        </w:drawing>
      </w:r>
      <w:r w:rsidR="00A54A78" w:rsidRPr="00A54A78">
        <w:rPr>
          <w:rFonts w:ascii="宋体" w:eastAsia="宋体" w:hAnsi="宋体" w:cs="宋体" w:hint="eastAsia"/>
        </w:rPr>
        <w:t>核宽度为</w:t>
      </w:r>
      <w:r w:rsidR="00A54A78" w:rsidRPr="00A54A78">
        <w:t>k&lt;n</w:t>
      </w:r>
      <w:r w:rsidR="00A54A78" w:rsidRPr="00A54A78">
        <w:rPr>
          <w:rFonts w:ascii="宋体" w:eastAsia="宋体" w:hAnsi="宋体" w:cs="宋体" w:hint="eastAsia"/>
        </w:rPr>
        <w:t>的单个卷积层并不连接所有的输入和输出位置对。这样做需要在连续核的情况下堆叠</w:t>
      </w:r>
      <w:r w:rsidR="00A54A78" w:rsidRPr="00A54A78">
        <w:t>O(n/k)</w:t>
      </w:r>
      <w:r w:rsidR="00A54A78" w:rsidRPr="00A54A78">
        <w:rPr>
          <w:rFonts w:ascii="宋体" w:eastAsia="宋体" w:hAnsi="宋体" w:cs="宋体" w:hint="eastAsia"/>
        </w:rPr>
        <w:t>卷积层，或者在扩展卷积的情况下堆叠</w:t>
      </w:r>
      <w:r w:rsidR="00A54A78" w:rsidRPr="00A54A78">
        <w:t>O(log</w:t>
      </w:r>
      <w:r w:rsidR="00A54A78" w:rsidRPr="00A54A78">
        <w:rPr>
          <w:i/>
          <w:w w:val="105%"/>
          <w:vertAlign w:val="subscript"/>
        </w:rPr>
        <w:t>k</w:t>
      </w:r>
      <w:r w:rsidR="00A54A78" w:rsidRPr="00A54A78">
        <w:t>(n))[</w:t>
      </w:r>
      <w:hyperlink w:anchor="_bookmark28" w:history="1">
        <w:r>
          <w:rPr>
            <w:w w:val="105%"/>
          </w:rPr>
          <w:t>18</w:t>
        </w:r>
      </w:hyperlink>
      <w:r w:rsidR="00A54A78" w:rsidRPr="00A54A78">
        <w:t>]</w:t>
      </w:r>
      <w:r w:rsidR="00A54A78" w:rsidRPr="00A54A78">
        <w:rPr>
          <w:rFonts w:ascii="宋体" w:eastAsia="宋体" w:hAnsi="宋体" w:cs="宋体" w:hint="eastAsia"/>
        </w:rPr>
        <w:t>，增加网络中任意两个位置之间最长路径的长度。卷积层通常比循环层贵，贵了</w:t>
      </w:r>
      <w:r w:rsidR="00A54A78" w:rsidRPr="00A54A78">
        <w:t>k</w:t>
      </w:r>
      <w:r w:rsidR="00A54A78" w:rsidRPr="00A54A78">
        <w:rPr>
          <w:rFonts w:ascii="宋体" w:eastAsia="宋体" w:hAnsi="宋体" w:cs="宋体" w:hint="eastAsia"/>
        </w:rPr>
        <w:t>倍。可分离卷积</w:t>
      </w:r>
      <w:r w:rsidR="00A54A78" w:rsidRPr="00A54A78">
        <w:t>[</w:t>
      </w:r>
      <w:hyperlink w:anchor="_bookmark16" w:history="1">
        <w:r>
          <w:rPr>
            <w:w w:val="105%"/>
          </w:rPr>
          <w:t>6</w:t>
        </w:r>
      </w:hyperlink>
      <w:r w:rsidR="00A54A78" w:rsidRPr="00A54A78">
        <w:t>]</w:t>
      </w:r>
      <w:r w:rsidR="00A54A78" w:rsidRPr="00A54A78">
        <w:rPr>
          <w:rFonts w:ascii="宋体" w:eastAsia="宋体" w:hAnsi="宋体" w:cs="宋体" w:hint="eastAsia"/>
        </w:rPr>
        <w:t>，但是，将复杂性大大降低到</w:t>
      </w:r>
      <w:r w:rsidR="00A54A78" w:rsidRPr="00A54A78">
        <w:t>O(KnD+ND</w:t>
      </w:r>
      <w:r w:rsidR="00A54A78" w:rsidRPr="00A54A78">
        <w:rPr>
          <w:w w:val="105%"/>
          <w:vertAlign w:val="superscript"/>
        </w:rPr>
        <w:t>2</w:t>
      </w:r>
      <w:r w:rsidR="00A54A78" w:rsidRPr="00A54A78">
        <w:t>)</w:t>
      </w:r>
      <w:r w:rsidR="00A54A78" w:rsidRPr="00A54A78">
        <w:rPr>
          <w:rFonts w:ascii="宋体" w:eastAsia="宋体" w:hAnsi="宋体" w:cs="宋体" w:hint="eastAsia"/>
        </w:rPr>
        <w:t>。然而，即使有</w:t>
      </w:r>
      <w:r w:rsidR="00A54A78" w:rsidRPr="00A54A78">
        <w:t>k=n</w:t>
      </w:r>
      <w:r w:rsidR="00A54A78" w:rsidRPr="00A54A78">
        <w:rPr>
          <w:rFonts w:ascii="宋体" w:eastAsia="宋体" w:hAnsi="宋体" w:cs="宋体" w:hint="eastAsia"/>
        </w:rPr>
        <w:t>，可分离卷积的复杂性也等于我们在模型中采用的方法</w:t>
      </w:r>
      <w:r w:rsidR="00A54A78" w:rsidRPr="00A54A78">
        <w:t>——</w:t>
      </w:r>
      <w:r w:rsidR="00A54A78" w:rsidRPr="00A54A78">
        <w:rPr>
          <w:rFonts w:ascii="宋体" w:eastAsia="宋体" w:hAnsi="宋体" w:cs="宋体" w:hint="eastAsia"/>
        </w:rPr>
        <w:t>自我关注层和点向前馈层的组合。</w:t>
      </w:r>
    </w:p>
    <w:p w:rsidR="007F22D0" w:rsidRDefault="00A54A78">
      <w:pPr>
        <w:pStyle w:val="a3"/>
        <w:spacing w:before="5.70pt" w:line="11.40pt" w:lineRule="auto"/>
        <w:ind w:start="22pt" w:end="21.85pt" w:hanging="0.40pt"/>
        <w:jc w:val="both"/>
      </w:pPr>
      <w:r w:rsidRPr="00A54A78">
        <w:rPr>
          <w:rFonts w:ascii="宋体" w:eastAsia="宋体" w:hAnsi="宋体" w:cs="宋体" w:hint="eastAsia"/>
        </w:rPr>
        <w:t>作为一个附带利益，自我关注可以产生更多可解释的模型。我们从模型中检查注意力分布，并在附录中介绍和讨论示例。不仅单个注意头明显地学会了执行不同的任务，许多注意头似乎表现出与句子的句法和语义结构相关的行为。</w:t>
      </w:r>
    </w:p>
    <w:p w:rsidR="007F22D0" w:rsidRDefault="007F22D0">
      <w:pPr>
        <w:pStyle w:val="a3"/>
        <w:spacing w:before="5.90pt"/>
      </w:pPr>
    </w:p>
    <w:p w:rsidR="007F22D0" w:rsidRDefault="00A54A78">
      <w:pPr>
        <w:pStyle w:val="1"/>
        <w:numPr>
          <w:ilvl w:val="0"/>
          <w:numId w:val="2"/>
        </w:numPr>
        <w:tabs>
          <w:tab w:val="start" w:pos="39.90pt"/>
        </w:tabs>
        <w:ind w:hanging="17.90pt"/>
        <w:jc w:val="both"/>
      </w:pPr>
      <w:bookmarkStart w:id="15" w:name="Training"/>
      <w:bookmarkEnd w:id="15"/>
      <w:r w:rsidRPr="00A54A78">
        <w:rPr>
          <w:rFonts w:ascii="宋体" w:eastAsia="宋体" w:hAnsi="宋体" w:cs="宋体" w:hint="eastAsia"/>
        </w:rPr>
        <w:t>培训</w:t>
      </w:r>
    </w:p>
    <w:p w:rsidR="007F22D0" w:rsidRDefault="00A54A78">
      <w:pPr>
        <w:pStyle w:val="a3"/>
        <w:spacing w:before="12.60pt"/>
        <w:ind w:start="21.65pt"/>
        <w:jc w:val="both"/>
      </w:pPr>
      <w:r w:rsidRPr="00A54A78">
        <w:rPr>
          <w:rFonts w:ascii="宋体" w:eastAsia="宋体" w:hAnsi="宋体" w:cs="宋体" w:hint="eastAsia"/>
        </w:rPr>
        <w:t>本节介绍了我们模型的训练方案。</w:t>
      </w:r>
    </w:p>
    <w:p w:rsidR="007F22D0" w:rsidRDefault="007F22D0">
      <w:pPr>
        <w:pStyle w:val="a3"/>
        <w:spacing w:before="3.75pt"/>
      </w:pPr>
    </w:p>
    <w:p w:rsidR="007F22D0" w:rsidRDefault="00A54A78">
      <w:pPr>
        <w:pStyle w:val="2"/>
        <w:numPr>
          <w:ilvl w:val="1"/>
          <w:numId w:val="2"/>
        </w:numPr>
        <w:tabs>
          <w:tab w:val="start" w:pos="44.40pt"/>
        </w:tabs>
        <w:spacing w:before="0.05pt"/>
        <w:ind w:hanging="22.40pt"/>
      </w:pPr>
      <w:bookmarkStart w:id="16" w:name="Training_Data_and_Batching"/>
      <w:bookmarkEnd w:id="16"/>
      <w:r w:rsidRPr="00A54A78">
        <w:rPr>
          <w:rFonts w:ascii="宋体" w:eastAsia="宋体" w:hAnsi="宋体" w:cs="宋体" w:hint="eastAsia"/>
        </w:rPr>
        <w:t>培训数据和批处理</w:t>
      </w:r>
    </w:p>
    <w:p w:rsidR="007F22D0" w:rsidRDefault="00A54A78">
      <w:pPr>
        <w:pStyle w:val="a3"/>
        <w:spacing w:before="9.85pt" w:line="11.40pt" w:lineRule="auto"/>
        <w:ind w:start="21.75pt" w:end="20.20pt" w:hanging="0.25pt"/>
        <w:jc w:val="both"/>
      </w:pPr>
      <w:r w:rsidRPr="00A54A78">
        <w:rPr>
          <w:rFonts w:ascii="宋体" w:eastAsia="宋体" w:hAnsi="宋体" w:cs="宋体" w:hint="eastAsia"/>
        </w:rPr>
        <w:t>我们使用标准的</w:t>
      </w:r>
      <w:r w:rsidRPr="00A54A78">
        <w:t>WMT 2014</w:t>
      </w:r>
      <w:r w:rsidRPr="00A54A78">
        <w:rPr>
          <w:rFonts w:ascii="宋体" w:eastAsia="宋体" w:hAnsi="宋体" w:cs="宋体" w:hint="eastAsia"/>
        </w:rPr>
        <w:t>英德数据集进行培训，该数据集包含约</w:t>
      </w:r>
      <w:r w:rsidRPr="00A54A78">
        <w:t>450</w:t>
      </w:r>
      <w:r w:rsidRPr="00A54A78">
        <w:rPr>
          <w:rFonts w:ascii="宋体" w:eastAsia="宋体" w:hAnsi="宋体" w:cs="宋体" w:hint="eastAsia"/>
        </w:rPr>
        <w:t>万个句子对。使用字节对编码对句子进行编码</w:t>
      </w:r>
      <w:r w:rsidRPr="00A54A78">
        <w:t>[</w:t>
      </w:r>
      <w:hyperlink w:anchor="_bookmark13" w:history="1">
        <w:r w:rsidR="00FE6D41">
          <w:t>3</w:t>
        </w:r>
      </w:hyperlink>
      <w:r w:rsidRPr="00A54A78">
        <w:t>]</w:t>
      </w:r>
      <w:r w:rsidRPr="00A54A78">
        <w:rPr>
          <w:rFonts w:ascii="宋体" w:eastAsia="宋体" w:hAnsi="宋体" w:cs="宋体" w:hint="eastAsia"/>
        </w:rPr>
        <w:t>，其拥有约</w:t>
      </w:r>
      <w:r w:rsidRPr="00A54A78">
        <w:t>37000</w:t>
      </w:r>
      <w:r w:rsidRPr="00A54A78">
        <w:rPr>
          <w:rFonts w:ascii="宋体" w:eastAsia="宋体" w:hAnsi="宋体" w:cs="宋体" w:hint="eastAsia"/>
        </w:rPr>
        <w:t>个令牌的共享源目标词汇。对于英语法语，我们使用了规模更大的</w:t>
      </w:r>
      <w:r w:rsidRPr="00A54A78">
        <w:t>WMT 2014</w:t>
      </w:r>
      <w:r w:rsidRPr="00A54A78">
        <w:rPr>
          <w:rFonts w:ascii="宋体" w:eastAsia="宋体" w:hAnsi="宋体" w:cs="宋体" w:hint="eastAsia"/>
        </w:rPr>
        <w:t>英语法语数据集，由</w:t>
      </w:r>
      <w:r w:rsidRPr="00A54A78">
        <w:t>3600</w:t>
      </w:r>
      <w:r w:rsidRPr="00A54A78">
        <w:rPr>
          <w:rFonts w:ascii="宋体" w:eastAsia="宋体" w:hAnsi="宋体" w:cs="宋体" w:hint="eastAsia"/>
        </w:rPr>
        <w:t>万个句子组成，并将标记拆分为</w:t>
      </w:r>
      <w:r w:rsidRPr="00A54A78">
        <w:t>32000</w:t>
      </w:r>
      <w:r w:rsidRPr="00A54A78">
        <w:rPr>
          <w:rFonts w:ascii="宋体" w:eastAsia="宋体" w:hAnsi="宋体" w:cs="宋体" w:hint="eastAsia"/>
        </w:rPr>
        <w:t>个单词的词汇</w:t>
      </w:r>
      <w:r w:rsidRPr="00A54A78">
        <w:t>[</w:t>
      </w:r>
      <w:hyperlink w:anchor="_bookmark48" w:history="1">
        <w:r w:rsidR="00FE6D41">
          <w:rPr>
            <w:spacing w:val="-2"/>
          </w:rPr>
          <w:t>38</w:t>
        </w:r>
      </w:hyperlink>
      <w:r w:rsidRPr="00A54A78">
        <w:t>]</w:t>
      </w:r>
      <w:r w:rsidRPr="00A54A78">
        <w:rPr>
          <w:rFonts w:ascii="宋体" w:eastAsia="宋体" w:hAnsi="宋体" w:cs="宋体" w:hint="eastAsia"/>
        </w:rPr>
        <w:t>。句子对按大致的序列长度分批在一起。每个训练批次包含一组句子对，其中包含大约</w:t>
      </w:r>
      <w:r w:rsidRPr="00A54A78">
        <w:t>25000</w:t>
      </w:r>
      <w:r w:rsidRPr="00A54A78">
        <w:rPr>
          <w:rFonts w:ascii="宋体" w:eastAsia="宋体" w:hAnsi="宋体" w:cs="宋体" w:hint="eastAsia"/>
        </w:rPr>
        <w:t>个源标记和</w:t>
      </w:r>
      <w:r w:rsidRPr="00A54A78">
        <w:t>25000</w:t>
      </w:r>
      <w:r w:rsidRPr="00A54A78">
        <w:rPr>
          <w:rFonts w:ascii="宋体" w:eastAsia="宋体" w:hAnsi="宋体" w:cs="宋体" w:hint="eastAsia"/>
        </w:rPr>
        <w:t>个目标标记。</w:t>
      </w:r>
    </w:p>
    <w:p w:rsidR="007F22D0" w:rsidRDefault="007F22D0">
      <w:pPr>
        <w:pStyle w:val="a3"/>
        <w:spacing w:before="3.80pt"/>
      </w:pPr>
    </w:p>
    <w:p w:rsidR="007F22D0" w:rsidRDefault="00A54A78">
      <w:pPr>
        <w:pStyle w:val="2"/>
        <w:numPr>
          <w:ilvl w:val="1"/>
          <w:numId w:val="2"/>
        </w:numPr>
        <w:tabs>
          <w:tab w:val="start" w:pos="44.40pt"/>
        </w:tabs>
        <w:ind w:hanging="22.40pt"/>
      </w:pPr>
      <w:bookmarkStart w:id="17" w:name="Hardware_and_Schedule"/>
      <w:bookmarkEnd w:id="17"/>
      <w:r w:rsidRPr="00A54A78">
        <w:rPr>
          <w:rFonts w:ascii="宋体" w:eastAsia="宋体" w:hAnsi="宋体" w:cs="宋体" w:hint="eastAsia"/>
        </w:rPr>
        <w:t>硬件和时间表</w:t>
      </w:r>
    </w:p>
    <w:p w:rsidR="007F22D0" w:rsidRDefault="00A54A78">
      <w:pPr>
        <w:pStyle w:val="a3"/>
        <w:spacing w:before="9.85pt" w:line="11.40pt" w:lineRule="auto"/>
        <w:ind w:start="21.65pt" w:end="21.85pt" w:hanging="0.15pt"/>
        <w:jc w:val="both"/>
      </w:pPr>
      <w:r w:rsidRPr="00A54A78">
        <w:rPr>
          <w:rFonts w:ascii="宋体" w:eastAsia="宋体" w:hAnsi="宋体" w:cs="宋体" w:hint="eastAsia"/>
        </w:rPr>
        <w:t>我们在一台配备</w:t>
      </w:r>
      <w:r w:rsidRPr="00A54A78">
        <w:t>8</w:t>
      </w:r>
      <w:r w:rsidRPr="00A54A78">
        <w:rPr>
          <w:rFonts w:ascii="宋体" w:eastAsia="宋体" w:hAnsi="宋体" w:cs="宋体" w:hint="eastAsia"/>
        </w:rPr>
        <w:t>个</w:t>
      </w:r>
      <w:r w:rsidRPr="00A54A78">
        <w:t>NVIDIA P100 GPU</w:t>
      </w:r>
      <w:r w:rsidRPr="00A54A78">
        <w:rPr>
          <w:rFonts w:ascii="宋体" w:eastAsia="宋体" w:hAnsi="宋体" w:cs="宋体" w:hint="eastAsia"/>
        </w:rPr>
        <w:t>的机器上训练模型。对于使用本文中描述的超参数的基本模型，每个训练步骤大约需要</w:t>
      </w:r>
      <w:r w:rsidRPr="00A54A78">
        <w:t>0.4</w:t>
      </w:r>
      <w:r w:rsidRPr="00A54A78">
        <w:rPr>
          <w:rFonts w:ascii="宋体" w:eastAsia="宋体" w:hAnsi="宋体" w:cs="宋体" w:hint="eastAsia"/>
        </w:rPr>
        <w:t>秒。我们训练了基本模型，总共</w:t>
      </w:r>
      <w:r w:rsidRPr="00A54A78">
        <w:t>100,000</w:t>
      </w:r>
      <w:r w:rsidRPr="00A54A78">
        <w:rPr>
          <w:rFonts w:ascii="宋体" w:eastAsia="宋体" w:hAnsi="宋体" w:cs="宋体" w:hint="eastAsia"/>
        </w:rPr>
        <w:t>步，即</w:t>
      </w:r>
      <w:r w:rsidRPr="00A54A78">
        <w:t>12</w:t>
      </w:r>
      <w:r w:rsidRPr="00A54A78">
        <w:rPr>
          <w:rFonts w:ascii="宋体" w:eastAsia="宋体" w:hAnsi="宋体" w:cs="宋体" w:hint="eastAsia"/>
        </w:rPr>
        <w:t>小时。对于我们的大模型，（在表的底部描述</w:t>
      </w:r>
      <w:hyperlink w:anchor="_bookmark9" w:history="1">
        <w:r w:rsidR="00FE6D41">
          <w:t>3),</w:t>
        </w:r>
      </w:hyperlink>
      <w:r w:rsidR="00FE6D41">
        <w:t xml:space="preserve"> </w:t>
      </w:r>
      <w:r w:rsidRPr="00A54A78">
        <w:rPr>
          <w:rFonts w:ascii="宋体" w:eastAsia="宋体" w:hAnsi="宋体" w:cs="宋体" w:hint="eastAsia"/>
        </w:rPr>
        <w:t>步进时间为</w:t>
      </w:r>
      <w:r w:rsidRPr="00A54A78">
        <w:t>1.0</w:t>
      </w:r>
      <w:r w:rsidRPr="00A54A78">
        <w:rPr>
          <w:rFonts w:ascii="宋体" w:eastAsia="宋体" w:hAnsi="宋体" w:cs="宋体" w:hint="eastAsia"/>
        </w:rPr>
        <w:t>秒。大模型接受了</w:t>
      </w:r>
      <w:r w:rsidRPr="00A54A78">
        <w:t>30</w:t>
      </w:r>
      <w:r w:rsidRPr="00A54A78">
        <w:rPr>
          <w:rFonts w:ascii="宋体" w:eastAsia="宋体" w:hAnsi="宋体" w:cs="宋体" w:hint="eastAsia"/>
        </w:rPr>
        <w:t>万步（</w:t>
      </w:r>
      <w:r w:rsidRPr="00A54A78">
        <w:t>3.5</w:t>
      </w:r>
      <w:r w:rsidRPr="00A54A78">
        <w:rPr>
          <w:rFonts w:ascii="宋体" w:eastAsia="宋体" w:hAnsi="宋体" w:cs="宋体" w:hint="eastAsia"/>
        </w:rPr>
        <w:t>天）的训练。</w:t>
      </w:r>
    </w:p>
    <w:p w:rsidR="007F22D0" w:rsidRDefault="007F22D0">
      <w:pPr>
        <w:pStyle w:val="a3"/>
        <w:spacing w:before="3.85pt"/>
      </w:pPr>
    </w:p>
    <w:p w:rsidR="007F22D0" w:rsidRDefault="00A54A78">
      <w:pPr>
        <w:pStyle w:val="2"/>
        <w:numPr>
          <w:ilvl w:val="1"/>
          <w:numId w:val="2"/>
        </w:numPr>
        <w:tabs>
          <w:tab w:val="start" w:pos="44.40pt"/>
        </w:tabs>
        <w:ind w:hanging="22.40pt"/>
      </w:pPr>
      <w:bookmarkStart w:id="18" w:name="Optimizer"/>
      <w:bookmarkEnd w:id="18"/>
      <w:r w:rsidRPr="00A54A78">
        <w:rPr>
          <w:rFonts w:ascii="宋体" w:eastAsia="宋体" w:hAnsi="宋体" w:cs="宋体" w:hint="eastAsia"/>
        </w:rPr>
        <w:t>优化器</w:t>
      </w:r>
    </w:p>
    <w:p w:rsidR="007F22D0" w:rsidRDefault="00A54A78">
      <w:pPr>
        <w:pStyle w:val="a3"/>
        <w:spacing w:before="9.70pt" w:line="10.80pt" w:lineRule="auto"/>
        <w:ind w:start="22pt" w:end="21.85pt" w:hanging="0.50pt"/>
        <w:jc w:val="both"/>
      </w:pPr>
      <w:r w:rsidRPr="00A54A78">
        <w:rPr>
          <w:rFonts w:ascii="宋体" w:eastAsia="宋体" w:hAnsi="宋体" w:cs="宋体" w:hint="eastAsia"/>
        </w:rPr>
        <w:t>我们使用了</w:t>
      </w:r>
      <w:r w:rsidRPr="00A54A78">
        <w:t>Adam</w:t>
      </w:r>
      <w:r w:rsidRPr="00A54A78">
        <w:rPr>
          <w:rFonts w:ascii="宋体" w:eastAsia="宋体" w:hAnsi="宋体" w:cs="宋体" w:hint="eastAsia"/>
        </w:rPr>
        <w:t>优化器</w:t>
      </w:r>
      <w:r w:rsidRPr="00A54A78">
        <w:t>[</w:t>
      </w:r>
      <w:hyperlink w:anchor="_bookmark30" w:history="1">
        <w:r w:rsidR="00FE6D41">
          <w:rPr>
            <w:w w:val="105%"/>
          </w:rPr>
          <w:t>20</w:t>
        </w:r>
      </w:hyperlink>
      <w:r w:rsidRPr="00A54A78">
        <w:t>]β</w:t>
      </w:r>
      <w:r w:rsidRPr="00A54A78">
        <w:rPr>
          <w:w w:val="105%"/>
          <w:vertAlign w:val="subscript"/>
        </w:rPr>
        <w:t>1</w:t>
      </w:r>
      <w:r w:rsidRPr="00A54A78">
        <w:t>=0.9</w:t>
      </w:r>
      <w:r w:rsidRPr="00A54A78">
        <w:rPr>
          <w:rFonts w:ascii="宋体" w:eastAsia="宋体" w:hAnsi="宋体" w:cs="宋体" w:hint="eastAsia"/>
        </w:rPr>
        <w:t>，</w:t>
      </w:r>
      <w:r w:rsidRPr="00A54A78">
        <w:rPr>
          <w:rFonts w:hint="eastAsia"/>
        </w:rPr>
        <w:t>β</w:t>
      </w:r>
      <w:r w:rsidRPr="00A54A78">
        <w:rPr>
          <w:w w:val="105%"/>
          <w:vertAlign w:val="subscript"/>
        </w:rPr>
        <w:t>2</w:t>
      </w:r>
      <w:r w:rsidRPr="00A54A78">
        <w:t>=0.98</w:t>
      </w:r>
      <w:r w:rsidRPr="00A54A78">
        <w:rPr>
          <w:rFonts w:ascii="宋体" w:eastAsia="宋体" w:hAnsi="宋体" w:cs="宋体" w:hint="eastAsia"/>
        </w:rPr>
        <w:t>和</w:t>
      </w:r>
      <w:r w:rsidRPr="00A54A78">
        <w:t>ε=10</w:t>
      </w:r>
      <w:r w:rsidRPr="00A54A78">
        <w:rPr>
          <w:w w:val="105%"/>
          <w:vertAlign w:val="superscript"/>
        </w:rPr>
        <w:t>−9</w:t>
      </w:r>
      <w:r w:rsidRPr="00A54A78">
        <w:rPr>
          <w:rFonts w:ascii="宋体" w:eastAsia="宋体" w:hAnsi="宋体" w:cs="宋体" w:hint="eastAsia"/>
        </w:rPr>
        <w:t>。我们根据以下公式在整个训练过程中改变学习率：</w:t>
      </w:r>
    </w:p>
    <w:p w:rsidR="007F22D0" w:rsidRDefault="007F22D0">
      <w:pPr>
        <w:pStyle w:val="a3"/>
        <w:spacing w:before="5.95pt"/>
      </w:pPr>
    </w:p>
    <w:p w:rsidR="007F22D0" w:rsidRDefault="00FE6D41">
      <w:pPr>
        <w:tabs>
          <w:tab w:val="start" w:pos="407pt"/>
        </w:tabs>
        <w:ind w:start="21.65pt" w:firstLine="55.20pt"/>
        <w:rPr>
          <w:sz w:val="20"/>
        </w:rPr>
      </w:pPr>
      <w:r>
        <w:rPr>
          <w:noProof/>
          <w:lang w:eastAsia="zh-CN"/>
        </w:rPr>
        <w:drawing>
          <wp:anchor distT="0" distB="0" distL="0" distR="0" simplePos="0" relativeHeight="486439424" behindDoc="1" locked="0" layoutInCell="1" allowOverlap="1">
            <wp:simplePos x="0" y="0"/>
            <wp:positionH relativeFrom="page">
              <wp:posOffset>2575610</wp:posOffset>
            </wp:positionH>
            <wp:positionV relativeFrom="paragraph">
              <wp:posOffset>94207</wp:posOffset>
            </wp:positionV>
            <wp:extent cx="221615" cy="107314"/>
            <wp:effectExtent l="0" t="0" r="0" b="0"/>
            <wp:wrapNone/>
            <wp:docPr id="27" name="Textbox 2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1615" cy="107314"/>
                    </a:xfrm>
                    <a:prstGeom prst="rect">
                      <a:avLst/>
                    </a:prstGeom>
                  </wp:spPr>
                  <wp:txbx>
                    <wne:txbxContent>
                      <w:p w:rsidR="007F22D0" w:rsidRDefault="00A54A78">
                        <w:pPr>
                          <w:spacing w:line="7.95pt" w:lineRule="exact"/>
                          <w:rPr>
                            <w:sz w:val="14"/>
                          </w:rPr>
                        </w:pPr>
                        <w:r w:rsidRPr="00A54A78">
                          <w:rPr>
                            <w:rFonts w:ascii="宋体" w:eastAsia="宋体" w:hAnsi="宋体" w:cs="宋体" w:hint="eastAsia"/>
                            <w:sz w:val="14"/>
                            <w:szCs w:val="14"/>
                          </w:rPr>
                          <w:t>模型</w:t>
                        </w:r>
                      </w:p>
                    </wne:txbxContent>
                  </wp:txbx>
                  <wp:bodyPr wrap="square" lIns="0" tIns="0" rIns="0" bIns="0" rtlCol="0">
                    <a:noAutofit/>
                  </wp:bodyPr>
                </wp:wsp>
              </a:graphicData>
            </a:graphic>
          </wp:anchor>
        </w:drawing>
      </w:r>
      <w:r w:rsidR="00A54A78" w:rsidRPr="00A54A78">
        <w:rPr>
          <w:i/>
          <w:sz w:val="20"/>
          <w:szCs w:val="20"/>
        </w:rPr>
        <w:t>lrate=d</w:t>
      </w:r>
      <w:r w:rsidR="00A54A78" w:rsidRPr="00A54A78">
        <w:rPr>
          <w:w w:val="105%"/>
          <w:sz w:val="20"/>
          <w:szCs w:val="20"/>
          <w:vertAlign w:val="superscript"/>
        </w:rPr>
        <w:t>−0.5</w:t>
      </w:r>
      <w:r w:rsidR="00A54A78" w:rsidRPr="00A54A78">
        <w:rPr>
          <w:rFonts w:hint="eastAsia"/>
          <w:i/>
          <w:sz w:val="20"/>
          <w:szCs w:val="20"/>
        </w:rPr>
        <w:t>·</w:t>
      </w:r>
      <w:r w:rsidR="00A54A78" w:rsidRPr="00A54A78">
        <w:rPr>
          <w:i/>
          <w:sz w:val="20"/>
          <w:szCs w:val="20"/>
        </w:rPr>
        <w:t>min(step_num</w:t>
      </w:r>
      <w:r w:rsidR="00A54A78" w:rsidRPr="00A54A78">
        <w:rPr>
          <w:w w:val="105%"/>
          <w:sz w:val="20"/>
          <w:szCs w:val="20"/>
          <w:vertAlign w:val="superscript"/>
        </w:rPr>
        <w:t>−0.5</w:t>
      </w:r>
      <w:r w:rsidR="00A54A78" w:rsidRPr="00A54A78">
        <w:rPr>
          <w:i/>
          <w:sz w:val="20"/>
          <w:szCs w:val="20"/>
        </w:rPr>
        <w:t>,step_num·warmup_steps</w:t>
      </w:r>
      <w:r w:rsidR="00A54A78" w:rsidRPr="00A54A78">
        <w:rPr>
          <w:w w:val="105%"/>
          <w:sz w:val="20"/>
          <w:szCs w:val="20"/>
          <w:vertAlign w:val="superscript"/>
        </w:rPr>
        <w:t>−1.5</w:t>
      </w:r>
      <w:r w:rsidR="00A54A78" w:rsidRPr="00A54A78">
        <w:rPr>
          <w:i/>
          <w:sz w:val="20"/>
          <w:szCs w:val="20"/>
        </w:rPr>
        <w:t>)</w:t>
      </w:r>
      <w:r>
        <w:rPr>
          <w:rFonts w:ascii="Book Antiqua" w:hAnsi="Book Antiqua"/>
          <w:sz w:val="20"/>
        </w:rPr>
        <w:tab/>
      </w:r>
      <w:r>
        <w:rPr>
          <w:spacing w:val="-5"/>
          <w:w w:val="105%"/>
          <w:sz w:val="20"/>
        </w:rPr>
        <w:t>(3)</w:t>
      </w:r>
    </w:p>
    <w:p w:rsidR="007F22D0" w:rsidRDefault="00A54A78">
      <w:pPr>
        <w:pStyle w:val="a3"/>
        <w:spacing w:before="10.30pt" w:line="11.25pt" w:lineRule="auto"/>
        <w:ind w:start="22pt" w:end="20.65pt" w:hanging="0.35pt"/>
        <w:jc w:val="both"/>
      </w:pPr>
      <w:r w:rsidRPr="00A54A78">
        <w:rPr>
          <w:rFonts w:ascii="宋体" w:eastAsia="宋体" w:hAnsi="宋体" w:cs="宋体" w:hint="eastAsia"/>
        </w:rPr>
        <w:t>这对应于第一个</w:t>
      </w:r>
      <w:r w:rsidRPr="00A54A78">
        <w:t>warmup_steps</w:t>
      </w:r>
      <w:r w:rsidRPr="00A54A78">
        <w:rPr>
          <w:rFonts w:ascii="宋体" w:eastAsia="宋体" w:hAnsi="宋体" w:cs="宋体" w:hint="eastAsia"/>
        </w:rPr>
        <w:t>训练步骤的学习速率线性增加，之后与步骤数的逆平方根成比例地降低。我们使用</w:t>
      </w:r>
      <w:r w:rsidRPr="00A54A78">
        <w:t>warmup_steps=4000</w:t>
      </w:r>
      <w:r w:rsidRPr="00A54A78">
        <w:rPr>
          <w:rFonts w:ascii="宋体" w:eastAsia="宋体" w:hAnsi="宋体" w:cs="宋体" w:hint="eastAsia"/>
        </w:rPr>
        <w:t>。</w:t>
      </w:r>
    </w:p>
    <w:p w:rsidR="007F22D0" w:rsidRDefault="007F22D0">
      <w:pPr>
        <w:pStyle w:val="a3"/>
        <w:spacing w:before="3.20pt"/>
      </w:pPr>
    </w:p>
    <w:p w:rsidR="007F22D0" w:rsidRDefault="00A54A78">
      <w:pPr>
        <w:pStyle w:val="2"/>
        <w:numPr>
          <w:ilvl w:val="1"/>
          <w:numId w:val="2"/>
        </w:numPr>
        <w:tabs>
          <w:tab w:val="start" w:pos="44.40pt"/>
        </w:tabs>
        <w:ind w:hanging="22.40pt"/>
      </w:pPr>
      <w:bookmarkStart w:id="19" w:name="Regularization"/>
      <w:bookmarkStart w:id="20" w:name="_bookmark6"/>
      <w:bookmarkEnd w:id="19"/>
      <w:bookmarkEnd w:id="20"/>
      <w:r w:rsidRPr="00A54A78">
        <w:rPr>
          <w:rFonts w:ascii="宋体" w:eastAsia="宋体" w:hAnsi="宋体" w:cs="宋体" w:hint="eastAsia"/>
        </w:rPr>
        <w:t>正则化</w:t>
      </w:r>
    </w:p>
    <w:p w:rsidR="007F22D0" w:rsidRDefault="00A54A78">
      <w:pPr>
        <w:pStyle w:val="a3"/>
        <w:spacing w:before="9.40pt"/>
        <w:ind w:start="21.50pt"/>
        <w:jc w:val="both"/>
      </w:pPr>
      <w:r w:rsidRPr="00A54A78">
        <w:rPr>
          <w:rFonts w:ascii="宋体" w:eastAsia="宋体" w:hAnsi="宋体" w:cs="宋体" w:hint="eastAsia"/>
        </w:rPr>
        <w:t>我们在培训中采用三种类型的正规化：</w:t>
      </w:r>
    </w:p>
    <w:p w:rsidR="007F22D0" w:rsidRDefault="007F22D0">
      <w:pPr>
        <w:jc w:val="both"/>
        <w:sectPr w:rsidR="007F22D0">
          <w:pgSz w:w="612pt" w:h="792pt"/>
          <w:pgMar w:top="69pt" w:right="86pt" w:bottom="51pt" w:left="86pt" w:header="0pt" w:footer="41.30pt" w:gutter="0pt"/>
          <w:cols w:space="36pt"/>
        </w:sectPr>
      </w:pPr>
    </w:p>
    <w:p w:rsidR="007F22D0" w:rsidRDefault="00FE6D41">
      <w:pPr>
        <w:pStyle w:val="a3"/>
        <w:spacing w:before="3.85pt" w:line="11.40pt" w:lineRule="auto"/>
        <w:ind w:start="22pt" w:end="21.85pt" w:hanging="0.35pt"/>
        <w:jc w:val="both"/>
      </w:pPr>
      <w:r>
        <w:rPr>
          <w:noProof/>
          <w:lang w:eastAsia="zh-CN"/>
        </w:rPr>
        <w:lastRenderedPageBreak/>
        <w:drawing>
          <wp:anchor distT="0" distB="0" distL="0" distR="0" simplePos="0" relativeHeight="487599616" behindDoc="1" locked="0" layoutInCell="1" allowOverlap="1">
            <wp:simplePos x="0" y="0"/>
            <wp:positionH relativeFrom="page">
              <wp:posOffset>1659813</wp:posOffset>
            </wp:positionH>
            <wp:positionV relativeFrom="paragraph">
              <wp:posOffset>362204</wp:posOffset>
            </wp:positionV>
            <wp:extent cx="4453255" cy="1270"/>
            <wp:effectExtent l="0" t="0" r="0" b="0"/>
            <wp:wrapTopAndBottom/>
            <wp:docPr id="28" name="Graphic 2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453255" cy="1270"/>
                    </a:xfrm>
                    <a:custGeom>
                      <a:avLst/>
                      <a:gdLst/>
                      <a:ahLst/>
                      <a:cxnLst/>
                      <a:rect l="l" t="t" r="r" b="b"/>
                      <a:pathLst>
                        <a:path w="4453255">
                          <a:moveTo>
                            <a:pt x="0" y="0"/>
                          </a:moveTo>
                          <a:lnTo>
                            <a:pt x="4452785" y="0"/>
                          </a:lnTo>
                        </a:path>
                      </a:pathLst>
                    </a:custGeom>
                    <a:ln w="10121">
                      <a:solidFill>
                        <a:srgbClr val="000000"/>
                      </a:solidFill>
                      <a:prstDash val="solid"/>
                    </a:ln>
                  </wp:spPr>
                  <wp:bodyPr wrap="square" lIns="0" tIns="0" rIns="0" bIns="0" rtlCol="0">
                    <a:prstTxWarp prst="textNoShape">
                      <a:avLst/>
                    </a:prstTxWarp>
                    <a:noAutofit/>
                  </wp:bodyPr>
                </wp:wsp>
              </a:graphicData>
            </a:graphic>
          </wp:anchor>
        </w:drawing>
      </w:r>
      <w:r w:rsidR="00A54A78" w:rsidRPr="00A54A78">
        <w:rPr>
          <w:rFonts w:ascii="宋体" w:eastAsia="宋体" w:hAnsi="宋体" w:cs="宋体" w:hint="eastAsia"/>
        </w:rPr>
        <w:t>表</w:t>
      </w:r>
      <w:r w:rsidR="00A54A78" w:rsidRPr="00A54A78">
        <w:t>2</w:t>
      </w:r>
      <w:r w:rsidR="00A54A78" w:rsidRPr="00A54A78">
        <w:rPr>
          <w:rFonts w:ascii="宋体" w:eastAsia="宋体" w:hAnsi="宋体" w:cs="宋体" w:hint="eastAsia"/>
        </w:rPr>
        <w:t>：在</w:t>
      </w:r>
      <w:r w:rsidR="00A54A78" w:rsidRPr="00A54A78">
        <w:t>2014</w:t>
      </w:r>
      <w:r w:rsidR="00A54A78" w:rsidRPr="00A54A78">
        <w:rPr>
          <w:rFonts w:ascii="宋体" w:eastAsia="宋体" w:hAnsi="宋体" w:cs="宋体" w:hint="eastAsia"/>
        </w:rPr>
        <w:t>年的英语到德语和英语到法语的测试中，变压器的</w:t>
      </w:r>
      <w:r w:rsidR="00A54A78" w:rsidRPr="00A54A78">
        <w:t>BLEU</w:t>
      </w:r>
      <w:r w:rsidR="00A54A78" w:rsidRPr="00A54A78">
        <w:rPr>
          <w:rFonts w:ascii="宋体" w:eastAsia="宋体" w:hAnsi="宋体" w:cs="宋体" w:hint="eastAsia"/>
        </w:rPr>
        <w:t>成绩比以前的最先进的模型更好，只需一小部分的培训成本。</w:t>
      </w:r>
    </w:p>
    <w:p w:rsidR="007F22D0" w:rsidRDefault="00A54A78">
      <w:pPr>
        <w:pStyle w:val="a3"/>
        <w:tabs>
          <w:tab w:val="start" w:pos="297.20pt"/>
        </w:tabs>
        <w:spacing w:before="1.20pt"/>
        <w:ind w:start="225pt"/>
      </w:pPr>
      <w:r w:rsidRPr="00A54A78">
        <w:rPr>
          <w:rFonts w:ascii="宋体" w:eastAsia="宋体" w:hAnsi="宋体" w:cs="宋体" w:hint="eastAsia"/>
        </w:rPr>
        <w:t>蓝色</w:t>
      </w:r>
      <w:r w:rsidR="00FE6D41">
        <w:tab/>
      </w:r>
      <w:r w:rsidRPr="00A54A78">
        <w:rPr>
          <w:rFonts w:ascii="宋体" w:eastAsia="宋体" w:hAnsi="宋体" w:cs="宋体" w:hint="eastAsia"/>
        </w:rPr>
        <w:t>培训成本（</w:t>
      </w:r>
      <w:r w:rsidRPr="00A54A78">
        <w:t>FLOPs</w:t>
      </w:r>
      <w:r w:rsidRPr="00A54A78">
        <w:rPr>
          <w:rFonts w:ascii="宋体" w:eastAsia="宋体" w:hAnsi="宋体" w:cs="宋体" w:hint="eastAsia"/>
        </w:rPr>
        <w:t>）</w:t>
      </w:r>
    </w:p>
    <w:p w:rsidR="007F22D0" w:rsidRDefault="007F22D0">
      <w:pPr>
        <w:pStyle w:val="a3"/>
        <w:spacing w:before="0.15pt"/>
        <w:rPr>
          <w:sz w:val="5"/>
        </w:rPr>
      </w:pPr>
    </w:p>
    <w:tbl>
      <w:tblPr>
        <w:tblStyle w:val="TableNormal"/>
        <w:tblW w:w="0pt" w:type="auto"/>
        <w:tblInd w:w="45.05pt" w:type="dxa"/>
        <w:tblLayout w:type="fixed"/>
        <w:tblCellMar>
          <w:end w:w="3pt" w:type="dxa"/>
        </w:tblCellMar>
        <w:tblLook w:firstRow="1" w:lastRow="1" w:firstColumn="1" w:lastColumn="1" w:noHBand="0" w:noVBand="0"/>
      </w:tblPr>
      <w:tblGrid>
        <w:gridCol w:w="3041"/>
        <w:gridCol w:w="837"/>
        <w:gridCol w:w="815"/>
        <w:gridCol w:w="239"/>
        <w:gridCol w:w="2081"/>
      </w:tblGrid>
      <w:tr w:rsidR="007F22D0" w:rsidTr="00A54A78">
        <w:trPr>
          <w:trHeight w:val="259"/>
        </w:trPr>
        <w:tc>
          <w:tcPr>
            <w:tcW w:w="152.05pt" w:type="dxa"/>
            <w:tcBorders>
              <w:bottom w:val="single" w:sz="4" w:space="0" w:color="000000"/>
            </w:tcBorders>
          </w:tcPr>
          <w:p w:rsidR="007F22D0" w:rsidRDefault="00A54A78">
            <w:pPr>
              <w:pStyle w:val="TableParagraph"/>
              <w:spacing w:line="5pt" w:lineRule="exact"/>
              <w:ind w:start="5.95pt"/>
              <w:rPr>
                <w:sz w:val="20"/>
              </w:rPr>
            </w:pPr>
            <w:r w:rsidRPr="00A54A78">
              <w:rPr>
                <w:rFonts w:ascii="宋体" w:eastAsia="宋体" w:hAnsi="宋体" w:cs="宋体" w:hint="eastAsia"/>
                <w:sz w:val="20"/>
                <w:szCs w:val="20"/>
              </w:rPr>
              <w:t>模型</w:t>
            </w:r>
          </w:p>
        </w:tc>
        <w:tc>
          <w:tcPr>
            <w:tcW w:w="41.85pt" w:type="dxa"/>
            <w:tcBorders>
              <w:top w:val="single" w:sz="4" w:space="0" w:color="000000"/>
              <w:bottom w:val="single" w:sz="4" w:space="0" w:color="000000"/>
            </w:tcBorders>
          </w:tcPr>
          <w:p w:rsidR="007F22D0" w:rsidRDefault="00A54A78">
            <w:pPr>
              <w:pStyle w:val="TableParagraph"/>
              <w:spacing w:before="1.10pt"/>
              <w:jc w:val="center"/>
              <w:rPr>
                <w:sz w:val="20"/>
              </w:rPr>
            </w:pPr>
            <w:r w:rsidRPr="00A54A78">
              <w:rPr>
                <w:rFonts w:ascii="宋体" w:eastAsia="宋体" w:hAnsi="宋体" w:cs="宋体" w:hint="eastAsia"/>
                <w:sz w:val="20"/>
                <w:szCs w:val="20"/>
              </w:rPr>
              <w:t>恩</w:t>
            </w:r>
            <w:r w:rsidRPr="00A54A78">
              <w:rPr>
                <w:sz w:val="20"/>
                <w:szCs w:val="20"/>
              </w:rPr>
              <w:t>-</w:t>
            </w:r>
            <w:r w:rsidRPr="00A54A78">
              <w:rPr>
                <w:rFonts w:ascii="宋体" w:eastAsia="宋体" w:hAnsi="宋体" w:cs="宋体" w:hint="eastAsia"/>
                <w:sz w:val="20"/>
                <w:szCs w:val="20"/>
              </w:rPr>
              <w:t>德</w:t>
            </w:r>
          </w:p>
        </w:tc>
        <w:tc>
          <w:tcPr>
            <w:tcW w:w="40.75pt" w:type="dxa"/>
            <w:tcBorders>
              <w:top w:val="single" w:sz="4" w:space="0" w:color="000000"/>
              <w:bottom w:val="single" w:sz="4" w:space="0" w:color="000000"/>
            </w:tcBorders>
          </w:tcPr>
          <w:p w:rsidR="007F22D0" w:rsidRDefault="00FE6D41" w:rsidP="00A54A78">
            <w:pPr>
              <w:pStyle w:val="TableParagraph"/>
              <w:spacing w:before="1.10pt"/>
              <w:jc w:val="center"/>
              <w:rPr>
                <w:sz w:val="20"/>
              </w:rPr>
            </w:pPr>
            <w:r>
              <w:rPr>
                <w:spacing w:val="-2"/>
                <w:sz w:val="20"/>
              </w:rPr>
              <w:t>EN-</w:t>
            </w:r>
            <w:r>
              <w:rPr>
                <w:spacing w:val="-5"/>
                <w:sz w:val="20"/>
              </w:rPr>
              <w:t>FR</w:t>
            </w:r>
          </w:p>
        </w:tc>
        <w:tc>
          <w:tcPr>
            <w:tcW w:w="11.95pt" w:type="dxa"/>
            <w:tcBorders>
              <w:bottom w:val="single" w:sz="4" w:space="0" w:color="000000"/>
            </w:tcBorders>
          </w:tcPr>
          <w:p w:rsidR="007F22D0" w:rsidRDefault="007F22D0">
            <w:pPr>
              <w:pStyle w:val="TableParagraph"/>
              <w:rPr>
                <w:sz w:val="18"/>
              </w:rPr>
            </w:pPr>
          </w:p>
        </w:tc>
        <w:tc>
          <w:tcPr>
            <w:tcW w:w="104.05pt" w:type="dxa"/>
            <w:tcBorders>
              <w:top w:val="single" w:sz="4" w:space="0" w:color="000000"/>
              <w:bottom w:val="single" w:sz="4" w:space="0" w:color="000000"/>
            </w:tcBorders>
          </w:tcPr>
          <w:p w:rsidR="007F22D0" w:rsidRDefault="00A54A78" w:rsidP="00A54A78">
            <w:pPr>
              <w:pStyle w:val="TableParagraph"/>
              <w:tabs>
                <w:tab w:val="start" w:pos="52.55pt"/>
              </w:tabs>
              <w:spacing w:before="1.10pt"/>
              <w:jc w:val="center"/>
              <w:rPr>
                <w:sz w:val="20"/>
              </w:rPr>
            </w:pPr>
            <w:r w:rsidRPr="00A54A78">
              <w:rPr>
                <w:rFonts w:ascii="宋体" w:eastAsia="宋体" w:hAnsi="宋体" w:cs="宋体" w:hint="eastAsia"/>
                <w:sz w:val="20"/>
                <w:szCs w:val="20"/>
              </w:rPr>
              <w:t>恩</w:t>
            </w:r>
            <w:r w:rsidRPr="00A54A78">
              <w:rPr>
                <w:sz w:val="20"/>
                <w:szCs w:val="20"/>
              </w:rPr>
              <w:t>-</w:t>
            </w:r>
            <w:r w:rsidRPr="00A54A78">
              <w:rPr>
                <w:rFonts w:ascii="宋体" w:eastAsia="宋体" w:hAnsi="宋体" w:cs="宋体" w:hint="eastAsia"/>
                <w:sz w:val="20"/>
                <w:szCs w:val="20"/>
              </w:rPr>
              <w:t>德</w:t>
            </w:r>
            <w:r w:rsidR="00FE6D41">
              <w:rPr>
                <w:sz w:val="20"/>
              </w:rPr>
              <w:tab/>
            </w:r>
            <w:r w:rsidR="00FE6D41">
              <w:rPr>
                <w:spacing w:val="-2"/>
                <w:sz w:val="20"/>
              </w:rPr>
              <w:t>EN-</w:t>
            </w:r>
            <w:r w:rsidR="00FE6D41">
              <w:rPr>
                <w:spacing w:val="-5"/>
                <w:sz w:val="20"/>
              </w:rPr>
              <w:t>FR</w:t>
            </w:r>
          </w:p>
        </w:tc>
      </w:tr>
      <w:tr w:rsidR="00A54A78" w:rsidTr="00A54A78">
        <w:trPr>
          <w:trHeight w:val="451"/>
        </w:trPr>
        <w:tc>
          <w:tcPr>
            <w:tcW w:w="152.05pt" w:type="dxa"/>
            <w:tcBorders>
              <w:top w:val="single" w:sz="4" w:space="0" w:color="000000"/>
            </w:tcBorders>
            <w:shd w:val="clear" w:color="auto" w:fill="auto"/>
          </w:tcPr>
          <w:p w:rsidR="00A54A78" w:rsidRDefault="00A54A78" w:rsidP="00A54A78">
            <w:pPr>
              <w:pStyle w:val="TableParagraph"/>
              <w:spacing w:line="10.20pt" w:lineRule="exact"/>
              <w:ind w:start="5.95pt"/>
              <w:rPr>
                <w:sz w:val="20"/>
              </w:rPr>
            </w:pPr>
            <w:r w:rsidRPr="00A54A78">
              <w:rPr>
                <w:rFonts w:ascii="宋体" w:eastAsia="宋体" w:hAnsi="宋体" w:cs="宋体" w:hint="eastAsia"/>
                <w:sz w:val="20"/>
                <w:szCs w:val="20"/>
              </w:rPr>
              <w:t>字节网</w:t>
            </w:r>
            <w:hyperlink w:anchor="_bookmark28" w:history="1">
              <w:r>
                <w:rPr>
                  <w:spacing w:val="-4"/>
                  <w:sz w:val="20"/>
                </w:rPr>
                <w:t>[18]</w:t>
              </w:r>
            </w:hyperlink>
          </w:p>
          <w:p w:rsidR="00A54A78" w:rsidRDefault="00A54A78" w:rsidP="00543718">
            <w:pPr>
              <w:pStyle w:val="TableParagraph"/>
              <w:spacing w:line="10.40pt" w:lineRule="exact"/>
              <w:ind w:start="5.95pt"/>
              <w:rPr>
                <w:sz w:val="20"/>
              </w:rPr>
            </w:pPr>
            <w:r w:rsidRPr="00A54A78">
              <w:rPr>
                <w:rFonts w:ascii="宋体" w:eastAsia="宋体" w:hAnsi="宋体" w:cs="宋体" w:hint="eastAsia"/>
                <w:sz w:val="20"/>
                <w:szCs w:val="20"/>
              </w:rPr>
              <w:t>深</w:t>
            </w:r>
            <w:r w:rsidRPr="00A54A78">
              <w:rPr>
                <w:sz w:val="20"/>
                <w:szCs w:val="20"/>
              </w:rPr>
              <w:t>-Att+</w:t>
            </w:r>
            <w:r w:rsidRPr="00A54A78">
              <w:rPr>
                <w:rFonts w:ascii="宋体" w:eastAsia="宋体" w:hAnsi="宋体" w:cs="宋体" w:hint="eastAsia"/>
                <w:sz w:val="20"/>
                <w:szCs w:val="20"/>
              </w:rPr>
              <w:t>俯冲</w:t>
            </w:r>
            <w:hyperlink w:anchor="_bookmark49" w:history="1">
              <w:r>
                <w:rPr>
                  <w:spacing w:val="-4"/>
                  <w:sz w:val="20"/>
                </w:rPr>
                <w:t>[39]</w:t>
              </w:r>
            </w:hyperlink>
          </w:p>
        </w:tc>
        <w:tc>
          <w:tcPr>
            <w:tcW w:w="41.85pt" w:type="dxa"/>
            <w:tcBorders>
              <w:top w:val="single" w:sz="4" w:space="0" w:color="000000"/>
            </w:tcBorders>
            <w:shd w:val="clear" w:color="auto" w:fill="auto"/>
          </w:tcPr>
          <w:p w:rsidR="00A54A78" w:rsidRDefault="00A54A78" w:rsidP="00A54A78">
            <w:pPr>
              <w:pStyle w:val="TableParagraph"/>
              <w:spacing w:line="10.20pt" w:lineRule="exact"/>
              <w:jc w:val="center"/>
              <w:rPr>
                <w:sz w:val="20"/>
              </w:rPr>
            </w:pPr>
            <w:r>
              <w:rPr>
                <w:spacing w:val="-2"/>
                <w:sz w:val="20"/>
              </w:rPr>
              <w:t>23.75</w:t>
            </w:r>
          </w:p>
        </w:tc>
        <w:tc>
          <w:tcPr>
            <w:tcW w:w="40.75pt" w:type="dxa"/>
            <w:tcBorders>
              <w:top w:val="single" w:sz="4" w:space="0" w:color="000000"/>
            </w:tcBorders>
            <w:shd w:val="clear" w:color="auto" w:fill="auto"/>
            <w:vAlign w:val="bottom"/>
          </w:tcPr>
          <w:p w:rsidR="00A54A78" w:rsidRDefault="00A54A78" w:rsidP="00A54A78">
            <w:pPr>
              <w:pStyle w:val="TableParagraph"/>
              <w:spacing w:line="10.40pt" w:lineRule="exact"/>
              <w:jc w:val="center"/>
              <w:rPr>
                <w:sz w:val="14"/>
              </w:rPr>
            </w:pPr>
            <w:r>
              <w:rPr>
                <w:spacing w:val="-4"/>
                <w:sz w:val="20"/>
              </w:rPr>
              <w:t>39.2</w:t>
            </w:r>
          </w:p>
        </w:tc>
        <w:tc>
          <w:tcPr>
            <w:tcW w:w="11.95pt" w:type="dxa"/>
            <w:tcBorders>
              <w:top w:val="single" w:sz="4" w:space="0" w:color="000000"/>
            </w:tcBorders>
            <w:shd w:val="clear" w:color="auto" w:fill="auto"/>
          </w:tcPr>
          <w:p w:rsidR="00A54A78" w:rsidRDefault="00A54A78">
            <w:pPr>
              <w:pStyle w:val="TableParagraph"/>
              <w:rPr>
                <w:sz w:val="14"/>
              </w:rPr>
            </w:pPr>
          </w:p>
        </w:tc>
        <w:tc>
          <w:tcPr>
            <w:tcW w:w="104.05pt" w:type="dxa"/>
            <w:tcBorders>
              <w:top w:val="single" w:sz="4" w:space="0" w:color="000000"/>
            </w:tcBorders>
            <w:shd w:val="clear" w:color="auto" w:fill="auto"/>
            <w:vAlign w:val="bottom"/>
          </w:tcPr>
          <w:p w:rsidR="00A54A78" w:rsidRDefault="00A54A78">
            <w:pPr>
              <w:pStyle w:val="TableParagraph"/>
              <w:spacing w:line="2.35pt" w:lineRule="exact"/>
              <w:ind w:end="8.10pt"/>
              <w:jc w:val="end"/>
              <w:rPr>
                <w:rFonts w:ascii="Tahoma"/>
                <w:sz w:val="14"/>
              </w:rPr>
            </w:pPr>
            <w:r>
              <w:rPr>
                <w:rFonts w:ascii="Tahoma"/>
                <w:spacing w:val="-5"/>
                <w:w w:val="105%"/>
                <w:sz w:val="14"/>
              </w:rPr>
              <w:t>20</w:t>
            </w:r>
          </w:p>
          <w:p w:rsidR="00A54A78" w:rsidRDefault="00A54A78" w:rsidP="00A54A78">
            <w:pPr>
              <w:pStyle w:val="TableParagraph"/>
              <w:spacing w:line="10.20pt" w:lineRule="exact"/>
              <w:ind w:start="57.95pt"/>
              <w:rPr>
                <w:sz w:val="14"/>
              </w:rPr>
            </w:pPr>
            <w:r>
              <w:rPr>
                <w:rFonts w:ascii="Book Antiqua" w:hAnsi="Book Antiqua"/>
                <w:w w:val="85%"/>
                <w:sz w:val="20"/>
              </w:rPr>
              <w:t>1</w:t>
            </w:r>
            <w:r>
              <w:rPr>
                <w:i/>
                <w:w w:val="85%"/>
                <w:sz w:val="20"/>
              </w:rPr>
              <w:t>.</w:t>
            </w:r>
            <w:r>
              <w:rPr>
                <w:rFonts w:ascii="Book Antiqua" w:hAnsi="Book Antiqua"/>
                <w:w w:val="85%"/>
                <w:sz w:val="20"/>
              </w:rPr>
              <w:t>0</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27"/>
        </w:trPr>
        <w:tc>
          <w:tcPr>
            <w:tcW w:w="152.05pt" w:type="dxa"/>
          </w:tcPr>
          <w:p w:rsidR="007F22D0" w:rsidRDefault="00FE6D41">
            <w:pPr>
              <w:pStyle w:val="TableParagraph"/>
              <w:spacing w:line="10.40pt" w:lineRule="exact"/>
              <w:ind w:start="5.95pt"/>
              <w:rPr>
                <w:sz w:val="20"/>
              </w:rPr>
            </w:pPr>
            <w:r>
              <w:rPr>
                <w:sz w:val="20"/>
              </w:rPr>
              <w:t>GNMT</w:t>
            </w:r>
            <w:r>
              <w:rPr>
                <w:spacing w:val="-5"/>
                <w:sz w:val="20"/>
              </w:rPr>
              <w:t xml:space="preserve"> </w:t>
            </w:r>
            <w:r>
              <w:rPr>
                <w:sz w:val="20"/>
              </w:rPr>
              <w:t>+</w:t>
            </w:r>
            <w:r>
              <w:rPr>
                <w:spacing w:val="-4"/>
                <w:sz w:val="20"/>
              </w:rPr>
              <w:t xml:space="preserve"> </w:t>
            </w:r>
            <w:r>
              <w:rPr>
                <w:sz w:val="20"/>
              </w:rPr>
              <w:t>RL</w:t>
            </w:r>
            <w:r>
              <w:rPr>
                <w:spacing w:val="-4"/>
                <w:sz w:val="20"/>
              </w:rPr>
              <w:t xml:space="preserve"> </w:t>
            </w:r>
            <w:hyperlink w:anchor="_bookmark48" w:history="1">
              <w:r>
                <w:rPr>
                  <w:spacing w:val="-4"/>
                  <w:sz w:val="20"/>
                </w:rPr>
                <w:t>[38]</w:t>
              </w:r>
            </w:hyperlink>
          </w:p>
        </w:tc>
        <w:tc>
          <w:tcPr>
            <w:tcW w:w="41.85pt" w:type="dxa"/>
          </w:tcPr>
          <w:p w:rsidR="007F22D0" w:rsidRDefault="00FE6D41" w:rsidP="00A54A78">
            <w:pPr>
              <w:pStyle w:val="TableParagraph"/>
              <w:spacing w:line="10.40pt" w:lineRule="exact"/>
              <w:jc w:val="center"/>
              <w:rPr>
                <w:sz w:val="20"/>
              </w:rPr>
            </w:pPr>
            <w:r>
              <w:rPr>
                <w:spacing w:val="-4"/>
                <w:sz w:val="20"/>
              </w:rPr>
              <w:t>24.6</w:t>
            </w:r>
          </w:p>
        </w:tc>
        <w:tc>
          <w:tcPr>
            <w:tcW w:w="40.75pt" w:type="dxa"/>
          </w:tcPr>
          <w:p w:rsidR="007F22D0" w:rsidRDefault="00FE6D41" w:rsidP="00A54A78">
            <w:pPr>
              <w:pStyle w:val="TableParagraph"/>
              <w:spacing w:line="10.40pt" w:lineRule="exact"/>
              <w:jc w:val="center"/>
              <w:rPr>
                <w:sz w:val="20"/>
              </w:rPr>
            </w:pPr>
            <w:r>
              <w:rPr>
                <w:spacing w:val="-2"/>
                <w:sz w:val="20"/>
              </w:rPr>
              <w:t>39.92</w:t>
            </w:r>
          </w:p>
        </w:tc>
        <w:tc>
          <w:tcPr>
            <w:tcW w:w="11.95pt" w:type="dxa"/>
          </w:tcPr>
          <w:p w:rsidR="007F22D0" w:rsidRDefault="007F22D0">
            <w:pPr>
              <w:pStyle w:val="TableParagraph"/>
              <w:rPr>
                <w:sz w:val="16"/>
              </w:rPr>
            </w:pPr>
          </w:p>
        </w:tc>
        <w:tc>
          <w:tcPr>
            <w:tcW w:w="104.05pt" w:type="dxa"/>
          </w:tcPr>
          <w:p w:rsidR="007F22D0" w:rsidRDefault="00FE6D41" w:rsidP="00A54A78">
            <w:pPr>
              <w:pStyle w:val="TableParagraph"/>
              <w:tabs>
                <w:tab w:val="start" w:pos="87.85pt"/>
              </w:tabs>
              <w:spacing w:line="10.20pt" w:lineRule="exact"/>
              <w:ind w:start="35.80pt"/>
              <w:rPr>
                <w:rFonts w:ascii="Tahoma"/>
                <w:sz w:val="14"/>
              </w:rPr>
            </w:pPr>
            <w:r>
              <w:rPr>
                <w:rFonts w:ascii="Tahoma"/>
                <w:spacing w:val="-5"/>
                <w:w w:val="105%"/>
                <w:sz w:val="14"/>
              </w:rPr>
              <w:t>19</w:t>
            </w:r>
            <w:r>
              <w:rPr>
                <w:rFonts w:ascii="Tahoma"/>
                <w:sz w:val="14"/>
              </w:rPr>
              <w:tab/>
            </w:r>
            <w:r>
              <w:rPr>
                <w:rFonts w:ascii="Tahoma"/>
                <w:spacing w:val="-7"/>
                <w:w w:val="105%"/>
                <w:sz w:val="14"/>
              </w:rPr>
              <w:t>20</w:t>
            </w:r>
          </w:p>
          <w:p w:rsidR="007F22D0" w:rsidRDefault="00FE6D41" w:rsidP="00A54A78">
            <w:pPr>
              <w:pStyle w:val="TableParagraph"/>
              <w:tabs>
                <w:tab w:val="start" w:pos="57.95pt"/>
              </w:tabs>
              <w:spacing w:line="10.20pt" w:lineRule="exact"/>
              <w:ind w:start="5.95pt"/>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3</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4</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27"/>
        </w:trPr>
        <w:tc>
          <w:tcPr>
            <w:tcW w:w="152.05pt" w:type="dxa"/>
          </w:tcPr>
          <w:p w:rsidR="007F22D0" w:rsidRDefault="00FE6D41">
            <w:pPr>
              <w:pStyle w:val="TableParagraph"/>
              <w:spacing w:line="10.40pt" w:lineRule="exact"/>
              <w:ind w:start="5.95pt"/>
              <w:rPr>
                <w:sz w:val="20"/>
              </w:rPr>
            </w:pPr>
            <w:r>
              <w:rPr>
                <w:spacing w:val="-2"/>
                <w:sz w:val="20"/>
              </w:rPr>
              <w:t>ConvS2S</w:t>
            </w:r>
            <w:r>
              <w:rPr>
                <w:spacing w:val="-3"/>
                <w:sz w:val="20"/>
              </w:rPr>
              <w:t xml:space="preserve"> </w:t>
            </w:r>
            <w:hyperlink w:anchor="_bookmark19" w:history="1">
              <w:r>
                <w:rPr>
                  <w:spacing w:val="-5"/>
                  <w:sz w:val="20"/>
                </w:rPr>
                <w:t>[9]</w:t>
              </w:r>
            </w:hyperlink>
          </w:p>
        </w:tc>
        <w:tc>
          <w:tcPr>
            <w:tcW w:w="41.85pt" w:type="dxa"/>
          </w:tcPr>
          <w:p w:rsidR="007F22D0" w:rsidRDefault="00FE6D41">
            <w:pPr>
              <w:pStyle w:val="TableParagraph"/>
              <w:spacing w:line="10.40pt" w:lineRule="exact"/>
              <w:jc w:val="center"/>
              <w:rPr>
                <w:sz w:val="20"/>
              </w:rPr>
            </w:pPr>
            <w:r>
              <w:rPr>
                <w:spacing w:val="-2"/>
                <w:sz w:val="20"/>
              </w:rPr>
              <w:t>25.16</w:t>
            </w:r>
          </w:p>
        </w:tc>
        <w:tc>
          <w:tcPr>
            <w:tcW w:w="40.75pt" w:type="dxa"/>
          </w:tcPr>
          <w:p w:rsidR="007F22D0" w:rsidRDefault="00FE6D41" w:rsidP="00A54A78">
            <w:pPr>
              <w:pStyle w:val="TableParagraph"/>
              <w:spacing w:line="10.40pt" w:lineRule="exact"/>
              <w:jc w:val="center"/>
              <w:rPr>
                <w:sz w:val="20"/>
              </w:rPr>
            </w:pPr>
            <w:r>
              <w:rPr>
                <w:spacing w:val="-2"/>
                <w:sz w:val="20"/>
              </w:rPr>
              <w:t>40.46</w:t>
            </w:r>
          </w:p>
        </w:tc>
        <w:tc>
          <w:tcPr>
            <w:tcW w:w="11.95pt" w:type="dxa"/>
          </w:tcPr>
          <w:p w:rsidR="007F22D0" w:rsidRDefault="007F22D0">
            <w:pPr>
              <w:pStyle w:val="TableParagraph"/>
              <w:rPr>
                <w:sz w:val="16"/>
              </w:rPr>
            </w:pPr>
          </w:p>
        </w:tc>
        <w:tc>
          <w:tcPr>
            <w:tcW w:w="104.05pt" w:type="dxa"/>
          </w:tcPr>
          <w:p w:rsidR="007F22D0" w:rsidRDefault="00FE6D41" w:rsidP="00A54A78">
            <w:pPr>
              <w:pStyle w:val="TableParagraph"/>
              <w:tabs>
                <w:tab w:val="start" w:pos="87.85pt"/>
              </w:tabs>
              <w:spacing w:line="10.20pt" w:lineRule="exact"/>
              <w:ind w:start="35.80pt"/>
              <w:rPr>
                <w:rFonts w:ascii="Tahoma"/>
                <w:sz w:val="14"/>
              </w:rPr>
            </w:pPr>
            <w:r>
              <w:rPr>
                <w:rFonts w:ascii="Tahoma"/>
                <w:spacing w:val="-5"/>
                <w:w w:val="105%"/>
                <w:sz w:val="14"/>
              </w:rPr>
              <w:t>18</w:t>
            </w:r>
            <w:r>
              <w:rPr>
                <w:rFonts w:ascii="Tahoma"/>
                <w:sz w:val="14"/>
              </w:rPr>
              <w:tab/>
            </w:r>
            <w:r>
              <w:rPr>
                <w:rFonts w:ascii="Tahoma"/>
                <w:spacing w:val="-7"/>
                <w:w w:val="105%"/>
                <w:sz w:val="14"/>
              </w:rPr>
              <w:t>20</w:t>
            </w:r>
          </w:p>
          <w:p w:rsidR="007F22D0" w:rsidRDefault="00FE6D41" w:rsidP="00A54A78">
            <w:pPr>
              <w:pStyle w:val="TableParagraph"/>
              <w:tabs>
                <w:tab w:val="start" w:pos="57.95pt"/>
              </w:tabs>
              <w:spacing w:line="10.20pt" w:lineRule="exact"/>
              <w:ind w:start="5.95pt"/>
              <w:rPr>
                <w:rFonts w:ascii="Book Antiqua" w:hAnsi="Book Antiqua"/>
                <w:sz w:val="20"/>
              </w:rPr>
            </w:pPr>
            <w:r>
              <w:rPr>
                <w:rFonts w:ascii="Book Antiqua" w:hAnsi="Book Antiqua"/>
                <w:w w:val="85%"/>
                <w:sz w:val="20"/>
              </w:rPr>
              <w:t>9</w:t>
            </w:r>
            <w:r>
              <w:rPr>
                <w:i/>
                <w:w w:val="85%"/>
                <w:sz w:val="20"/>
              </w:rPr>
              <w:t>.</w:t>
            </w:r>
            <w:r>
              <w:rPr>
                <w:rFonts w:ascii="Book Antiqua" w:hAnsi="Book Antiqua"/>
                <w:w w:val="85%"/>
                <w:sz w:val="20"/>
              </w:rPr>
              <w:t>6</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5</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41"/>
        </w:trPr>
        <w:tc>
          <w:tcPr>
            <w:tcW w:w="152.05pt" w:type="dxa"/>
            <w:tcBorders>
              <w:bottom w:val="single" w:sz="4" w:space="0" w:color="000000"/>
            </w:tcBorders>
          </w:tcPr>
          <w:p w:rsidR="007F22D0" w:rsidRDefault="00FE6D41">
            <w:pPr>
              <w:pStyle w:val="TableParagraph"/>
              <w:spacing w:line="11.05pt" w:lineRule="exact"/>
              <w:ind w:start="5.95pt"/>
              <w:rPr>
                <w:sz w:val="20"/>
              </w:rPr>
            </w:pPr>
            <w:r>
              <w:rPr>
                <w:sz w:val="20"/>
              </w:rPr>
              <w:t>MoE</w:t>
            </w:r>
            <w:r>
              <w:rPr>
                <w:spacing w:val="-5"/>
                <w:sz w:val="20"/>
              </w:rPr>
              <w:t xml:space="preserve"> </w:t>
            </w:r>
            <w:hyperlink w:anchor="_bookmark42" w:history="1">
              <w:r>
                <w:rPr>
                  <w:spacing w:val="-4"/>
                  <w:sz w:val="20"/>
                </w:rPr>
                <w:t>[32]</w:t>
              </w:r>
            </w:hyperlink>
          </w:p>
        </w:tc>
        <w:tc>
          <w:tcPr>
            <w:tcW w:w="41.85pt" w:type="dxa"/>
            <w:tcBorders>
              <w:bottom w:val="single" w:sz="4" w:space="0" w:color="000000"/>
            </w:tcBorders>
          </w:tcPr>
          <w:p w:rsidR="007F22D0" w:rsidRDefault="00FE6D41">
            <w:pPr>
              <w:pStyle w:val="TableParagraph"/>
              <w:spacing w:line="11.05pt" w:lineRule="exact"/>
              <w:jc w:val="center"/>
              <w:rPr>
                <w:sz w:val="20"/>
              </w:rPr>
            </w:pPr>
            <w:r>
              <w:rPr>
                <w:spacing w:val="-2"/>
                <w:sz w:val="20"/>
              </w:rPr>
              <w:t>26.03</w:t>
            </w:r>
          </w:p>
        </w:tc>
        <w:tc>
          <w:tcPr>
            <w:tcW w:w="40.75pt" w:type="dxa"/>
            <w:tcBorders>
              <w:bottom w:val="single" w:sz="4" w:space="0" w:color="000000"/>
            </w:tcBorders>
          </w:tcPr>
          <w:p w:rsidR="007F22D0" w:rsidRDefault="00FE6D41" w:rsidP="00A54A78">
            <w:pPr>
              <w:pStyle w:val="TableParagraph"/>
              <w:spacing w:line="11.05pt" w:lineRule="exact"/>
              <w:jc w:val="center"/>
              <w:rPr>
                <w:sz w:val="20"/>
              </w:rPr>
            </w:pPr>
            <w:r>
              <w:rPr>
                <w:spacing w:val="-2"/>
                <w:sz w:val="20"/>
              </w:rPr>
              <w:t>40.56</w:t>
            </w:r>
          </w:p>
        </w:tc>
        <w:tc>
          <w:tcPr>
            <w:tcW w:w="11.95pt" w:type="dxa"/>
            <w:tcBorders>
              <w:bottom w:val="single" w:sz="4" w:space="0" w:color="000000"/>
            </w:tcBorders>
          </w:tcPr>
          <w:p w:rsidR="007F22D0" w:rsidRDefault="007F22D0">
            <w:pPr>
              <w:pStyle w:val="TableParagraph"/>
              <w:rPr>
                <w:sz w:val="16"/>
              </w:rPr>
            </w:pPr>
          </w:p>
        </w:tc>
        <w:tc>
          <w:tcPr>
            <w:tcW w:w="104.05pt" w:type="dxa"/>
            <w:tcBorders>
              <w:bottom w:val="single" w:sz="4" w:space="0" w:color="000000"/>
            </w:tcBorders>
          </w:tcPr>
          <w:p w:rsidR="007F22D0" w:rsidRDefault="00FE6D41" w:rsidP="00A54A78">
            <w:pPr>
              <w:pStyle w:val="TableParagraph"/>
              <w:tabs>
                <w:tab w:val="start" w:pos="87.85pt"/>
              </w:tabs>
              <w:spacing w:line="10.20pt" w:lineRule="exact"/>
              <w:ind w:start="35.80pt"/>
              <w:rPr>
                <w:rFonts w:ascii="Tahoma"/>
                <w:sz w:val="14"/>
              </w:rPr>
            </w:pPr>
            <w:r>
              <w:rPr>
                <w:rFonts w:ascii="Tahoma"/>
                <w:spacing w:val="-5"/>
                <w:w w:val="105%"/>
                <w:sz w:val="14"/>
              </w:rPr>
              <w:t>19</w:t>
            </w:r>
            <w:r>
              <w:rPr>
                <w:rFonts w:ascii="Tahoma"/>
                <w:sz w:val="14"/>
              </w:rPr>
              <w:tab/>
            </w:r>
            <w:r>
              <w:rPr>
                <w:rFonts w:ascii="Tahoma"/>
                <w:spacing w:val="-7"/>
                <w:w w:val="105%"/>
                <w:sz w:val="14"/>
              </w:rPr>
              <w:t>20</w:t>
            </w:r>
          </w:p>
          <w:p w:rsidR="007F22D0" w:rsidRDefault="00FE6D41" w:rsidP="00A54A78">
            <w:pPr>
              <w:pStyle w:val="TableParagraph"/>
              <w:tabs>
                <w:tab w:val="start" w:pos="57.95pt"/>
              </w:tabs>
              <w:spacing w:line="10.20pt" w:lineRule="exact"/>
              <w:ind w:start="5.95pt"/>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0</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2</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28"/>
        </w:trPr>
        <w:tc>
          <w:tcPr>
            <w:tcW w:w="152.05pt" w:type="dxa"/>
            <w:tcBorders>
              <w:top w:val="single" w:sz="4" w:space="0" w:color="000000"/>
            </w:tcBorders>
          </w:tcPr>
          <w:p w:rsidR="007F22D0" w:rsidRDefault="00A54A78">
            <w:pPr>
              <w:pStyle w:val="TableParagraph"/>
              <w:spacing w:line="10.40pt" w:lineRule="exact"/>
              <w:ind w:start="5.95pt"/>
              <w:rPr>
                <w:sz w:val="20"/>
              </w:rPr>
            </w:pPr>
            <w:r w:rsidRPr="00A54A78">
              <w:rPr>
                <w:rFonts w:ascii="宋体" w:eastAsia="宋体" w:hAnsi="宋体" w:cs="宋体" w:hint="eastAsia"/>
                <w:sz w:val="20"/>
                <w:szCs w:val="20"/>
              </w:rPr>
              <w:t>深</w:t>
            </w:r>
            <w:r w:rsidRPr="00A54A78">
              <w:rPr>
                <w:sz w:val="20"/>
                <w:szCs w:val="20"/>
              </w:rPr>
              <w:t>-Att+</w:t>
            </w:r>
            <w:r w:rsidRPr="00A54A78">
              <w:rPr>
                <w:rFonts w:ascii="宋体" w:eastAsia="宋体" w:hAnsi="宋体" w:cs="宋体" w:hint="eastAsia"/>
                <w:sz w:val="20"/>
                <w:szCs w:val="20"/>
              </w:rPr>
              <w:t>后沉合奏</w:t>
            </w:r>
            <w:hyperlink w:anchor="_bookmark49" w:history="1">
              <w:r w:rsidR="00FE6D41">
                <w:rPr>
                  <w:spacing w:val="-4"/>
                  <w:sz w:val="20"/>
                </w:rPr>
                <w:t>[39]</w:t>
              </w:r>
            </w:hyperlink>
          </w:p>
        </w:tc>
        <w:tc>
          <w:tcPr>
            <w:tcW w:w="41.85pt" w:type="dxa"/>
            <w:tcBorders>
              <w:top w:val="single" w:sz="4" w:space="0" w:color="000000"/>
            </w:tcBorders>
          </w:tcPr>
          <w:p w:rsidR="007F22D0" w:rsidRDefault="007F22D0">
            <w:pPr>
              <w:pStyle w:val="TableParagraph"/>
              <w:rPr>
                <w:sz w:val="16"/>
              </w:rPr>
            </w:pPr>
          </w:p>
        </w:tc>
        <w:tc>
          <w:tcPr>
            <w:tcW w:w="40.75pt" w:type="dxa"/>
            <w:tcBorders>
              <w:top w:val="single" w:sz="4" w:space="0" w:color="000000"/>
            </w:tcBorders>
          </w:tcPr>
          <w:p w:rsidR="007F22D0" w:rsidRDefault="00FE6D41" w:rsidP="00A54A78">
            <w:pPr>
              <w:pStyle w:val="TableParagraph"/>
              <w:spacing w:line="10.40pt" w:lineRule="exact"/>
              <w:jc w:val="center"/>
              <w:rPr>
                <w:sz w:val="20"/>
              </w:rPr>
            </w:pPr>
            <w:r>
              <w:rPr>
                <w:spacing w:val="-4"/>
                <w:sz w:val="20"/>
              </w:rPr>
              <w:t>40.4</w:t>
            </w:r>
          </w:p>
        </w:tc>
        <w:tc>
          <w:tcPr>
            <w:tcW w:w="11.95pt" w:type="dxa"/>
            <w:tcBorders>
              <w:top w:val="single" w:sz="4" w:space="0" w:color="000000"/>
            </w:tcBorders>
          </w:tcPr>
          <w:p w:rsidR="007F22D0" w:rsidRDefault="007F22D0">
            <w:pPr>
              <w:pStyle w:val="TableParagraph"/>
              <w:rPr>
                <w:sz w:val="16"/>
              </w:rPr>
            </w:pPr>
          </w:p>
        </w:tc>
        <w:tc>
          <w:tcPr>
            <w:tcW w:w="104.05pt" w:type="dxa"/>
            <w:tcBorders>
              <w:top w:val="single" w:sz="4" w:space="0" w:color="000000"/>
            </w:tcBorders>
          </w:tcPr>
          <w:p w:rsidR="007F22D0" w:rsidRDefault="00FE6D41">
            <w:pPr>
              <w:pStyle w:val="TableParagraph"/>
              <w:spacing w:line="2.35pt" w:lineRule="exact"/>
              <w:ind w:end="8.10pt"/>
              <w:jc w:val="end"/>
              <w:rPr>
                <w:rFonts w:ascii="Tahoma"/>
                <w:sz w:val="14"/>
              </w:rPr>
            </w:pPr>
            <w:r>
              <w:rPr>
                <w:rFonts w:ascii="Tahoma"/>
                <w:spacing w:val="-5"/>
                <w:w w:val="105%"/>
                <w:sz w:val="14"/>
              </w:rPr>
              <w:t>20</w:t>
            </w:r>
          </w:p>
          <w:p w:rsidR="007F22D0" w:rsidRDefault="00FE6D41" w:rsidP="00A54A78">
            <w:pPr>
              <w:pStyle w:val="TableParagraph"/>
              <w:spacing w:line="10.20pt" w:lineRule="exact"/>
              <w:ind w:start="57.95pt"/>
              <w:rPr>
                <w:rFonts w:ascii="Book Antiqua" w:hAnsi="Book Antiqua"/>
                <w:sz w:val="20"/>
              </w:rPr>
            </w:pPr>
            <w:r>
              <w:rPr>
                <w:rFonts w:ascii="Book Antiqua" w:hAnsi="Book Antiqua"/>
                <w:w w:val="85%"/>
                <w:sz w:val="20"/>
              </w:rPr>
              <w:t>8</w:t>
            </w:r>
            <w:r>
              <w:rPr>
                <w:i/>
                <w:w w:val="85%"/>
                <w:sz w:val="20"/>
              </w:rPr>
              <w:t>.</w:t>
            </w:r>
            <w:r>
              <w:rPr>
                <w:rFonts w:ascii="Book Antiqua" w:hAnsi="Book Antiqua"/>
                <w:w w:val="85%"/>
                <w:sz w:val="20"/>
              </w:rPr>
              <w:t>0</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24"/>
        </w:trPr>
        <w:tc>
          <w:tcPr>
            <w:tcW w:w="152.05pt" w:type="dxa"/>
          </w:tcPr>
          <w:p w:rsidR="007F22D0" w:rsidRDefault="00A54A78">
            <w:pPr>
              <w:pStyle w:val="TableParagraph"/>
              <w:spacing w:line="10.20pt" w:lineRule="exact"/>
              <w:ind w:start="5.95pt"/>
              <w:rPr>
                <w:sz w:val="20"/>
              </w:rPr>
            </w:pPr>
            <w:r w:rsidRPr="00A54A78">
              <w:rPr>
                <w:sz w:val="20"/>
                <w:szCs w:val="20"/>
              </w:rPr>
              <w:t>GNMT+RL</w:t>
            </w:r>
            <w:r w:rsidRPr="00A54A78">
              <w:rPr>
                <w:rFonts w:ascii="宋体" w:eastAsia="宋体" w:hAnsi="宋体" w:cs="宋体" w:hint="eastAsia"/>
                <w:sz w:val="20"/>
                <w:szCs w:val="20"/>
              </w:rPr>
              <w:t>合奏</w:t>
            </w:r>
            <w:hyperlink w:anchor="_bookmark48" w:history="1">
              <w:r w:rsidR="00FE6D41">
                <w:rPr>
                  <w:spacing w:val="-4"/>
                  <w:sz w:val="20"/>
                </w:rPr>
                <w:t>[38]</w:t>
              </w:r>
            </w:hyperlink>
          </w:p>
        </w:tc>
        <w:tc>
          <w:tcPr>
            <w:tcW w:w="41.85pt" w:type="dxa"/>
          </w:tcPr>
          <w:p w:rsidR="007F22D0" w:rsidRDefault="00FE6D41">
            <w:pPr>
              <w:pStyle w:val="TableParagraph"/>
              <w:spacing w:line="10.20pt" w:lineRule="exact"/>
              <w:jc w:val="center"/>
              <w:rPr>
                <w:sz w:val="20"/>
              </w:rPr>
            </w:pPr>
            <w:r>
              <w:rPr>
                <w:spacing w:val="-2"/>
                <w:sz w:val="20"/>
              </w:rPr>
              <w:t>26.30</w:t>
            </w:r>
          </w:p>
        </w:tc>
        <w:tc>
          <w:tcPr>
            <w:tcW w:w="40.75pt" w:type="dxa"/>
          </w:tcPr>
          <w:p w:rsidR="007F22D0" w:rsidRDefault="00FE6D41" w:rsidP="00A54A78">
            <w:pPr>
              <w:pStyle w:val="TableParagraph"/>
              <w:spacing w:line="10.20pt" w:lineRule="exact"/>
              <w:jc w:val="center"/>
              <w:rPr>
                <w:sz w:val="20"/>
              </w:rPr>
            </w:pPr>
            <w:r>
              <w:rPr>
                <w:spacing w:val="-2"/>
                <w:sz w:val="20"/>
              </w:rPr>
              <w:t>41.16</w:t>
            </w:r>
          </w:p>
        </w:tc>
        <w:tc>
          <w:tcPr>
            <w:tcW w:w="11.95pt" w:type="dxa"/>
          </w:tcPr>
          <w:p w:rsidR="007F22D0" w:rsidRDefault="007F22D0">
            <w:pPr>
              <w:pStyle w:val="TableParagraph"/>
              <w:rPr>
                <w:sz w:val="16"/>
              </w:rPr>
            </w:pPr>
          </w:p>
        </w:tc>
        <w:tc>
          <w:tcPr>
            <w:tcW w:w="104.05pt" w:type="dxa"/>
          </w:tcPr>
          <w:p w:rsidR="007F22D0" w:rsidRDefault="00FE6D41" w:rsidP="00A54A78">
            <w:pPr>
              <w:pStyle w:val="TableParagraph"/>
              <w:tabs>
                <w:tab w:val="start" w:pos="87.85pt"/>
              </w:tabs>
              <w:spacing w:line="10.20pt" w:lineRule="exact"/>
              <w:ind w:start="35.80pt"/>
              <w:rPr>
                <w:rFonts w:ascii="Tahoma"/>
                <w:sz w:val="14"/>
              </w:rPr>
            </w:pPr>
            <w:r>
              <w:rPr>
                <w:rFonts w:ascii="Tahoma"/>
                <w:spacing w:val="-5"/>
                <w:w w:val="105%"/>
                <w:sz w:val="14"/>
              </w:rPr>
              <w:t>20</w:t>
            </w:r>
            <w:r>
              <w:rPr>
                <w:rFonts w:ascii="Tahoma"/>
                <w:sz w:val="14"/>
              </w:rPr>
              <w:tab/>
            </w:r>
            <w:r>
              <w:rPr>
                <w:rFonts w:ascii="Tahoma"/>
                <w:spacing w:val="-7"/>
                <w:w w:val="105%"/>
                <w:sz w:val="14"/>
              </w:rPr>
              <w:t>21</w:t>
            </w:r>
          </w:p>
          <w:p w:rsidR="007F22D0" w:rsidRDefault="00FE6D41" w:rsidP="00A54A78">
            <w:pPr>
              <w:pStyle w:val="TableParagraph"/>
              <w:tabs>
                <w:tab w:val="start" w:pos="57.95pt"/>
              </w:tabs>
              <w:spacing w:line="10.20pt" w:lineRule="exact"/>
              <w:ind w:start="5.95pt"/>
              <w:rPr>
                <w:rFonts w:ascii="Book Antiqua" w:hAnsi="Book Antiqua"/>
                <w:sz w:val="20"/>
              </w:rPr>
            </w:pPr>
            <w:r>
              <w:rPr>
                <w:rFonts w:ascii="Book Antiqua" w:hAnsi="Book Antiqua"/>
                <w:w w:val="85%"/>
                <w:sz w:val="20"/>
              </w:rPr>
              <w:t>1</w:t>
            </w:r>
            <w:r>
              <w:rPr>
                <w:i/>
                <w:w w:val="85%"/>
                <w:sz w:val="20"/>
              </w:rPr>
              <w:t>.</w:t>
            </w:r>
            <w:r>
              <w:rPr>
                <w:rFonts w:ascii="Book Antiqua" w:hAnsi="Book Antiqua"/>
                <w:w w:val="85%"/>
                <w:sz w:val="20"/>
              </w:rPr>
              <w:t>8</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1</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39"/>
        </w:trPr>
        <w:tc>
          <w:tcPr>
            <w:tcW w:w="152.05pt" w:type="dxa"/>
            <w:tcBorders>
              <w:bottom w:val="single" w:sz="8" w:space="0" w:color="000000"/>
            </w:tcBorders>
          </w:tcPr>
          <w:p w:rsidR="007F22D0" w:rsidRDefault="00A54A78">
            <w:pPr>
              <w:pStyle w:val="TableParagraph"/>
              <w:spacing w:line="10.35pt" w:lineRule="exact"/>
              <w:ind w:start="5.95pt"/>
              <w:rPr>
                <w:sz w:val="20"/>
              </w:rPr>
            </w:pPr>
            <w:r w:rsidRPr="00A54A78">
              <w:rPr>
                <w:sz w:val="20"/>
                <w:szCs w:val="20"/>
              </w:rPr>
              <w:t>Convs 2 S</w:t>
            </w:r>
            <w:r w:rsidRPr="00A54A78">
              <w:rPr>
                <w:rFonts w:ascii="宋体" w:eastAsia="宋体" w:hAnsi="宋体" w:cs="宋体" w:hint="eastAsia"/>
                <w:sz w:val="20"/>
                <w:szCs w:val="20"/>
              </w:rPr>
              <w:t>套装</w:t>
            </w:r>
            <w:hyperlink w:anchor="_bookmark19" w:history="1">
              <w:r w:rsidR="00FE6D41">
                <w:rPr>
                  <w:spacing w:val="-5"/>
                  <w:sz w:val="20"/>
                </w:rPr>
                <w:t>[9]</w:t>
              </w:r>
            </w:hyperlink>
          </w:p>
        </w:tc>
        <w:tc>
          <w:tcPr>
            <w:tcW w:w="41.85pt" w:type="dxa"/>
            <w:tcBorders>
              <w:bottom w:val="single" w:sz="8" w:space="0" w:color="000000"/>
            </w:tcBorders>
          </w:tcPr>
          <w:p w:rsidR="007F22D0" w:rsidRDefault="00FE6D41">
            <w:pPr>
              <w:pStyle w:val="TableParagraph"/>
              <w:spacing w:line="10.35pt" w:lineRule="exact"/>
              <w:jc w:val="center"/>
              <w:rPr>
                <w:sz w:val="20"/>
              </w:rPr>
            </w:pPr>
            <w:r>
              <w:rPr>
                <w:spacing w:val="-2"/>
                <w:sz w:val="20"/>
              </w:rPr>
              <w:t>26.36</w:t>
            </w:r>
          </w:p>
        </w:tc>
        <w:tc>
          <w:tcPr>
            <w:tcW w:w="40.75pt" w:type="dxa"/>
            <w:tcBorders>
              <w:bottom w:val="single" w:sz="8" w:space="0" w:color="000000"/>
            </w:tcBorders>
          </w:tcPr>
          <w:p w:rsidR="007F22D0" w:rsidRDefault="00FE6D41" w:rsidP="00A54A78">
            <w:pPr>
              <w:pStyle w:val="TableParagraph"/>
              <w:spacing w:line="10.35pt" w:lineRule="exact"/>
              <w:jc w:val="center"/>
              <w:rPr>
                <w:b/>
                <w:sz w:val="20"/>
              </w:rPr>
            </w:pPr>
            <w:r>
              <w:rPr>
                <w:b/>
                <w:spacing w:val="-2"/>
                <w:sz w:val="20"/>
              </w:rPr>
              <w:t>41.29</w:t>
            </w:r>
          </w:p>
        </w:tc>
        <w:tc>
          <w:tcPr>
            <w:tcW w:w="11.95pt" w:type="dxa"/>
            <w:tcBorders>
              <w:bottom w:val="single" w:sz="8" w:space="0" w:color="000000"/>
            </w:tcBorders>
          </w:tcPr>
          <w:p w:rsidR="007F22D0" w:rsidRDefault="007F22D0">
            <w:pPr>
              <w:pStyle w:val="TableParagraph"/>
              <w:rPr>
                <w:sz w:val="16"/>
              </w:rPr>
            </w:pPr>
          </w:p>
        </w:tc>
        <w:tc>
          <w:tcPr>
            <w:tcW w:w="104.05pt" w:type="dxa"/>
            <w:tcBorders>
              <w:bottom w:val="single" w:sz="8" w:space="0" w:color="000000"/>
            </w:tcBorders>
          </w:tcPr>
          <w:p w:rsidR="007F22D0" w:rsidRDefault="00FE6D41" w:rsidP="00A54A78">
            <w:pPr>
              <w:pStyle w:val="TableParagraph"/>
              <w:tabs>
                <w:tab w:val="start" w:pos="87.85pt"/>
              </w:tabs>
              <w:spacing w:line="10.20pt" w:lineRule="exact"/>
              <w:ind w:start="35.80pt"/>
              <w:rPr>
                <w:rFonts w:ascii="Tahoma"/>
                <w:sz w:val="14"/>
              </w:rPr>
            </w:pPr>
            <w:r>
              <w:rPr>
                <w:rFonts w:ascii="Tahoma"/>
                <w:spacing w:val="-5"/>
                <w:w w:val="105%"/>
                <w:sz w:val="14"/>
              </w:rPr>
              <w:t>19</w:t>
            </w:r>
            <w:r>
              <w:rPr>
                <w:rFonts w:ascii="Tahoma"/>
                <w:sz w:val="14"/>
              </w:rPr>
              <w:tab/>
            </w:r>
            <w:r>
              <w:rPr>
                <w:rFonts w:ascii="Tahoma"/>
                <w:spacing w:val="-7"/>
                <w:w w:val="105%"/>
                <w:sz w:val="14"/>
              </w:rPr>
              <w:t>21</w:t>
            </w:r>
          </w:p>
          <w:p w:rsidR="007F22D0" w:rsidRDefault="00FE6D41" w:rsidP="00A54A78">
            <w:pPr>
              <w:pStyle w:val="TableParagraph"/>
              <w:tabs>
                <w:tab w:val="start" w:pos="57.95pt"/>
              </w:tabs>
              <w:spacing w:line="10.20pt" w:lineRule="exact"/>
              <w:ind w:start="5.95pt"/>
              <w:rPr>
                <w:rFonts w:ascii="Book Antiqua" w:hAnsi="Book Antiqua"/>
                <w:sz w:val="20"/>
              </w:rPr>
            </w:pPr>
            <w:r>
              <w:rPr>
                <w:rFonts w:ascii="Book Antiqua" w:hAnsi="Book Antiqua"/>
                <w:w w:val="85%"/>
                <w:sz w:val="20"/>
              </w:rPr>
              <w:t>7</w:t>
            </w:r>
            <w:r>
              <w:rPr>
                <w:i/>
                <w:w w:val="85%"/>
                <w:sz w:val="20"/>
              </w:rPr>
              <w:t>.</w:t>
            </w:r>
            <w:r>
              <w:rPr>
                <w:rFonts w:ascii="Book Antiqua" w:hAnsi="Book Antiqua"/>
                <w:w w:val="85%"/>
                <w:sz w:val="20"/>
              </w:rPr>
              <w:t>7</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2</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r w:rsidR="007F22D0" w:rsidTr="00A54A78">
        <w:trPr>
          <w:trHeight w:val="230"/>
        </w:trPr>
        <w:tc>
          <w:tcPr>
            <w:tcW w:w="152.05pt" w:type="dxa"/>
            <w:tcBorders>
              <w:top w:val="single" w:sz="8" w:space="0" w:color="000000"/>
            </w:tcBorders>
          </w:tcPr>
          <w:p w:rsidR="007F22D0" w:rsidRDefault="00A54A78">
            <w:pPr>
              <w:pStyle w:val="TableParagraph"/>
              <w:spacing w:before="0.50pt" w:line="10.65pt" w:lineRule="exact"/>
              <w:ind w:start="5.95pt"/>
              <w:rPr>
                <w:sz w:val="20"/>
              </w:rPr>
            </w:pPr>
            <w:r w:rsidRPr="00A54A78">
              <w:rPr>
                <w:rFonts w:ascii="宋体" w:eastAsia="宋体" w:hAnsi="宋体" w:cs="宋体" w:hint="eastAsia"/>
                <w:sz w:val="20"/>
                <w:szCs w:val="20"/>
              </w:rPr>
              <w:t>变压器（基本型号）</w:t>
            </w:r>
          </w:p>
        </w:tc>
        <w:tc>
          <w:tcPr>
            <w:tcW w:w="41.85pt" w:type="dxa"/>
            <w:tcBorders>
              <w:top w:val="single" w:sz="8" w:space="0" w:color="000000"/>
            </w:tcBorders>
          </w:tcPr>
          <w:p w:rsidR="007F22D0" w:rsidRDefault="00FE6D41" w:rsidP="00A54A78">
            <w:pPr>
              <w:pStyle w:val="TableParagraph"/>
              <w:spacing w:before="0.50pt" w:line="10.65pt" w:lineRule="exact"/>
              <w:jc w:val="center"/>
              <w:rPr>
                <w:sz w:val="20"/>
              </w:rPr>
            </w:pPr>
            <w:r>
              <w:rPr>
                <w:spacing w:val="-4"/>
                <w:sz w:val="20"/>
              </w:rPr>
              <w:t>27.3</w:t>
            </w:r>
          </w:p>
        </w:tc>
        <w:tc>
          <w:tcPr>
            <w:tcW w:w="40.75pt" w:type="dxa"/>
            <w:tcBorders>
              <w:top w:val="single" w:sz="8" w:space="0" w:color="000000"/>
            </w:tcBorders>
          </w:tcPr>
          <w:p w:rsidR="007F22D0" w:rsidRDefault="00FE6D41" w:rsidP="00A54A78">
            <w:pPr>
              <w:pStyle w:val="TableParagraph"/>
              <w:spacing w:before="0.50pt" w:line="10.65pt" w:lineRule="exact"/>
              <w:jc w:val="center"/>
              <w:rPr>
                <w:sz w:val="20"/>
              </w:rPr>
            </w:pPr>
            <w:r>
              <w:rPr>
                <w:spacing w:val="-4"/>
                <w:sz w:val="20"/>
              </w:rPr>
              <w:t>38.1</w:t>
            </w:r>
          </w:p>
        </w:tc>
        <w:tc>
          <w:tcPr>
            <w:tcW w:w="11.95pt" w:type="dxa"/>
            <w:tcBorders>
              <w:top w:val="single" w:sz="8" w:space="0" w:color="000000"/>
            </w:tcBorders>
          </w:tcPr>
          <w:p w:rsidR="007F22D0" w:rsidRDefault="007F22D0">
            <w:pPr>
              <w:pStyle w:val="TableParagraph"/>
              <w:rPr>
                <w:sz w:val="16"/>
              </w:rPr>
            </w:pPr>
          </w:p>
        </w:tc>
        <w:tc>
          <w:tcPr>
            <w:tcW w:w="104.05pt" w:type="dxa"/>
            <w:tcBorders>
              <w:top w:val="single" w:sz="8" w:space="0" w:color="000000"/>
            </w:tcBorders>
          </w:tcPr>
          <w:p w:rsidR="007F22D0" w:rsidRDefault="00FE6D41" w:rsidP="00A54A78">
            <w:pPr>
              <w:pStyle w:val="TableParagraph"/>
              <w:spacing w:line="11.15pt" w:lineRule="exact"/>
              <w:ind w:start="3pt"/>
              <w:jc w:val="center"/>
              <w:rPr>
                <w:rFonts w:ascii="Bookman Old Style" w:hAnsi="Bookman Old Style"/>
                <w:b/>
                <w:sz w:val="20"/>
              </w:rPr>
            </w:pPr>
            <w:r>
              <w:rPr>
                <w:rFonts w:ascii="Cambria" w:hAnsi="Cambria"/>
                <w:b/>
                <w:sz w:val="20"/>
              </w:rPr>
              <w:t>3</w:t>
            </w:r>
            <w:r>
              <w:rPr>
                <w:rFonts w:ascii="Georgia" w:hAnsi="Georgia"/>
                <w:b/>
                <w:i/>
                <w:sz w:val="20"/>
              </w:rPr>
              <w:t>.</w:t>
            </w:r>
            <w:r>
              <w:rPr>
                <w:rFonts w:ascii="Cambria" w:hAnsi="Cambria"/>
                <w:b/>
                <w:sz w:val="20"/>
              </w:rPr>
              <w:t>3</w:t>
            </w:r>
            <w:r>
              <w:rPr>
                <w:rFonts w:ascii="Cambria" w:hAnsi="Cambria"/>
                <w:b/>
                <w:spacing w:val="9"/>
                <w:sz w:val="20"/>
              </w:rPr>
              <w:t xml:space="preserve"> </w:t>
            </w:r>
            <w:r>
              <w:rPr>
                <w:rFonts w:ascii="Segoe UI Symbol" w:hAnsi="Segoe UI Symbol"/>
                <w:sz w:val="20"/>
              </w:rPr>
              <w:t xml:space="preserve">· </w:t>
            </w:r>
            <w:r>
              <w:rPr>
                <w:rFonts w:ascii="Cambria" w:hAnsi="Cambria"/>
                <w:b/>
                <w:spacing w:val="-4"/>
                <w:sz w:val="20"/>
              </w:rPr>
              <w:t>10</w:t>
            </w:r>
            <w:r>
              <w:rPr>
                <w:rFonts w:ascii="Bookman Old Style" w:hAnsi="Bookman Old Style"/>
                <w:b/>
                <w:spacing w:val="-4"/>
                <w:sz w:val="20"/>
                <w:vertAlign w:val="superscript"/>
              </w:rPr>
              <w:t>18</w:t>
            </w:r>
          </w:p>
        </w:tc>
      </w:tr>
      <w:tr w:rsidR="007F22D0" w:rsidTr="00A54A78">
        <w:trPr>
          <w:trHeight w:val="280"/>
        </w:trPr>
        <w:tc>
          <w:tcPr>
            <w:tcW w:w="152.05pt" w:type="dxa"/>
            <w:tcBorders>
              <w:bottom w:val="single" w:sz="8" w:space="0" w:color="000000"/>
            </w:tcBorders>
          </w:tcPr>
          <w:p w:rsidR="007F22D0" w:rsidRDefault="00A54A78">
            <w:pPr>
              <w:pStyle w:val="TableParagraph"/>
              <w:spacing w:line="11.25pt" w:lineRule="exact"/>
              <w:ind w:start="5.95pt"/>
              <w:rPr>
                <w:sz w:val="20"/>
              </w:rPr>
            </w:pPr>
            <w:r w:rsidRPr="00A54A78">
              <w:rPr>
                <w:rFonts w:ascii="宋体" w:eastAsia="宋体" w:hAnsi="宋体" w:cs="宋体" w:hint="eastAsia"/>
                <w:sz w:val="20"/>
                <w:szCs w:val="20"/>
              </w:rPr>
              <w:t>变压器（大）</w:t>
            </w:r>
          </w:p>
        </w:tc>
        <w:tc>
          <w:tcPr>
            <w:tcW w:w="41.85pt" w:type="dxa"/>
            <w:tcBorders>
              <w:bottom w:val="single" w:sz="8" w:space="0" w:color="000000"/>
            </w:tcBorders>
          </w:tcPr>
          <w:p w:rsidR="007F22D0" w:rsidRDefault="00FE6D41" w:rsidP="00A54A78">
            <w:pPr>
              <w:pStyle w:val="TableParagraph"/>
              <w:spacing w:line="11.25pt" w:lineRule="exact"/>
              <w:jc w:val="center"/>
              <w:rPr>
                <w:b/>
                <w:sz w:val="20"/>
              </w:rPr>
            </w:pPr>
            <w:r>
              <w:rPr>
                <w:b/>
                <w:spacing w:val="-4"/>
                <w:sz w:val="20"/>
              </w:rPr>
              <w:t>28.4</w:t>
            </w:r>
          </w:p>
        </w:tc>
        <w:tc>
          <w:tcPr>
            <w:tcW w:w="40.75pt" w:type="dxa"/>
            <w:tcBorders>
              <w:bottom w:val="single" w:sz="8" w:space="0" w:color="000000"/>
            </w:tcBorders>
          </w:tcPr>
          <w:p w:rsidR="007F22D0" w:rsidRDefault="00FE6D41" w:rsidP="00A54A78">
            <w:pPr>
              <w:pStyle w:val="TableParagraph"/>
              <w:spacing w:line="11.25pt" w:lineRule="exact"/>
              <w:jc w:val="center"/>
              <w:rPr>
                <w:b/>
                <w:sz w:val="20"/>
              </w:rPr>
            </w:pPr>
            <w:r>
              <w:rPr>
                <w:b/>
                <w:spacing w:val="-4"/>
                <w:sz w:val="20"/>
              </w:rPr>
              <w:t>41.8</w:t>
            </w:r>
          </w:p>
        </w:tc>
        <w:tc>
          <w:tcPr>
            <w:tcW w:w="11.95pt" w:type="dxa"/>
            <w:tcBorders>
              <w:bottom w:val="single" w:sz="8" w:space="0" w:color="000000"/>
            </w:tcBorders>
          </w:tcPr>
          <w:p w:rsidR="007F22D0" w:rsidRDefault="007F22D0">
            <w:pPr>
              <w:pStyle w:val="TableParagraph"/>
              <w:rPr>
                <w:sz w:val="18"/>
              </w:rPr>
            </w:pPr>
          </w:p>
        </w:tc>
        <w:tc>
          <w:tcPr>
            <w:tcW w:w="104.05pt" w:type="dxa"/>
            <w:tcBorders>
              <w:bottom w:val="single" w:sz="8" w:space="0" w:color="000000"/>
            </w:tcBorders>
          </w:tcPr>
          <w:p w:rsidR="007F22D0" w:rsidRDefault="00FE6D41">
            <w:pPr>
              <w:pStyle w:val="TableParagraph"/>
              <w:spacing w:line="2.50pt" w:lineRule="exact"/>
              <w:ind w:start="62.70pt"/>
              <w:rPr>
                <w:rFonts w:ascii="Tahoma"/>
                <w:sz w:val="14"/>
              </w:rPr>
            </w:pPr>
            <w:r>
              <w:rPr>
                <w:rFonts w:ascii="Tahoma"/>
                <w:spacing w:val="-5"/>
                <w:w w:val="105%"/>
                <w:sz w:val="14"/>
              </w:rPr>
              <w:t>19</w:t>
            </w:r>
          </w:p>
          <w:p w:rsidR="007F22D0" w:rsidRDefault="00FE6D41">
            <w:pPr>
              <w:pStyle w:val="TableParagraph"/>
              <w:spacing w:line="10.55pt" w:lineRule="exact"/>
              <w:ind w:start="32.80pt"/>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3</w:t>
            </w:r>
            <w:r>
              <w:rPr>
                <w:rFonts w:ascii="Book Antiqua" w:hAnsi="Book Antiqua"/>
                <w:spacing w:val="-5"/>
                <w:w w:val="85%"/>
                <w:sz w:val="20"/>
              </w:rPr>
              <w:t xml:space="preserve"> </w:t>
            </w:r>
            <w:r>
              <w:rPr>
                <w:rFonts w:ascii="Lucida Sans Unicode" w:hAnsi="Lucida Sans Unicode"/>
                <w:w w:val="80%"/>
                <w:sz w:val="20"/>
              </w:rPr>
              <w:t>·</w:t>
            </w:r>
            <w:r>
              <w:rPr>
                <w:rFonts w:ascii="Lucida Sans Unicode" w:hAnsi="Lucida Sans Unicode"/>
                <w:spacing w:val="-7"/>
                <w:w w:val="80%"/>
                <w:sz w:val="20"/>
              </w:rPr>
              <w:t xml:space="preserve"> </w:t>
            </w:r>
            <w:r>
              <w:rPr>
                <w:rFonts w:ascii="Book Antiqua" w:hAnsi="Book Antiqua"/>
                <w:spacing w:val="-5"/>
                <w:w w:val="85%"/>
                <w:sz w:val="20"/>
              </w:rPr>
              <w:t>10</w:t>
            </w:r>
          </w:p>
        </w:tc>
      </w:tr>
    </w:tbl>
    <w:p w:rsidR="007F22D0" w:rsidRDefault="007F22D0">
      <w:pPr>
        <w:pStyle w:val="a3"/>
      </w:pPr>
    </w:p>
    <w:p w:rsidR="007F22D0" w:rsidRDefault="007F22D0">
      <w:pPr>
        <w:pStyle w:val="a3"/>
        <w:spacing w:before="5.10pt"/>
      </w:pPr>
    </w:p>
    <w:p w:rsidR="007F22D0" w:rsidRDefault="00A54A78">
      <w:pPr>
        <w:pStyle w:val="a3"/>
        <w:spacing w:before="0.05pt" w:line="11.25pt" w:lineRule="auto"/>
        <w:ind w:start="22pt" w:end="21.85pt"/>
        <w:jc w:val="both"/>
      </w:pPr>
      <w:r w:rsidRPr="00A54A78">
        <w:rPr>
          <w:rFonts w:ascii="宋体" w:eastAsia="宋体" w:hAnsi="宋体" w:cs="宋体" w:hint="eastAsia"/>
          <w:b/>
        </w:rPr>
        <w:t>剩余辍学我们适用辍学</w:t>
      </w:r>
      <w:r w:rsidRPr="00A54A78">
        <w:rPr>
          <w:b/>
        </w:rPr>
        <w:t>[</w:t>
      </w:r>
      <w:hyperlink w:anchor="_bookmark43" w:history="1">
        <w:r w:rsidR="00FE6D41">
          <w:t>33</w:t>
        </w:r>
      </w:hyperlink>
      <w:r w:rsidRPr="00A54A78">
        <w:t>]</w:t>
      </w:r>
      <w:r w:rsidRPr="00A54A78">
        <w:rPr>
          <w:rFonts w:ascii="宋体" w:eastAsia="宋体" w:hAnsi="宋体" w:cs="宋体" w:hint="eastAsia"/>
        </w:rPr>
        <w:t>到每个子层的输出，然后再将其添加到子层输入并进行规范化。此外，我们将</w:t>
      </w:r>
      <w:r w:rsidRPr="00A54A78">
        <w:t>dropout</w:t>
      </w:r>
      <w:r w:rsidRPr="00A54A78">
        <w:rPr>
          <w:rFonts w:ascii="宋体" w:eastAsia="宋体" w:hAnsi="宋体" w:cs="宋体" w:hint="eastAsia"/>
        </w:rPr>
        <w:t>应用于编码器和解码器堆栈中的嵌入和位置编码的总和。对于基本模型，我们使用速率</w:t>
      </w:r>
      <w:r w:rsidRPr="00A54A78">
        <w:t>P</w:t>
      </w:r>
      <w:r w:rsidRPr="00A54A78">
        <w:rPr>
          <w:rFonts w:ascii="宋体" w:eastAsia="宋体" w:hAnsi="宋体" w:cs="宋体" w:hint="eastAsia"/>
          <w:i/>
          <w:vertAlign w:val="subscript"/>
        </w:rPr>
        <w:t>下降</w:t>
      </w:r>
      <w:r w:rsidRPr="00A54A78">
        <w:rPr>
          <w:rFonts w:ascii="宋体" w:eastAsia="宋体" w:hAnsi="宋体" w:cs="宋体"/>
        </w:rPr>
        <w:t>=0.1。</w:t>
      </w:r>
    </w:p>
    <w:p w:rsidR="007F22D0" w:rsidRDefault="007F22D0">
      <w:pPr>
        <w:pStyle w:val="a3"/>
        <w:spacing w:before="2.55pt"/>
      </w:pPr>
    </w:p>
    <w:p w:rsidR="007F22D0" w:rsidRDefault="00A54A78">
      <w:pPr>
        <w:pStyle w:val="a3"/>
        <w:spacing w:line="10.80pt" w:lineRule="auto"/>
        <w:ind w:start="22pt" w:end="21.90pt"/>
        <w:jc w:val="both"/>
      </w:pPr>
      <w:r w:rsidRPr="00A54A78">
        <w:rPr>
          <w:rFonts w:ascii="宋体" w:eastAsia="宋体" w:hAnsi="宋体" w:cs="宋体" w:hint="eastAsia"/>
          <w:bCs/>
        </w:rPr>
        <w:t>标签平滑在训练期间，我们采用了值</w:t>
      </w:r>
      <w:r w:rsidRPr="00A54A78">
        <w:rPr>
          <w:bCs/>
        </w:rPr>
        <w:t>ε</w:t>
      </w:r>
      <w:r w:rsidRPr="00A54A78">
        <w:rPr>
          <w:bCs/>
          <w:i/>
          <w:w w:val="105%"/>
          <w:vertAlign w:val="subscript"/>
        </w:rPr>
        <w:t>ls</w:t>
      </w:r>
      <w:r w:rsidRPr="00A54A78">
        <w:rPr>
          <w:bCs/>
        </w:rPr>
        <w:t>=0.1</w:t>
      </w:r>
      <w:r w:rsidRPr="00A54A78">
        <w:rPr>
          <w:rFonts w:ascii="宋体" w:eastAsia="宋体" w:hAnsi="宋体" w:cs="宋体" w:hint="eastAsia"/>
          <w:bCs/>
        </w:rPr>
        <w:t>的标签平滑</w:t>
      </w:r>
      <w:r w:rsidRPr="00A54A78">
        <w:rPr>
          <w:bCs/>
        </w:rPr>
        <w:t>[</w:t>
      </w:r>
      <w:hyperlink w:anchor="_bookmark46" w:history="1">
        <w:r w:rsidR="00FE6D41">
          <w:rPr>
            <w:w w:val="105%"/>
          </w:rPr>
          <w:t>36</w:t>
        </w:r>
      </w:hyperlink>
      <w:r w:rsidRPr="00A54A78">
        <w:t>]</w:t>
      </w:r>
      <w:r w:rsidRPr="00A54A78">
        <w:rPr>
          <w:rFonts w:ascii="宋体" w:eastAsia="宋体" w:hAnsi="宋体" w:cs="宋体" w:hint="eastAsia"/>
        </w:rPr>
        <w:t>。这会伤害困惑，因为模型学会了更不确定，但提高了准确性和</w:t>
      </w:r>
      <w:r w:rsidRPr="00A54A78">
        <w:t>BLEU</w:t>
      </w:r>
      <w:r w:rsidRPr="00A54A78">
        <w:rPr>
          <w:rFonts w:ascii="宋体" w:eastAsia="宋体" w:hAnsi="宋体" w:cs="宋体" w:hint="eastAsia"/>
        </w:rPr>
        <w:t>评分。</w:t>
      </w:r>
    </w:p>
    <w:p w:rsidR="007F22D0" w:rsidRDefault="007F22D0">
      <w:pPr>
        <w:pStyle w:val="a3"/>
        <w:spacing w:before="5.95pt"/>
      </w:pPr>
    </w:p>
    <w:p w:rsidR="007F22D0" w:rsidRDefault="00A54A78">
      <w:pPr>
        <w:pStyle w:val="1"/>
        <w:numPr>
          <w:ilvl w:val="0"/>
          <w:numId w:val="2"/>
        </w:numPr>
        <w:tabs>
          <w:tab w:val="start" w:pos="39.90pt"/>
        </w:tabs>
        <w:ind w:hanging="17.90pt"/>
      </w:pPr>
      <w:bookmarkStart w:id="21" w:name="Results"/>
      <w:bookmarkEnd w:id="21"/>
      <w:r w:rsidRPr="00A54A78">
        <w:rPr>
          <w:rFonts w:ascii="宋体" w:eastAsia="宋体" w:hAnsi="宋体" w:cs="宋体" w:hint="eastAsia"/>
        </w:rPr>
        <w:t>结果</w:t>
      </w:r>
    </w:p>
    <w:p w:rsidR="007F22D0" w:rsidRDefault="00A54A78">
      <w:pPr>
        <w:pStyle w:val="2"/>
        <w:numPr>
          <w:ilvl w:val="1"/>
          <w:numId w:val="2"/>
        </w:numPr>
        <w:tabs>
          <w:tab w:val="start" w:pos="44.40pt"/>
        </w:tabs>
        <w:spacing w:before="12.55pt"/>
        <w:ind w:hanging="22.40pt"/>
      </w:pPr>
      <w:bookmarkStart w:id="22" w:name="Machine_Translation"/>
      <w:bookmarkEnd w:id="22"/>
      <w:r w:rsidRPr="00A54A78">
        <w:rPr>
          <w:rFonts w:ascii="宋体" w:eastAsia="宋体" w:hAnsi="宋体" w:cs="宋体" w:hint="eastAsia"/>
        </w:rPr>
        <w:t>机器翻译</w:t>
      </w:r>
    </w:p>
    <w:p w:rsidR="007F22D0" w:rsidRDefault="00A54A78">
      <w:pPr>
        <w:pStyle w:val="a3"/>
        <w:spacing w:before="10.30pt" w:line="10.80pt" w:lineRule="auto"/>
        <w:ind w:start="22pt" w:end="21.20pt"/>
        <w:jc w:val="both"/>
      </w:pPr>
      <w:r w:rsidRPr="00A54A78">
        <w:t>WMT 2014</w:t>
      </w:r>
      <w:r w:rsidRPr="00A54A78">
        <w:rPr>
          <w:rFonts w:ascii="宋体" w:eastAsia="宋体" w:hAnsi="宋体" w:cs="宋体" w:hint="eastAsia"/>
        </w:rPr>
        <w:t>英德翻译任务中，表格中的大变压器模型（</w:t>
      </w:r>
      <w:r w:rsidRPr="00A54A78">
        <w:t>Transformer</w:t>
      </w:r>
      <w:r w:rsidRPr="00A54A78">
        <w:rPr>
          <w:rFonts w:ascii="宋体" w:eastAsia="宋体" w:hAnsi="宋体" w:cs="宋体" w:hint="eastAsia"/>
        </w:rPr>
        <w:t>（</w:t>
      </w:r>
      <w:r w:rsidRPr="00A54A78">
        <w:t>big</w:t>
      </w:r>
      <w:r w:rsidRPr="00A54A78">
        <w:rPr>
          <w:rFonts w:ascii="宋体" w:eastAsia="宋体" w:hAnsi="宋体" w:cs="宋体" w:hint="eastAsia"/>
        </w:rPr>
        <w:t>））</w:t>
      </w:r>
      <w:hyperlink w:anchor="_bookmark7" w:history="1">
        <w:r w:rsidR="00FE6D41">
          <w:t>2)</w:t>
        </w:r>
      </w:hyperlink>
      <w:r w:rsidR="00FE6D41">
        <w:rPr>
          <w:spacing w:val="-11"/>
        </w:rPr>
        <w:t xml:space="preserve"> </w:t>
      </w:r>
      <w:r w:rsidRPr="00A54A78">
        <w:rPr>
          <w:rFonts w:ascii="宋体" w:eastAsia="宋体" w:hAnsi="宋体" w:cs="宋体" w:hint="eastAsia"/>
        </w:rPr>
        <w:t>比之前报道的最佳模型（包括合奏）的</w:t>
      </w:r>
      <w:r w:rsidRPr="00A54A78">
        <w:t>BLEU</w:t>
      </w:r>
      <w:r w:rsidRPr="00A54A78">
        <w:rPr>
          <w:rFonts w:ascii="宋体" w:eastAsia="宋体" w:hAnsi="宋体" w:cs="宋体" w:hint="eastAsia"/>
        </w:rPr>
        <w:t>性能超过</w:t>
      </w:r>
      <w:r w:rsidRPr="00A54A78">
        <w:t>2.0</w:t>
      </w:r>
      <w:r w:rsidRPr="00A54A78">
        <w:rPr>
          <w:rFonts w:ascii="宋体" w:eastAsia="宋体" w:hAnsi="宋体" w:cs="宋体" w:hint="eastAsia"/>
        </w:rPr>
        <w:t>，创造了</w:t>
      </w:r>
      <w:r w:rsidRPr="00A54A78">
        <w:t>28.4</w:t>
      </w:r>
      <w:r w:rsidRPr="00A54A78">
        <w:rPr>
          <w:rFonts w:ascii="宋体" w:eastAsia="宋体" w:hAnsi="宋体" w:cs="宋体" w:hint="eastAsia"/>
        </w:rPr>
        <w:t>的新的最先进的</w:t>
      </w:r>
      <w:r w:rsidRPr="00A54A78">
        <w:t>BLEU</w:t>
      </w:r>
      <w:r w:rsidRPr="00A54A78">
        <w:rPr>
          <w:rFonts w:ascii="宋体" w:eastAsia="宋体" w:hAnsi="宋体" w:cs="宋体" w:hint="eastAsia"/>
        </w:rPr>
        <w:t>评分。该模型的配置列于表的底部</w:t>
      </w:r>
      <w:hyperlink w:anchor="_bookmark9" w:history="1">
        <w:r w:rsidR="00FE6D41">
          <w:t>3.</w:t>
        </w:r>
      </w:hyperlink>
      <w:r w:rsidR="00FE6D41">
        <w:t xml:space="preserve"> </w:t>
      </w:r>
      <w:r w:rsidRPr="00A54A78">
        <w:rPr>
          <w:rFonts w:ascii="宋体" w:eastAsia="宋体" w:hAnsi="宋体" w:cs="宋体" w:hint="eastAsia"/>
        </w:rPr>
        <w:t>在</w:t>
      </w:r>
      <w:r w:rsidRPr="00A54A78">
        <w:t>8</w:t>
      </w:r>
      <w:r w:rsidRPr="00A54A78">
        <w:rPr>
          <w:rFonts w:ascii="宋体" w:eastAsia="宋体" w:hAnsi="宋体" w:cs="宋体" w:hint="eastAsia"/>
        </w:rPr>
        <w:t>个</w:t>
      </w:r>
      <w:r w:rsidRPr="00A54A78">
        <w:t>P100 GPU</w:t>
      </w:r>
      <w:r w:rsidRPr="00A54A78">
        <w:rPr>
          <w:rFonts w:ascii="宋体" w:eastAsia="宋体" w:hAnsi="宋体" w:cs="宋体" w:hint="eastAsia"/>
        </w:rPr>
        <w:t>上进行培训需要</w:t>
      </w:r>
      <w:r w:rsidRPr="00A54A78">
        <w:t>3.5</w:t>
      </w:r>
      <w:r w:rsidRPr="00A54A78">
        <w:rPr>
          <w:rFonts w:ascii="宋体" w:eastAsia="宋体" w:hAnsi="宋体" w:cs="宋体" w:hint="eastAsia"/>
        </w:rPr>
        <w:t>天。甚至我们的基本模型也超过了所有以前发布的模型和集合，其培训成本只是任何竞争模型的一小部分。</w:t>
      </w:r>
    </w:p>
    <w:p w:rsidR="007F22D0" w:rsidRDefault="00A54A78">
      <w:pPr>
        <w:pStyle w:val="a3"/>
        <w:spacing w:before="6.10pt" w:line="10.80pt" w:lineRule="auto"/>
        <w:ind w:start="22pt" w:end="20.65pt"/>
        <w:jc w:val="both"/>
      </w:pPr>
      <w:r w:rsidRPr="00A54A78">
        <w:rPr>
          <w:rFonts w:ascii="宋体" w:eastAsia="宋体" w:hAnsi="宋体" w:cs="宋体" w:hint="eastAsia"/>
        </w:rPr>
        <w:t>在</w:t>
      </w:r>
      <w:r w:rsidRPr="00A54A78">
        <w:t>WMT 2014</w:t>
      </w:r>
      <w:r w:rsidRPr="00A54A78">
        <w:rPr>
          <w:rFonts w:ascii="宋体" w:eastAsia="宋体" w:hAnsi="宋体" w:cs="宋体" w:hint="eastAsia"/>
        </w:rPr>
        <w:t>英法翻译任务中，我们的大模型取得了</w:t>
      </w:r>
      <w:r w:rsidRPr="00A54A78">
        <w:t>41.0</w:t>
      </w:r>
      <w:r w:rsidRPr="00A54A78">
        <w:rPr>
          <w:rFonts w:ascii="宋体" w:eastAsia="宋体" w:hAnsi="宋体" w:cs="宋体" w:hint="eastAsia"/>
        </w:rPr>
        <w:t>的</w:t>
      </w:r>
      <w:r w:rsidRPr="00A54A78">
        <w:t>BLEU</w:t>
      </w:r>
      <w:r w:rsidRPr="00A54A78">
        <w:rPr>
          <w:rFonts w:ascii="宋体" w:eastAsia="宋体" w:hAnsi="宋体" w:cs="宋体" w:hint="eastAsia"/>
        </w:rPr>
        <w:t>评分，超过了之前发布的所有单一模型，仅用不到之前最先进模型培训成本的</w:t>
      </w:r>
      <w:r w:rsidRPr="00A54A78">
        <w:t>1/4</w:t>
      </w:r>
      <w:r w:rsidRPr="00A54A78">
        <w:rPr>
          <w:rFonts w:ascii="宋体" w:eastAsia="宋体" w:hAnsi="宋体" w:cs="宋体" w:hint="eastAsia"/>
        </w:rPr>
        <w:t>。针对英语到法语训练的变压器</w:t>
      </w:r>
      <w:r w:rsidRPr="00A54A78">
        <w:t>(big)</w:t>
      </w:r>
      <w:r w:rsidRPr="00A54A78">
        <w:rPr>
          <w:rFonts w:ascii="宋体" w:eastAsia="宋体" w:hAnsi="宋体" w:cs="宋体" w:hint="eastAsia"/>
        </w:rPr>
        <w:t>模型使用的是辍学率</w:t>
      </w:r>
      <w:r w:rsidRPr="00A54A78">
        <w:t>P</w:t>
      </w:r>
      <w:r w:rsidRPr="00A54A78">
        <w:rPr>
          <w:rFonts w:ascii="宋体" w:eastAsia="宋体" w:hAnsi="宋体" w:cs="宋体" w:hint="eastAsia"/>
          <w:i/>
          <w:vertAlign w:val="subscript"/>
        </w:rPr>
        <w:t>下降</w:t>
      </w:r>
      <w:r w:rsidRPr="00A54A78">
        <w:rPr>
          <w:rFonts w:ascii="宋体" w:eastAsia="宋体" w:hAnsi="宋体" w:cs="宋体"/>
        </w:rPr>
        <w:t>=0.1，而不是0.3。</w:t>
      </w:r>
    </w:p>
    <w:p w:rsidR="007F22D0" w:rsidRDefault="00A54A78">
      <w:pPr>
        <w:pStyle w:val="a3"/>
        <w:spacing w:before="5.25pt" w:line="11pt" w:lineRule="auto"/>
        <w:ind w:start="21.60pt" w:end="21.85pt" w:firstLine="0.35pt"/>
        <w:jc w:val="both"/>
      </w:pPr>
      <w:r w:rsidRPr="00A54A78">
        <w:rPr>
          <w:rFonts w:ascii="宋体" w:eastAsia="宋体" w:hAnsi="宋体" w:cs="宋体" w:hint="eastAsia"/>
        </w:rPr>
        <w:t>对于基本模型，我们使用了一个通过平均最后</w:t>
      </w:r>
      <w:r w:rsidRPr="00A54A78">
        <w:t>5</w:t>
      </w:r>
      <w:r w:rsidRPr="00A54A78">
        <w:rPr>
          <w:rFonts w:ascii="宋体" w:eastAsia="宋体" w:hAnsi="宋体" w:cs="宋体" w:hint="eastAsia"/>
        </w:rPr>
        <w:t>个检查点获得的单个模型，这些检查点以</w:t>
      </w:r>
      <w:r w:rsidRPr="00A54A78">
        <w:t>10</w:t>
      </w:r>
      <w:r w:rsidRPr="00A54A78">
        <w:rPr>
          <w:rFonts w:ascii="宋体" w:eastAsia="宋体" w:hAnsi="宋体" w:cs="宋体" w:hint="eastAsia"/>
        </w:rPr>
        <w:t>分钟的间隔编写。对于大模型，我们平均了最后</w:t>
      </w:r>
      <w:r w:rsidRPr="00A54A78">
        <w:t>20</w:t>
      </w:r>
      <w:r w:rsidRPr="00A54A78">
        <w:rPr>
          <w:rFonts w:ascii="宋体" w:eastAsia="宋体" w:hAnsi="宋体" w:cs="宋体" w:hint="eastAsia"/>
        </w:rPr>
        <w:t>个检查点。我们使用了光束搜索，光束大小为</w:t>
      </w:r>
      <w:r w:rsidRPr="00A54A78">
        <w:t>4</w:t>
      </w:r>
      <w:r w:rsidRPr="00A54A78">
        <w:rPr>
          <w:rFonts w:ascii="宋体" w:eastAsia="宋体" w:hAnsi="宋体" w:cs="宋体" w:hint="eastAsia"/>
        </w:rPr>
        <w:t>，长度惩罚</w:t>
      </w:r>
      <w:r w:rsidRPr="00A54A78">
        <w:t>α=0.6[</w:t>
      </w:r>
      <w:hyperlink w:anchor="_bookmark48" w:history="1">
        <w:r w:rsidR="00FE6D41">
          <w:t>38</w:t>
        </w:r>
      </w:hyperlink>
      <w:r w:rsidRPr="00A54A78">
        <w:t>]</w:t>
      </w:r>
      <w:r w:rsidRPr="00A54A78">
        <w:rPr>
          <w:rFonts w:ascii="宋体" w:eastAsia="宋体" w:hAnsi="宋体" w:cs="宋体" w:hint="eastAsia"/>
        </w:rPr>
        <w:t>。这些超参数是在开发集上进行实验后选择的。我们在推理过程中将最大输出长度设置为输入长度</w:t>
      </w:r>
      <w:r w:rsidRPr="00A54A78">
        <w:t>+50</w:t>
      </w:r>
      <w:r w:rsidRPr="00A54A78">
        <w:rPr>
          <w:rFonts w:ascii="宋体" w:eastAsia="宋体" w:hAnsi="宋体" w:cs="宋体" w:hint="eastAsia"/>
        </w:rPr>
        <w:t>，但尽可能提前终止</w:t>
      </w:r>
      <w:hyperlink w:anchor="_bookmark48" w:history="1">
        <w:r w:rsidR="00FE6D41">
          <w:t>[38].</w:t>
        </w:r>
      </w:hyperlink>
    </w:p>
    <w:p w:rsidR="007F22D0" w:rsidRDefault="00A54A78">
      <w:pPr>
        <w:pStyle w:val="a3"/>
        <w:spacing w:before="5.15pt" w:line="11.40pt" w:lineRule="auto"/>
        <w:ind w:start="22pt" w:end="21.90pt" w:hanging="0.35pt"/>
        <w:jc w:val="both"/>
      </w:pPr>
      <w:r w:rsidRPr="00A54A78">
        <w:rPr>
          <w:rFonts w:ascii="宋体" w:eastAsia="宋体" w:hAnsi="宋体" w:cs="宋体" w:hint="eastAsia"/>
        </w:rPr>
        <w:t>表</w:t>
      </w:r>
      <w:hyperlink w:anchor="_bookmark7" w:history="1">
        <w:r w:rsidR="00FE6D41">
          <w:rPr>
            <w:spacing w:val="-2"/>
          </w:rPr>
          <w:t>2</w:t>
        </w:r>
      </w:hyperlink>
      <w:r w:rsidR="00FE6D41">
        <w:rPr>
          <w:spacing w:val="-7"/>
        </w:rPr>
        <w:t xml:space="preserve"> </w:t>
      </w:r>
      <w:r w:rsidRPr="00A54A78">
        <w:rPr>
          <w:rFonts w:ascii="宋体" w:eastAsia="宋体" w:hAnsi="宋体" w:cs="宋体" w:hint="eastAsia"/>
        </w:rPr>
        <w:t>总结我们的结果，并将我们的翻译质量和培训成本与文献中的其他模型架构进行比较。我们通过将训练时间、所用</w:t>
      </w:r>
      <w:r w:rsidRPr="00A54A78">
        <w:t>GPU</w:t>
      </w:r>
      <w:r w:rsidRPr="00A54A78">
        <w:rPr>
          <w:rFonts w:ascii="宋体" w:eastAsia="宋体" w:hAnsi="宋体" w:cs="宋体" w:hint="eastAsia"/>
        </w:rPr>
        <w:t>的数量和每个</w:t>
      </w:r>
      <w:r w:rsidRPr="00A54A78">
        <w:t>GPU</w:t>
      </w:r>
      <w:r w:rsidRPr="00A54A78">
        <w:rPr>
          <w:rFonts w:ascii="宋体" w:eastAsia="宋体" w:hAnsi="宋体" w:cs="宋体" w:hint="eastAsia"/>
        </w:rPr>
        <w:t>的持续单精度浮点容量的估计相乘来估计用于训练模型的浮点操作的数量</w:t>
      </w:r>
      <w:hyperlink w:anchor="_bookmark8" w:history="1">
        <w:r w:rsidR="00FE6D41">
          <w:rPr>
            <w:vertAlign w:val="superscript"/>
          </w:rPr>
          <w:t>5</w:t>
        </w:r>
      </w:hyperlink>
      <w:r w:rsidR="00FE6D41">
        <w:t>.</w:t>
      </w:r>
    </w:p>
    <w:p w:rsidR="007F22D0" w:rsidRDefault="007F22D0">
      <w:pPr>
        <w:pStyle w:val="a3"/>
        <w:spacing w:before="3.75pt"/>
      </w:pPr>
    </w:p>
    <w:p w:rsidR="007F22D0" w:rsidRDefault="00A54A78">
      <w:pPr>
        <w:pStyle w:val="2"/>
        <w:numPr>
          <w:ilvl w:val="1"/>
          <w:numId w:val="2"/>
        </w:numPr>
        <w:tabs>
          <w:tab w:val="start" w:pos="44.40pt"/>
        </w:tabs>
        <w:ind w:hanging="22.40pt"/>
      </w:pPr>
      <w:bookmarkStart w:id="23" w:name="Model_Variations"/>
      <w:bookmarkEnd w:id="23"/>
      <w:r w:rsidRPr="00A54A78">
        <w:rPr>
          <w:rFonts w:ascii="宋体" w:eastAsia="宋体" w:hAnsi="宋体" w:cs="宋体" w:hint="eastAsia"/>
        </w:rPr>
        <w:t>模型变化</w:t>
      </w:r>
    </w:p>
    <w:p w:rsidR="007F22D0" w:rsidRDefault="00A54A78">
      <w:pPr>
        <w:pStyle w:val="a3"/>
        <w:spacing w:before="9.85pt" w:line="11.40pt" w:lineRule="auto"/>
        <w:ind w:start="22pt" w:end="21.95pt" w:hanging="0.35pt"/>
        <w:jc w:val="both"/>
      </w:pPr>
      <w:r w:rsidRPr="00A54A78">
        <w:rPr>
          <w:rFonts w:ascii="宋体" w:eastAsia="宋体" w:hAnsi="宋体" w:cs="宋体" w:hint="eastAsia"/>
        </w:rPr>
        <w:t>为了评估变压器不同部件的重要性，我们以不同的方式改变了我们的基本模型，测量了变压器的英德翻译性能的变化</w:t>
      </w:r>
    </w:p>
    <w:p w:rsidR="007F22D0" w:rsidRDefault="00FE6D41">
      <w:pPr>
        <w:pStyle w:val="a3"/>
        <w:spacing w:before="0.40pt"/>
        <w:rPr>
          <w:sz w:val="15"/>
        </w:rPr>
      </w:pPr>
      <w:r>
        <w:rPr>
          <w:noProof/>
          <w:lang w:eastAsia="zh-CN"/>
        </w:rPr>
        <w:drawing>
          <wp:anchor distT="0" distB="0" distL="0" distR="0" simplePos="0" relativeHeight="487600128" behindDoc="1" locked="0" layoutInCell="1" allowOverlap="1">
            <wp:simplePos x="0" y="0"/>
            <wp:positionH relativeFrom="page">
              <wp:posOffset>1371600</wp:posOffset>
            </wp:positionH>
            <wp:positionV relativeFrom="paragraph">
              <wp:posOffset>129859</wp:posOffset>
            </wp:positionV>
            <wp:extent cx="1822450" cy="1270"/>
            <wp:effectExtent l="0" t="0" r="0" b="0"/>
            <wp:wrapTopAndBottom/>
            <wp:docPr id="29" name="Graphic 29"/>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7F22D0" w:rsidRDefault="00FE6D41">
      <w:pPr>
        <w:spacing w:before="2.05pt"/>
        <w:ind w:start="34.65pt"/>
        <w:rPr>
          <w:sz w:val="18"/>
        </w:rPr>
      </w:pPr>
      <w:r>
        <w:rPr>
          <w:sz w:val="18"/>
          <w:vertAlign w:val="superscript"/>
        </w:rPr>
        <w:t>5</w:t>
      </w:r>
      <w:bookmarkStart w:id="24" w:name="_bookmark8"/>
      <w:bookmarkEnd w:id="24"/>
      <w:r w:rsidR="00A54A78" w:rsidRPr="00A54A78">
        <w:rPr>
          <w:rFonts w:ascii="宋体" w:eastAsia="宋体" w:hAnsi="宋体" w:cs="宋体" w:hint="eastAsia"/>
          <w:sz w:val="18"/>
          <w:szCs w:val="18"/>
        </w:rPr>
        <w:t>我们分别使用</w:t>
      </w:r>
      <w:r w:rsidR="00A54A78" w:rsidRPr="00A54A78">
        <w:rPr>
          <w:sz w:val="18"/>
          <w:szCs w:val="18"/>
        </w:rPr>
        <w:t>K80</w:t>
      </w:r>
      <w:r w:rsidR="00A54A78" w:rsidRPr="00A54A78">
        <w:rPr>
          <w:rFonts w:ascii="宋体" w:eastAsia="宋体" w:hAnsi="宋体" w:cs="宋体" w:hint="eastAsia"/>
          <w:sz w:val="18"/>
          <w:szCs w:val="18"/>
        </w:rPr>
        <w:t>、</w:t>
      </w:r>
      <w:r w:rsidR="00A54A78" w:rsidRPr="00A54A78">
        <w:rPr>
          <w:sz w:val="18"/>
          <w:szCs w:val="18"/>
        </w:rPr>
        <w:t>K40</w:t>
      </w:r>
      <w:r w:rsidR="00A54A78" w:rsidRPr="00A54A78">
        <w:rPr>
          <w:rFonts w:ascii="宋体" w:eastAsia="宋体" w:hAnsi="宋体" w:cs="宋体" w:hint="eastAsia"/>
          <w:sz w:val="18"/>
          <w:szCs w:val="18"/>
        </w:rPr>
        <w:t>、</w:t>
      </w:r>
      <w:r w:rsidR="00A54A78" w:rsidRPr="00A54A78">
        <w:rPr>
          <w:sz w:val="18"/>
          <w:szCs w:val="18"/>
        </w:rPr>
        <w:t>M40</w:t>
      </w:r>
      <w:r w:rsidR="00A54A78" w:rsidRPr="00A54A78">
        <w:rPr>
          <w:rFonts w:ascii="宋体" w:eastAsia="宋体" w:hAnsi="宋体" w:cs="宋体" w:hint="eastAsia"/>
          <w:sz w:val="18"/>
          <w:szCs w:val="18"/>
        </w:rPr>
        <w:t>和</w:t>
      </w:r>
      <w:r w:rsidR="00A54A78" w:rsidRPr="00A54A78">
        <w:rPr>
          <w:sz w:val="18"/>
          <w:szCs w:val="18"/>
        </w:rPr>
        <w:t>P100</w:t>
      </w:r>
      <w:r w:rsidR="00A54A78" w:rsidRPr="00A54A78">
        <w:rPr>
          <w:rFonts w:ascii="宋体" w:eastAsia="宋体" w:hAnsi="宋体" w:cs="宋体" w:hint="eastAsia"/>
          <w:sz w:val="18"/>
          <w:szCs w:val="18"/>
        </w:rPr>
        <w:t>的</w:t>
      </w:r>
      <w:r w:rsidR="00A54A78" w:rsidRPr="00A54A78">
        <w:rPr>
          <w:sz w:val="18"/>
          <w:szCs w:val="18"/>
        </w:rPr>
        <w:t>2.8</w:t>
      </w:r>
      <w:r w:rsidR="00A54A78" w:rsidRPr="00A54A78">
        <w:rPr>
          <w:rFonts w:ascii="宋体" w:eastAsia="宋体" w:hAnsi="宋体" w:cs="宋体" w:hint="eastAsia"/>
          <w:sz w:val="18"/>
          <w:szCs w:val="18"/>
        </w:rPr>
        <w:t>、</w:t>
      </w:r>
      <w:r w:rsidR="00A54A78" w:rsidRPr="00A54A78">
        <w:rPr>
          <w:sz w:val="18"/>
          <w:szCs w:val="18"/>
        </w:rPr>
        <w:t>3.7</w:t>
      </w:r>
      <w:r w:rsidR="00A54A78" w:rsidRPr="00A54A78">
        <w:rPr>
          <w:rFonts w:ascii="宋体" w:eastAsia="宋体" w:hAnsi="宋体" w:cs="宋体" w:hint="eastAsia"/>
          <w:sz w:val="18"/>
          <w:szCs w:val="18"/>
        </w:rPr>
        <w:t>、</w:t>
      </w:r>
      <w:r w:rsidR="00A54A78" w:rsidRPr="00A54A78">
        <w:rPr>
          <w:sz w:val="18"/>
          <w:szCs w:val="18"/>
        </w:rPr>
        <w:t>6.0</w:t>
      </w:r>
      <w:r w:rsidR="00A54A78" w:rsidRPr="00A54A78">
        <w:rPr>
          <w:rFonts w:ascii="宋体" w:eastAsia="宋体" w:hAnsi="宋体" w:cs="宋体" w:hint="eastAsia"/>
          <w:sz w:val="18"/>
          <w:szCs w:val="18"/>
        </w:rPr>
        <w:t>和</w:t>
      </w:r>
      <w:r w:rsidR="00A54A78" w:rsidRPr="00A54A78">
        <w:rPr>
          <w:sz w:val="18"/>
          <w:szCs w:val="18"/>
        </w:rPr>
        <w:t>9.5 TFLOPS</w:t>
      </w:r>
      <w:r w:rsidR="00A54A78" w:rsidRPr="00A54A78">
        <w:rPr>
          <w:rFonts w:ascii="宋体" w:eastAsia="宋体" w:hAnsi="宋体" w:cs="宋体" w:hint="eastAsia"/>
          <w:sz w:val="18"/>
          <w:szCs w:val="18"/>
        </w:rPr>
        <w:t>值。</w:t>
      </w:r>
    </w:p>
    <w:p w:rsidR="007F22D0" w:rsidRDefault="007F22D0">
      <w:pPr>
        <w:rPr>
          <w:sz w:val="18"/>
        </w:rPr>
        <w:sectPr w:rsidR="007F22D0">
          <w:pgSz w:w="612pt" w:h="792pt"/>
          <w:pgMar w:top="66pt" w:right="86pt" w:bottom="51pt" w:left="86pt" w:header="0pt" w:footer="41.30pt" w:gutter="0pt"/>
          <w:cols w:space="36pt"/>
        </w:sectPr>
      </w:pPr>
    </w:p>
    <w:p w:rsidR="007F22D0" w:rsidRDefault="00A54A78">
      <w:pPr>
        <w:pStyle w:val="a3"/>
        <w:spacing w:before="3.85pt" w:line="11.40pt" w:lineRule="auto"/>
        <w:ind w:start="22pt" w:end="21.85pt" w:hanging="0.35pt"/>
        <w:jc w:val="both"/>
      </w:pPr>
      <w:r w:rsidRPr="00A54A78">
        <w:rPr>
          <w:rFonts w:ascii="宋体" w:eastAsia="宋体" w:hAnsi="宋体" w:cs="宋体" w:hint="eastAsia"/>
        </w:rPr>
        <w:lastRenderedPageBreak/>
        <w:t>表</w:t>
      </w:r>
      <w:r w:rsidRPr="00A54A78">
        <w:t>3</w:t>
      </w:r>
      <w:r w:rsidRPr="00A54A78">
        <w:rPr>
          <w:rFonts w:ascii="宋体" w:eastAsia="宋体" w:hAnsi="宋体" w:cs="宋体" w:hint="eastAsia"/>
        </w:rPr>
        <w:t>：变压器结构的变化。未列出的值与基本模型中的值相同。所有指标均在</w:t>
      </w:r>
      <w:r w:rsidRPr="00A54A78">
        <w:t>newstest2013</w:t>
      </w:r>
      <w:r w:rsidRPr="00A54A78">
        <w:rPr>
          <w:rFonts w:ascii="宋体" w:eastAsia="宋体" w:hAnsi="宋体" w:cs="宋体" w:hint="eastAsia"/>
        </w:rPr>
        <w:t>的英德翻译开发集上。根据我们的字节对编码，列出的困惑是每个字段的，不应该与每个字的困惑进行比较。</w:t>
      </w:r>
    </w:p>
    <w:p w:rsidR="007F22D0" w:rsidRDefault="007F22D0">
      <w:pPr>
        <w:pStyle w:val="a3"/>
        <w:spacing w:before="4.60pt"/>
      </w:pPr>
    </w:p>
    <w:tbl>
      <w:tblPr>
        <w:tblStyle w:val="TableNormal"/>
        <w:tblW w:w="0pt" w:type="auto"/>
        <w:tblInd w:w="22.35pt" w:type="dxa"/>
        <w:tblLayout w:type="fixed"/>
        <w:tblCellMar>
          <w:end w:w="3pt" w:type="dxa"/>
        </w:tblCellMar>
        <w:tblLook w:firstRow="1" w:lastRow="1" w:firstColumn="1" w:lastColumn="1" w:noHBand="0" w:noVBand="0"/>
      </w:tblPr>
      <w:tblGrid>
        <w:gridCol w:w="643"/>
        <w:gridCol w:w="410"/>
        <w:gridCol w:w="707"/>
        <w:gridCol w:w="642"/>
        <w:gridCol w:w="438"/>
        <w:gridCol w:w="538"/>
        <w:gridCol w:w="538"/>
        <w:gridCol w:w="694"/>
        <w:gridCol w:w="493"/>
        <w:gridCol w:w="682"/>
        <w:gridCol w:w="655"/>
        <w:gridCol w:w="760"/>
        <w:gridCol w:w="815"/>
      </w:tblGrid>
      <w:tr w:rsidR="007F22D0" w:rsidTr="00A54A78">
        <w:trPr>
          <w:trHeight w:hRule="exact" w:val="480"/>
        </w:trPr>
        <w:tc>
          <w:tcPr>
            <w:tcW w:w="32.15pt" w:type="dxa"/>
            <w:tcBorders>
              <w:top w:val="single" w:sz="4" w:space="0" w:color="000000"/>
              <w:bottom w:val="single" w:sz="4" w:space="0" w:color="000000"/>
              <w:end w:val="single" w:sz="4" w:space="0" w:color="000000"/>
            </w:tcBorders>
          </w:tcPr>
          <w:p w:rsidR="007F22D0" w:rsidRDefault="007F22D0">
            <w:pPr>
              <w:pStyle w:val="TableParagraph"/>
              <w:rPr>
                <w:sz w:val="18"/>
              </w:rPr>
            </w:pPr>
          </w:p>
        </w:tc>
        <w:tc>
          <w:tcPr>
            <w:tcW w:w="20.50pt" w:type="dxa"/>
            <w:tcBorders>
              <w:top w:val="single" w:sz="4" w:space="0" w:color="000000"/>
              <w:start w:val="single" w:sz="4" w:space="0" w:color="000000"/>
              <w:bottom w:val="single" w:sz="4" w:space="0" w:color="000000"/>
            </w:tcBorders>
          </w:tcPr>
          <w:p w:rsidR="007F22D0" w:rsidRDefault="00FE6D41" w:rsidP="00A54A78">
            <w:pPr>
              <w:pStyle w:val="TableParagraph"/>
              <w:spacing w:before="5pt"/>
              <w:jc w:val="center"/>
              <w:rPr>
                <w:i/>
                <w:sz w:val="20"/>
              </w:rPr>
            </w:pPr>
            <w:r>
              <w:rPr>
                <w:i/>
                <w:spacing w:val="-10"/>
                <w:w w:val="120%"/>
                <w:sz w:val="20"/>
              </w:rPr>
              <w:t>N</w:t>
            </w:r>
          </w:p>
        </w:tc>
        <w:tc>
          <w:tcPr>
            <w:tcW w:w="35.35pt" w:type="dxa"/>
            <w:tcBorders>
              <w:top w:val="single" w:sz="4" w:space="0" w:color="000000"/>
              <w:bottom w:val="single" w:sz="4" w:space="0" w:color="000000"/>
            </w:tcBorders>
          </w:tcPr>
          <w:p w:rsidR="007F22D0" w:rsidRDefault="00FE6D41" w:rsidP="00A54A78">
            <w:pPr>
              <w:pStyle w:val="TableParagraph"/>
              <w:spacing w:before="5pt"/>
              <w:jc w:val="center"/>
              <w:rPr>
                <w:sz w:val="14"/>
              </w:rPr>
            </w:pPr>
            <w:r>
              <w:rPr>
                <w:i/>
                <w:spacing w:val="-2"/>
                <w:position w:val="3"/>
                <w:sz w:val="20"/>
              </w:rPr>
              <w:t>d</w:t>
            </w:r>
            <w:r>
              <w:rPr>
                <w:spacing w:val="-2"/>
                <w:sz w:val="14"/>
              </w:rPr>
              <w:t>model</w:t>
            </w:r>
          </w:p>
        </w:tc>
        <w:tc>
          <w:tcPr>
            <w:tcW w:w="32.10pt" w:type="dxa"/>
            <w:tcBorders>
              <w:top w:val="single" w:sz="4" w:space="0" w:color="000000"/>
              <w:bottom w:val="single" w:sz="4" w:space="0" w:color="000000"/>
            </w:tcBorders>
          </w:tcPr>
          <w:p w:rsidR="007F22D0" w:rsidRDefault="00FE6D41" w:rsidP="00A54A78">
            <w:pPr>
              <w:pStyle w:val="TableParagraph"/>
              <w:spacing w:before="5pt"/>
              <w:jc w:val="center"/>
              <w:rPr>
                <w:sz w:val="14"/>
              </w:rPr>
            </w:pPr>
            <w:r>
              <w:rPr>
                <w:i/>
                <w:spacing w:val="-5"/>
                <w:position w:val="3"/>
                <w:sz w:val="20"/>
              </w:rPr>
              <w:t>d</w:t>
            </w:r>
            <w:r>
              <w:rPr>
                <w:spacing w:val="-5"/>
                <w:sz w:val="14"/>
              </w:rPr>
              <w:t>ff</w:t>
            </w:r>
          </w:p>
        </w:tc>
        <w:tc>
          <w:tcPr>
            <w:tcW w:w="21.90pt" w:type="dxa"/>
            <w:tcBorders>
              <w:top w:val="single" w:sz="4" w:space="0" w:color="000000"/>
              <w:bottom w:val="single" w:sz="4" w:space="0" w:color="000000"/>
            </w:tcBorders>
          </w:tcPr>
          <w:p w:rsidR="007F22D0" w:rsidRDefault="00FE6D41" w:rsidP="00A54A78">
            <w:pPr>
              <w:pStyle w:val="TableParagraph"/>
              <w:spacing w:before="5pt"/>
              <w:jc w:val="center"/>
              <w:rPr>
                <w:i/>
                <w:sz w:val="20"/>
              </w:rPr>
            </w:pPr>
            <w:r>
              <w:rPr>
                <w:i/>
                <w:spacing w:val="-10"/>
                <w:w w:val="115%"/>
                <w:sz w:val="20"/>
              </w:rPr>
              <w:t>h</w:t>
            </w:r>
          </w:p>
        </w:tc>
        <w:tc>
          <w:tcPr>
            <w:tcW w:w="26.90pt" w:type="dxa"/>
            <w:tcBorders>
              <w:top w:val="single" w:sz="4" w:space="0" w:color="000000"/>
              <w:bottom w:val="single" w:sz="4" w:space="0" w:color="000000"/>
            </w:tcBorders>
          </w:tcPr>
          <w:p w:rsidR="007F22D0" w:rsidRDefault="00A54A78" w:rsidP="00A54A78">
            <w:pPr>
              <w:pStyle w:val="TableParagraph"/>
              <w:spacing w:before="4.95pt"/>
              <w:jc w:val="center"/>
              <w:rPr>
                <w:rFonts w:ascii="Bookman Old Style"/>
                <w:i/>
                <w:sz w:val="20"/>
              </w:rPr>
            </w:pPr>
            <w:r w:rsidRPr="00A54A78">
              <w:rPr>
                <w:i/>
                <w:sz w:val="20"/>
                <w:szCs w:val="20"/>
              </w:rPr>
              <w:t>d</w:t>
            </w:r>
            <w:r w:rsidRPr="00A54A78">
              <w:rPr>
                <w:i/>
                <w:w w:val="105%"/>
                <w:sz w:val="20"/>
                <w:szCs w:val="20"/>
                <w:vertAlign w:val="subscript"/>
              </w:rPr>
              <w:t>k</w:t>
            </w:r>
          </w:p>
        </w:tc>
        <w:tc>
          <w:tcPr>
            <w:tcW w:w="26.90pt" w:type="dxa"/>
            <w:tcBorders>
              <w:top w:val="single" w:sz="4" w:space="0" w:color="000000"/>
              <w:bottom w:val="single" w:sz="4" w:space="0" w:color="000000"/>
            </w:tcBorders>
          </w:tcPr>
          <w:p w:rsidR="007F22D0" w:rsidRDefault="00A54A78" w:rsidP="00A54A78">
            <w:pPr>
              <w:pStyle w:val="TableParagraph"/>
              <w:spacing w:before="4.95pt"/>
              <w:jc w:val="center"/>
              <w:rPr>
                <w:rFonts w:ascii="Bookman Old Style"/>
                <w:i/>
                <w:sz w:val="20"/>
              </w:rPr>
            </w:pPr>
            <w:r w:rsidRPr="00A54A78">
              <w:rPr>
                <w:i/>
                <w:sz w:val="20"/>
                <w:szCs w:val="20"/>
              </w:rPr>
              <w:t>d</w:t>
            </w:r>
            <w:r w:rsidRPr="00A54A78">
              <w:rPr>
                <w:i/>
                <w:w w:val="110%"/>
                <w:sz w:val="20"/>
                <w:szCs w:val="20"/>
                <w:vertAlign w:val="subscript"/>
              </w:rPr>
              <w:t>v</w:t>
            </w:r>
          </w:p>
        </w:tc>
        <w:tc>
          <w:tcPr>
            <w:tcW w:w="34.70pt" w:type="dxa"/>
            <w:tcBorders>
              <w:top w:val="single" w:sz="4" w:space="0" w:color="000000"/>
              <w:bottom w:val="single" w:sz="4" w:space="0" w:color="000000"/>
            </w:tcBorders>
          </w:tcPr>
          <w:p w:rsidR="007F22D0" w:rsidRDefault="00FE6D41" w:rsidP="00A54A78">
            <w:pPr>
              <w:pStyle w:val="TableParagraph"/>
              <w:spacing w:before="5pt"/>
              <w:jc w:val="center"/>
              <w:rPr>
                <w:rFonts w:ascii="Bookman Old Style"/>
                <w:i/>
                <w:sz w:val="14"/>
              </w:rPr>
            </w:pPr>
            <w:r>
              <w:rPr>
                <w:i/>
                <w:spacing w:val="-2"/>
                <w:w w:val="105%"/>
                <w:position w:val="3"/>
                <w:sz w:val="20"/>
              </w:rPr>
              <w:t>P</w:t>
            </w:r>
            <w:r>
              <w:rPr>
                <w:rFonts w:ascii="Bookman Old Style"/>
                <w:i/>
                <w:spacing w:val="-2"/>
                <w:w w:val="105%"/>
                <w:sz w:val="14"/>
              </w:rPr>
              <w:t>drop</w:t>
            </w:r>
          </w:p>
        </w:tc>
        <w:tc>
          <w:tcPr>
            <w:tcW w:w="24.65pt" w:type="dxa"/>
            <w:tcBorders>
              <w:top w:val="single" w:sz="4" w:space="0" w:color="000000"/>
              <w:bottom w:val="single" w:sz="4" w:space="0" w:color="000000"/>
            </w:tcBorders>
          </w:tcPr>
          <w:p w:rsidR="007F22D0" w:rsidRDefault="00A54A78" w:rsidP="00A54A78">
            <w:pPr>
              <w:pStyle w:val="TableParagraph"/>
              <w:spacing w:before="5pt"/>
              <w:jc w:val="center"/>
              <w:rPr>
                <w:rFonts w:ascii="Bookman Old Style" w:eastAsia="Bookman Old Style" w:hAnsi="Bookman Old Style" w:cs="Bookman Old Style"/>
                <w:i/>
                <w:iCs/>
                <w:sz w:val="14"/>
                <w:szCs w:val="14"/>
              </w:rPr>
            </w:pPr>
            <w:r w:rsidRPr="00A54A78">
              <w:rPr>
                <w:i/>
                <w:iCs/>
                <w:sz w:val="14"/>
                <w:szCs w:val="14"/>
              </w:rPr>
              <w:t>L</w:t>
            </w:r>
          </w:p>
        </w:tc>
        <w:tc>
          <w:tcPr>
            <w:tcW w:w="34.10pt" w:type="dxa"/>
            <w:tcBorders>
              <w:top w:val="single" w:sz="4" w:space="0" w:color="000000"/>
              <w:bottom w:val="single" w:sz="4" w:space="0" w:color="000000"/>
              <w:end w:val="single" w:sz="4" w:space="0" w:color="000000"/>
            </w:tcBorders>
          </w:tcPr>
          <w:p w:rsidR="007F22D0" w:rsidRDefault="00A54A78" w:rsidP="00A54A78">
            <w:pPr>
              <w:pStyle w:val="TableParagraph"/>
              <w:spacing w:line="11.85pt" w:lineRule="auto"/>
              <w:ind w:start="7.05pt" w:firstLine="0.80pt"/>
              <w:rPr>
                <w:sz w:val="20"/>
              </w:rPr>
            </w:pPr>
            <w:r w:rsidRPr="00A54A78">
              <w:rPr>
                <w:rFonts w:ascii="宋体" w:eastAsia="宋体" w:hAnsi="宋体" w:cs="宋体" w:hint="eastAsia"/>
                <w:sz w:val="20"/>
                <w:szCs w:val="20"/>
              </w:rPr>
              <w:t>列车步骤</w:t>
            </w:r>
          </w:p>
        </w:tc>
        <w:tc>
          <w:tcPr>
            <w:tcW w:w="32.75pt" w:type="dxa"/>
            <w:tcBorders>
              <w:top w:val="single" w:sz="4" w:space="0" w:color="000000"/>
              <w:start w:val="single" w:sz="4" w:space="0" w:color="000000"/>
              <w:bottom w:val="single" w:sz="4" w:space="0" w:color="000000"/>
            </w:tcBorders>
          </w:tcPr>
          <w:p w:rsidR="007F22D0" w:rsidRDefault="00FE6D41">
            <w:pPr>
              <w:pStyle w:val="TableParagraph"/>
              <w:spacing w:line="11pt" w:lineRule="exact"/>
              <w:ind w:start="7.50pt"/>
              <w:rPr>
                <w:sz w:val="20"/>
              </w:rPr>
            </w:pPr>
            <w:r>
              <w:rPr>
                <w:spacing w:val="-5"/>
                <w:sz w:val="20"/>
              </w:rPr>
              <w:t>PPL</w:t>
            </w:r>
          </w:p>
          <w:p w:rsidR="007F22D0" w:rsidRDefault="00A54A78">
            <w:pPr>
              <w:pStyle w:val="TableParagraph"/>
              <w:spacing w:line="11.45pt" w:lineRule="exact"/>
              <w:ind w:start="5.70pt"/>
              <w:rPr>
                <w:sz w:val="20"/>
              </w:rPr>
            </w:pPr>
            <w:r w:rsidRPr="00A54A78">
              <w:rPr>
                <w:rFonts w:ascii="宋体" w:eastAsia="宋体" w:hAnsi="宋体" w:cs="宋体" w:hint="eastAsia"/>
                <w:sz w:val="20"/>
                <w:szCs w:val="20"/>
              </w:rPr>
              <w:t>（德夫）</w:t>
            </w:r>
          </w:p>
        </w:tc>
        <w:tc>
          <w:tcPr>
            <w:tcW w:w="38pt" w:type="dxa"/>
            <w:tcBorders>
              <w:top w:val="single" w:sz="4" w:space="0" w:color="000000"/>
              <w:bottom w:val="single" w:sz="4" w:space="0" w:color="000000"/>
            </w:tcBorders>
          </w:tcPr>
          <w:p w:rsidR="007F22D0" w:rsidRDefault="00A54A78">
            <w:pPr>
              <w:pStyle w:val="TableParagraph"/>
              <w:spacing w:line="11pt" w:lineRule="exact"/>
              <w:ind w:start="5.95pt"/>
              <w:rPr>
                <w:sz w:val="20"/>
              </w:rPr>
            </w:pPr>
            <w:r w:rsidRPr="00A54A78">
              <w:rPr>
                <w:rFonts w:ascii="宋体" w:eastAsia="宋体" w:hAnsi="宋体" w:cs="宋体" w:hint="eastAsia"/>
                <w:sz w:val="20"/>
                <w:szCs w:val="20"/>
              </w:rPr>
              <w:t>蓝色</w:t>
            </w:r>
          </w:p>
          <w:p w:rsidR="007F22D0" w:rsidRDefault="00A54A78">
            <w:pPr>
              <w:pStyle w:val="TableParagraph"/>
              <w:spacing w:line="11.45pt" w:lineRule="exact"/>
              <w:ind w:start="8.55pt"/>
              <w:rPr>
                <w:sz w:val="20"/>
              </w:rPr>
            </w:pPr>
            <w:r w:rsidRPr="00A54A78">
              <w:rPr>
                <w:rFonts w:ascii="宋体" w:eastAsia="宋体" w:hAnsi="宋体" w:cs="宋体" w:hint="eastAsia"/>
                <w:sz w:val="20"/>
                <w:szCs w:val="20"/>
              </w:rPr>
              <w:t>（德夫）</w:t>
            </w:r>
          </w:p>
        </w:tc>
        <w:tc>
          <w:tcPr>
            <w:tcW w:w="40.75pt" w:type="dxa"/>
            <w:tcBorders>
              <w:top w:val="single" w:sz="4" w:space="0" w:color="000000"/>
              <w:bottom w:val="single" w:sz="4" w:space="0" w:color="000000"/>
            </w:tcBorders>
          </w:tcPr>
          <w:p w:rsidR="007F22D0" w:rsidRDefault="00A54A78">
            <w:pPr>
              <w:pStyle w:val="TableParagraph"/>
              <w:spacing w:line="10.40pt" w:lineRule="exact"/>
              <w:ind w:start="5.95pt"/>
              <w:rPr>
                <w:sz w:val="20"/>
              </w:rPr>
            </w:pPr>
            <w:r w:rsidRPr="00A54A78">
              <w:rPr>
                <w:rFonts w:ascii="宋体" w:eastAsia="宋体" w:hAnsi="宋体" w:cs="宋体" w:hint="eastAsia"/>
                <w:sz w:val="20"/>
                <w:szCs w:val="20"/>
              </w:rPr>
              <w:t>参数</w:t>
            </w:r>
          </w:p>
          <w:p w:rsidR="007F22D0" w:rsidRDefault="00FE6D41">
            <w:pPr>
              <w:pStyle w:val="TableParagraph"/>
              <w:spacing w:line="3.35pt" w:lineRule="exact"/>
              <w:ind w:start="26.95pt"/>
              <w:rPr>
                <w:rFonts w:ascii="Tahoma"/>
                <w:sz w:val="14"/>
              </w:rPr>
            </w:pPr>
            <w:r>
              <w:rPr>
                <w:rFonts w:ascii="Tahoma"/>
                <w:spacing w:val="-10"/>
                <w:w w:val="105%"/>
                <w:sz w:val="14"/>
              </w:rPr>
              <w:t>6</w:t>
            </w:r>
          </w:p>
          <w:p w:rsidR="007F22D0" w:rsidRDefault="00FE6D41">
            <w:pPr>
              <w:pStyle w:val="TableParagraph"/>
              <w:spacing w:line="8.80pt" w:lineRule="exact"/>
              <w:ind w:start="9.25pt"/>
              <w:rPr>
                <w:rFonts w:ascii="Book Antiqua" w:hAnsi="Book Antiqua"/>
                <w:sz w:val="20"/>
              </w:rPr>
            </w:pPr>
            <w:r>
              <w:rPr>
                <w:rFonts w:ascii="Lucida Sans Unicode" w:hAnsi="Lucida Sans Unicode"/>
                <w:spacing w:val="-5"/>
                <w:sz w:val="20"/>
              </w:rPr>
              <w:t>×</w:t>
            </w:r>
            <w:r>
              <w:rPr>
                <w:rFonts w:ascii="Book Antiqua" w:hAnsi="Book Antiqua"/>
                <w:spacing w:val="-5"/>
                <w:sz w:val="20"/>
              </w:rPr>
              <w:t>10</w:t>
            </w:r>
          </w:p>
        </w:tc>
      </w:tr>
      <w:tr w:rsidR="007F22D0" w:rsidTr="00A54A78">
        <w:trPr>
          <w:trHeight w:hRule="exact" w:val="252"/>
        </w:trPr>
        <w:tc>
          <w:tcPr>
            <w:tcW w:w="32.15pt" w:type="dxa"/>
            <w:tcBorders>
              <w:top w:val="single" w:sz="4" w:space="0" w:color="000000"/>
              <w:bottom w:val="single" w:sz="4" w:space="0" w:color="000000"/>
              <w:end w:val="single" w:sz="4" w:space="0" w:color="000000"/>
            </w:tcBorders>
          </w:tcPr>
          <w:p w:rsidR="007F22D0" w:rsidRDefault="00A54A78" w:rsidP="00A54A78">
            <w:pPr>
              <w:pStyle w:val="TableParagraph"/>
              <w:spacing w:line="11.10pt" w:lineRule="exact"/>
              <w:jc w:val="center"/>
              <w:rPr>
                <w:sz w:val="20"/>
              </w:rPr>
            </w:pPr>
            <w:r w:rsidRPr="00A54A78">
              <w:rPr>
                <w:rFonts w:ascii="宋体" w:eastAsia="宋体" w:hAnsi="宋体" w:cs="宋体" w:hint="eastAsia"/>
                <w:sz w:val="20"/>
                <w:szCs w:val="20"/>
              </w:rPr>
              <w:t>基地</w:t>
            </w:r>
          </w:p>
        </w:tc>
        <w:tc>
          <w:tcPr>
            <w:tcW w:w="20.50pt" w:type="dxa"/>
            <w:tcBorders>
              <w:top w:val="single" w:sz="4" w:space="0" w:color="000000"/>
              <w:start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10"/>
                <w:sz w:val="20"/>
              </w:rPr>
              <w:t>6</w:t>
            </w:r>
          </w:p>
        </w:tc>
        <w:tc>
          <w:tcPr>
            <w:tcW w:w="35.35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512</w:t>
            </w:r>
          </w:p>
        </w:tc>
        <w:tc>
          <w:tcPr>
            <w:tcW w:w="32.1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2048</w:t>
            </w:r>
          </w:p>
        </w:tc>
        <w:tc>
          <w:tcPr>
            <w:tcW w:w="21.9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10"/>
                <w:sz w:val="20"/>
              </w:rPr>
              <w:t>8</w:t>
            </w:r>
          </w:p>
        </w:tc>
        <w:tc>
          <w:tcPr>
            <w:tcW w:w="26.9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64</w:t>
            </w:r>
          </w:p>
        </w:tc>
        <w:tc>
          <w:tcPr>
            <w:tcW w:w="26.9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64</w:t>
            </w:r>
          </w:p>
        </w:tc>
        <w:tc>
          <w:tcPr>
            <w:tcW w:w="34.7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0.1</w:t>
            </w:r>
          </w:p>
        </w:tc>
        <w:tc>
          <w:tcPr>
            <w:tcW w:w="24.65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0.1</w:t>
            </w:r>
          </w:p>
        </w:tc>
        <w:tc>
          <w:tcPr>
            <w:tcW w:w="34.10pt" w:type="dxa"/>
            <w:tcBorders>
              <w:top w:val="single" w:sz="4" w:space="0" w:color="000000"/>
              <w:bottom w:val="single" w:sz="4" w:space="0" w:color="000000"/>
              <w:end w:val="single" w:sz="4" w:space="0" w:color="000000"/>
            </w:tcBorders>
          </w:tcPr>
          <w:p w:rsidR="007F22D0" w:rsidRDefault="00FE6D41" w:rsidP="00A54A78">
            <w:pPr>
              <w:pStyle w:val="TableParagraph"/>
              <w:spacing w:line="11.10pt" w:lineRule="exact"/>
              <w:jc w:val="center"/>
              <w:rPr>
                <w:sz w:val="20"/>
              </w:rPr>
            </w:pPr>
            <w:r>
              <w:rPr>
                <w:spacing w:val="-4"/>
                <w:sz w:val="20"/>
              </w:rPr>
              <w:t>100K</w:t>
            </w:r>
          </w:p>
        </w:tc>
        <w:tc>
          <w:tcPr>
            <w:tcW w:w="32.75pt" w:type="dxa"/>
            <w:tcBorders>
              <w:top w:val="single" w:sz="4" w:space="0" w:color="000000"/>
              <w:start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4.92</w:t>
            </w:r>
          </w:p>
        </w:tc>
        <w:tc>
          <w:tcPr>
            <w:tcW w:w="38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25.8</w:t>
            </w:r>
          </w:p>
        </w:tc>
        <w:tc>
          <w:tcPr>
            <w:tcW w:w="40.75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65</w:t>
            </w:r>
          </w:p>
        </w:tc>
      </w:tr>
      <w:tr w:rsidR="007F22D0" w:rsidTr="00A54A78">
        <w:trPr>
          <w:trHeight w:hRule="exact" w:val="228"/>
        </w:trPr>
        <w:tc>
          <w:tcPr>
            <w:tcW w:w="32.15pt" w:type="dxa"/>
            <w:tcBorders>
              <w:top w:val="single" w:sz="4" w:space="0" w:color="000000"/>
              <w:end w:val="single" w:sz="4" w:space="0" w:color="000000"/>
            </w:tcBorders>
          </w:tcPr>
          <w:p w:rsidR="007F22D0" w:rsidRDefault="007F22D0">
            <w:pPr>
              <w:pStyle w:val="TableParagraph"/>
              <w:rPr>
                <w:sz w:val="14"/>
              </w:rPr>
            </w:pPr>
          </w:p>
        </w:tc>
        <w:tc>
          <w:tcPr>
            <w:tcW w:w="20.50pt" w:type="dxa"/>
            <w:tcBorders>
              <w:top w:val="single" w:sz="4" w:space="0" w:color="000000"/>
              <w:start w:val="single" w:sz="4" w:space="0" w:color="000000"/>
            </w:tcBorders>
          </w:tcPr>
          <w:p w:rsidR="007F22D0" w:rsidRDefault="007F22D0">
            <w:pPr>
              <w:pStyle w:val="TableParagraph"/>
              <w:rPr>
                <w:sz w:val="14"/>
              </w:rPr>
            </w:pPr>
          </w:p>
        </w:tc>
        <w:tc>
          <w:tcPr>
            <w:tcW w:w="35.35pt" w:type="dxa"/>
            <w:tcBorders>
              <w:top w:val="single" w:sz="4" w:space="0" w:color="000000"/>
            </w:tcBorders>
          </w:tcPr>
          <w:p w:rsidR="007F22D0" w:rsidRDefault="007F22D0">
            <w:pPr>
              <w:pStyle w:val="TableParagraph"/>
              <w:rPr>
                <w:sz w:val="14"/>
              </w:rPr>
            </w:pPr>
          </w:p>
        </w:tc>
        <w:tc>
          <w:tcPr>
            <w:tcW w:w="32.10pt" w:type="dxa"/>
            <w:tcBorders>
              <w:top w:val="single" w:sz="4" w:space="0" w:color="000000"/>
            </w:tcBorders>
          </w:tcPr>
          <w:p w:rsidR="007F22D0" w:rsidRDefault="007F22D0">
            <w:pPr>
              <w:pStyle w:val="TableParagraph"/>
              <w:rPr>
                <w:sz w:val="14"/>
              </w:rPr>
            </w:pPr>
          </w:p>
        </w:tc>
        <w:tc>
          <w:tcPr>
            <w:tcW w:w="21.90pt" w:type="dxa"/>
            <w:tcBorders>
              <w:top w:val="single" w:sz="4" w:space="0" w:color="000000"/>
            </w:tcBorders>
          </w:tcPr>
          <w:p w:rsidR="007F22D0" w:rsidRDefault="00FE6D41" w:rsidP="00A54A78">
            <w:pPr>
              <w:pStyle w:val="TableParagraph"/>
              <w:spacing w:line="10.15pt" w:lineRule="exact"/>
              <w:jc w:val="center"/>
              <w:rPr>
                <w:sz w:val="20"/>
              </w:rPr>
            </w:pPr>
            <w:r>
              <w:rPr>
                <w:spacing w:val="-10"/>
                <w:sz w:val="20"/>
              </w:rPr>
              <w:t>1</w:t>
            </w:r>
          </w:p>
        </w:tc>
        <w:tc>
          <w:tcPr>
            <w:tcW w:w="26.90pt" w:type="dxa"/>
            <w:tcBorders>
              <w:top w:val="single" w:sz="4" w:space="0" w:color="000000"/>
            </w:tcBorders>
          </w:tcPr>
          <w:p w:rsidR="007F22D0" w:rsidRDefault="00FE6D41" w:rsidP="00A54A78">
            <w:pPr>
              <w:pStyle w:val="TableParagraph"/>
              <w:spacing w:line="10.15pt" w:lineRule="exact"/>
              <w:jc w:val="center"/>
              <w:rPr>
                <w:sz w:val="20"/>
              </w:rPr>
            </w:pPr>
            <w:r>
              <w:rPr>
                <w:spacing w:val="-5"/>
                <w:sz w:val="20"/>
              </w:rPr>
              <w:t>512</w:t>
            </w:r>
          </w:p>
        </w:tc>
        <w:tc>
          <w:tcPr>
            <w:tcW w:w="26.90pt" w:type="dxa"/>
            <w:tcBorders>
              <w:top w:val="single" w:sz="4" w:space="0" w:color="000000"/>
            </w:tcBorders>
          </w:tcPr>
          <w:p w:rsidR="007F22D0" w:rsidRDefault="00FE6D41" w:rsidP="00A54A78">
            <w:pPr>
              <w:pStyle w:val="TableParagraph"/>
              <w:spacing w:line="10.15pt" w:lineRule="exact"/>
              <w:jc w:val="center"/>
              <w:rPr>
                <w:sz w:val="20"/>
              </w:rPr>
            </w:pPr>
            <w:r>
              <w:rPr>
                <w:spacing w:val="-5"/>
                <w:sz w:val="20"/>
              </w:rPr>
              <w:t>512</w:t>
            </w:r>
          </w:p>
        </w:tc>
        <w:tc>
          <w:tcPr>
            <w:tcW w:w="34.70pt" w:type="dxa"/>
            <w:tcBorders>
              <w:top w:val="single" w:sz="4" w:space="0" w:color="000000"/>
            </w:tcBorders>
          </w:tcPr>
          <w:p w:rsidR="007F22D0" w:rsidRDefault="007F22D0">
            <w:pPr>
              <w:pStyle w:val="TableParagraph"/>
              <w:rPr>
                <w:sz w:val="14"/>
              </w:rPr>
            </w:pPr>
          </w:p>
        </w:tc>
        <w:tc>
          <w:tcPr>
            <w:tcW w:w="24.65pt" w:type="dxa"/>
            <w:tcBorders>
              <w:top w:val="single" w:sz="4" w:space="0" w:color="000000"/>
            </w:tcBorders>
          </w:tcPr>
          <w:p w:rsidR="007F22D0" w:rsidRDefault="007F22D0">
            <w:pPr>
              <w:pStyle w:val="TableParagraph"/>
              <w:rPr>
                <w:sz w:val="14"/>
              </w:rPr>
            </w:pPr>
          </w:p>
        </w:tc>
        <w:tc>
          <w:tcPr>
            <w:tcW w:w="34.10pt" w:type="dxa"/>
            <w:tcBorders>
              <w:top w:val="single" w:sz="4" w:space="0" w:color="000000"/>
              <w:end w:val="single" w:sz="4" w:space="0" w:color="000000"/>
            </w:tcBorders>
          </w:tcPr>
          <w:p w:rsidR="007F22D0" w:rsidRDefault="007F22D0">
            <w:pPr>
              <w:pStyle w:val="TableParagraph"/>
              <w:rPr>
                <w:sz w:val="14"/>
              </w:rPr>
            </w:pPr>
          </w:p>
        </w:tc>
        <w:tc>
          <w:tcPr>
            <w:tcW w:w="32.75pt" w:type="dxa"/>
            <w:tcBorders>
              <w:top w:val="single" w:sz="4" w:space="0" w:color="000000"/>
              <w:start w:val="single" w:sz="4" w:space="0" w:color="000000"/>
            </w:tcBorders>
          </w:tcPr>
          <w:p w:rsidR="007F22D0" w:rsidRDefault="00FE6D41" w:rsidP="00A54A78">
            <w:pPr>
              <w:pStyle w:val="TableParagraph"/>
              <w:spacing w:line="10.20pt" w:lineRule="exact"/>
              <w:jc w:val="center"/>
              <w:rPr>
                <w:sz w:val="20"/>
              </w:rPr>
            </w:pPr>
            <w:r>
              <w:rPr>
                <w:spacing w:val="-4"/>
                <w:sz w:val="20"/>
              </w:rPr>
              <w:t>5.29</w:t>
            </w:r>
          </w:p>
        </w:tc>
        <w:tc>
          <w:tcPr>
            <w:tcW w:w="38pt" w:type="dxa"/>
            <w:tcBorders>
              <w:top w:val="single" w:sz="4" w:space="0" w:color="000000"/>
            </w:tcBorders>
          </w:tcPr>
          <w:p w:rsidR="007F22D0" w:rsidRDefault="00FE6D41" w:rsidP="00A54A78">
            <w:pPr>
              <w:pStyle w:val="TableParagraph"/>
              <w:spacing w:line="10.20pt" w:lineRule="exact"/>
              <w:jc w:val="center"/>
              <w:rPr>
                <w:sz w:val="20"/>
              </w:rPr>
            </w:pPr>
            <w:r>
              <w:rPr>
                <w:spacing w:val="-4"/>
                <w:sz w:val="20"/>
              </w:rPr>
              <w:t>24.9</w:t>
            </w:r>
          </w:p>
        </w:tc>
        <w:tc>
          <w:tcPr>
            <w:tcW w:w="40.75pt" w:type="dxa"/>
            <w:tcBorders>
              <w:top w:val="single" w:sz="4" w:space="0" w:color="000000"/>
            </w:tcBorders>
          </w:tcPr>
          <w:p w:rsidR="007F22D0" w:rsidRDefault="007F22D0">
            <w:pPr>
              <w:pStyle w:val="TableParagraph"/>
              <w:rPr>
                <w:sz w:val="14"/>
              </w:rPr>
            </w:pPr>
          </w:p>
        </w:tc>
      </w:tr>
      <w:tr w:rsidR="007F22D0" w:rsidTr="00A54A78">
        <w:trPr>
          <w:trHeight w:hRule="exact" w:val="218"/>
        </w:trPr>
        <w:tc>
          <w:tcPr>
            <w:tcW w:w="32.15pt" w:type="dxa"/>
            <w:vMerge w:val="restart"/>
            <w:tcBorders>
              <w:end w:val="single" w:sz="4" w:space="0" w:color="000000"/>
            </w:tcBorders>
          </w:tcPr>
          <w:p w:rsidR="007F22D0" w:rsidRDefault="00FE6D41">
            <w:pPr>
              <w:pStyle w:val="TableParagraph"/>
              <w:spacing w:before="4.75pt"/>
              <w:ind w:start="10.40pt"/>
              <w:rPr>
                <w:sz w:val="20"/>
              </w:rPr>
            </w:pPr>
            <w:r>
              <w:rPr>
                <w:spacing w:val="-5"/>
                <w:sz w:val="20"/>
              </w:rPr>
              <w:t>(A)</w:t>
            </w:r>
          </w:p>
        </w:tc>
        <w:tc>
          <w:tcPr>
            <w:tcW w:w="20.50pt" w:type="dxa"/>
            <w:vMerge w:val="restart"/>
            <w:tcBorders>
              <w:start w:val="single" w:sz="4" w:space="0" w:color="000000"/>
            </w:tcBorders>
          </w:tcPr>
          <w:p w:rsidR="007F22D0" w:rsidRDefault="007F22D0">
            <w:pPr>
              <w:pStyle w:val="TableParagraph"/>
              <w:rPr>
                <w:sz w:val="18"/>
              </w:rPr>
            </w:pPr>
          </w:p>
        </w:tc>
        <w:tc>
          <w:tcPr>
            <w:tcW w:w="35.35pt" w:type="dxa"/>
            <w:vMerge w:val="restart"/>
          </w:tcPr>
          <w:p w:rsidR="007F22D0" w:rsidRDefault="007F22D0">
            <w:pPr>
              <w:pStyle w:val="TableParagraph"/>
              <w:rPr>
                <w:sz w:val="18"/>
              </w:rPr>
            </w:pPr>
          </w:p>
        </w:tc>
        <w:tc>
          <w:tcPr>
            <w:tcW w:w="32.10pt" w:type="dxa"/>
            <w:vMerge w:val="restart"/>
          </w:tcPr>
          <w:p w:rsidR="007F22D0" w:rsidRDefault="007F22D0">
            <w:pPr>
              <w:pStyle w:val="TableParagraph"/>
              <w:rPr>
                <w:sz w:val="18"/>
              </w:rPr>
            </w:pPr>
          </w:p>
        </w:tc>
        <w:tc>
          <w:tcPr>
            <w:tcW w:w="21.90pt" w:type="dxa"/>
          </w:tcPr>
          <w:p w:rsidR="007F22D0" w:rsidRDefault="00FE6D41" w:rsidP="00A54A78">
            <w:pPr>
              <w:pStyle w:val="TableParagraph"/>
              <w:spacing w:line="9.90pt" w:lineRule="exact"/>
              <w:jc w:val="center"/>
              <w:rPr>
                <w:sz w:val="20"/>
              </w:rPr>
            </w:pPr>
            <w:r>
              <w:rPr>
                <w:spacing w:val="-10"/>
                <w:sz w:val="20"/>
              </w:rPr>
              <w:t>4</w:t>
            </w:r>
          </w:p>
        </w:tc>
        <w:tc>
          <w:tcPr>
            <w:tcW w:w="26.90pt" w:type="dxa"/>
          </w:tcPr>
          <w:p w:rsidR="007F22D0" w:rsidRDefault="00FE6D41" w:rsidP="00A54A78">
            <w:pPr>
              <w:pStyle w:val="TableParagraph"/>
              <w:spacing w:line="9.90pt" w:lineRule="exact"/>
              <w:jc w:val="center"/>
              <w:rPr>
                <w:sz w:val="20"/>
              </w:rPr>
            </w:pPr>
            <w:r>
              <w:rPr>
                <w:spacing w:val="-5"/>
                <w:sz w:val="20"/>
              </w:rPr>
              <w:t>128</w:t>
            </w:r>
          </w:p>
        </w:tc>
        <w:tc>
          <w:tcPr>
            <w:tcW w:w="26.90pt" w:type="dxa"/>
          </w:tcPr>
          <w:p w:rsidR="007F22D0" w:rsidRDefault="00FE6D41" w:rsidP="00A54A78">
            <w:pPr>
              <w:pStyle w:val="TableParagraph"/>
              <w:spacing w:line="9.90pt" w:lineRule="exact"/>
              <w:jc w:val="center"/>
              <w:rPr>
                <w:sz w:val="20"/>
              </w:rPr>
            </w:pPr>
            <w:r>
              <w:rPr>
                <w:spacing w:val="-5"/>
                <w:sz w:val="20"/>
              </w:rPr>
              <w:t>128</w:t>
            </w:r>
          </w:p>
        </w:tc>
        <w:tc>
          <w:tcPr>
            <w:tcW w:w="34.70pt" w:type="dxa"/>
            <w:vMerge w:val="restart"/>
          </w:tcPr>
          <w:p w:rsidR="007F22D0" w:rsidRDefault="007F22D0">
            <w:pPr>
              <w:pStyle w:val="TableParagraph"/>
              <w:rPr>
                <w:sz w:val="18"/>
              </w:rPr>
            </w:pPr>
          </w:p>
        </w:tc>
        <w:tc>
          <w:tcPr>
            <w:tcW w:w="24.65pt" w:type="dxa"/>
            <w:vMerge w:val="restart"/>
          </w:tcPr>
          <w:p w:rsidR="007F22D0" w:rsidRDefault="007F22D0">
            <w:pPr>
              <w:pStyle w:val="TableParagraph"/>
              <w:rPr>
                <w:sz w:val="18"/>
              </w:rPr>
            </w:pPr>
          </w:p>
        </w:tc>
        <w:tc>
          <w:tcPr>
            <w:tcW w:w="34.10pt" w:type="dxa"/>
            <w:vMerge w:val="restart"/>
            <w:tcBorders>
              <w:end w:val="single" w:sz="4" w:space="0" w:color="000000"/>
            </w:tcBorders>
          </w:tcPr>
          <w:p w:rsidR="007F22D0" w:rsidRDefault="007F22D0">
            <w:pPr>
              <w:pStyle w:val="TableParagraph"/>
              <w:rPr>
                <w:sz w:val="18"/>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5.00</w:t>
            </w:r>
          </w:p>
        </w:tc>
        <w:tc>
          <w:tcPr>
            <w:tcW w:w="38pt" w:type="dxa"/>
          </w:tcPr>
          <w:p w:rsidR="007F22D0" w:rsidRDefault="00FE6D41" w:rsidP="00A54A78">
            <w:pPr>
              <w:pStyle w:val="TableParagraph"/>
              <w:spacing w:line="10.20pt" w:lineRule="exact"/>
              <w:jc w:val="center"/>
              <w:rPr>
                <w:sz w:val="20"/>
              </w:rPr>
            </w:pPr>
            <w:r>
              <w:rPr>
                <w:spacing w:val="-4"/>
                <w:sz w:val="20"/>
              </w:rPr>
              <w:t>25.5</w:t>
            </w:r>
          </w:p>
        </w:tc>
        <w:tc>
          <w:tcPr>
            <w:tcW w:w="40.75pt" w:type="dxa"/>
            <w:vMerge w:val="restart"/>
          </w:tcPr>
          <w:p w:rsidR="007F22D0" w:rsidRDefault="007F22D0">
            <w:pPr>
              <w:pStyle w:val="TableParagraph"/>
              <w:rPr>
                <w:sz w:val="18"/>
              </w:rPr>
            </w:pPr>
          </w:p>
        </w:tc>
      </w:tr>
      <w:tr w:rsidR="007F22D0" w:rsidTr="00A54A78">
        <w:trPr>
          <w:trHeight w:hRule="exact" w:val="218"/>
        </w:trPr>
        <w:tc>
          <w:tcPr>
            <w:tcW w:w="32.15pt" w:type="dxa"/>
            <w:vMerge/>
            <w:tcBorders>
              <w:top w:val="nil"/>
              <w:end w:val="single" w:sz="4" w:space="0" w:color="000000"/>
            </w:tcBorders>
          </w:tcPr>
          <w:p w:rsidR="007F22D0" w:rsidRDefault="007F22D0">
            <w:pPr>
              <w:rPr>
                <w:sz w:val="2"/>
                <w:szCs w:val="2"/>
              </w:rPr>
            </w:pPr>
          </w:p>
        </w:tc>
        <w:tc>
          <w:tcPr>
            <w:tcW w:w="20.50pt" w:type="dxa"/>
            <w:vMerge/>
            <w:tcBorders>
              <w:top w:val="nil"/>
              <w:start w:val="single" w:sz="4" w:space="0" w:color="000000"/>
            </w:tcBorders>
          </w:tcPr>
          <w:p w:rsidR="007F22D0" w:rsidRDefault="007F22D0">
            <w:pPr>
              <w:rPr>
                <w:sz w:val="2"/>
                <w:szCs w:val="2"/>
              </w:rPr>
            </w:pPr>
          </w:p>
        </w:tc>
        <w:tc>
          <w:tcPr>
            <w:tcW w:w="35.35pt" w:type="dxa"/>
            <w:vMerge/>
            <w:tcBorders>
              <w:top w:val="nil"/>
            </w:tcBorders>
          </w:tcPr>
          <w:p w:rsidR="007F22D0" w:rsidRDefault="007F22D0">
            <w:pPr>
              <w:rPr>
                <w:sz w:val="2"/>
                <w:szCs w:val="2"/>
              </w:rPr>
            </w:pPr>
          </w:p>
        </w:tc>
        <w:tc>
          <w:tcPr>
            <w:tcW w:w="32.10pt" w:type="dxa"/>
            <w:vMerge/>
            <w:tcBorders>
              <w:top w:val="nil"/>
            </w:tcBorders>
          </w:tcPr>
          <w:p w:rsidR="007F22D0" w:rsidRDefault="007F22D0">
            <w:pPr>
              <w:rPr>
                <w:sz w:val="2"/>
                <w:szCs w:val="2"/>
              </w:rPr>
            </w:pPr>
          </w:p>
        </w:tc>
        <w:tc>
          <w:tcPr>
            <w:tcW w:w="21.90pt" w:type="dxa"/>
          </w:tcPr>
          <w:p w:rsidR="007F22D0" w:rsidRDefault="00FE6D41" w:rsidP="00A54A78">
            <w:pPr>
              <w:pStyle w:val="TableParagraph"/>
              <w:spacing w:line="9.90pt" w:lineRule="exact"/>
              <w:jc w:val="center"/>
              <w:rPr>
                <w:sz w:val="20"/>
              </w:rPr>
            </w:pPr>
            <w:r>
              <w:rPr>
                <w:spacing w:val="-5"/>
                <w:sz w:val="20"/>
              </w:rPr>
              <w:t>16</w:t>
            </w:r>
          </w:p>
        </w:tc>
        <w:tc>
          <w:tcPr>
            <w:tcW w:w="26.90pt" w:type="dxa"/>
          </w:tcPr>
          <w:p w:rsidR="007F22D0" w:rsidRDefault="00FE6D41" w:rsidP="00A54A78">
            <w:pPr>
              <w:pStyle w:val="TableParagraph"/>
              <w:spacing w:line="9.90pt" w:lineRule="exact"/>
              <w:jc w:val="center"/>
              <w:rPr>
                <w:sz w:val="20"/>
              </w:rPr>
            </w:pPr>
            <w:r>
              <w:rPr>
                <w:spacing w:val="-5"/>
                <w:sz w:val="20"/>
              </w:rPr>
              <w:t>32</w:t>
            </w:r>
          </w:p>
        </w:tc>
        <w:tc>
          <w:tcPr>
            <w:tcW w:w="26.90pt" w:type="dxa"/>
          </w:tcPr>
          <w:p w:rsidR="007F22D0" w:rsidRDefault="00FE6D41" w:rsidP="00A54A78">
            <w:pPr>
              <w:pStyle w:val="TableParagraph"/>
              <w:spacing w:line="9.90pt" w:lineRule="exact"/>
              <w:jc w:val="center"/>
              <w:rPr>
                <w:sz w:val="20"/>
              </w:rPr>
            </w:pPr>
            <w:r>
              <w:rPr>
                <w:spacing w:val="-5"/>
                <w:sz w:val="20"/>
              </w:rPr>
              <w:t>32</w:t>
            </w:r>
          </w:p>
        </w:tc>
        <w:tc>
          <w:tcPr>
            <w:tcW w:w="34.70pt" w:type="dxa"/>
            <w:vMerge/>
            <w:tcBorders>
              <w:top w:val="nil"/>
            </w:tcBorders>
          </w:tcPr>
          <w:p w:rsidR="007F22D0" w:rsidRDefault="007F22D0">
            <w:pPr>
              <w:rPr>
                <w:sz w:val="2"/>
                <w:szCs w:val="2"/>
              </w:rPr>
            </w:pPr>
          </w:p>
        </w:tc>
        <w:tc>
          <w:tcPr>
            <w:tcW w:w="24.65pt" w:type="dxa"/>
            <w:vMerge/>
            <w:tcBorders>
              <w:top w:val="nil"/>
            </w:tcBorders>
          </w:tcPr>
          <w:p w:rsidR="007F22D0" w:rsidRDefault="007F22D0">
            <w:pPr>
              <w:rPr>
                <w:sz w:val="2"/>
                <w:szCs w:val="2"/>
              </w:rPr>
            </w:pPr>
          </w:p>
        </w:tc>
        <w:tc>
          <w:tcPr>
            <w:tcW w:w="34.10pt" w:type="dxa"/>
            <w:vMerge/>
            <w:tcBorders>
              <w:top w:val="nil"/>
              <w:end w:val="single" w:sz="4" w:space="0" w:color="000000"/>
            </w:tcBorders>
          </w:tcPr>
          <w:p w:rsidR="007F22D0" w:rsidRDefault="007F22D0">
            <w:pPr>
              <w:rPr>
                <w:sz w:val="2"/>
                <w:szCs w:val="2"/>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4.91</w:t>
            </w:r>
          </w:p>
        </w:tc>
        <w:tc>
          <w:tcPr>
            <w:tcW w:w="38pt" w:type="dxa"/>
          </w:tcPr>
          <w:p w:rsidR="007F22D0" w:rsidRDefault="00FE6D41" w:rsidP="00A54A78">
            <w:pPr>
              <w:pStyle w:val="TableParagraph"/>
              <w:spacing w:line="10.20pt" w:lineRule="exact"/>
              <w:jc w:val="center"/>
              <w:rPr>
                <w:sz w:val="20"/>
              </w:rPr>
            </w:pPr>
            <w:r>
              <w:rPr>
                <w:spacing w:val="-4"/>
                <w:sz w:val="20"/>
              </w:rPr>
              <w:t>25.8</w:t>
            </w:r>
          </w:p>
        </w:tc>
        <w:tc>
          <w:tcPr>
            <w:tcW w:w="40.75pt" w:type="dxa"/>
            <w:vMerge/>
            <w:tcBorders>
              <w:top w:val="nil"/>
            </w:tcBorders>
          </w:tcPr>
          <w:p w:rsidR="007F22D0" w:rsidRDefault="007F22D0">
            <w:pPr>
              <w:rPr>
                <w:sz w:val="2"/>
                <w:szCs w:val="2"/>
              </w:rPr>
            </w:pPr>
          </w:p>
        </w:tc>
      </w:tr>
      <w:tr w:rsidR="007F22D0" w:rsidTr="00A54A78">
        <w:trPr>
          <w:trHeight w:hRule="exact" w:val="242"/>
        </w:trPr>
        <w:tc>
          <w:tcPr>
            <w:tcW w:w="32.15pt" w:type="dxa"/>
            <w:tcBorders>
              <w:bottom w:val="single" w:sz="4" w:space="0" w:color="000000"/>
              <w:end w:val="single" w:sz="4" w:space="0" w:color="000000"/>
            </w:tcBorders>
          </w:tcPr>
          <w:p w:rsidR="007F22D0" w:rsidRDefault="007F22D0">
            <w:pPr>
              <w:pStyle w:val="TableParagraph"/>
              <w:rPr>
                <w:sz w:val="16"/>
              </w:rPr>
            </w:pPr>
          </w:p>
        </w:tc>
        <w:tc>
          <w:tcPr>
            <w:tcW w:w="20.50pt" w:type="dxa"/>
            <w:tcBorders>
              <w:start w:val="single" w:sz="4" w:space="0" w:color="000000"/>
              <w:bottom w:val="single" w:sz="4" w:space="0" w:color="000000"/>
            </w:tcBorders>
          </w:tcPr>
          <w:p w:rsidR="007F22D0" w:rsidRDefault="007F22D0">
            <w:pPr>
              <w:pStyle w:val="TableParagraph"/>
              <w:rPr>
                <w:sz w:val="16"/>
              </w:rPr>
            </w:pPr>
          </w:p>
        </w:tc>
        <w:tc>
          <w:tcPr>
            <w:tcW w:w="35.35pt" w:type="dxa"/>
            <w:tcBorders>
              <w:bottom w:val="single" w:sz="4" w:space="0" w:color="000000"/>
            </w:tcBorders>
          </w:tcPr>
          <w:p w:rsidR="007F22D0" w:rsidRDefault="007F22D0">
            <w:pPr>
              <w:pStyle w:val="TableParagraph"/>
              <w:rPr>
                <w:sz w:val="16"/>
              </w:rPr>
            </w:pPr>
          </w:p>
        </w:tc>
        <w:tc>
          <w:tcPr>
            <w:tcW w:w="32.10pt" w:type="dxa"/>
            <w:tcBorders>
              <w:bottom w:val="single" w:sz="4" w:space="0" w:color="000000"/>
            </w:tcBorders>
          </w:tcPr>
          <w:p w:rsidR="007F22D0" w:rsidRDefault="007F22D0">
            <w:pPr>
              <w:pStyle w:val="TableParagraph"/>
              <w:rPr>
                <w:sz w:val="16"/>
              </w:rPr>
            </w:pPr>
          </w:p>
        </w:tc>
        <w:tc>
          <w:tcPr>
            <w:tcW w:w="21.90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32</w:t>
            </w:r>
          </w:p>
        </w:tc>
        <w:tc>
          <w:tcPr>
            <w:tcW w:w="26.90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16</w:t>
            </w:r>
          </w:p>
        </w:tc>
        <w:tc>
          <w:tcPr>
            <w:tcW w:w="26.90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16</w:t>
            </w:r>
          </w:p>
        </w:tc>
        <w:tc>
          <w:tcPr>
            <w:tcW w:w="34.70pt" w:type="dxa"/>
            <w:tcBorders>
              <w:bottom w:val="single" w:sz="4" w:space="0" w:color="000000"/>
            </w:tcBorders>
          </w:tcPr>
          <w:p w:rsidR="007F22D0" w:rsidRDefault="007F22D0">
            <w:pPr>
              <w:pStyle w:val="TableParagraph"/>
              <w:rPr>
                <w:sz w:val="16"/>
              </w:rPr>
            </w:pPr>
          </w:p>
        </w:tc>
        <w:tc>
          <w:tcPr>
            <w:tcW w:w="24.65pt" w:type="dxa"/>
            <w:tcBorders>
              <w:bottom w:val="single" w:sz="4" w:space="0" w:color="000000"/>
            </w:tcBorders>
          </w:tcPr>
          <w:p w:rsidR="007F22D0" w:rsidRDefault="007F22D0">
            <w:pPr>
              <w:pStyle w:val="TableParagraph"/>
              <w:rPr>
                <w:sz w:val="16"/>
              </w:rPr>
            </w:pPr>
          </w:p>
        </w:tc>
        <w:tc>
          <w:tcPr>
            <w:tcW w:w="34.10pt" w:type="dxa"/>
            <w:tcBorders>
              <w:bottom w:val="single" w:sz="4" w:space="0" w:color="000000"/>
              <w:end w:val="single" w:sz="4" w:space="0" w:color="000000"/>
            </w:tcBorders>
          </w:tcPr>
          <w:p w:rsidR="007F22D0" w:rsidRDefault="007F22D0">
            <w:pPr>
              <w:pStyle w:val="TableParagraph"/>
              <w:rPr>
                <w:sz w:val="16"/>
              </w:rPr>
            </w:pPr>
          </w:p>
        </w:tc>
        <w:tc>
          <w:tcPr>
            <w:tcW w:w="32.75pt" w:type="dxa"/>
            <w:tcBorders>
              <w:start w:val="single" w:sz="4" w:space="0" w:color="000000"/>
              <w:bottom w:val="single" w:sz="4" w:space="0" w:color="000000"/>
            </w:tcBorders>
          </w:tcPr>
          <w:p w:rsidR="007F22D0" w:rsidRDefault="00FE6D41" w:rsidP="00A54A78">
            <w:pPr>
              <w:pStyle w:val="TableParagraph"/>
              <w:spacing w:line="10.80pt" w:lineRule="exact"/>
              <w:jc w:val="center"/>
              <w:rPr>
                <w:sz w:val="20"/>
              </w:rPr>
            </w:pPr>
            <w:r>
              <w:rPr>
                <w:spacing w:val="-4"/>
                <w:sz w:val="20"/>
              </w:rPr>
              <w:t>5.01</w:t>
            </w:r>
          </w:p>
        </w:tc>
        <w:tc>
          <w:tcPr>
            <w:tcW w:w="38pt" w:type="dxa"/>
            <w:tcBorders>
              <w:bottom w:val="single" w:sz="4" w:space="0" w:color="000000"/>
            </w:tcBorders>
          </w:tcPr>
          <w:p w:rsidR="007F22D0" w:rsidRDefault="00FE6D41" w:rsidP="00A54A78">
            <w:pPr>
              <w:pStyle w:val="TableParagraph"/>
              <w:spacing w:line="10.80pt" w:lineRule="exact"/>
              <w:jc w:val="center"/>
              <w:rPr>
                <w:sz w:val="20"/>
              </w:rPr>
            </w:pPr>
            <w:r>
              <w:rPr>
                <w:spacing w:val="-4"/>
                <w:sz w:val="20"/>
              </w:rPr>
              <w:t>25.4</w:t>
            </w:r>
          </w:p>
        </w:tc>
        <w:tc>
          <w:tcPr>
            <w:tcW w:w="40.75pt" w:type="dxa"/>
            <w:tcBorders>
              <w:bottom w:val="single" w:sz="4" w:space="0" w:color="000000"/>
            </w:tcBorders>
          </w:tcPr>
          <w:p w:rsidR="007F22D0" w:rsidRDefault="007F22D0">
            <w:pPr>
              <w:pStyle w:val="TableParagraph"/>
              <w:rPr>
                <w:sz w:val="16"/>
              </w:rPr>
            </w:pPr>
          </w:p>
        </w:tc>
      </w:tr>
      <w:tr w:rsidR="007F22D0" w:rsidTr="00A54A78">
        <w:trPr>
          <w:trHeight w:hRule="exact" w:val="228"/>
        </w:trPr>
        <w:tc>
          <w:tcPr>
            <w:tcW w:w="32.15pt" w:type="dxa"/>
            <w:vMerge w:val="restart"/>
            <w:tcBorders>
              <w:top w:val="single" w:sz="4" w:space="0" w:color="000000"/>
              <w:bottom w:val="single" w:sz="4" w:space="0" w:color="000000"/>
              <w:end w:val="single" w:sz="4" w:space="0" w:color="000000"/>
            </w:tcBorders>
          </w:tcPr>
          <w:p w:rsidR="007F22D0" w:rsidRDefault="00FE6D41" w:rsidP="00A54A78">
            <w:pPr>
              <w:pStyle w:val="TableParagraph"/>
              <w:spacing w:before="5pt"/>
              <w:jc w:val="center"/>
              <w:rPr>
                <w:sz w:val="20"/>
              </w:rPr>
            </w:pPr>
            <w:r>
              <w:rPr>
                <w:spacing w:val="-5"/>
                <w:sz w:val="20"/>
              </w:rPr>
              <w:t>(B)</w:t>
            </w:r>
          </w:p>
        </w:tc>
        <w:tc>
          <w:tcPr>
            <w:tcW w:w="257.10pt" w:type="dxa"/>
            <w:gridSpan w:val="9"/>
            <w:tcBorders>
              <w:top w:val="single" w:sz="4" w:space="0" w:color="000000"/>
              <w:start w:val="single" w:sz="4" w:space="0" w:color="000000"/>
              <w:end w:val="single" w:sz="4" w:space="0" w:color="000000"/>
            </w:tcBorders>
          </w:tcPr>
          <w:p w:rsidR="007F22D0" w:rsidRDefault="00FE6D41" w:rsidP="00A54A78">
            <w:pPr>
              <w:pStyle w:val="TableParagraph"/>
              <w:spacing w:line="10.15pt" w:lineRule="exact"/>
              <w:jc w:val="center"/>
              <w:rPr>
                <w:sz w:val="20"/>
              </w:rPr>
            </w:pPr>
            <w:r>
              <w:rPr>
                <w:spacing w:val="-5"/>
                <w:sz w:val="20"/>
              </w:rPr>
              <w:t>16</w:t>
            </w:r>
          </w:p>
        </w:tc>
        <w:tc>
          <w:tcPr>
            <w:tcW w:w="32.75pt" w:type="dxa"/>
            <w:tcBorders>
              <w:top w:val="single" w:sz="4" w:space="0" w:color="000000"/>
              <w:start w:val="single" w:sz="4" w:space="0" w:color="000000"/>
            </w:tcBorders>
          </w:tcPr>
          <w:p w:rsidR="007F22D0" w:rsidRDefault="00FE6D41" w:rsidP="00A54A78">
            <w:pPr>
              <w:pStyle w:val="TableParagraph"/>
              <w:spacing w:line="10.20pt" w:lineRule="exact"/>
              <w:jc w:val="center"/>
              <w:rPr>
                <w:sz w:val="20"/>
              </w:rPr>
            </w:pPr>
            <w:r>
              <w:rPr>
                <w:spacing w:val="-4"/>
                <w:sz w:val="20"/>
              </w:rPr>
              <w:t>5.16</w:t>
            </w:r>
          </w:p>
        </w:tc>
        <w:tc>
          <w:tcPr>
            <w:tcW w:w="38pt" w:type="dxa"/>
            <w:tcBorders>
              <w:top w:val="single" w:sz="4" w:space="0" w:color="000000"/>
            </w:tcBorders>
          </w:tcPr>
          <w:p w:rsidR="007F22D0" w:rsidRDefault="00FE6D41" w:rsidP="00A54A78">
            <w:pPr>
              <w:pStyle w:val="TableParagraph"/>
              <w:spacing w:line="10.20pt" w:lineRule="exact"/>
              <w:jc w:val="center"/>
              <w:rPr>
                <w:sz w:val="20"/>
              </w:rPr>
            </w:pPr>
            <w:r>
              <w:rPr>
                <w:spacing w:val="-4"/>
                <w:sz w:val="20"/>
              </w:rPr>
              <w:t>25.1</w:t>
            </w:r>
          </w:p>
        </w:tc>
        <w:tc>
          <w:tcPr>
            <w:tcW w:w="40.75pt" w:type="dxa"/>
            <w:tcBorders>
              <w:top w:val="single" w:sz="4" w:space="0" w:color="000000"/>
            </w:tcBorders>
          </w:tcPr>
          <w:p w:rsidR="007F22D0" w:rsidRDefault="00FE6D41" w:rsidP="00A54A78">
            <w:pPr>
              <w:pStyle w:val="TableParagraph"/>
              <w:spacing w:line="10.15pt" w:lineRule="exact"/>
              <w:jc w:val="center"/>
              <w:rPr>
                <w:sz w:val="20"/>
              </w:rPr>
            </w:pPr>
            <w:r>
              <w:rPr>
                <w:spacing w:val="-5"/>
                <w:sz w:val="20"/>
              </w:rPr>
              <w:t>58</w:t>
            </w:r>
          </w:p>
        </w:tc>
      </w:tr>
      <w:tr w:rsidR="007F22D0" w:rsidTr="00A54A78">
        <w:trPr>
          <w:trHeight w:hRule="exact" w:val="242"/>
        </w:trPr>
        <w:tc>
          <w:tcPr>
            <w:tcW w:w="32.15pt" w:type="dxa"/>
            <w:vMerge/>
            <w:tcBorders>
              <w:top w:val="nil"/>
              <w:bottom w:val="single" w:sz="4" w:space="0" w:color="000000"/>
              <w:end w:val="single" w:sz="4" w:space="0" w:color="000000"/>
            </w:tcBorders>
          </w:tcPr>
          <w:p w:rsidR="007F22D0" w:rsidRDefault="007F22D0">
            <w:pPr>
              <w:rPr>
                <w:sz w:val="2"/>
                <w:szCs w:val="2"/>
              </w:rPr>
            </w:pPr>
          </w:p>
        </w:tc>
        <w:tc>
          <w:tcPr>
            <w:tcW w:w="257.10pt" w:type="dxa"/>
            <w:gridSpan w:val="9"/>
            <w:tcBorders>
              <w:start w:val="single" w:sz="4" w:space="0" w:color="000000"/>
              <w:bottom w:val="single" w:sz="4" w:space="0" w:color="000000"/>
              <w:end w:val="single" w:sz="4" w:space="0" w:color="000000"/>
            </w:tcBorders>
          </w:tcPr>
          <w:p w:rsidR="007F22D0" w:rsidRDefault="00FE6D41" w:rsidP="00A54A78">
            <w:pPr>
              <w:pStyle w:val="TableParagraph"/>
              <w:spacing w:line="10.80pt" w:lineRule="exact"/>
              <w:jc w:val="center"/>
              <w:rPr>
                <w:sz w:val="20"/>
              </w:rPr>
            </w:pPr>
            <w:r>
              <w:rPr>
                <w:spacing w:val="-5"/>
                <w:sz w:val="20"/>
              </w:rPr>
              <w:t>32</w:t>
            </w:r>
          </w:p>
        </w:tc>
        <w:tc>
          <w:tcPr>
            <w:tcW w:w="32.75pt" w:type="dxa"/>
            <w:tcBorders>
              <w:start w:val="single" w:sz="4" w:space="0" w:color="000000"/>
              <w:bottom w:val="single" w:sz="4" w:space="0" w:color="000000"/>
            </w:tcBorders>
          </w:tcPr>
          <w:p w:rsidR="007F22D0" w:rsidRDefault="00FE6D41" w:rsidP="00A54A78">
            <w:pPr>
              <w:pStyle w:val="TableParagraph"/>
              <w:spacing w:line="10.80pt" w:lineRule="exact"/>
              <w:jc w:val="center"/>
              <w:rPr>
                <w:sz w:val="20"/>
              </w:rPr>
            </w:pPr>
            <w:r>
              <w:rPr>
                <w:spacing w:val="-4"/>
                <w:sz w:val="20"/>
              </w:rPr>
              <w:t>5.01</w:t>
            </w:r>
          </w:p>
        </w:tc>
        <w:tc>
          <w:tcPr>
            <w:tcW w:w="38pt" w:type="dxa"/>
            <w:tcBorders>
              <w:bottom w:val="single" w:sz="4" w:space="0" w:color="000000"/>
            </w:tcBorders>
          </w:tcPr>
          <w:p w:rsidR="007F22D0" w:rsidRDefault="00FE6D41" w:rsidP="00A54A78">
            <w:pPr>
              <w:pStyle w:val="TableParagraph"/>
              <w:spacing w:line="10.80pt" w:lineRule="exact"/>
              <w:jc w:val="center"/>
              <w:rPr>
                <w:sz w:val="20"/>
              </w:rPr>
            </w:pPr>
            <w:r>
              <w:rPr>
                <w:spacing w:val="-4"/>
                <w:sz w:val="20"/>
              </w:rPr>
              <w:t>25.4</w:t>
            </w:r>
          </w:p>
        </w:tc>
        <w:tc>
          <w:tcPr>
            <w:tcW w:w="40.75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60</w:t>
            </w:r>
          </w:p>
        </w:tc>
      </w:tr>
      <w:tr w:rsidR="007F22D0" w:rsidTr="00A54A78">
        <w:trPr>
          <w:trHeight w:hRule="exact" w:val="228"/>
        </w:trPr>
        <w:tc>
          <w:tcPr>
            <w:tcW w:w="32.15pt" w:type="dxa"/>
            <w:tcBorders>
              <w:top w:val="single" w:sz="4" w:space="0" w:color="000000"/>
              <w:end w:val="single" w:sz="4" w:space="0" w:color="000000"/>
            </w:tcBorders>
          </w:tcPr>
          <w:p w:rsidR="007F22D0" w:rsidRDefault="007F22D0">
            <w:pPr>
              <w:pStyle w:val="TableParagraph"/>
              <w:rPr>
                <w:sz w:val="14"/>
              </w:rPr>
            </w:pPr>
          </w:p>
        </w:tc>
        <w:tc>
          <w:tcPr>
            <w:tcW w:w="20.50pt" w:type="dxa"/>
            <w:tcBorders>
              <w:top w:val="single" w:sz="4" w:space="0" w:color="000000"/>
              <w:start w:val="single" w:sz="4" w:space="0" w:color="000000"/>
            </w:tcBorders>
          </w:tcPr>
          <w:p w:rsidR="007F22D0" w:rsidRDefault="00FE6D41" w:rsidP="00A54A78">
            <w:pPr>
              <w:pStyle w:val="TableParagraph"/>
              <w:spacing w:line="10.15pt" w:lineRule="exact"/>
              <w:jc w:val="center"/>
              <w:rPr>
                <w:sz w:val="20"/>
              </w:rPr>
            </w:pPr>
            <w:r>
              <w:rPr>
                <w:spacing w:val="-10"/>
                <w:sz w:val="20"/>
              </w:rPr>
              <w:t>2</w:t>
            </w:r>
          </w:p>
        </w:tc>
        <w:tc>
          <w:tcPr>
            <w:tcW w:w="35.35pt" w:type="dxa"/>
            <w:tcBorders>
              <w:top w:val="single" w:sz="4" w:space="0" w:color="000000"/>
            </w:tcBorders>
          </w:tcPr>
          <w:p w:rsidR="007F22D0" w:rsidRDefault="007F22D0">
            <w:pPr>
              <w:pStyle w:val="TableParagraph"/>
              <w:rPr>
                <w:sz w:val="14"/>
              </w:rPr>
            </w:pPr>
          </w:p>
        </w:tc>
        <w:tc>
          <w:tcPr>
            <w:tcW w:w="32.10pt" w:type="dxa"/>
            <w:tcBorders>
              <w:top w:val="single" w:sz="4" w:space="0" w:color="000000"/>
            </w:tcBorders>
          </w:tcPr>
          <w:p w:rsidR="007F22D0" w:rsidRDefault="007F22D0">
            <w:pPr>
              <w:pStyle w:val="TableParagraph"/>
              <w:rPr>
                <w:sz w:val="14"/>
              </w:rPr>
            </w:pPr>
          </w:p>
        </w:tc>
        <w:tc>
          <w:tcPr>
            <w:tcW w:w="21.90pt" w:type="dxa"/>
            <w:tcBorders>
              <w:top w:val="single" w:sz="4" w:space="0" w:color="000000"/>
            </w:tcBorders>
          </w:tcPr>
          <w:p w:rsidR="007F22D0" w:rsidRDefault="007F22D0">
            <w:pPr>
              <w:pStyle w:val="TableParagraph"/>
              <w:rPr>
                <w:sz w:val="14"/>
              </w:rPr>
            </w:pPr>
          </w:p>
        </w:tc>
        <w:tc>
          <w:tcPr>
            <w:tcW w:w="26.90pt" w:type="dxa"/>
            <w:tcBorders>
              <w:top w:val="single" w:sz="4" w:space="0" w:color="000000"/>
            </w:tcBorders>
          </w:tcPr>
          <w:p w:rsidR="007F22D0" w:rsidRDefault="007F22D0">
            <w:pPr>
              <w:pStyle w:val="TableParagraph"/>
              <w:rPr>
                <w:sz w:val="14"/>
              </w:rPr>
            </w:pPr>
          </w:p>
        </w:tc>
        <w:tc>
          <w:tcPr>
            <w:tcW w:w="26.90pt" w:type="dxa"/>
            <w:tcBorders>
              <w:top w:val="single" w:sz="4" w:space="0" w:color="000000"/>
            </w:tcBorders>
          </w:tcPr>
          <w:p w:rsidR="007F22D0" w:rsidRDefault="007F22D0">
            <w:pPr>
              <w:pStyle w:val="TableParagraph"/>
              <w:rPr>
                <w:sz w:val="14"/>
              </w:rPr>
            </w:pPr>
          </w:p>
        </w:tc>
        <w:tc>
          <w:tcPr>
            <w:tcW w:w="34.70pt" w:type="dxa"/>
            <w:tcBorders>
              <w:top w:val="single" w:sz="4" w:space="0" w:color="000000"/>
            </w:tcBorders>
          </w:tcPr>
          <w:p w:rsidR="007F22D0" w:rsidRDefault="007F22D0">
            <w:pPr>
              <w:pStyle w:val="TableParagraph"/>
              <w:rPr>
                <w:sz w:val="14"/>
              </w:rPr>
            </w:pPr>
          </w:p>
        </w:tc>
        <w:tc>
          <w:tcPr>
            <w:tcW w:w="24.65pt" w:type="dxa"/>
            <w:tcBorders>
              <w:top w:val="single" w:sz="4" w:space="0" w:color="000000"/>
            </w:tcBorders>
          </w:tcPr>
          <w:p w:rsidR="007F22D0" w:rsidRDefault="007F22D0">
            <w:pPr>
              <w:pStyle w:val="TableParagraph"/>
              <w:rPr>
                <w:sz w:val="14"/>
              </w:rPr>
            </w:pPr>
          </w:p>
        </w:tc>
        <w:tc>
          <w:tcPr>
            <w:tcW w:w="34.10pt" w:type="dxa"/>
            <w:tcBorders>
              <w:top w:val="single" w:sz="4" w:space="0" w:color="000000"/>
              <w:end w:val="single" w:sz="4" w:space="0" w:color="000000"/>
            </w:tcBorders>
          </w:tcPr>
          <w:p w:rsidR="007F22D0" w:rsidRDefault="007F22D0">
            <w:pPr>
              <w:pStyle w:val="TableParagraph"/>
              <w:rPr>
                <w:sz w:val="14"/>
              </w:rPr>
            </w:pPr>
          </w:p>
        </w:tc>
        <w:tc>
          <w:tcPr>
            <w:tcW w:w="32.75pt" w:type="dxa"/>
            <w:tcBorders>
              <w:top w:val="single" w:sz="4" w:space="0" w:color="000000"/>
              <w:start w:val="single" w:sz="4" w:space="0" w:color="000000"/>
            </w:tcBorders>
          </w:tcPr>
          <w:p w:rsidR="007F22D0" w:rsidRDefault="00FE6D41" w:rsidP="00A54A78">
            <w:pPr>
              <w:pStyle w:val="TableParagraph"/>
              <w:spacing w:line="10.20pt" w:lineRule="exact"/>
              <w:jc w:val="center"/>
              <w:rPr>
                <w:sz w:val="20"/>
              </w:rPr>
            </w:pPr>
            <w:r>
              <w:rPr>
                <w:spacing w:val="-4"/>
                <w:sz w:val="20"/>
              </w:rPr>
              <w:t>6.11</w:t>
            </w:r>
          </w:p>
        </w:tc>
        <w:tc>
          <w:tcPr>
            <w:tcW w:w="38pt" w:type="dxa"/>
            <w:tcBorders>
              <w:top w:val="single" w:sz="4" w:space="0" w:color="000000"/>
            </w:tcBorders>
          </w:tcPr>
          <w:p w:rsidR="007F22D0" w:rsidRDefault="00FE6D41" w:rsidP="00A54A78">
            <w:pPr>
              <w:pStyle w:val="TableParagraph"/>
              <w:spacing w:line="10.20pt" w:lineRule="exact"/>
              <w:jc w:val="center"/>
              <w:rPr>
                <w:sz w:val="20"/>
              </w:rPr>
            </w:pPr>
            <w:r>
              <w:rPr>
                <w:spacing w:val="-4"/>
                <w:sz w:val="20"/>
              </w:rPr>
              <w:t>23.7</w:t>
            </w:r>
          </w:p>
        </w:tc>
        <w:tc>
          <w:tcPr>
            <w:tcW w:w="40.75pt" w:type="dxa"/>
            <w:tcBorders>
              <w:top w:val="single" w:sz="4" w:space="0" w:color="000000"/>
            </w:tcBorders>
          </w:tcPr>
          <w:p w:rsidR="007F22D0" w:rsidRDefault="00FE6D41" w:rsidP="00A54A78">
            <w:pPr>
              <w:pStyle w:val="TableParagraph"/>
              <w:spacing w:line="10.15pt" w:lineRule="exact"/>
              <w:jc w:val="center"/>
              <w:rPr>
                <w:sz w:val="20"/>
              </w:rPr>
            </w:pPr>
            <w:r>
              <w:rPr>
                <w:spacing w:val="-5"/>
                <w:sz w:val="20"/>
              </w:rPr>
              <w:t>36</w:t>
            </w:r>
          </w:p>
        </w:tc>
      </w:tr>
      <w:tr w:rsidR="007F22D0" w:rsidTr="00A54A78">
        <w:trPr>
          <w:trHeight w:hRule="exact" w:val="218"/>
        </w:trPr>
        <w:tc>
          <w:tcPr>
            <w:tcW w:w="32.15pt" w:type="dxa"/>
            <w:tcBorders>
              <w:end w:val="single" w:sz="4" w:space="0" w:color="000000"/>
            </w:tcBorders>
          </w:tcPr>
          <w:p w:rsidR="007F22D0" w:rsidRDefault="007F22D0">
            <w:pPr>
              <w:pStyle w:val="TableParagraph"/>
              <w:rPr>
                <w:sz w:val="14"/>
              </w:rPr>
            </w:pPr>
          </w:p>
        </w:tc>
        <w:tc>
          <w:tcPr>
            <w:tcW w:w="20.50pt" w:type="dxa"/>
            <w:tcBorders>
              <w:start w:val="single" w:sz="4" w:space="0" w:color="000000"/>
            </w:tcBorders>
          </w:tcPr>
          <w:p w:rsidR="007F22D0" w:rsidRDefault="00FE6D41" w:rsidP="00A54A78">
            <w:pPr>
              <w:pStyle w:val="TableParagraph"/>
              <w:spacing w:line="9.90pt" w:lineRule="exact"/>
              <w:jc w:val="center"/>
              <w:rPr>
                <w:sz w:val="20"/>
              </w:rPr>
            </w:pPr>
            <w:r>
              <w:rPr>
                <w:spacing w:val="-10"/>
                <w:sz w:val="20"/>
              </w:rPr>
              <w:t>4</w:t>
            </w:r>
          </w:p>
        </w:tc>
        <w:tc>
          <w:tcPr>
            <w:tcW w:w="35.35pt" w:type="dxa"/>
          </w:tcPr>
          <w:p w:rsidR="007F22D0" w:rsidRDefault="007F22D0">
            <w:pPr>
              <w:pStyle w:val="TableParagraph"/>
              <w:rPr>
                <w:sz w:val="14"/>
              </w:rPr>
            </w:pPr>
          </w:p>
        </w:tc>
        <w:tc>
          <w:tcPr>
            <w:tcW w:w="32.10pt" w:type="dxa"/>
          </w:tcPr>
          <w:p w:rsidR="007F22D0" w:rsidRDefault="007F22D0">
            <w:pPr>
              <w:pStyle w:val="TableParagraph"/>
              <w:rPr>
                <w:sz w:val="14"/>
              </w:rPr>
            </w:pPr>
          </w:p>
        </w:tc>
        <w:tc>
          <w:tcPr>
            <w:tcW w:w="21.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34.70pt" w:type="dxa"/>
          </w:tcPr>
          <w:p w:rsidR="007F22D0" w:rsidRDefault="007F22D0">
            <w:pPr>
              <w:pStyle w:val="TableParagraph"/>
              <w:rPr>
                <w:sz w:val="14"/>
              </w:rPr>
            </w:pPr>
          </w:p>
        </w:tc>
        <w:tc>
          <w:tcPr>
            <w:tcW w:w="24.65pt" w:type="dxa"/>
          </w:tcPr>
          <w:p w:rsidR="007F22D0" w:rsidRDefault="007F22D0">
            <w:pPr>
              <w:pStyle w:val="TableParagraph"/>
              <w:rPr>
                <w:sz w:val="14"/>
              </w:rPr>
            </w:pPr>
          </w:p>
        </w:tc>
        <w:tc>
          <w:tcPr>
            <w:tcW w:w="34.10pt" w:type="dxa"/>
            <w:tcBorders>
              <w:end w:val="single" w:sz="4" w:space="0" w:color="000000"/>
            </w:tcBorders>
          </w:tcPr>
          <w:p w:rsidR="007F22D0" w:rsidRDefault="007F22D0">
            <w:pPr>
              <w:pStyle w:val="TableParagraph"/>
              <w:rPr>
                <w:sz w:val="14"/>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5.19</w:t>
            </w:r>
          </w:p>
        </w:tc>
        <w:tc>
          <w:tcPr>
            <w:tcW w:w="38pt" w:type="dxa"/>
          </w:tcPr>
          <w:p w:rsidR="007F22D0" w:rsidRDefault="00FE6D41" w:rsidP="00A54A78">
            <w:pPr>
              <w:pStyle w:val="TableParagraph"/>
              <w:spacing w:line="10.20pt" w:lineRule="exact"/>
              <w:jc w:val="center"/>
              <w:rPr>
                <w:sz w:val="20"/>
              </w:rPr>
            </w:pPr>
            <w:r>
              <w:rPr>
                <w:spacing w:val="-4"/>
                <w:sz w:val="20"/>
              </w:rPr>
              <w:t>25.3</w:t>
            </w:r>
          </w:p>
        </w:tc>
        <w:tc>
          <w:tcPr>
            <w:tcW w:w="40.75pt" w:type="dxa"/>
          </w:tcPr>
          <w:p w:rsidR="007F22D0" w:rsidRDefault="00FE6D41" w:rsidP="00A54A78">
            <w:pPr>
              <w:pStyle w:val="TableParagraph"/>
              <w:spacing w:line="9.90pt" w:lineRule="exact"/>
              <w:jc w:val="center"/>
              <w:rPr>
                <w:sz w:val="20"/>
              </w:rPr>
            </w:pPr>
            <w:r>
              <w:rPr>
                <w:spacing w:val="-5"/>
                <w:sz w:val="20"/>
              </w:rPr>
              <w:t>50</w:t>
            </w:r>
          </w:p>
        </w:tc>
      </w:tr>
      <w:tr w:rsidR="007F22D0" w:rsidTr="00A54A78">
        <w:trPr>
          <w:trHeight w:hRule="exact" w:val="211"/>
        </w:trPr>
        <w:tc>
          <w:tcPr>
            <w:tcW w:w="32.15pt" w:type="dxa"/>
            <w:tcBorders>
              <w:end w:val="single" w:sz="4" w:space="0" w:color="000000"/>
            </w:tcBorders>
          </w:tcPr>
          <w:p w:rsidR="007F22D0" w:rsidRDefault="007F22D0">
            <w:pPr>
              <w:pStyle w:val="TableParagraph"/>
              <w:rPr>
                <w:sz w:val="14"/>
              </w:rPr>
            </w:pPr>
          </w:p>
        </w:tc>
        <w:tc>
          <w:tcPr>
            <w:tcW w:w="20.50pt" w:type="dxa"/>
            <w:tcBorders>
              <w:start w:val="single" w:sz="4" w:space="0" w:color="000000"/>
            </w:tcBorders>
          </w:tcPr>
          <w:p w:rsidR="007F22D0" w:rsidRDefault="00FE6D41" w:rsidP="00A54A78">
            <w:pPr>
              <w:pStyle w:val="TableParagraph"/>
              <w:spacing w:line="9.60pt" w:lineRule="exact"/>
              <w:jc w:val="center"/>
              <w:rPr>
                <w:sz w:val="20"/>
              </w:rPr>
            </w:pPr>
            <w:r>
              <w:rPr>
                <w:spacing w:val="-10"/>
                <w:sz w:val="20"/>
              </w:rPr>
              <w:t>8</w:t>
            </w:r>
          </w:p>
        </w:tc>
        <w:tc>
          <w:tcPr>
            <w:tcW w:w="35.35pt" w:type="dxa"/>
          </w:tcPr>
          <w:p w:rsidR="007F22D0" w:rsidRDefault="007F22D0">
            <w:pPr>
              <w:pStyle w:val="TableParagraph"/>
              <w:rPr>
                <w:sz w:val="14"/>
              </w:rPr>
            </w:pPr>
          </w:p>
        </w:tc>
        <w:tc>
          <w:tcPr>
            <w:tcW w:w="32.10pt" w:type="dxa"/>
          </w:tcPr>
          <w:p w:rsidR="007F22D0" w:rsidRDefault="007F22D0">
            <w:pPr>
              <w:pStyle w:val="TableParagraph"/>
              <w:rPr>
                <w:sz w:val="14"/>
              </w:rPr>
            </w:pPr>
          </w:p>
        </w:tc>
        <w:tc>
          <w:tcPr>
            <w:tcW w:w="21.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34.70pt" w:type="dxa"/>
          </w:tcPr>
          <w:p w:rsidR="007F22D0" w:rsidRDefault="007F22D0">
            <w:pPr>
              <w:pStyle w:val="TableParagraph"/>
              <w:rPr>
                <w:sz w:val="14"/>
              </w:rPr>
            </w:pPr>
          </w:p>
        </w:tc>
        <w:tc>
          <w:tcPr>
            <w:tcW w:w="24.65pt" w:type="dxa"/>
          </w:tcPr>
          <w:p w:rsidR="007F22D0" w:rsidRDefault="007F22D0">
            <w:pPr>
              <w:pStyle w:val="TableParagraph"/>
              <w:rPr>
                <w:sz w:val="14"/>
              </w:rPr>
            </w:pPr>
          </w:p>
        </w:tc>
        <w:tc>
          <w:tcPr>
            <w:tcW w:w="34.10pt" w:type="dxa"/>
            <w:tcBorders>
              <w:end w:val="single" w:sz="4" w:space="0" w:color="000000"/>
            </w:tcBorders>
          </w:tcPr>
          <w:p w:rsidR="007F22D0" w:rsidRDefault="007F22D0">
            <w:pPr>
              <w:pStyle w:val="TableParagraph"/>
              <w:rPr>
                <w:sz w:val="14"/>
              </w:rPr>
            </w:pPr>
          </w:p>
        </w:tc>
        <w:tc>
          <w:tcPr>
            <w:tcW w:w="32.75pt" w:type="dxa"/>
            <w:vMerge w:val="restart"/>
            <w:tcBorders>
              <w:start w:val="single" w:sz="4" w:space="0" w:color="000000"/>
            </w:tcBorders>
          </w:tcPr>
          <w:p w:rsidR="007F22D0" w:rsidRDefault="00FE6D41" w:rsidP="00A54A78">
            <w:pPr>
              <w:pStyle w:val="TableParagraph"/>
              <w:spacing w:line="10.20pt" w:lineRule="exact"/>
              <w:jc w:val="center"/>
              <w:rPr>
                <w:sz w:val="20"/>
              </w:rPr>
            </w:pPr>
            <w:r>
              <w:rPr>
                <w:spacing w:val="-4"/>
                <w:sz w:val="20"/>
              </w:rPr>
              <w:t>4.88</w:t>
            </w:r>
          </w:p>
        </w:tc>
        <w:tc>
          <w:tcPr>
            <w:tcW w:w="38pt" w:type="dxa"/>
            <w:vMerge w:val="restart"/>
          </w:tcPr>
          <w:p w:rsidR="007F22D0" w:rsidRDefault="00FE6D41" w:rsidP="00A54A78">
            <w:pPr>
              <w:pStyle w:val="TableParagraph"/>
              <w:spacing w:line="10.20pt" w:lineRule="exact"/>
              <w:jc w:val="center"/>
              <w:rPr>
                <w:sz w:val="20"/>
              </w:rPr>
            </w:pPr>
            <w:r>
              <w:rPr>
                <w:spacing w:val="-4"/>
                <w:sz w:val="20"/>
              </w:rPr>
              <w:t>25.5</w:t>
            </w:r>
          </w:p>
        </w:tc>
        <w:tc>
          <w:tcPr>
            <w:tcW w:w="40.75pt" w:type="dxa"/>
            <w:vMerge w:val="restart"/>
          </w:tcPr>
          <w:p w:rsidR="007F22D0" w:rsidRDefault="00FE6D41" w:rsidP="00A54A78">
            <w:pPr>
              <w:pStyle w:val="TableParagraph"/>
              <w:spacing w:line="9.75pt" w:lineRule="exact"/>
              <w:jc w:val="center"/>
              <w:rPr>
                <w:sz w:val="20"/>
              </w:rPr>
            </w:pPr>
            <w:r>
              <w:rPr>
                <w:spacing w:val="-5"/>
                <w:sz w:val="20"/>
              </w:rPr>
              <w:t>80</w:t>
            </w:r>
          </w:p>
        </w:tc>
      </w:tr>
      <w:tr w:rsidR="007F22D0" w:rsidTr="00A54A78">
        <w:trPr>
          <w:trHeight w:hRule="exact" w:val="4"/>
        </w:trPr>
        <w:tc>
          <w:tcPr>
            <w:tcW w:w="32.15pt" w:type="dxa"/>
            <w:vMerge w:val="restart"/>
            <w:tcBorders>
              <w:end w:val="single" w:sz="4" w:space="0" w:color="000000"/>
            </w:tcBorders>
          </w:tcPr>
          <w:p w:rsidR="007F22D0" w:rsidRDefault="00FE6D41" w:rsidP="00A54A78">
            <w:pPr>
              <w:pStyle w:val="TableParagraph"/>
              <w:spacing w:line="10.55pt" w:lineRule="exact"/>
              <w:jc w:val="center"/>
              <w:rPr>
                <w:sz w:val="20"/>
              </w:rPr>
            </w:pPr>
            <w:r>
              <w:rPr>
                <w:spacing w:val="-5"/>
                <w:sz w:val="20"/>
              </w:rPr>
              <w:t>(C)</w:t>
            </w:r>
          </w:p>
        </w:tc>
        <w:tc>
          <w:tcPr>
            <w:tcW w:w="20.50pt" w:type="dxa"/>
            <w:vMerge w:val="restart"/>
            <w:tcBorders>
              <w:start w:val="single" w:sz="4" w:space="0" w:color="000000"/>
            </w:tcBorders>
          </w:tcPr>
          <w:p w:rsidR="007F22D0" w:rsidRDefault="007F22D0">
            <w:pPr>
              <w:pStyle w:val="TableParagraph"/>
              <w:rPr>
                <w:sz w:val="16"/>
              </w:rPr>
            </w:pPr>
          </w:p>
        </w:tc>
        <w:tc>
          <w:tcPr>
            <w:tcW w:w="35.35pt" w:type="dxa"/>
            <w:vMerge w:val="restart"/>
          </w:tcPr>
          <w:p w:rsidR="007F22D0" w:rsidRDefault="00FE6D41" w:rsidP="00A54A78">
            <w:pPr>
              <w:pStyle w:val="TableParagraph"/>
              <w:spacing w:line="10.20pt" w:lineRule="exact"/>
              <w:jc w:val="center"/>
              <w:rPr>
                <w:sz w:val="20"/>
              </w:rPr>
            </w:pPr>
            <w:r>
              <w:rPr>
                <w:spacing w:val="-5"/>
                <w:sz w:val="20"/>
              </w:rPr>
              <w:t>256</w:t>
            </w:r>
          </w:p>
        </w:tc>
        <w:tc>
          <w:tcPr>
            <w:tcW w:w="32.10pt" w:type="dxa"/>
            <w:vMerge w:val="restart"/>
          </w:tcPr>
          <w:p w:rsidR="007F22D0" w:rsidRDefault="007F22D0">
            <w:pPr>
              <w:pStyle w:val="TableParagraph"/>
              <w:rPr>
                <w:sz w:val="16"/>
              </w:rPr>
            </w:pPr>
          </w:p>
        </w:tc>
        <w:tc>
          <w:tcPr>
            <w:tcW w:w="21.90pt" w:type="dxa"/>
            <w:vMerge w:val="restart"/>
          </w:tcPr>
          <w:p w:rsidR="007F22D0" w:rsidRDefault="007F22D0">
            <w:pPr>
              <w:pStyle w:val="TableParagraph"/>
              <w:rPr>
                <w:sz w:val="16"/>
              </w:rPr>
            </w:pPr>
          </w:p>
        </w:tc>
        <w:tc>
          <w:tcPr>
            <w:tcW w:w="26.90pt" w:type="dxa"/>
            <w:vMerge w:val="restart"/>
          </w:tcPr>
          <w:p w:rsidR="007F22D0" w:rsidRDefault="00FE6D41" w:rsidP="00A54A78">
            <w:pPr>
              <w:pStyle w:val="TableParagraph"/>
              <w:spacing w:line="10.20pt" w:lineRule="exact"/>
              <w:jc w:val="center"/>
              <w:rPr>
                <w:sz w:val="20"/>
              </w:rPr>
            </w:pPr>
            <w:r>
              <w:rPr>
                <w:spacing w:val="-5"/>
                <w:sz w:val="20"/>
              </w:rPr>
              <w:t>32</w:t>
            </w:r>
          </w:p>
        </w:tc>
        <w:tc>
          <w:tcPr>
            <w:tcW w:w="26.90pt" w:type="dxa"/>
            <w:vMerge w:val="restart"/>
          </w:tcPr>
          <w:p w:rsidR="007F22D0" w:rsidRDefault="00FE6D41" w:rsidP="00A54A78">
            <w:pPr>
              <w:pStyle w:val="TableParagraph"/>
              <w:spacing w:line="10.20pt" w:lineRule="exact"/>
              <w:jc w:val="center"/>
              <w:rPr>
                <w:sz w:val="20"/>
              </w:rPr>
            </w:pPr>
            <w:r>
              <w:rPr>
                <w:spacing w:val="-5"/>
                <w:sz w:val="20"/>
              </w:rPr>
              <w:t>32</w:t>
            </w:r>
          </w:p>
        </w:tc>
        <w:tc>
          <w:tcPr>
            <w:tcW w:w="34.70pt" w:type="dxa"/>
            <w:vMerge w:val="restart"/>
          </w:tcPr>
          <w:p w:rsidR="007F22D0" w:rsidRDefault="007F22D0">
            <w:pPr>
              <w:pStyle w:val="TableParagraph"/>
              <w:rPr>
                <w:sz w:val="16"/>
              </w:rPr>
            </w:pPr>
          </w:p>
        </w:tc>
        <w:tc>
          <w:tcPr>
            <w:tcW w:w="24.65pt" w:type="dxa"/>
            <w:vMerge w:val="restart"/>
          </w:tcPr>
          <w:p w:rsidR="007F22D0" w:rsidRDefault="007F22D0">
            <w:pPr>
              <w:pStyle w:val="TableParagraph"/>
              <w:rPr>
                <w:sz w:val="16"/>
              </w:rPr>
            </w:pPr>
          </w:p>
        </w:tc>
        <w:tc>
          <w:tcPr>
            <w:tcW w:w="34.10pt" w:type="dxa"/>
            <w:vMerge w:val="restart"/>
            <w:tcBorders>
              <w:end w:val="single" w:sz="4" w:space="0" w:color="000000"/>
            </w:tcBorders>
          </w:tcPr>
          <w:p w:rsidR="007F22D0" w:rsidRDefault="007F22D0">
            <w:pPr>
              <w:pStyle w:val="TableParagraph"/>
              <w:rPr>
                <w:sz w:val="16"/>
              </w:rPr>
            </w:pPr>
          </w:p>
        </w:tc>
        <w:tc>
          <w:tcPr>
            <w:tcW w:w="32.75pt" w:type="dxa"/>
            <w:vMerge/>
            <w:tcBorders>
              <w:top w:val="nil"/>
              <w:start w:val="single" w:sz="4" w:space="0" w:color="000000"/>
            </w:tcBorders>
          </w:tcPr>
          <w:p w:rsidR="007F22D0" w:rsidRDefault="007F22D0">
            <w:pPr>
              <w:rPr>
                <w:sz w:val="2"/>
                <w:szCs w:val="2"/>
              </w:rPr>
            </w:pPr>
          </w:p>
        </w:tc>
        <w:tc>
          <w:tcPr>
            <w:tcW w:w="38pt" w:type="dxa"/>
            <w:vMerge/>
            <w:tcBorders>
              <w:top w:val="nil"/>
            </w:tcBorders>
          </w:tcPr>
          <w:p w:rsidR="007F22D0" w:rsidRDefault="007F22D0">
            <w:pPr>
              <w:rPr>
                <w:sz w:val="2"/>
                <w:szCs w:val="2"/>
              </w:rPr>
            </w:pPr>
          </w:p>
        </w:tc>
        <w:tc>
          <w:tcPr>
            <w:tcW w:w="40.75pt" w:type="dxa"/>
            <w:vMerge/>
            <w:tcBorders>
              <w:top w:val="nil"/>
            </w:tcBorders>
          </w:tcPr>
          <w:p w:rsidR="007F22D0" w:rsidRDefault="007F22D0">
            <w:pPr>
              <w:rPr>
                <w:sz w:val="2"/>
                <w:szCs w:val="2"/>
              </w:rPr>
            </w:pPr>
          </w:p>
        </w:tc>
      </w:tr>
      <w:tr w:rsidR="007F22D0" w:rsidTr="00A54A78">
        <w:trPr>
          <w:trHeight w:hRule="exact" w:val="220"/>
        </w:trPr>
        <w:tc>
          <w:tcPr>
            <w:tcW w:w="32.15pt" w:type="dxa"/>
            <w:vMerge/>
            <w:tcBorders>
              <w:top w:val="nil"/>
              <w:end w:val="single" w:sz="4" w:space="0" w:color="000000"/>
            </w:tcBorders>
          </w:tcPr>
          <w:p w:rsidR="007F22D0" w:rsidRDefault="007F22D0">
            <w:pPr>
              <w:rPr>
                <w:sz w:val="2"/>
                <w:szCs w:val="2"/>
              </w:rPr>
            </w:pPr>
          </w:p>
        </w:tc>
        <w:tc>
          <w:tcPr>
            <w:tcW w:w="20.50pt" w:type="dxa"/>
            <w:vMerge/>
            <w:tcBorders>
              <w:top w:val="nil"/>
              <w:start w:val="single" w:sz="4" w:space="0" w:color="000000"/>
            </w:tcBorders>
          </w:tcPr>
          <w:p w:rsidR="007F22D0" w:rsidRDefault="007F22D0">
            <w:pPr>
              <w:rPr>
                <w:sz w:val="2"/>
                <w:szCs w:val="2"/>
              </w:rPr>
            </w:pPr>
          </w:p>
        </w:tc>
        <w:tc>
          <w:tcPr>
            <w:tcW w:w="35.35pt" w:type="dxa"/>
            <w:vMerge/>
            <w:tcBorders>
              <w:top w:val="nil"/>
            </w:tcBorders>
          </w:tcPr>
          <w:p w:rsidR="007F22D0" w:rsidRDefault="007F22D0">
            <w:pPr>
              <w:rPr>
                <w:sz w:val="2"/>
                <w:szCs w:val="2"/>
              </w:rPr>
            </w:pPr>
          </w:p>
        </w:tc>
        <w:tc>
          <w:tcPr>
            <w:tcW w:w="32.10pt" w:type="dxa"/>
            <w:vMerge/>
            <w:tcBorders>
              <w:top w:val="nil"/>
            </w:tcBorders>
          </w:tcPr>
          <w:p w:rsidR="007F22D0" w:rsidRDefault="007F22D0">
            <w:pPr>
              <w:rPr>
                <w:sz w:val="2"/>
                <w:szCs w:val="2"/>
              </w:rPr>
            </w:pPr>
          </w:p>
        </w:tc>
        <w:tc>
          <w:tcPr>
            <w:tcW w:w="21.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34.70pt" w:type="dxa"/>
            <w:vMerge/>
            <w:tcBorders>
              <w:top w:val="nil"/>
            </w:tcBorders>
          </w:tcPr>
          <w:p w:rsidR="007F22D0" w:rsidRDefault="007F22D0">
            <w:pPr>
              <w:rPr>
                <w:sz w:val="2"/>
                <w:szCs w:val="2"/>
              </w:rPr>
            </w:pPr>
          </w:p>
        </w:tc>
        <w:tc>
          <w:tcPr>
            <w:tcW w:w="24.65pt" w:type="dxa"/>
            <w:vMerge/>
            <w:tcBorders>
              <w:top w:val="nil"/>
            </w:tcBorders>
          </w:tcPr>
          <w:p w:rsidR="007F22D0" w:rsidRDefault="007F22D0">
            <w:pPr>
              <w:rPr>
                <w:sz w:val="2"/>
                <w:szCs w:val="2"/>
              </w:rPr>
            </w:pPr>
          </w:p>
        </w:tc>
        <w:tc>
          <w:tcPr>
            <w:tcW w:w="34.10pt" w:type="dxa"/>
            <w:vMerge/>
            <w:tcBorders>
              <w:top w:val="nil"/>
              <w:end w:val="single" w:sz="4" w:space="0" w:color="000000"/>
            </w:tcBorders>
          </w:tcPr>
          <w:p w:rsidR="007F22D0" w:rsidRDefault="007F22D0">
            <w:pPr>
              <w:rPr>
                <w:sz w:val="2"/>
                <w:szCs w:val="2"/>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5.75</w:t>
            </w:r>
          </w:p>
        </w:tc>
        <w:tc>
          <w:tcPr>
            <w:tcW w:w="38pt" w:type="dxa"/>
          </w:tcPr>
          <w:p w:rsidR="007F22D0" w:rsidRDefault="00FE6D41" w:rsidP="00A54A78">
            <w:pPr>
              <w:pStyle w:val="TableParagraph"/>
              <w:spacing w:line="10.20pt" w:lineRule="exact"/>
              <w:jc w:val="center"/>
              <w:rPr>
                <w:sz w:val="20"/>
              </w:rPr>
            </w:pPr>
            <w:r>
              <w:rPr>
                <w:spacing w:val="-4"/>
                <w:sz w:val="20"/>
              </w:rPr>
              <w:t>24.5</w:t>
            </w:r>
          </w:p>
        </w:tc>
        <w:tc>
          <w:tcPr>
            <w:tcW w:w="40.75pt" w:type="dxa"/>
          </w:tcPr>
          <w:p w:rsidR="007F22D0" w:rsidRDefault="00FE6D41" w:rsidP="00A54A78">
            <w:pPr>
              <w:pStyle w:val="TableParagraph"/>
              <w:spacing w:line="10.05pt" w:lineRule="exact"/>
              <w:jc w:val="center"/>
              <w:rPr>
                <w:sz w:val="20"/>
              </w:rPr>
            </w:pPr>
            <w:r>
              <w:rPr>
                <w:spacing w:val="-5"/>
                <w:sz w:val="20"/>
              </w:rPr>
              <w:t>28</w:t>
            </w:r>
          </w:p>
        </w:tc>
      </w:tr>
      <w:tr w:rsidR="007F22D0" w:rsidTr="00A54A78">
        <w:trPr>
          <w:trHeight w:hRule="exact" w:val="5"/>
        </w:trPr>
        <w:tc>
          <w:tcPr>
            <w:tcW w:w="32.15pt" w:type="dxa"/>
            <w:vMerge/>
            <w:tcBorders>
              <w:top w:val="nil"/>
              <w:end w:val="single" w:sz="4" w:space="0" w:color="000000"/>
            </w:tcBorders>
          </w:tcPr>
          <w:p w:rsidR="007F22D0" w:rsidRDefault="007F22D0">
            <w:pPr>
              <w:rPr>
                <w:sz w:val="2"/>
                <w:szCs w:val="2"/>
              </w:rPr>
            </w:pPr>
          </w:p>
        </w:tc>
        <w:tc>
          <w:tcPr>
            <w:tcW w:w="20.50pt" w:type="dxa"/>
            <w:vMerge w:val="restart"/>
            <w:tcBorders>
              <w:start w:val="single" w:sz="4" w:space="0" w:color="000000"/>
            </w:tcBorders>
          </w:tcPr>
          <w:p w:rsidR="007F22D0" w:rsidRDefault="007F22D0">
            <w:pPr>
              <w:pStyle w:val="TableParagraph"/>
              <w:rPr>
                <w:sz w:val="14"/>
              </w:rPr>
            </w:pPr>
          </w:p>
        </w:tc>
        <w:tc>
          <w:tcPr>
            <w:tcW w:w="35.35pt" w:type="dxa"/>
            <w:vMerge w:val="restart"/>
          </w:tcPr>
          <w:p w:rsidR="007F22D0" w:rsidRDefault="00FE6D41" w:rsidP="00A54A78">
            <w:pPr>
              <w:pStyle w:val="TableParagraph"/>
              <w:spacing w:line="10.20pt" w:lineRule="exact"/>
              <w:jc w:val="center"/>
              <w:rPr>
                <w:sz w:val="20"/>
              </w:rPr>
            </w:pPr>
            <w:r>
              <w:rPr>
                <w:spacing w:val="-4"/>
                <w:sz w:val="20"/>
              </w:rPr>
              <w:t>1024</w:t>
            </w:r>
          </w:p>
        </w:tc>
        <w:tc>
          <w:tcPr>
            <w:tcW w:w="32.10pt" w:type="dxa"/>
            <w:vMerge w:val="restart"/>
          </w:tcPr>
          <w:p w:rsidR="007F22D0" w:rsidRDefault="007F22D0">
            <w:pPr>
              <w:pStyle w:val="TableParagraph"/>
              <w:rPr>
                <w:sz w:val="14"/>
              </w:rPr>
            </w:pPr>
          </w:p>
        </w:tc>
        <w:tc>
          <w:tcPr>
            <w:tcW w:w="21.90pt" w:type="dxa"/>
            <w:vMerge w:val="restart"/>
          </w:tcPr>
          <w:p w:rsidR="007F22D0" w:rsidRDefault="007F22D0">
            <w:pPr>
              <w:pStyle w:val="TableParagraph"/>
              <w:rPr>
                <w:sz w:val="14"/>
              </w:rPr>
            </w:pPr>
          </w:p>
        </w:tc>
        <w:tc>
          <w:tcPr>
            <w:tcW w:w="26.90pt" w:type="dxa"/>
            <w:vMerge w:val="restart"/>
          </w:tcPr>
          <w:p w:rsidR="007F22D0" w:rsidRDefault="00FE6D41" w:rsidP="00A54A78">
            <w:pPr>
              <w:pStyle w:val="TableParagraph"/>
              <w:spacing w:line="9.90pt" w:lineRule="exact"/>
              <w:jc w:val="center"/>
              <w:rPr>
                <w:sz w:val="20"/>
              </w:rPr>
            </w:pPr>
            <w:r>
              <w:rPr>
                <w:spacing w:val="-5"/>
                <w:sz w:val="20"/>
              </w:rPr>
              <w:t>128</w:t>
            </w:r>
          </w:p>
        </w:tc>
        <w:tc>
          <w:tcPr>
            <w:tcW w:w="26.90pt" w:type="dxa"/>
            <w:vMerge w:val="restart"/>
          </w:tcPr>
          <w:p w:rsidR="007F22D0" w:rsidRDefault="00FE6D41" w:rsidP="00A54A78">
            <w:pPr>
              <w:pStyle w:val="TableParagraph"/>
              <w:spacing w:line="9.90pt" w:lineRule="exact"/>
              <w:jc w:val="center"/>
              <w:rPr>
                <w:sz w:val="20"/>
              </w:rPr>
            </w:pPr>
            <w:r>
              <w:rPr>
                <w:spacing w:val="-5"/>
                <w:sz w:val="20"/>
              </w:rPr>
              <w:t>128</w:t>
            </w:r>
          </w:p>
        </w:tc>
        <w:tc>
          <w:tcPr>
            <w:tcW w:w="34.70pt" w:type="dxa"/>
            <w:vMerge w:val="restart"/>
          </w:tcPr>
          <w:p w:rsidR="007F22D0" w:rsidRDefault="007F22D0">
            <w:pPr>
              <w:pStyle w:val="TableParagraph"/>
              <w:rPr>
                <w:sz w:val="14"/>
              </w:rPr>
            </w:pPr>
          </w:p>
        </w:tc>
        <w:tc>
          <w:tcPr>
            <w:tcW w:w="24.65pt" w:type="dxa"/>
            <w:vMerge w:val="restart"/>
          </w:tcPr>
          <w:p w:rsidR="007F22D0" w:rsidRDefault="007F22D0">
            <w:pPr>
              <w:pStyle w:val="TableParagraph"/>
              <w:rPr>
                <w:sz w:val="14"/>
              </w:rPr>
            </w:pPr>
          </w:p>
        </w:tc>
        <w:tc>
          <w:tcPr>
            <w:tcW w:w="34.10pt" w:type="dxa"/>
            <w:vMerge w:val="restart"/>
            <w:tcBorders>
              <w:end w:val="single" w:sz="4" w:space="0" w:color="000000"/>
            </w:tcBorders>
          </w:tcPr>
          <w:p w:rsidR="007F22D0" w:rsidRDefault="007F22D0">
            <w:pPr>
              <w:pStyle w:val="TableParagraph"/>
              <w:rPr>
                <w:sz w:val="14"/>
              </w:rPr>
            </w:pPr>
          </w:p>
        </w:tc>
        <w:tc>
          <w:tcPr>
            <w:tcW w:w="32.75pt" w:type="dxa"/>
            <w:vMerge w:val="restart"/>
            <w:tcBorders>
              <w:start w:val="single" w:sz="4" w:space="0" w:color="000000"/>
            </w:tcBorders>
          </w:tcPr>
          <w:p w:rsidR="007F22D0" w:rsidRDefault="00FE6D41" w:rsidP="00A54A78">
            <w:pPr>
              <w:pStyle w:val="TableParagraph"/>
              <w:spacing w:line="10.20pt" w:lineRule="exact"/>
              <w:jc w:val="center"/>
              <w:rPr>
                <w:sz w:val="20"/>
              </w:rPr>
            </w:pPr>
            <w:r>
              <w:rPr>
                <w:spacing w:val="-4"/>
                <w:sz w:val="20"/>
              </w:rPr>
              <w:t>4.66</w:t>
            </w:r>
          </w:p>
        </w:tc>
        <w:tc>
          <w:tcPr>
            <w:tcW w:w="38pt" w:type="dxa"/>
            <w:vMerge w:val="restart"/>
          </w:tcPr>
          <w:p w:rsidR="007F22D0" w:rsidRDefault="00FE6D41" w:rsidP="00A54A78">
            <w:pPr>
              <w:pStyle w:val="TableParagraph"/>
              <w:spacing w:line="10.20pt" w:lineRule="exact"/>
              <w:jc w:val="center"/>
              <w:rPr>
                <w:sz w:val="20"/>
              </w:rPr>
            </w:pPr>
            <w:r>
              <w:rPr>
                <w:spacing w:val="-4"/>
                <w:sz w:val="20"/>
              </w:rPr>
              <w:t>26.0</w:t>
            </w:r>
          </w:p>
        </w:tc>
        <w:tc>
          <w:tcPr>
            <w:tcW w:w="40.75pt" w:type="dxa"/>
            <w:vMerge w:val="restart"/>
          </w:tcPr>
          <w:p w:rsidR="007F22D0" w:rsidRDefault="00FE6D41" w:rsidP="00A54A78">
            <w:pPr>
              <w:pStyle w:val="TableParagraph"/>
              <w:spacing w:line="9.90pt" w:lineRule="exact"/>
              <w:jc w:val="center"/>
              <w:rPr>
                <w:sz w:val="20"/>
              </w:rPr>
            </w:pPr>
            <w:r>
              <w:rPr>
                <w:spacing w:val="-5"/>
                <w:sz w:val="20"/>
              </w:rPr>
              <w:t>168</w:t>
            </w:r>
          </w:p>
        </w:tc>
      </w:tr>
      <w:tr w:rsidR="007F22D0" w:rsidTr="00A54A78">
        <w:trPr>
          <w:trHeight w:hRule="exact" w:val="212"/>
        </w:trPr>
        <w:tc>
          <w:tcPr>
            <w:tcW w:w="32.15pt" w:type="dxa"/>
            <w:tcBorders>
              <w:end w:val="single" w:sz="4" w:space="0" w:color="000000"/>
            </w:tcBorders>
          </w:tcPr>
          <w:p w:rsidR="007F22D0" w:rsidRDefault="007F22D0">
            <w:pPr>
              <w:pStyle w:val="TableParagraph"/>
              <w:rPr>
                <w:sz w:val="14"/>
              </w:rPr>
            </w:pPr>
          </w:p>
        </w:tc>
        <w:tc>
          <w:tcPr>
            <w:tcW w:w="20.50pt" w:type="dxa"/>
            <w:vMerge/>
            <w:tcBorders>
              <w:top w:val="nil"/>
              <w:start w:val="single" w:sz="4" w:space="0" w:color="000000"/>
            </w:tcBorders>
          </w:tcPr>
          <w:p w:rsidR="007F22D0" w:rsidRDefault="007F22D0">
            <w:pPr>
              <w:rPr>
                <w:sz w:val="2"/>
                <w:szCs w:val="2"/>
              </w:rPr>
            </w:pPr>
          </w:p>
        </w:tc>
        <w:tc>
          <w:tcPr>
            <w:tcW w:w="35.35pt" w:type="dxa"/>
            <w:vMerge/>
            <w:tcBorders>
              <w:top w:val="nil"/>
            </w:tcBorders>
          </w:tcPr>
          <w:p w:rsidR="007F22D0" w:rsidRDefault="007F22D0">
            <w:pPr>
              <w:rPr>
                <w:sz w:val="2"/>
                <w:szCs w:val="2"/>
              </w:rPr>
            </w:pPr>
          </w:p>
        </w:tc>
        <w:tc>
          <w:tcPr>
            <w:tcW w:w="32.10pt" w:type="dxa"/>
            <w:vMerge/>
            <w:tcBorders>
              <w:top w:val="nil"/>
            </w:tcBorders>
          </w:tcPr>
          <w:p w:rsidR="007F22D0" w:rsidRDefault="007F22D0">
            <w:pPr>
              <w:rPr>
                <w:sz w:val="2"/>
                <w:szCs w:val="2"/>
              </w:rPr>
            </w:pPr>
          </w:p>
        </w:tc>
        <w:tc>
          <w:tcPr>
            <w:tcW w:w="21.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34.70pt" w:type="dxa"/>
            <w:vMerge/>
            <w:tcBorders>
              <w:top w:val="nil"/>
            </w:tcBorders>
          </w:tcPr>
          <w:p w:rsidR="007F22D0" w:rsidRDefault="007F22D0">
            <w:pPr>
              <w:rPr>
                <w:sz w:val="2"/>
                <w:szCs w:val="2"/>
              </w:rPr>
            </w:pPr>
          </w:p>
        </w:tc>
        <w:tc>
          <w:tcPr>
            <w:tcW w:w="24.65pt" w:type="dxa"/>
            <w:vMerge/>
            <w:tcBorders>
              <w:top w:val="nil"/>
            </w:tcBorders>
          </w:tcPr>
          <w:p w:rsidR="007F22D0" w:rsidRDefault="007F22D0">
            <w:pPr>
              <w:rPr>
                <w:sz w:val="2"/>
                <w:szCs w:val="2"/>
              </w:rPr>
            </w:pPr>
          </w:p>
        </w:tc>
        <w:tc>
          <w:tcPr>
            <w:tcW w:w="34.10pt" w:type="dxa"/>
            <w:vMerge/>
            <w:tcBorders>
              <w:top w:val="nil"/>
              <w:end w:val="single" w:sz="4" w:space="0" w:color="000000"/>
            </w:tcBorders>
          </w:tcPr>
          <w:p w:rsidR="007F22D0" w:rsidRDefault="007F22D0">
            <w:pPr>
              <w:rPr>
                <w:sz w:val="2"/>
                <w:szCs w:val="2"/>
              </w:rPr>
            </w:pPr>
          </w:p>
        </w:tc>
        <w:tc>
          <w:tcPr>
            <w:tcW w:w="32.75pt" w:type="dxa"/>
            <w:vMerge/>
            <w:tcBorders>
              <w:top w:val="nil"/>
              <w:start w:val="single" w:sz="4" w:space="0" w:color="000000"/>
            </w:tcBorders>
          </w:tcPr>
          <w:p w:rsidR="007F22D0" w:rsidRDefault="007F22D0">
            <w:pPr>
              <w:rPr>
                <w:sz w:val="2"/>
                <w:szCs w:val="2"/>
              </w:rPr>
            </w:pPr>
          </w:p>
        </w:tc>
        <w:tc>
          <w:tcPr>
            <w:tcW w:w="38pt" w:type="dxa"/>
            <w:vMerge/>
            <w:tcBorders>
              <w:top w:val="nil"/>
            </w:tcBorders>
          </w:tcPr>
          <w:p w:rsidR="007F22D0" w:rsidRDefault="007F22D0">
            <w:pPr>
              <w:rPr>
                <w:sz w:val="2"/>
                <w:szCs w:val="2"/>
              </w:rPr>
            </w:pPr>
          </w:p>
        </w:tc>
        <w:tc>
          <w:tcPr>
            <w:tcW w:w="40.75pt" w:type="dxa"/>
            <w:vMerge/>
            <w:tcBorders>
              <w:top w:val="nil"/>
            </w:tcBorders>
          </w:tcPr>
          <w:p w:rsidR="007F22D0" w:rsidRDefault="007F22D0">
            <w:pPr>
              <w:rPr>
                <w:sz w:val="2"/>
                <w:szCs w:val="2"/>
              </w:rPr>
            </w:pPr>
          </w:p>
        </w:tc>
      </w:tr>
      <w:tr w:rsidR="007F22D0" w:rsidTr="00A54A78">
        <w:trPr>
          <w:trHeight w:hRule="exact" w:val="218"/>
        </w:trPr>
        <w:tc>
          <w:tcPr>
            <w:tcW w:w="32.15pt" w:type="dxa"/>
            <w:tcBorders>
              <w:end w:val="single" w:sz="4" w:space="0" w:color="000000"/>
            </w:tcBorders>
          </w:tcPr>
          <w:p w:rsidR="007F22D0" w:rsidRDefault="007F22D0">
            <w:pPr>
              <w:pStyle w:val="TableParagraph"/>
              <w:rPr>
                <w:sz w:val="14"/>
              </w:rPr>
            </w:pPr>
          </w:p>
        </w:tc>
        <w:tc>
          <w:tcPr>
            <w:tcW w:w="20.50pt" w:type="dxa"/>
            <w:tcBorders>
              <w:start w:val="single" w:sz="4" w:space="0" w:color="000000"/>
            </w:tcBorders>
          </w:tcPr>
          <w:p w:rsidR="007F22D0" w:rsidRDefault="007F22D0">
            <w:pPr>
              <w:pStyle w:val="TableParagraph"/>
              <w:rPr>
                <w:sz w:val="14"/>
              </w:rPr>
            </w:pPr>
          </w:p>
        </w:tc>
        <w:tc>
          <w:tcPr>
            <w:tcW w:w="35.35pt" w:type="dxa"/>
          </w:tcPr>
          <w:p w:rsidR="007F22D0" w:rsidRDefault="007F22D0">
            <w:pPr>
              <w:pStyle w:val="TableParagraph"/>
              <w:rPr>
                <w:sz w:val="14"/>
              </w:rPr>
            </w:pPr>
          </w:p>
        </w:tc>
        <w:tc>
          <w:tcPr>
            <w:tcW w:w="32.10pt" w:type="dxa"/>
          </w:tcPr>
          <w:p w:rsidR="007F22D0" w:rsidRDefault="00FE6D41" w:rsidP="00A54A78">
            <w:pPr>
              <w:pStyle w:val="TableParagraph"/>
              <w:spacing w:line="10.20pt" w:lineRule="exact"/>
              <w:jc w:val="center"/>
              <w:rPr>
                <w:sz w:val="20"/>
              </w:rPr>
            </w:pPr>
            <w:r>
              <w:rPr>
                <w:spacing w:val="-4"/>
                <w:sz w:val="20"/>
              </w:rPr>
              <w:t>1024</w:t>
            </w:r>
          </w:p>
        </w:tc>
        <w:tc>
          <w:tcPr>
            <w:tcW w:w="21.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26.90pt" w:type="dxa"/>
          </w:tcPr>
          <w:p w:rsidR="007F22D0" w:rsidRDefault="007F22D0">
            <w:pPr>
              <w:pStyle w:val="TableParagraph"/>
              <w:rPr>
                <w:sz w:val="14"/>
              </w:rPr>
            </w:pPr>
          </w:p>
        </w:tc>
        <w:tc>
          <w:tcPr>
            <w:tcW w:w="34.70pt" w:type="dxa"/>
          </w:tcPr>
          <w:p w:rsidR="007F22D0" w:rsidRDefault="007F22D0">
            <w:pPr>
              <w:pStyle w:val="TableParagraph"/>
              <w:rPr>
                <w:sz w:val="14"/>
              </w:rPr>
            </w:pPr>
          </w:p>
        </w:tc>
        <w:tc>
          <w:tcPr>
            <w:tcW w:w="24.65pt" w:type="dxa"/>
          </w:tcPr>
          <w:p w:rsidR="007F22D0" w:rsidRDefault="007F22D0">
            <w:pPr>
              <w:pStyle w:val="TableParagraph"/>
              <w:rPr>
                <w:sz w:val="14"/>
              </w:rPr>
            </w:pPr>
          </w:p>
        </w:tc>
        <w:tc>
          <w:tcPr>
            <w:tcW w:w="34.10pt" w:type="dxa"/>
            <w:tcBorders>
              <w:end w:val="single" w:sz="4" w:space="0" w:color="000000"/>
            </w:tcBorders>
          </w:tcPr>
          <w:p w:rsidR="007F22D0" w:rsidRDefault="007F22D0">
            <w:pPr>
              <w:pStyle w:val="TableParagraph"/>
              <w:rPr>
                <w:sz w:val="14"/>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5.12</w:t>
            </w:r>
          </w:p>
        </w:tc>
        <w:tc>
          <w:tcPr>
            <w:tcW w:w="38pt" w:type="dxa"/>
          </w:tcPr>
          <w:p w:rsidR="007F22D0" w:rsidRDefault="00FE6D41" w:rsidP="00A54A78">
            <w:pPr>
              <w:pStyle w:val="TableParagraph"/>
              <w:spacing w:line="10.20pt" w:lineRule="exact"/>
              <w:jc w:val="center"/>
              <w:rPr>
                <w:sz w:val="20"/>
              </w:rPr>
            </w:pPr>
            <w:r>
              <w:rPr>
                <w:spacing w:val="-4"/>
                <w:sz w:val="20"/>
              </w:rPr>
              <w:t>25.4</w:t>
            </w:r>
          </w:p>
        </w:tc>
        <w:tc>
          <w:tcPr>
            <w:tcW w:w="40.75pt" w:type="dxa"/>
          </w:tcPr>
          <w:p w:rsidR="007F22D0" w:rsidRDefault="00FE6D41" w:rsidP="00A54A78">
            <w:pPr>
              <w:pStyle w:val="TableParagraph"/>
              <w:spacing w:line="9.90pt" w:lineRule="exact"/>
              <w:jc w:val="center"/>
              <w:rPr>
                <w:sz w:val="20"/>
              </w:rPr>
            </w:pPr>
            <w:r>
              <w:rPr>
                <w:spacing w:val="-5"/>
                <w:sz w:val="20"/>
              </w:rPr>
              <w:t>53</w:t>
            </w:r>
          </w:p>
        </w:tc>
      </w:tr>
      <w:tr w:rsidR="007F22D0" w:rsidTr="00A54A78">
        <w:trPr>
          <w:trHeight w:hRule="exact" w:val="242"/>
        </w:trPr>
        <w:tc>
          <w:tcPr>
            <w:tcW w:w="32.15pt" w:type="dxa"/>
            <w:tcBorders>
              <w:bottom w:val="single" w:sz="4" w:space="0" w:color="000000"/>
              <w:end w:val="single" w:sz="4" w:space="0" w:color="000000"/>
            </w:tcBorders>
          </w:tcPr>
          <w:p w:rsidR="007F22D0" w:rsidRDefault="007F22D0">
            <w:pPr>
              <w:pStyle w:val="TableParagraph"/>
              <w:rPr>
                <w:sz w:val="16"/>
              </w:rPr>
            </w:pPr>
          </w:p>
        </w:tc>
        <w:tc>
          <w:tcPr>
            <w:tcW w:w="20.50pt" w:type="dxa"/>
            <w:tcBorders>
              <w:start w:val="single" w:sz="4" w:space="0" w:color="000000"/>
              <w:bottom w:val="single" w:sz="4" w:space="0" w:color="000000"/>
            </w:tcBorders>
          </w:tcPr>
          <w:p w:rsidR="007F22D0" w:rsidRDefault="007F22D0">
            <w:pPr>
              <w:pStyle w:val="TableParagraph"/>
              <w:rPr>
                <w:sz w:val="16"/>
              </w:rPr>
            </w:pPr>
          </w:p>
        </w:tc>
        <w:tc>
          <w:tcPr>
            <w:tcW w:w="35.35pt" w:type="dxa"/>
            <w:tcBorders>
              <w:bottom w:val="single" w:sz="4" w:space="0" w:color="000000"/>
            </w:tcBorders>
          </w:tcPr>
          <w:p w:rsidR="007F22D0" w:rsidRDefault="007F22D0">
            <w:pPr>
              <w:pStyle w:val="TableParagraph"/>
              <w:rPr>
                <w:sz w:val="16"/>
              </w:rPr>
            </w:pPr>
          </w:p>
        </w:tc>
        <w:tc>
          <w:tcPr>
            <w:tcW w:w="32.10pt" w:type="dxa"/>
            <w:tcBorders>
              <w:bottom w:val="single" w:sz="4" w:space="0" w:color="000000"/>
            </w:tcBorders>
          </w:tcPr>
          <w:p w:rsidR="007F22D0" w:rsidRDefault="00FE6D41" w:rsidP="00A54A78">
            <w:pPr>
              <w:pStyle w:val="TableParagraph"/>
              <w:spacing w:line="10.80pt" w:lineRule="exact"/>
              <w:jc w:val="center"/>
              <w:rPr>
                <w:sz w:val="20"/>
              </w:rPr>
            </w:pPr>
            <w:r>
              <w:rPr>
                <w:spacing w:val="-4"/>
                <w:sz w:val="20"/>
              </w:rPr>
              <w:t>4096</w:t>
            </w:r>
          </w:p>
        </w:tc>
        <w:tc>
          <w:tcPr>
            <w:tcW w:w="21.90pt" w:type="dxa"/>
            <w:tcBorders>
              <w:bottom w:val="single" w:sz="4" w:space="0" w:color="000000"/>
            </w:tcBorders>
          </w:tcPr>
          <w:p w:rsidR="007F22D0" w:rsidRDefault="007F22D0">
            <w:pPr>
              <w:pStyle w:val="TableParagraph"/>
              <w:rPr>
                <w:sz w:val="16"/>
              </w:rPr>
            </w:pPr>
          </w:p>
        </w:tc>
        <w:tc>
          <w:tcPr>
            <w:tcW w:w="26.90pt" w:type="dxa"/>
            <w:tcBorders>
              <w:bottom w:val="single" w:sz="4" w:space="0" w:color="000000"/>
            </w:tcBorders>
          </w:tcPr>
          <w:p w:rsidR="007F22D0" w:rsidRDefault="007F22D0">
            <w:pPr>
              <w:pStyle w:val="TableParagraph"/>
              <w:rPr>
                <w:sz w:val="16"/>
              </w:rPr>
            </w:pPr>
          </w:p>
        </w:tc>
        <w:tc>
          <w:tcPr>
            <w:tcW w:w="26.90pt" w:type="dxa"/>
            <w:tcBorders>
              <w:bottom w:val="single" w:sz="4" w:space="0" w:color="000000"/>
            </w:tcBorders>
          </w:tcPr>
          <w:p w:rsidR="007F22D0" w:rsidRDefault="007F22D0">
            <w:pPr>
              <w:pStyle w:val="TableParagraph"/>
              <w:rPr>
                <w:sz w:val="16"/>
              </w:rPr>
            </w:pPr>
          </w:p>
        </w:tc>
        <w:tc>
          <w:tcPr>
            <w:tcW w:w="34.70pt" w:type="dxa"/>
            <w:tcBorders>
              <w:bottom w:val="single" w:sz="4" w:space="0" w:color="000000"/>
            </w:tcBorders>
          </w:tcPr>
          <w:p w:rsidR="007F22D0" w:rsidRDefault="007F22D0">
            <w:pPr>
              <w:pStyle w:val="TableParagraph"/>
              <w:rPr>
                <w:sz w:val="16"/>
              </w:rPr>
            </w:pPr>
          </w:p>
        </w:tc>
        <w:tc>
          <w:tcPr>
            <w:tcW w:w="24.65pt" w:type="dxa"/>
            <w:tcBorders>
              <w:bottom w:val="single" w:sz="4" w:space="0" w:color="000000"/>
            </w:tcBorders>
          </w:tcPr>
          <w:p w:rsidR="007F22D0" w:rsidRDefault="007F22D0">
            <w:pPr>
              <w:pStyle w:val="TableParagraph"/>
              <w:rPr>
                <w:sz w:val="16"/>
              </w:rPr>
            </w:pPr>
          </w:p>
        </w:tc>
        <w:tc>
          <w:tcPr>
            <w:tcW w:w="34.10pt" w:type="dxa"/>
            <w:tcBorders>
              <w:bottom w:val="single" w:sz="4" w:space="0" w:color="000000"/>
              <w:end w:val="single" w:sz="4" w:space="0" w:color="000000"/>
            </w:tcBorders>
          </w:tcPr>
          <w:p w:rsidR="007F22D0" w:rsidRDefault="007F22D0">
            <w:pPr>
              <w:pStyle w:val="TableParagraph"/>
              <w:rPr>
                <w:sz w:val="16"/>
              </w:rPr>
            </w:pPr>
          </w:p>
        </w:tc>
        <w:tc>
          <w:tcPr>
            <w:tcW w:w="32.75pt" w:type="dxa"/>
            <w:tcBorders>
              <w:start w:val="single" w:sz="4" w:space="0" w:color="000000"/>
              <w:bottom w:val="single" w:sz="4" w:space="0" w:color="000000"/>
            </w:tcBorders>
          </w:tcPr>
          <w:p w:rsidR="007F22D0" w:rsidRDefault="00FE6D41" w:rsidP="00A54A78">
            <w:pPr>
              <w:pStyle w:val="TableParagraph"/>
              <w:spacing w:line="10.80pt" w:lineRule="exact"/>
              <w:jc w:val="center"/>
              <w:rPr>
                <w:sz w:val="20"/>
              </w:rPr>
            </w:pPr>
            <w:r>
              <w:rPr>
                <w:spacing w:val="-4"/>
                <w:sz w:val="20"/>
              </w:rPr>
              <w:t>4.75</w:t>
            </w:r>
          </w:p>
        </w:tc>
        <w:tc>
          <w:tcPr>
            <w:tcW w:w="38pt" w:type="dxa"/>
            <w:tcBorders>
              <w:bottom w:val="single" w:sz="4" w:space="0" w:color="000000"/>
            </w:tcBorders>
          </w:tcPr>
          <w:p w:rsidR="007F22D0" w:rsidRDefault="00FE6D41" w:rsidP="00A54A78">
            <w:pPr>
              <w:pStyle w:val="TableParagraph"/>
              <w:spacing w:line="10.80pt" w:lineRule="exact"/>
              <w:jc w:val="center"/>
              <w:rPr>
                <w:sz w:val="20"/>
              </w:rPr>
            </w:pPr>
            <w:r>
              <w:rPr>
                <w:spacing w:val="-4"/>
                <w:sz w:val="20"/>
              </w:rPr>
              <w:t>26.2</w:t>
            </w:r>
          </w:p>
        </w:tc>
        <w:tc>
          <w:tcPr>
            <w:tcW w:w="40.75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90</w:t>
            </w:r>
          </w:p>
        </w:tc>
      </w:tr>
      <w:tr w:rsidR="007F22D0" w:rsidTr="00A54A78">
        <w:trPr>
          <w:trHeight w:hRule="exact" w:val="228"/>
        </w:trPr>
        <w:tc>
          <w:tcPr>
            <w:tcW w:w="32.15pt" w:type="dxa"/>
            <w:tcBorders>
              <w:top w:val="single" w:sz="4" w:space="0" w:color="000000"/>
              <w:end w:val="single" w:sz="4" w:space="0" w:color="000000"/>
            </w:tcBorders>
          </w:tcPr>
          <w:p w:rsidR="007F22D0" w:rsidRDefault="007F22D0">
            <w:pPr>
              <w:pStyle w:val="TableParagraph"/>
              <w:rPr>
                <w:sz w:val="14"/>
              </w:rPr>
            </w:pPr>
          </w:p>
        </w:tc>
        <w:tc>
          <w:tcPr>
            <w:tcW w:w="20.50pt" w:type="dxa"/>
            <w:tcBorders>
              <w:top w:val="single" w:sz="4" w:space="0" w:color="000000"/>
              <w:start w:val="single" w:sz="4" w:space="0" w:color="000000"/>
            </w:tcBorders>
          </w:tcPr>
          <w:p w:rsidR="007F22D0" w:rsidRDefault="007F22D0">
            <w:pPr>
              <w:pStyle w:val="TableParagraph"/>
              <w:rPr>
                <w:sz w:val="14"/>
              </w:rPr>
            </w:pPr>
          </w:p>
        </w:tc>
        <w:tc>
          <w:tcPr>
            <w:tcW w:w="35.35pt" w:type="dxa"/>
            <w:tcBorders>
              <w:top w:val="single" w:sz="4" w:space="0" w:color="000000"/>
            </w:tcBorders>
          </w:tcPr>
          <w:p w:rsidR="007F22D0" w:rsidRDefault="007F22D0">
            <w:pPr>
              <w:pStyle w:val="TableParagraph"/>
              <w:rPr>
                <w:sz w:val="14"/>
              </w:rPr>
            </w:pPr>
          </w:p>
        </w:tc>
        <w:tc>
          <w:tcPr>
            <w:tcW w:w="32.10pt" w:type="dxa"/>
            <w:tcBorders>
              <w:top w:val="single" w:sz="4" w:space="0" w:color="000000"/>
            </w:tcBorders>
          </w:tcPr>
          <w:p w:rsidR="007F22D0" w:rsidRDefault="007F22D0">
            <w:pPr>
              <w:pStyle w:val="TableParagraph"/>
              <w:rPr>
                <w:sz w:val="14"/>
              </w:rPr>
            </w:pPr>
          </w:p>
        </w:tc>
        <w:tc>
          <w:tcPr>
            <w:tcW w:w="21.90pt" w:type="dxa"/>
            <w:tcBorders>
              <w:top w:val="single" w:sz="4" w:space="0" w:color="000000"/>
            </w:tcBorders>
          </w:tcPr>
          <w:p w:rsidR="007F22D0" w:rsidRDefault="007F22D0">
            <w:pPr>
              <w:pStyle w:val="TableParagraph"/>
              <w:rPr>
                <w:sz w:val="14"/>
              </w:rPr>
            </w:pPr>
          </w:p>
        </w:tc>
        <w:tc>
          <w:tcPr>
            <w:tcW w:w="26.90pt" w:type="dxa"/>
            <w:tcBorders>
              <w:top w:val="single" w:sz="4" w:space="0" w:color="000000"/>
            </w:tcBorders>
          </w:tcPr>
          <w:p w:rsidR="007F22D0" w:rsidRDefault="007F22D0">
            <w:pPr>
              <w:pStyle w:val="TableParagraph"/>
              <w:rPr>
                <w:sz w:val="14"/>
              </w:rPr>
            </w:pPr>
          </w:p>
        </w:tc>
        <w:tc>
          <w:tcPr>
            <w:tcW w:w="26.90pt" w:type="dxa"/>
            <w:tcBorders>
              <w:top w:val="single" w:sz="4" w:space="0" w:color="000000"/>
            </w:tcBorders>
          </w:tcPr>
          <w:p w:rsidR="007F22D0" w:rsidRDefault="007F22D0">
            <w:pPr>
              <w:pStyle w:val="TableParagraph"/>
              <w:rPr>
                <w:sz w:val="14"/>
              </w:rPr>
            </w:pPr>
          </w:p>
        </w:tc>
        <w:tc>
          <w:tcPr>
            <w:tcW w:w="34.70pt" w:type="dxa"/>
            <w:tcBorders>
              <w:top w:val="single" w:sz="4" w:space="0" w:color="000000"/>
            </w:tcBorders>
          </w:tcPr>
          <w:p w:rsidR="007F22D0" w:rsidRDefault="00FE6D41" w:rsidP="00A54A78">
            <w:pPr>
              <w:pStyle w:val="TableParagraph"/>
              <w:spacing w:line="10.15pt" w:lineRule="exact"/>
              <w:jc w:val="center"/>
              <w:rPr>
                <w:sz w:val="20"/>
              </w:rPr>
            </w:pPr>
            <w:r>
              <w:rPr>
                <w:spacing w:val="-5"/>
                <w:sz w:val="20"/>
              </w:rPr>
              <w:t>0.0</w:t>
            </w:r>
          </w:p>
        </w:tc>
        <w:tc>
          <w:tcPr>
            <w:tcW w:w="24.65pt" w:type="dxa"/>
            <w:tcBorders>
              <w:top w:val="single" w:sz="4" w:space="0" w:color="000000"/>
            </w:tcBorders>
          </w:tcPr>
          <w:p w:rsidR="007F22D0" w:rsidRDefault="007F22D0">
            <w:pPr>
              <w:pStyle w:val="TableParagraph"/>
              <w:rPr>
                <w:sz w:val="14"/>
              </w:rPr>
            </w:pPr>
          </w:p>
        </w:tc>
        <w:tc>
          <w:tcPr>
            <w:tcW w:w="34.10pt" w:type="dxa"/>
            <w:tcBorders>
              <w:top w:val="single" w:sz="4" w:space="0" w:color="000000"/>
              <w:end w:val="single" w:sz="4" w:space="0" w:color="000000"/>
            </w:tcBorders>
          </w:tcPr>
          <w:p w:rsidR="007F22D0" w:rsidRDefault="007F22D0">
            <w:pPr>
              <w:pStyle w:val="TableParagraph"/>
              <w:rPr>
                <w:sz w:val="14"/>
              </w:rPr>
            </w:pPr>
          </w:p>
        </w:tc>
        <w:tc>
          <w:tcPr>
            <w:tcW w:w="32.75pt" w:type="dxa"/>
            <w:tcBorders>
              <w:top w:val="single" w:sz="4" w:space="0" w:color="000000"/>
              <w:start w:val="single" w:sz="4" w:space="0" w:color="000000"/>
            </w:tcBorders>
          </w:tcPr>
          <w:p w:rsidR="007F22D0" w:rsidRDefault="00FE6D41" w:rsidP="00A54A78">
            <w:pPr>
              <w:pStyle w:val="TableParagraph"/>
              <w:spacing w:line="10.20pt" w:lineRule="exact"/>
              <w:jc w:val="center"/>
              <w:rPr>
                <w:sz w:val="20"/>
              </w:rPr>
            </w:pPr>
            <w:r>
              <w:rPr>
                <w:spacing w:val="-4"/>
                <w:sz w:val="20"/>
              </w:rPr>
              <w:t>5.77</w:t>
            </w:r>
          </w:p>
        </w:tc>
        <w:tc>
          <w:tcPr>
            <w:tcW w:w="38pt" w:type="dxa"/>
            <w:tcBorders>
              <w:top w:val="single" w:sz="4" w:space="0" w:color="000000"/>
            </w:tcBorders>
          </w:tcPr>
          <w:p w:rsidR="007F22D0" w:rsidRDefault="00FE6D41" w:rsidP="00A54A78">
            <w:pPr>
              <w:pStyle w:val="TableParagraph"/>
              <w:spacing w:line="10.20pt" w:lineRule="exact"/>
              <w:jc w:val="center"/>
              <w:rPr>
                <w:sz w:val="20"/>
              </w:rPr>
            </w:pPr>
            <w:r>
              <w:rPr>
                <w:spacing w:val="-4"/>
                <w:sz w:val="20"/>
              </w:rPr>
              <w:t>24.6</w:t>
            </w:r>
          </w:p>
        </w:tc>
        <w:tc>
          <w:tcPr>
            <w:tcW w:w="40.75pt" w:type="dxa"/>
            <w:tcBorders>
              <w:top w:val="single" w:sz="4" w:space="0" w:color="000000"/>
            </w:tcBorders>
          </w:tcPr>
          <w:p w:rsidR="007F22D0" w:rsidRDefault="007F22D0">
            <w:pPr>
              <w:pStyle w:val="TableParagraph"/>
              <w:rPr>
                <w:sz w:val="14"/>
              </w:rPr>
            </w:pPr>
          </w:p>
        </w:tc>
      </w:tr>
      <w:tr w:rsidR="007F22D0" w:rsidTr="00A54A78">
        <w:trPr>
          <w:trHeight w:hRule="exact" w:val="218"/>
        </w:trPr>
        <w:tc>
          <w:tcPr>
            <w:tcW w:w="32.15pt" w:type="dxa"/>
            <w:vMerge w:val="restart"/>
            <w:tcBorders>
              <w:end w:val="single" w:sz="4" w:space="0" w:color="000000"/>
            </w:tcBorders>
          </w:tcPr>
          <w:p w:rsidR="007F22D0" w:rsidRDefault="00FE6D41">
            <w:pPr>
              <w:pStyle w:val="TableParagraph"/>
              <w:spacing w:before="4.75pt"/>
              <w:ind w:start="10.40pt"/>
              <w:rPr>
                <w:sz w:val="20"/>
              </w:rPr>
            </w:pPr>
            <w:r>
              <w:rPr>
                <w:spacing w:val="-5"/>
                <w:sz w:val="20"/>
              </w:rPr>
              <w:t>(D)</w:t>
            </w:r>
          </w:p>
        </w:tc>
        <w:tc>
          <w:tcPr>
            <w:tcW w:w="20.50pt" w:type="dxa"/>
            <w:vMerge w:val="restart"/>
            <w:tcBorders>
              <w:start w:val="single" w:sz="4" w:space="0" w:color="000000"/>
            </w:tcBorders>
          </w:tcPr>
          <w:p w:rsidR="007F22D0" w:rsidRDefault="007F22D0">
            <w:pPr>
              <w:pStyle w:val="TableParagraph"/>
              <w:rPr>
                <w:sz w:val="18"/>
              </w:rPr>
            </w:pPr>
          </w:p>
        </w:tc>
        <w:tc>
          <w:tcPr>
            <w:tcW w:w="35.35pt" w:type="dxa"/>
            <w:vMerge w:val="restart"/>
          </w:tcPr>
          <w:p w:rsidR="007F22D0" w:rsidRDefault="007F22D0">
            <w:pPr>
              <w:pStyle w:val="TableParagraph"/>
              <w:rPr>
                <w:sz w:val="18"/>
              </w:rPr>
            </w:pPr>
          </w:p>
        </w:tc>
        <w:tc>
          <w:tcPr>
            <w:tcW w:w="32.10pt" w:type="dxa"/>
            <w:vMerge w:val="restart"/>
          </w:tcPr>
          <w:p w:rsidR="007F22D0" w:rsidRDefault="007F22D0">
            <w:pPr>
              <w:pStyle w:val="TableParagraph"/>
              <w:rPr>
                <w:sz w:val="18"/>
              </w:rPr>
            </w:pPr>
          </w:p>
        </w:tc>
        <w:tc>
          <w:tcPr>
            <w:tcW w:w="21.90pt" w:type="dxa"/>
            <w:vMerge w:val="restart"/>
          </w:tcPr>
          <w:p w:rsidR="007F22D0" w:rsidRDefault="007F22D0">
            <w:pPr>
              <w:pStyle w:val="TableParagraph"/>
              <w:rPr>
                <w:sz w:val="18"/>
              </w:rPr>
            </w:pPr>
          </w:p>
        </w:tc>
        <w:tc>
          <w:tcPr>
            <w:tcW w:w="26.90pt" w:type="dxa"/>
            <w:vMerge w:val="restart"/>
          </w:tcPr>
          <w:p w:rsidR="007F22D0" w:rsidRDefault="007F22D0">
            <w:pPr>
              <w:pStyle w:val="TableParagraph"/>
              <w:rPr>
                <w:sz w:val="18"/>
              </w:rPr>
            </w:pPr>
          </w:p>
        </w:tc>
        <w:tc>
          <w:tcPr>
            <w:tcW w:w="26.90pt" w:type="dxa"/>
            <w:vMerge w:val="restart"/>
          </w:tcPr>
          <w:p w:rsidR="007F22D0" w:rsidRDefault="007F22D0">
            <w:pPr>
              <w:pStyle w:val="TableParagraph"/>
              <w:rPr>
                <w:sz w:val="18"/>
              </w:rPr>
            </w:pPr>
          </w:p>
        </w:tc>
        <w:tc>
          <w:tcPr>
            <w:tcW w:w="34.70pt" w:type="dxa"/>
            <w:vMerge w:val="restart"/>
          </w:tcPr>
          <w:p w:rsidR="007F22D0" w:rsidRDefault="00FE6D41" w:rsidP="00A54A78">
            <w:pPr>
              <w:pStyle w:val="TableParagraph"/>
              <w:spacing w:line="10.80pt" w:lineRule="exact"/>
              <w:jc w:val="center"/>
              <w:rPr>
                <w:sz w:val="20"/>
              </w:rPr>
            </w:pPr>
            <w:r>
              <w:rPr>
                <w:spacing w:val="-5"/>
                <w:sz w:val="20"/>
              </w:rPr>
              <w:t>0.2</w:t>
            </w:r>
          </w:p>
        </w:tc>
        <w:tc>
          <w:tcPr>
            <w:tcW w:w="24.65pt" w:type="dxa"/>
            <w:vMerge w:val="restart"/>
          </w:tcPr>
          <w:p w:rsidR="007F22D0" w:rsidRDefault="00FE6D41" w:rsidP="00A54A78">
            <w:pPr>
              <w:pStyle w:val="TableParagraph"/>
              <w:spacing w:before="10.20pt" w:line="10.60pt" w:lineRule="exact"/>
              <w:jc w:val="center"/>
              <w:rPr>
                <w:sz w:val="20"/>
              </w:rPr>
            </w:pPr>
            <w:r>
              <w:rPr>
                <w:spacing w:val="-5"/>
                <w:sz w:val="20"/>
              </w:rPr>
              <w:t>0.0</w:t>
            </w:r>
          </w:p>
        </w:tc>
        <w:tc>
          <w:tcPr>
            <w:tcW w:w="34.10pt" w:type="dxa"/>
            <w:vMerge w:val="restart"/>
            <w:tcBorders>
              <w:end w:val="single" w:sz="4" w:space="0" w:color="000000"/>
            </w:tcBorders>
          </w:tcPr>
          <w:p w:rsidR="007F22D0" w:rsidRDefault="007F22D0">
            <w:pPr>
              <w:pStyle w:val="TableParagraph"/>
              <w:rPr>
                <w:sz w:val="18"/>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4.95</w:t>
            </w:r>
          </w:p>
        </w:tc>
        <w:tc>
          <w:tcPr>
            <w:tcW w:w="38pt" w:type="dxa"/>
          </w:tcPr>
          <w:p w:rsidR="007F22D0" w:rsidRDefault="00FE6D41" w:rsidP="00A54A78">
            <w:pPr>
              <w:pStyle w:val="TableParagraph"/>
              <w:spacing w:line="10.20pt" w:lineRule="exact"/>
              <w:jc w:val="center"/>
              <w:rPr>
                <w:sz w:val="20"/>
              </w:rPr>
            </w:pPr>
            <w:r>
              <w:rPr>
                <w:spacing w:val="-4"/>
                <w:sz w:val="20"/>
              </w:rPr>
              <w:t>25.5</w:t>
            </w:r>
          </w:p>
        </w:tc>
        <w:tc>
          <w:tcPr>
            <w:tcW w:w="40.75pt" w:type="dxa"/>
            <w:vMerge w:val="restart"/>
          </w:tcPr>
          <w:p w:rsidR="007F22D0" w:rsidRDefault="007F22D0">
            <w:pPr>
              <w:pStyle w:val="TableParagraph"/>
              <w:rPr>
                <w:sz w:val="18"/>
              </w:rPr>
            </w:pPr>
          </w:p>
        </w:tc>
      </w:tr>
      <w:tr w:rsidR="007F22D0" w:rsidTr="00A54A78">
        <w:trPr>
          <w:trHeight w:hRule="exact" w:val="218"/>
        </w:trPr>
        <w:tc>
          <w:tcPr>
            <w:tcW w:w="32.15pt" w:type="dxa"/>
            <w:vMerge/>
            <w:tcBorders>
              <w:top w:val="nil"/>
              <w:end w:val="single" w:sz="4" w:space="0" w:color="000000"/>
            </w:tcBorders>
          </w:tcPr>
          <w:p w:rsidR="007F22D0" w:rsidRDefault="007F22D0">
            <w:pPr>
              <w:rPr>
                <w:sz w:val="2"/>
                <w:szCs w:val="2"/>
              </w:rPr>
            </w:pPr>
          </w:p>
        </w:tc>
        <w:tc>
          <w:tcPr>
            <w:tcW w:w="20.50pt" w:type="dxa"/>
            <w:vMerge/>
            <w:tcBorders>
              <w:top w:val="nil"/>
              <w:start w:val="single" w:sz="4" w:space="0" w:color="000000"/>
            </w:tcBorders>
          </w:tcPr>
          <w:p w:rsidR="007F22D0" w:rsidRDefault="007F22D0">
            <w:pPr>
              <w:rPr>
                <w:sz w:val="2"/>
                <w:szCs w:val="2"/>
              </w:rPr>
            </w:pPr>
          </w:p>
        </w:tc>
        <w:tc>
          <w:tcPr>
            <w:tcW w:w="35.35pt" w:type="dxa"/>
            <w:vMerge/>
            <w:tcBorders>
              <w:top w:val="nil"/>
            </w:tcBorders>
          </w:tcPr>
          <w:p w:rsidR="007F22D0" w:rsidRDefault="007F22D0">
            <w:pPr>
              <w:rPr>
                <w:sz w:val="2"/>
                <w:szCs w:val="2"/>
              </w:rPr>
            </w:pPr>
          </w:p>
        </w:tc>
        <w:tc>
          <w:tcPr>
            <w:tcW w:w="32.10pt" w:type="dxa"/>
            <w:vMerge/>
            <w:tcBorders>
              <w:top w:val="nil"/>
            </w:tcBorders>
          </w:tcPr>
          <w:p w:rsidR="007F22D0" w:rsidRDefault="007F22D0">
            <w:pPr>
              <w:rPr>
                <w:sz w:val="2"/>
                <w:szCs w:val="2"/>
              </w:rPr>
            </w:pPr>
          </w:p>
        </w:tc>
        <w:tc>
          <w:tcPr>
            <w:tcW w:w="21.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26.90pt" w:type="dxa"/>
            <w:vMerge/>
            <w:tcBorders>
              <w:top w:val="nil"/>
            </w:tcBorders>
          </w:tcPr>
          <w:p w:rsidR="007F22D0" w:rsidRDefault="007F22D0">
            <w:pPr>
              <w:rPr>
                <w:sz w:val="2"/>
                <w:szCs w:val="2"/>
              </w:rPr>
            </w:pPr>
          </w:p>
        </w:tc>
        <w:tc>
          <w:tcPr>
            <w:tcW w:w="34.70pt" w:type="dxa"/>
            <w:vMerge/>
            <w:tcBorders>
              <w:top w:val="nil"/>
            </w:tcBorders>
          </w:tcPr>
          <w:p w:rsidR="007F22D0" w:rsidRDefault="007F22D0">
            <w:pPr>
              <w:rPr>
                <w:sz w:val="2"/>
                <w:szCs w:val="2"/>
              </w:rPr>
            </w:pPr>
          </w:p>
        </w:tc>
        <w:tc>
          <w:tcPr>
            <w:tcW w:w="24.65pt" w:type="dxa"/>
            <w:vMerge/>
            <w:tcBorders>
              <w:top w:val="nil"/>
            </w:tcBorders>
          </w:tcPr>
          <w:p w:rsidR="007F22D0" w:rsidRDefault="007F22D0">
            <w:pPr>
              <w:rPr>
                <w:sz w:val="2"/>
                <w:szCs w:val="2"/>
              </w:rPr>
            </w:pPr>
          </w:p>
        </w:tc>
        <w:tc>
          <w:tcPr>
            <w:tcW w:w="34.10pt" w:type="dxa"/>
            <w:vMerge/>
            <w:tcBorders>
              <w:top w:val="nil"/>
              <w:end w:val="single" w:sz="4" w:space="0" w:color="000000"/>
            </w:tcBorders>
          </w:tcPr>
          <w:p w:rsidR="007F22D0" w:rsidRDefault="007F22D0">
            <w:pPr>
              <w:rPr>
                <w:sz w:val="2"/>
                <w:szCs w:val="2"/>
              </w:rPr>
            </w:pPr>
          </w:p>
        </w:tc>
        <w:tc>
          <w:tcPr>
            <w:tcW w:w="32.75pt" w:type="dxa"/>
            <w:tcBorders>
              <w:start w:val="single" w:sz="4" w:space="0" w:color="000000"/>
            </w:tcBorders>
          </w:tcPr>
          <w:p w:rsidR="007F22D0" w:rsidRDefault="00FE6D41" w:rsidP="00A54A78">
            <w:pPr>
              <w:pStyle w:val="TableParagraph"/>
              <w:spacing w:line="10.20pt" w:lineRule="exact"/>
              <w:jc w:val="center"/>
              <w:rPr>
                <w:sz w:val="20"/>
              </w:rPr>
            </w:pPr>
            <w:r>
              <w:rPr>
                <w:spacing w:val="-4"/>
                <w:sz w:val="20"/>
              </w:rPr>
              <w:t>4.67</w:t>
            </w:r>
          </w:p>
        </w:tc>
        <w:tc>
          <w:tcPr>
            <w:tcW w:w="38pt" w:type="dxa"/>
          </w:tcPr>
          <w:p w:rsidR="007F22D0" w:rsidRDefault="00FE6D41" w:rsidP="00A54A78">
            <w:pPr>
              <w:pStyle w:val="TableParagraph"/>
              <w:spacing w:line="10.20pt" w:lineRule="exact"/>
              <w:jc w:val="center"/>
              <w:rPr>
                <w:sz w:val="20"/>
              </w:rPr>
            </w:pPr>
            <w:r>
              <w:rPr>
                <w:spacing w:val="-4"/>
                <w:sz w:val="20"/>
              </w:rPr>
              <w:t>25.3</w:t>
            </w:r>
          </w:p>
        </w:tc>
        <w:tc>
          <w:tcPr>
            <w:tcW w:w="40.75pt" w:type="dxa"/>
            <w:vMerge/>
            <w:tcBorders>
              <w:top w:val="nil"/>
            </w:tcBorders>
          </w:tcPr>
          <w:p w:rsidR="007F22D0" w:rsidRDefault="007F22D0">
            <w:pPr>
              <w:rPr>
                <w:sz w:val="2"/>
                <w:szCs w:val="2"/>
              </w:rPr>
            </w:pPr>
          </w:p>
        </w:tc>
      </w:tr>
      <w:tr w:rsidR="007F22D0" w:rsidTr="00A54A78">
        <w:trPr>
          <w:trHeight w:hRule="exact" w:val="242"/>
        </w:trPr>
        <w:tc>
          <w:tcPr>
            <w:tcW w:w="32.15pt" w:type="dxa"/>
            <w:tcBorders>
              <w:bottom w:val="single" w:sz="4" w:space="0" w:color="000000"/>
              <w:end w:val="single" w:sz="4" w:space="0" w:color="000000"/>
            </w:tcBorders>
          </w:tcPr>
          <w:p w:rsidR="007F22D0" w:rsidRDefault="007F22D0">
            <w:pPr>
              <w:pStyle w:val="TableParagraph"/>
              <w:rPr>
                <w:sz w:val="16"/>
              </w:rPr>
            </w:pPr>
          </w:p>
        </w:tc>
        <w:tc>
          <w:tcPr>
            <w:tcW w:w="20.50pt" w:type="dxa"/>
            <w:tcBorders>
              <w:start w:val="single" w:sz="4" w:space="0" w:color="000000"/>
              <w:bottom w:val="single" w:sz="4" w:space="0" w:color="000000"/>
            </w:tcBorders>
          </w:tcPr>
          <w:p w:rsidR="007F22D0" w:rsidRDefault="007F22D0">
            <w:pPr>
              <w:pStyle w:val="TableParagraph"/>
              <w:rPr>
                <w:sz w:val="16"/>
              </w:rPr>
            </w:pPr>
          </w:p>
        </w:tc>
        <w:tc>
          <w:tcPr>
            <w:tcW w:w="35.35pt" w:type="dxa"/>
            <w:tcBorders>
              <w:bottom w:val="single" w:sz="4" w:space="0" w:color="000000"/>
            </w:tcBorders>
          </w:tcPr>
          <w:p w:rsidR="007F22D0" w:rsidRDefault="007F22D0">
            <w:pPr>
              <w:pStyle w:val="TableParagraph"/>
              <w:rPr>
                <w:sz w:val="16"/>
              </w:rPr>
            </w:pPr>
          </w:p>
        </w:tc>
        <w:tc>
          <w:tcPr>
            <w:tcW w:w="32.10pt" w:type="dxa"/>
            <w:tcBorders>
              <w:bottom w:val="single" w:sz="4" w:space="0" w:color="000000"/>
            </w:tcBorders>
          </w:tcPr>
          <w:p w:rsidR="007F22D0" w:rsidRDefault="007F22D0">
            <w:pPr>
              <w:pStyle w:val="TableParagraph"/>
              <w:rPr>
                <w:sz w:val="16"/>
              </w:rPr>
            </w:pPr>
          </w:p>
        </w:tc>
        <w:tc>
          <w:tcPr>
            <w:tcW w:w="21.90pt" w:type="dxa"/>
            <w:tcBorders>
              <w:bottom w:val="single" w:sz="4" w:space="0" w:color="000000"/>
            </w:tcBorders>
          </w:tcPr>
          <w:p w:rsidR="007F22D0" w:rsidRDefault="007F22D0">
            <w:pPr>
              <w:pStyle w:val="TableParagraph"/>
              <w:rPr>
                <w:sz w:val="16"/>
              </w:rPr>
            </w:pPr>
          </w:p>
        </w:tc>
        <w:tc>
          <w:tcPr>
            <w:tcW w:w="26.90pt" w:type="dxa"/>
            <w:tcBorders>
              <w:bottom w:val="single" w:sz="4" w:space="0" w:color="000000"/>
            </w:tcBorders>
          </w:tcPr>
          <w:p w:rsidR="007F22D0" w:rsidRDefault="007F22D0">
            <w:pPr>
              <w:pStyle w:val="TableParagraph"/>
              <w:rPr>
                <w:sz w:val="16"/>
              </w:rPr>
            </w:pPr>
          </w:p>
        </w:tc>
        <w:tc>
          <w:tcPr>
            <w:tcW w:w="26.90pt" w:type="dxa"/>
            <w:tcBorders>
              <w:bottom w:val="single" w:sz="4" w:space="0" w:color="000000"/>
            </w:tcBorders>
          </w:tcPr>
          <w:p w:rsidR="007F22D0" w:rsidRDefault="007F22D0">
            <w:pPr>
              <w:pStyle w:val="TableParagraph"/>
              <w:rPr>
                <w:sz w:val="16"/>
              </w:rPr>
            </w:pPr>
          </w:p>
        </w:tc>
        <w:tc>
          <w:tcPr>
            <w:tcW w:w="34.70pt" w:type="dxa"/>
            <w:tcBorders>
              <w:bottom w:val="single" w:sz="4" w:space="0" w:color="000000"/>
            </w:tcBorders>
          </w:tcPr>
          <w:p w:rsidR="007F22D0" w:rsidRDefault="007F22D0">
            <w:pPr>
              <w:pStyle w:val="TableParagraph"/>
              <w:rPr>
                <w:sz w:val="16"/>
              </w:rPr>
            </w:pPr>
          </w:p>
        </w:tc>
        <w:tc>
          <w:tcPr>
            <w:tcW w:w="24.65pt" w:type="dxa"/>
            <w:tcBorders>
              <w:bottom w:val="single" w:sz="4" w:space="0" w:color="000000"/>
            </w:tcBorders>
          </w:tcPr>
          <w:p w:rsidR="007F22D0" w:rsidRDefault="00FE6D41" w:rsidP="00A54A78">
            <w:pPr>
              <w:pStyle w:val="TableParagraph"/>
              <w:spacing w:line="10.80pt" w:lineRule="exact"/>
              <w:jc w:val="center"/>
              <w:rPr>
                <w:sz w:val="20"/>
              </w:rPr>
            </w:pPr>
            <w:r>
              <w:rPr>
                <w:spacing w:val="-5"/>
                <w:sz w:val="20"/>
              </w:rPr>
              <w:t>0.2</w:t>
            </w:r>
          </w:p>
        </w:tc>
        <w:tc>
          <w:tcPr>
            <w:tcW w:w="34.10pt" w:type="dxa"/>
            <w:tcBorders>
              <w:bottom w:val="single" w:sz="4" w:space="0" w:color="000000"/>
              <w:end w:val="single" w:sz="4" w:space="0" w:color="000000"/>
            </w:tcBorders>
          </w:tcPr>
          <w:p w:rsidR="007F22D0" w:rsidRDefault="007F22D0">
            <w:pPr>
              <w:pStyle w:val="TableParagraph"/>
              <w:rPr>
                <w:sz w:val="16"/>
              </w:rPr>
            </w:pPr>
          </w:p>
        </w:tc>
        <w:tc>
          <w:tcPr>
            <w:tcW w:w="32.75pt" w:type="dxa"/>
            <w:tcBorders>
              <w:start w:val="single" w:sz="4" w:space="0" w:color="000000"/>
              <w:bottom w:val="single" w:sz="4" w:space="0" w:color="000000"/>
            </w:tcBorders>
          </w:tcPr>
          <w:p w:rsidR="007F22D0" w:rsidRDefault="00FE6D41" w:rsidP="00A54A78">
            <w:pPr>
              <w:pStyle w:val="TableParagraph"/>
              <w:spacing w:line="10.80pt" w:lineRule="exact"/>
              <w:jc w:val="center"/>
              <w:rPr>
                <w:sz w:val="20"/>
              </w:rPr>
            </w:pPr>
            <w:r>
              <w:rPr>
                <w:spacing w:val="-4"/>
                <w:sz w:val="20"/>
              </w:rPr>
              <w:t>5.47</w:t>
            </w:r>
          </w:p>
        </w:tc>
        <w:tc>
          <w:tcPr>
            <w:tcW w:w="38pt" w:type="dxa"/>
            <w:tcBorders>
              <w:bottom w:val="single" w:sz="4" w:space="0" w:color="000000"/>
            </w:tcBorders>
          </w:tcPr>
          <w:p w:rsidR="007F22D0" w:rsidRDefault="00FE6D41" w:rsidP="00A54A78">
            <w:pPr>
              <w:pStyle w:val="TableParagraph"/>
              <w:spacing w:line="10.80pt" w:lineRule="exact"/>
              <w:jc w:val="center"/>
              <w:rPr>
                <w:sz w:val="20"/>
              </w:rPr>
            </w:pPr>
            <w:r>
              <w:rPr>
                <w:spacing w:val="-4"/>
                <w:sz w:val="20"/>
              </w:rPr>
              <w:t>25.7</w:t>
            </w:r>
          </w:p>
        </w:tc>
        <w:tc>
          <w:tcPr>
            <w:tcW w:w="40.75pt" w:type="dxa"/>
            <w:tcBorders>
              <w:bottom w:val="single" w:sz="4" w:space="0" w:color="000000"/>
            </w:tcBorders>
          </w:tcPr>
          <w:p w:rsidR="007F22D0" w:rsidRDefault="007F22D0">
            <w:pPr>
              <w:pStyle w:val="TableParagraph"/>
              <w:rPr>
                <w:sz w:val="16"/>
              </w:rPr>
            </w:pPr>
          </w:p>
        </w:tc>
      </w:tr>
      <w:tr w:rsidR="007F22D0" w:rsidTr="00A54A78">
        <w:trPr>
          <w:trHeight w:hRule="exact" w:val="252"/>
        </w:trPr>
        <w:tc>
          <w:tcPr>
            <w:tcW w:w="32.15pt" w:type="dxa"/>
            <w:tcBorders>
              <w:top w:val="single" w:sz="4" w:space="0" w:color="000000"/>
              <w:bottom w:val="single" w:sz="4" w:space="0" w:color="000000"/>
              <w:end w:val="single" w:sz="4" w:space="0" w:color="000000"/>
            </w:tcBorders>
          </w:tcPr>
          <w:p w:rsidR="007F22D0" w:rsidRDefault="00FE6D41" w:rsidP="00A54A78">
            <w:pPr>
              <w:pStyle w:val="TableParagraph"/>
              <w:spacing w:line="11.10pt" w:lineRule="exact"/>
              <w:jc w:val="center"/>
              <w:rPr>
                <w:sz w:val="20"/>
              </w:rPr>
            </w:pPr>
            <w:r>
              <w:rPr>
                <w:spacing w:val="-5"/>
                <w:sz w:val="20"/>
              </w:rPr>
              <w:t>(E)</w:t>
            </w:r>
          </w:p>
        </w:tc>
        <w:tc>
          <w:tcPr>
            <w:tcW w:w="257.10pt" w:type="dxa"/>
            <w:gridSpan w:val="9"/>
            <w:tcBorders>
              <w:top w:val="single" w:sz="4" w:space="0" w:color="000000"/>
              <w:start w:val="single" w:sz="4" w:space="0" w:color="000000"/>
              <w:bottom w:val="single" w:sz="4" w:space="0" w:color="000000"/>
              <w:end w:val="single" w:sz="4" w:space="0" w:color="000000"/>
            </w:tcBorders>
          </w:tcPr>
          <w:p w:rsidR="007F22D0" w:rsidRDefault="00A54A78" w:rsidP="00A54A78">
            <w:pPr>
              <w:pStyle w:val="TableParagraph"/>
              <w:spacing w:line="11.10pt" w:lineRule="exact"/>
              <w:ind w:start="3pt"/>
              <w:jc w:val="center"/>
              <w:rPr>
                <w:sz w:val="20"/>
              </w:rPr>
            </w:pPr>
            <w:r w:rsidRPr="00A54A78">
              <w:rPr>
                <w:rFonts w:ascii="宋体" w:eastAsia="宋体" w:hAnsi="宋体" w:cs="宋体" w:hint="eastAsia"/>
                <w:sz w:val="20"/>
                <w:szCs w:val="20"/>
              </w:rPr>
              <w:t>位置嵌入代替正弦</w:t>
            </w:r>
          </w:p>
        </w:tc>
        <w:tc>
          <w:tcPr>
            <w:tcW w:w="32.75pt" w:type="dxa"/>
            <w:tcBorders>
              <w:top w:val="single" w:sz="4" w:space="0" w:color="000000"/>
              <w:start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4.92</w:t>
            </w:r>
          </w:p>
        </w:tc>
        <w:tc>
          <w:tcPr>
            <w:tcW w:w="38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25.7</w:t>
            </w:r>
          </w:p>
        </w:tc>
        <w:tc>
          <w:tcPr>
            <w:tcW w:w="40.75pt" w:type="dxa"/>
            <w:tcBorders>
              <w:top w:val="single" w:sz="4" w:space="0" w:color="000000"/>
              <w:bottom w:val="single" w:sz="4" w:space="0" w:color="000000"/>
            </w:tcBorders>
          </w:tcPr>
          <w:p w:rsidR="007F22D0" w:rsidRDefault="007F22D0">
            <w:pPr>
              <w:pStyle w:val="TableParagraph"/>
              <w:rPr>
                <w:sz w:val="16"/>
              </w:rPr>
            </w:pPr>
          </w:p>
        </w:tc>
      </w:tr>
      <w:tr w:rsidR="007F22D0" w:rsidTr="00A54A78">
        <w:trPr>
          <w:trHeight w:hRule="exact" w:val="252"/>
        </w:trPr>
        <w:tc>
          <w:tcPr>
            <w:tcW w:w="32.15pt" w:type="dxa"/>
            <w:tcBorders>
              <w:top w:val="single" w:sz="4" w:space="0" w:color="000000"/>
              <w:bottom w:val="single" w:sz="4" w:space="0" w:color="000000"/>
              <w:end w:val="single" w:sz="4" w:space="0" w:color="000000"/>
            </w:tcBorders>
          </w:tcPr>
          <w:p w:rsidR="007F22D0" w:rsidRDefault="00A54A78" w:rsidP="00A54A78">
            <w:pPr>
              <w:pStyle w:val="TableParagraph"/>
              <w:spacing w:line="11.10pt" w:lineRule="exact"/>
              <w:jc w:val="center"/>
              <w:rPr>
                <w:sz w:val="20"/>
              </w:rPr>
            </w:pPr>
            <w:r w:rsidRPr="00A54A78">
              <w:rPr>
                <w:rFonts w:ascii="宋体" w:eastAsia="宋体" w:hAnsi="宋体" w:cs="宋体" w:hint="eastAsia"/>
                <w:sz w:val="20"/>
                <w:szCs w:val="20"/>
              </w:rPr>
              <w:t>大</w:t>
            </w:r>
          </w:p>
        </w:tc>
        <w:tc>
          <w:tcPr>
            <w:tcW w:w="20.50pt" w:type="dxa"/>
            <w:tcBorders>
              <w:top w:val="single" w:sz="4" w:space="0" w:color="000000"/>
              <w:start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10"/>
                <w:sz w:val="20"/>
              </w:rPr>
              <w:t>6</w:t>
            </w:r>
          </w:p>
        </w:tc>
        <w:tc>
          <w:tcPr>
            <w:tcW w:w="35.35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1024</w:t>
            </w:r>
          </w:p>
        </w:tc>
        <w:tc>
          <w:tcPr>
            <w:tcW w:w="32.1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4"/>
                <w:sz w:val="20"/>
              </w:rPr>
              <w:t>4096</w:t>
            </w:r>
          </w:p>
        </w:tc>
        <w:tc>
          <w:tcPr>
            <w:tcW w:w="21.9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16</w:t>
            </w:r>
          </w:p>
        </w:tc>
        <w:tc>
          <w:tcPr>
            <w:tcW w:w="26.90pt" w:type="dxa"/>
            <w:tcBorders>
              <w:top w:val="single" w:sz="4" w:space="0" w:color="000000"/>
              <w:bottom w:val="single" w:sz="4" w:space="0" w:color="000000"/>
            </w:tcBorders>
          </w:tcPr>
          <w:p w:rsidR="007F22D0" w:rsidRDefault="007F22D0">
            <w:pPr>
              <w:pStyle w:val="TableParagraph"/>
              <w:rPr>
                <w:sz w:val="16"/>
              </w:rPr>
            </w:pPr>
          </w:p>
        </w:tc>
        <w:tc>
          <w:tcPr>
            <w:tcW w:w="26.90pt" w:type="dxa"/>
            <w:tcBorders>
              <w:top w:val="single" w:sz="4" w:space="0" w:color="000000"/>
              <w:bottom w:val="single" w:sz="4" w:space="0" w:color="000000"/>
            </w:tcBorders>
          </w:tcPr>
          <w:p w:rsidR="007F22D0" w:rsidRDefault="007F22D0">
            <w:pPr>
              <w:pStyle w:val="TableParagraph"/>
              <w:rPr>
                <w:sz w:val="16"/>
              </w:rPr>
            </w:pPr>
          </w:p>
        </w:tc>
        <w:tc>
          <w:tcPr>
            <w:tcW w:w="34.70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0.3</w:t>
            </w:r>
          </w:p>
        </w:tc>
        <w:tc>
          <w:tcPr>
            <w:tcW w:w="24.65pt" w:type="dxa"/>
            <w:tcBorders>
              <w:top w:val="single" w:sz="4" w:space="0" w:color="000000"/>
              <w:bottom w:val="single" w:sz="4" w:space="0" w:color="000000"/>
            </w:tcBorders>
          </w:tcPr>
          <w:p w:rsidR="007F22D0" w:rsidRDefault="007F22D0">
            <w:pPr>
              <w:pStyle w:val="TableParagraph"/>
              <w:rPr>
                <w:sz w:val="16"/>
              </w:rPr>
            </w:pPr>
          </w:p>
        </w:tc>
        <w:tc>
          <w:tcPr>
            <w:tcW w:w="34.10pt" w:type="dxa"/>
            <w:tcBorders>
              <w:top w:val="single" w:sz="4" w:space="0" w:color="000000"/>
              <w:bottom w:val="single" w:sz="4" w:space="0" w:color="000000"/>
              <w:end w:val="single" w:sz="4" w:space="0" w:color="000000"/>
            </w:tcBorders>
          </w:tcPr>
          <w:p w:rsidR="007F22D0" w:rsidRDefault="00FE6D41" w:rsidP="00A54A78">
            <w:pPr>
              <w:pStyle w:val="TableParagraph"/>
              <w:spacing w:line="11.10pt" w:lineRule="exact"/>
              <w:jc w:val="center"/>
              <w:rPr>
                <w:sz w:val="20"/>
              </w:rPr>
            </w:pPr>
            <w:r>
              <w:rPr>
                <w:spacing w:val="-4"/>
                <w:sz w:val="20"/>
              </w:rPr>
              <w:t>300K</w:t>
            </w:r>
          </w:p>
        </w:tc>
        <w:tc>
          <w:tcPr>
            <w:tcW w:w="32.75pt" w:type="dxa"/>
            <w:tcBorders>
              <w:top w:val="single" w:sz="4" w:space="0" w:color="000000"/>
              <w:start w:val="single" w:sz="4" w:space="0" w:color="000000"/>
              <w:bottom w:val="single" w:sz="4" w:space="0" w:color="000000"/>
            </w:tcBorders>
          </w:tcPr>
          <w:p w:rsidR="007F22D0" w:rsidRDefault="00FE6D41" w:rsidP="00A54A78">
            <w:pPr>
              <w:pStyle w:val="TableParagraph"/>
              <w:spacing w:line="11.10pt" w:lineRule="exact"/>
              <w:jc w:val="center"/>
              <w:rPr>
                <w:b/>
                <w:sz w:val="20"/>
              </w:rPr>
            </w:pPr>
            <w:r>
              <w:rPr>
                <w:b/>
                <w:spacing w:val="-4"/>
                <w:sz w:val="20"/>
              </w:rPr>
              <w:t>4.33</w:t>
            </w:r>
          </w:p>
        </w:tc>
        <w:tc>
          <w:tcPr>
            <w:tcW w:w="38pt" w:type="dxa"/>
            <w:tcBorders>
              <w:top w:val="single" w:sz="4" w:space="0" w:color="000000"/>
              <w:bottom w:val="single" w:sz="4" w:space="0" w:color="000000"/>
            </w:tcBorders>
          </w:tcPr>
          <w:p w:rsidR="007F22D0" w:rsidRDefault="00FE6D41" w:rsidP="00A54A78">
            <w:pPr>
              <w:pStyle w:val="TableParagraph"/>
              <w:spacing w:line="11.10pt" w:lineRule="exact"/>
              <w:jc w:val="center"/>
              <w:rPr>
                <w:b/>
                <w:sz w:val="20"/>
              </w:rPr>
            </w:pPr>
            <w:r>
              <w:rPr>
                <w:b/>
                <w:spacing w:val="-4"/>
                <w:sz w:val="20"/>
              </w:rPr>
              <w:t>26.4</w:t>
            </w:r>
          </w:p>
        </w:tc>
        <w:tc>
          <w:tcPr>
            <w:tcW w:w="40.75pt" w:type="dxa"/>
            <w:tcBorders>
              <w:top w:val="single" w:sz="4" w:space="0" w:color="000000"/>
              <w:bottom w:val="single" w:sz="4" w:space="0" w:color="000000"/>
            </w:tcBorders>
          </w:tcPr>
          <w:p w:rsidR="007F22D0" w:rsidRDefault="00FE6D41" w:rsidP="00A54A78">
            <w:pPr>
              <w:pStyle w:val="TableParagraph"/>
              <w:spacing w:line="11.10pt" w:lineRule="exact"/>
              <w:jc w:val="center"/>
              <w:rPr>
                <w:sz w:val="20"/>
              </w:rPr>
            </w:pPr>
            <w:r>
              <w:rPr>
                <w:spacing w:val="-5"/>
                <w:sz w:val="20"/>
              </w:rPr>
              <w:t>213</w:t>
            </w:r>
          </w:p>
        </w:tc>
      </w:tr>
    </w:tbl>
    <w:p w:rsidR="007F22D0" w:rsidRDefault="007F22D0">
      <w:pPr>
        <w:pStyle w:val="a3"/>
      </w:pPr>
    </w:p>
    <w:p w:rsidR="007F22D0" w:rsidRDefault="007F22D0">
      <w:pPr>
        <w:pStyle w:val="a3"/>
        <w:spacing w:before="5.45pt"/>
      </w:pPr>
    </w:p>
    <w:p w:rsidR="007F22D0" w:rsidRDefault="00A54A78">
      <w:pPr>
        <w:pStyle w:val="a3"/>
        <w:spacing w:line="11.40pt" w:lineRule="auto"/>
        <w:ind w:start="22pt" w:end="21.90pt"/>
        <w:jc w:val="both"/>
      </w:pPr>
      <w:r w:rsidRPr="00A54A78">
        <w:rPr>
          <w:rFonts w:ascii="宋体" w:eastAsia="宋体" w:hAnsi="宋体" w:cs="宋体" w:hint="eastAsia"/>
        </w:rPr>
        <w:t>开发集，</w:t>
      </w:r>
      <w:r w:rsidRPr="00A54A78">
        <w:t>newstest2013</w:t>
      </w:r>
      <w:r w:rsidRPr="00A54A78">
        <w:rPr>
          <w:rFonts w:ascii="宋体" w:eastAsia="宋体" w:hAnsi="宋体" w:cs="宋体" w:hint="eastAsia"/>
        </w:rPr>
        <w:t>。我们使用了上一节中所述的波束搜索，但没有检查点平均。我们在表中给出了这些结果</w:t>
      </w:r>
      <w:hyperlink w:anchor="_bookmark9" w:history="1">
        <w:r w:rsidR="00FE6D41">
          <w:t>3.</w:t>
        </w:r>
      </w:hyperlink>
    </w:p>
    <w:p w:rsidR="007F22D0" w:rsidRDefault="00A54A78">
      <w:pPr>
        <w:pStyle w:val="a3"/>
        <w:spacing w:before="5.45pt" w:line="11.40pt" w:lineRule="auto"/>
        <w:ind w:start="22pt" w:end="20.65pt"/>
        <w:jc w:val="both"/>
      </w:pPr>
      <w:r w:rsidRPr="00A54A78">
        <w:rPr>
          <w:rFonts w:ascii="宋体" w:eastAsia="宋体" w:hAnsi="宋体" w:cs="宋体" w:hint="eastAsia"/>
        </w:rPr>
        <w:t>表中</w:t>
      </w:r>
      <w:hyperlink w:anchor="_bookmark9" w:history="1">
        <w:r w:rsidR="00FE6D41">
          <w:rPr>
            <w:spacing w:val="-4"/>
          </w:rPr>
          <w:t>3</w:t>
        </w:r>
      </w:hyperlink>
      <w:r w:rsidR="00FE6D41">
        <w:rPr>
          <w:spacing w:val="-4"/>
        </w:rPr>
        <w:t xml:space="preserve"> </w:t>
      </w:r>
      <w:r w:rsidRPr="00A54A78">
        <w:rPr>
          <w:rFonts w:ascii="宋体" w:eastAsia="宋体" w:hAnsi="宋体" w:cs="宋体" w:hint="eastAsia"/>
        </w:rPr>
        <w:t>在</w:t>
      </w:r>
      <w:r w:rsidRPr="00A54A78">
        <w:t>(a)</w:t>
      </w:r>
      <w:r w:rsidRPr="00A54A78">
        <w:rPr>
          <w:rFonts w:ascii="宋体" w:eastAsia="宋体" w:hAnsi="宋体" w:cs="宋体" w:hint="eastAsia"/>
        </w:rPr>
        <w:t>行中，我们改变注意头的数量以及注意键和值维度，保持计算量不变，如第</w:t>
      </w:r>
      <w:r w:rsidRPr="00A54A78">
        <w:t>1</w:t>
      </w:r>
      <w:r w:rsidRPr="00A54A78">
        <w:rPr>
          <w:rFonts w:ascii="宋体" w:eastAsia="宋体" w:hAnsi="宋体" w:cs="宋体" w:hint="eastAsia"/>
        </w:rPr>
        <w:t>节所述</w:t>
      </w:r>
      <w:hyperlink w:anchor="_bookmark3" w:history="1">
        <w:r w:rsidR="00FE6D41">
          <w:t>3.2.2.</w:t>
        </w:r>
      </w:hyperlink>
      <w:r w:rsidR="00FE6D41">
        <w:rPr>
          <w:spacing w:val="40"/>
        </w:rPr>
        <w:t xml:space="preserve"> </w:t>
      </w:r>
      <w:r w:rsidRPr="00A54A78">
        <w:rPr>
          <w:rFonts w:ascii="宋体" w:eastAsia="宋体" w:hAnsi="宋体" w:cs="宋体" w:hint="eastAsia"/>
        </w:rPr>
        <w:t>虽然单头注意力比最佳设置差</w:t>
      </w:r>
      <w:r w:rsidRPr="00A54A78">
        <w:t>0.9</w:t>
      </w:r>
      <w:r w:rsidRPr="00A54A78">
        <w:rPr>
          <w:rFonts w:ascii="宋体" w:eastAsia="宋体" w:hAnsi="宋体" w:cs="宋体" w:hint="eastAsia"/>
        </w:rPr>
        <w:t>倍，但由于头部过多，质量也会下降。</w:t>
      </w:r>
    </w:p>
    <w:p w:rsidR="007F22D0" w:rsidRDefault="00A54A78">
      <w:pPr>
        <w:pStyle w:val="a3"/>
        <w:spacing w:before="5.35pt" w:line="11.40pt" w:lineRule="auto"/>
        <w:ind w:start="22pt" w:end="20.65pt"/>
        <w:jc w:val="both"/>
      </w:pPr>
      <w:r w:rsidRPr="00A54A78">
        <w:rPr>
          <w:rFonts w:ascii="宋体" w:eastAsia="宋体" w:hAnsi="宋体" w:cs="宋体" w:hint="eastAsia"/>
        </w:rPr>
        <w:t>表中</w:t>
      </w:r>
      <w:hyperlink w:anchor="_bookmark9" w:history="1">
        <w:r w:rsidR="00FE6D41">
          <w:t>3</w:t>
        </w:r>
      </w:hyperlink>
      <w:r w:rsidR="00FE6D41">
        <w:t xml:space="preserve"> </w:t>
      </w:r>
      <w:r w:rsidRPr="00A54A78">
        <w:rPr>
          <w:rFonts w:ascii="宋体" w:eastAsia="宋体" w:hAnsi="宋体" w:cs="宋体" w:hint="eastAsia"/>
        </w:rPr>
        <w:t>在行</w:t>
      </w:r>
      <w:r w:rsidRPr="00A54A78">
        <w:t>(B)</w:t>
      </w:r>
      <w:r w:rsidRPr="00A54A78">
        <w:rPr>
          <w:rFonts w:ascii="宋体" w:eastAsia="宋体" w:hAnsi="宋体" w:cs="宋体" w:hint="eastAsia"/>
        </w:rPr>
        <w:t>中，我们观察到减小注意键大小</w:t>
      </w:r>
      <w:r w:rsidRPr="00A54A78">
        <w:t>d</w:t>
      </w:r>
      <w:r w:rsidRPr="00A54A78">
        <w:rPr>
          <w:i/>
          <w:vertAlign w:val="subscript"/>
        </w:rPr>
        <w:t>k</w:t>
      </w:r>
      <w:r w:rsidRPr="00A54A78">
        <w:rPr>
          <w:rFonts w:ascii="宋体" w:eastAsia="宋体" w:hAnsi="宋体" w:cs="宋体" w:hint="eastAsia"/>
        </w:rPr>
        <w:t>会损害模型质量。这表明确定兼容性并不容易，比</w:t>
      </w:r>
      <w:r w:rsidRPr="00A54A78">
        <w:t>dot</w:t>
      </w:r>
      <w:r w:rsidRPr="00A54A78">
        <w:rPr>
          <w:rFonts w:ascii="宋体" w:eastAsia="宋体" w:hAnsi="宋体" w:cs="宋体" w:hint="eastAsia"/>
        </w:rPr>
        <w:t>产品更复杂的兼容性函数可能是有益的。我们在</w:t>
      </w:r>
      <w:r w:rsidRPr="00A54A78">
        <w:t>(C)</w:t>
      </w:r>
      <w:r w:rsidRPr="00A54A78">
        <w:rPr>
          <w:rFonts w:ascii="宋体" w:eastAsia="宋体" w:hAnsi="宋体" w:cs="宋体" w:hint="eastAsia"/>
        </w:rPr>
        <w:t>和</w:t>
      </w:r>
      <w:r w:rsidRPr="00A54A78">
        <w:t>(D)</w:t>
      </w:r>
      <w:r w:rsidRPr="00A54A78">
        <w:rPr>
          <w:rFonts w:ascii="宋体" w:eastAsia="宋体" w:hAnsi="宋体" w:cs="宋体" w:hint="eastAsia"/>
        </w:rPr>
        <w:t>行进一步观察到，不出所料，较大的模型更好，而</w:t>
      </w:r>
      <w:r w:rsidRPr="00A54A78">
        <w:t>dropout</w:t>
      </w:r>
      <w:r w:rsidRPr="00A54A78">
        <w:rPr>
          <w:rFonts w:ascii="宋体" w:eastAsia="宋体" w:hAnsi="宋体" w:cs="宋体" w:hint="eastAsia"/>
        </w:rPr>
        <w:t>对于避免过度拟合非常有帮助。在</w:t>
      </w:r>
      <w:r w:rsidRPr="00A54A78">
        <w:t>(E)</w:t>
      </w:r>
      <w:r w:rsidRPr="00A54A78">
        <w:rPr>
          <w:rFonts w:ascii="宋体" w:eastAsia="宋体" w:hAnsi="宋体" w:cs="宋体" w:hint="eastAsia"/>
        </w:rPr>
        <w:t>行中，我们用学习的位置嵌入代替正弦位置编码</w:t>
      </w:r>
      <w:r w:rsidRPr="00A54A78">
        <w:t>[</w:t>
      </w:r>
      <w:hyperlink w:anchor="_bookmark19" w:history="1">
        <w:r w:rsidR="00FE6D41">
          <w:t>9</w:t>
        </w:r>
      </w:hyperlink>
      <w:r w:rsidRPr="00A54A78">
        <w:t>]</w:t>
      </w:r>
      <w:r w:rsidRPr="00A54A78">
        <w:rPr>
          <w:rFonts w:ascii="宋体" w:eastAsia="宋体" w:hAnsi="宋体" w:cs="宋体" w:hint="eastAsia"/>
        </w:rPr>
        <w:t>，并观察到与基本模型几乎相同的结果。</w:t>
      </w:r>
    </w:p>
    <w:p w:rsidR="007F22D0" w:rsidRDefault="007F22D0">
      <w:pPr>
        <w:pStyle w:val="a3"/>
        <w:spacing w:before="3.65pt"/>
      </w:pPr>
    </w:p>
    <w:p w:rsidR="007F22D0" w:rsidRDefault="00A54A78">
      <w:pPr>
        <w:pStyle w:val="2"/>
        <w:numPr>
          <w:ilvl w:val="1"/>
          <w:numId w:val="2"/>
        </w:numPr>
        <w:tabs>
          <w:tab w:val="start" w:pos="44.40pt"/>
        </w:tabs>
        <w:ind w:hanging="22.40pt"/>
      </w:pPr>
      <w:bookmarkStart w:id="25" w:name="English_Constituency_Parsing"/>
      <w:bookmarkEnd w:id="25"/>
      <w:r w:rsidRPr="00A54A78">
        <w:rPr>
          <w:rFonts w:ascii="宋体" w:eastAsia="宋体" w:hAnsi="宋体" w:cs="宋体" w:hint="eastAsia"/>
        </w:rPr>
        <w:t>英语选区解析</w:t>
      </w:r>
    </w:p>
    <w:p w:rsidR="007F22D0" w:rsidRDefault="00A54A78">
      <w:pPr>
        <w:pStyle w:val="a3"/>
        <w:spacing w:before="9.90pt" w:line="11.40pt" w:lineRule="auto"/>
        <w:ind w:start="22pt" w:end="21.85pt" w:hanging="0.35pt"/>
        <w:jc w:val="both"/>
      </w:pPr>
      <w:r w:rsidRPr="00A54A78">
        <w:rPr>
          <w:rFonts w:ascii="宋体" w:eastAsia="宋体" w:hAnsi="宋体" w:cs="宋体" w:hint="eastAsia"/>
        </w:rPr>
        <w:t>为了评估变压器是否能推广到其他任务，我们进行了英语选区解析实验。这项任务提出了具体的挑战：产出受到很强的结构约束，而且比投入要长得多。此外，</w:t>
      </w:r>
      <w:r w:rsidRPr="00A54A78">
        <w:t>RNN</w:t>
      </w:r>
      <w:r w:rsidRPr="00A54A78">
        <w:rPr>
          <w:rFonts w:ascii="宋体" w:eastAsia="宋体" w:hAnsi="宋体" w:cs="宋体" w:hint="eastAsia"/>
        </w:rPr>
        <w:t>序列对序列模型在小数据条件下还不能达到最先进的结果</w:t>
      </w:r>
      <w:hyperlink w:anchor="_bookmark47" w:history="1">
        <w:r w:rsidR="00FE6D41">
          <w:t>[37].</w:t>
        </w:r>
      </w:hyperlink>
    </w:p>
    <w:p w:rsidR="007F22D0" w:rsidRDefault="00A54A78">
      <w:pPr>
        <w:pStyle w:val="a3"/>
        <w:spacing w:before="5.25pt" w:line="11.25pt" w:lineRule="auto"/>
        <w:ind w:start="22pt" w:end="20.65pt" w:hanging="0.50pt"/>
        <w:jc w:val="both"/>
      </w:pPr>
      <w:r w:rsidRPr="00A54A78">
        <w:rPr>
          <w:rFonts w:ascii="宋体" w:eastAsia="宋体" w:hAnsi="宋体" w:cs="宋体" w:hint="eastAsia"/>
        </w:rPr>
        <w:t>我们在宾夕法尼亚树库的华尔街日报</w:t>
      </w:r>
      <w:r w:rsidRPr="00A54A78">
        <w:t>(WSJ)</w:t>
      </w:r>
      <w:r w:rsidRPr="00A54A78">
        <w:rPr>
          <w:rFonts w:ascii="宋体" w:eastAsia="宋体" w:hAnsi="宋体" w:cs="宋体" w:hint="eastAsia"/>
        </w:rPr>
        <w:t>部分训练了一个</w:t>
      </w:r>
      <w:r w:rsidRPr="00A54A78">
        <w:t>d</w:t>
      </w:r>
      <w:r w:rsidRPr="00A54A78">
        <w:rPr>
          <w:rFonts w:ascii="宋体" w:eastAsia="宋体" w:hAnsi="宋体" w:cs="宋体" w:hint="eastAsia"/>
          <w:i/>
          <w:vertAlign w:val="subscript"/>
        </w:rPr>
        <w:t>模型</w:t>
      </w:r>
      <w:r w:rsidRPr="00A54A78">
        <w:rPr>
          <w:rFonts w:ascii="宋体" w:eastAsia="宋体" w:hAnsi="宋体" w:cs="宋体"/>
        </w:rPr>
        <w:t>=1024的4层变压器[</w:t>
      </w:r>
      <w:hyperlink w:anchor="_bookmark35" w:history="1">
        <w:r w:rsidR="00FE6D41">
          <w:t>25</w:t>
        </w:r>
      </w:hyperlink>
      <w:r w:rsidRPr="00A54A78">
        <w:t>]</w:t>
      </w:r>
      <w:r w:rsidRPr="00A54A78">
        <w:rPr>
          <w:rFonts w:ascii="宋体" w:eastAsia="宋体" w:hAnsi="宋体" w:cs="宋体" w:hint="eastAsia"/>
        </w:rPr>
        <w:t>，约</w:t>
      </w:r>
      <w:r w:rsidRPr="00A54A78">
        <w:t>4</w:t>
      </w:r>
      <w:r w:rsidRPr="00A54A78">
        <w:rPr>
          <w:rFonts w:ascii="宋体" w:eastAsia="宋体" w:hAnsi="宋体" w:cs="宋体" w:hint="eastAsia"/>
        </w:rPr>
        <w:t>万个训练句子。我们还在半监督环境中使用更大的高自信和</w:t>
      </w:r>
      <w:r w:rsidRPr="00A54A78">
        <w:t>BerkleyParser</w:t>
      </w:r>
      <w:r w:rsidRPr="00A54A78">
        <w:rPr>
          <w:rFonts w:ascii="宋体" w:eastAsia="宋体" w:hAnsi="宋体" w:cs="宋体" w:hint="eastAsia"/>
        </w:rPr>
        <w:t>语料库对其进行了训练，该语料库包含大约</w:t>
      </w:r>
      <w:r w:rsidRPr="00A54A78">
        <w:t>1700</w:t>
      </w:r>
      <w:r w:rsidRPr="00A54A78">
        <w:rPr>
          <w:rFonts w:ascii="宋体" w:eastAsia="宋体" w:hAnsi="宋体" w:cs="宋体" w:hint="eastAsia"/>
        </w:rPr>
        <w:t>万个句子</w:t>
      </w:r>
      <w:r w:rsidRPr="00A54A78">
        <w:t>[</w:t>
      </w:r>
      <w:hyperlink w:anchor="_bookmark47" w:history="1">
        <w:r w:rsidR="00FE6D41">
          <w:t>37</w:t>
        </w:r>
      </w:hyperlink>
      <w:r w:rsidRPr="00A54A78">
        <w:t>]</w:t>
      </w:r>
      <w:r w:rsidRPr="00A54A78">
        <w:rPr>
          <w:rFonts w:ascii="宋体" w:eastAsia="宋体" w:hAnsi="宋体" w:cs="宋体" w:hint="eastAsia"/>
        </w:rPr>
        <w:t>。我们对仅适用于《华尔街日报》的设置使用了</w:t>
      </w:r>
      <w:r w:rsidRPr="00A54A78">
        <w:t>16K</w:t>
      </w:r>
      <w:r w:rsidRPr="00A54A78">
        <w:rPr>
          <w:rFonts w:ascii="宋体" w:eastAsia="宋体" w:hAnsi="宋体" w:cs="宋体" w:hint="eastAsia"/>
        </w:rPr>
        <w:t>个令牌的词汇，对半监督设置使用了</w:t>
      </w:r>
      <w:r w:rsidRPr="00A54A78">
        <w:t>32K</w:t>
      </w:r>
      <w:r w:rsidRPr="00A54A78">
        <w:rPr>
          <w:rFonts w:ascii="宋体" w:eastAsia="宋体" w:hAnsi="宋体" w:cs="宋体" w:hint="eastAsia"/>
        </w:rPr>
        <w:t>个令牌的词汇。</w:t>
      </w:r>
    </w:p>
    <w:p w:rsidR="007F22D0" w:rsidRDefault="00A54A78">
      <w:pPr>
        <w:pStyle w:val="a3"/>
        <w:spacing w:before="5.25pt" w:line="11.40pt" w:lineRule="auto"/>
        <w:ind w:start="21.65pt" w:end="21.90pt" w:hanging="0.15pt"/>
        <w:jc w:val="both"/>
      </w:pPr>
      <w:r w:rsidRPr="00A54A78">
        <w:rPr>
          <w:rFonts w:ascii="宋体" w:eastAsia="宋体" w:hAnsi="宋体" w:cs="宋体" w:hint="eastAsia"/>
        </w:rPr>
        <w:t>我们只进行了少量的实验来选择注意力和剩余的辍学者（第</w:t>
      </w:r>
      <w:hyperlink w:anchor="_bookmark6" w:history="1">
        <w:r w:rsidR="00FE6D41">
          <w:t>5</w:t>
        </w:r>
        <w:r w:rsidR="00FE6D41">
          <w:t>.4),</w:t>
        </w:r>
      </w:hyperlink>
      <w:r w:rsidR="00FE6D41">
        <w:t xml:space="preserve"> </w:t>
      </w:r>
      <w:r w:rsidRPr="00A54A78">
        <w:rPr>
          <w:rFonts w:ascii="宋体" w:eastAsia="宋体" w:hAnsi="宋体" w:cs="宋体" w:hint="eastAsia"/>
        </w:rPr>
        <w:t>在第</w:t>
      </w:r>
      <w:r w:rsidRPr="00A54A78">
        <w:t>22</w:t>
      </w:r>
      <w:r w:rsidRPr="00A54A78">
        <w:rPr>
          <w:rFonts w:ascii="宋体" w:eastAsia="宋体" w:hAnsi="宋体" w:cs="宋体" w:hint="eastAsia"/>
        </w:rPr>
        <w:t>节开发集上，所有其他参数从英德基础翻译模型保持不变。在推理过程中，我们</w:t>
      </w:r>
    </w:p>
    <w:p w:rsidR="007F22D0" w:rsidRDefault="007F22D0">
      <w:pPr>
        <w:spacing w:line="11.40pt" w:lineRule="auto"/>
        <w:jc w:val="both"/>
        <w:sectPr w:rsidR="007F22D0">
          <w:pgSz w:w="612pt" w:h="792pt"/>
          <w:pgMar w:top="66pt" w:right="86pt" w:bottom="51pt" w:left="86pt" w:header="0pt" w:footer="41.30pt" w:gutter="0pt"/>
          <w:cols w:space="36pt"/>
        </w:sectPr>
      </w:pPr>
    </w:p>
    <w:p w:rsidR="007F22D0" w:rsidRDefault="00A54A78">
      <w:pPr>
        <w:pStyle w:val="a3"/>
        <w:spacing w:before="3.85pt" w:after="2.05pt" w:line="11.40pt" w:lineRule="auto"/>
        <w:ind w:start="22pt" w:end="21.90pt" w:hanging="0.35pt"/>
        <w:jc w:val="both"/>
      </w:pPr>
      <w:r w:rsidRPr="00A54A78">
        <w:rPr>
          <w:rFonts w:ascii="宋体" w:eastAsia="宋体" w:hAnsi="宋体" w:cs="宋体" w:hint="eastAsia"/>
        </w:rPr>
        <w:lastRenderedPageBreak/>
        <w:t>表</w:t>
      </w:r>
      <w:r w:rsidRPr="00A54A78">
        <w:t>4</w:t>
      </w:r>
      <w:r w:rsidRPr="00A54A78">
        <w:rPr>
          <w:rFonts w:ascii="宋体" w:eastAsia="宋体" w:hAnsi="宋体" w:cs="宋体" w:hint="eastAsia"/>
        </w:rPr>
        <w:t>：</w:t>
      </w:r>
      <w:r w:rsidRPr="00A54A78">
        <w:t>Transformer</w:t>
      </w:r>
      <w:r w:rsidRPr="00A54A78">
        <w:rPr>
          <w:rFonts w:ascii="宋体" w:eastAsia="宋体" w:hAnsi="宋体" w:cs="宋体" w:hint="eastAsia"/>
        </w:rPr>
        <w:t>很好地推广到了英语选区分析（结果见《华尔街日报》第</w:t>
      </w:r>
      <w:r w:rsidRPr="00A54A78">
        <w:t>23</w:t>
      </w:r>
      <w:r w:rsidRPr="00A54A78">
        <w:rPr>
          <w:rFonts w:ascii="宋体" w:eastAsia="宋体" w:hAnsi="宋体" w:cs="宋体" w:hint="eastAsia"/>
        </w:rPr>
        <w:t>节）</w:t>
      </w:r>
    </w:p>
    <w:tbl>
      <w:tblPr>
        <w:tblStyle w:val="TableNormal"/>
        <w:tblW w:w="0pt" w:type="auto"/>
        <w:tblInd w:w="59.4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3031"/>
        <w:gridCol w:w="2239"/>
        <w:gridCol w:w="1170"/>
      </w:tblGrid>
      <w:tr w:rsidR="007F22D0" w:rsidTr="00A54A78">
        <w:trPr>
          <w:trHeight w:val="216"/>
        </w:trPr>
        <w:tc>
          <w:tcPr>
            <w:tcW w:w="151.55pt" w:type="dxa"/>
            <w:tcBorders>
              <w:start w:val="nil"/>
            </w:tcBorders>
          </w:tcPr>
          <w:p w:rsidR="007F22D0" w:rsidRDefault="00A54A78" w:rsidP="00A54A78">
            <w:pPr>
              <w:pStyle w:val="TableParagraph"/>
              <w:spacing w:line="9.75pt" w:lineRule="exact"/>
              <w:jc w:val="center"/>
              <w:rPr>
                <w:b/>
                <w:sz w:val="20"/>
              </w:rPr>
            </w:pPr>
            <w:r w:rsidRPr="00A54A78">
              <w:rPr>
                <w:rFonts w:ascii="宋体" w:eastAsia="宋体" w:hAnsi="宋体" w:cs="宋体" w:hint="eastAsia"/>
                <w:b/>
                <w:sz w:val="20"/>
                <w:szCs w:val="20"/>
              </w:rPr>
              <w:t>解析器</w:t>
            </w:r>
          </w:p>
        </w:tc>
        <w:tc>
          <w:tcPr>
            <w:tcW w:w="111.95pt" w:type="dxa"/>
          </w:tcPr>
          <w:p w:rsidR="007F22D0" w:rsidRDefault="00A54A78" w:rsidP="00A54A78">
            <w:pPr>
              <w:pStyle w:val="TableParagraph"/>
              <w:spacing w:line="9.75pt" w:lineRule="exact"/>
              <w:jc w:val="center"/>
              <w:rPr>
                <w:b/>
                <w:sz w:val="20"/>
              </w:rPr>
            </w:pPr>
            <w:r w:rsidRPr="00A54A78">
              <w:rPr>
                <w:rFonts w:ascii="宋体" w:eastAsia="宋体" w:hAnsi="宋体" w:cs="宋体" w:hint="eastAsia"/>
                <w:b/>
                <w:sz w:val="20"/>
                <w:szCs w:val="20"/>
              </w:rPr>
              <w:t>培训</w:t>
            </w:r>
          </w:p>
        </w:tc>
        <w:tc>
          <w:tcPr>
            <w:tcW w:w="58.50pt" w:type="dxa"/>
            <w:tcBorders>
              <w:end w:val="nil"/>
            </w:tcBorders>
          </w:tcPr>
          <w:p w:rsidR="007F22D0" w:rsidRDefault="00FE6D41" w:rsidP="00A54A78">
            <w:pPr>
              <w:pStyle w:val="TableParagraph"/>
              <w:spacing w:line="10.20pt" w:lineRule="exact"/>
              <w:jc w:val="center"/>
              <w:rPr>
                <w:b/>
                <w:sz w:val="20"/>
              </w:rPr>
            </w:pPr>
            <w:r>
              <w:rPr>
                <w:b/>
                <w:sz w:val="20"/>
              </w:rPr>
              <w:t>WSJ</w:t>
            </w:r>
            <w:r>
              <w:rPr>
                <w:b/>
                <w:spacing w:val="-5"/>
                <w:sz w:val="20"/>
              </w:rPr>
              <w:t xml:space="preserve"> </w:t>
            </w:r>
            <w:r>
              <w:rPr>
                <w:b/>
                <w:sz w:val="20"/>
              </w:rPr>
              <w:t>23</w:t>
            </w:r>
            <w:r>
              <w:rPr>
                <w:b/>
                <w:spacing w:val="-4"/>
                <w:sz w:val="20"/>
              </w:rPr>
              <w:t xml:space="preserve"> </w:t>
            </w:r>
            <w:r>
              <w:rPr>
                <w:b/>
                <w:spacing w:val="-5"/>
                <w:sz w:val="20"/>
              </w:rPr>
              <w:t>F1</w:t>
            </w:r>
          </w:p>
        </w:tc>
      </w:tr>
      <w:tr w:rsidR="007F22D0" w:rsidTr="00A54A78">
        <w:trPr>
          <w:trHeight w:val="196"/>
        </w:trPr>
        <w:tc>
          <w:tcPr>
            <w:tcW w:w="151.55pt" w:type="dxa"/>
            <w:tcBorders>
              <w:start w:val="nil"/>
              <w:bottom w:val="nil"/>
            </w:tcBorders>
          </w:tcPr>
          <w:p w:rsidR="007F22D0" w:rsidRDefault="00FE6D41" w:rsidP="00A54A78">
            <w:pPr>
              <w:pStyle w:val="TableParagraph"/>
              <w:spacing w:line="10.20pt" w:lineRule="exact"/>
              <w:jc w:val="center"/>
              <w:rPr>
                <w:sz w:val="20"/>
              </w:rPr>
            </w:pPr>
            <w:r>
              <w:rPr>
                <w:sz w:val="20"/>
              </w:rPr>
              <w:t>Vinyals</w:t>
            </w:r>
            <w:r>
              <w:rPr>
                <w:spacing w:val="-7"/>
                <w:sz w:val="20"/>
              </w:rPr>
              <w:t xml:space="preserve"> </w:t>
            </w:r>
            <w:r>
              <w:rPr>
                <w:sz w:val="20"/>
              </w:rPr>
              <w:t>&amp;</w:t>
            </w:r>
            <w:r>
              <w:rPr>
                <w:spacing w:val="-7"/>
                <w:sz w:val="20"/>
              </w:rPr>
              <w:t xml:space="preserve"> </w:t>
            </w:r>
            <w:r>
              <w:rPr>
                <w:sz w:val="20"/>
              </w:rPr>
              <w:t>Kaiser</w:t>
            </w:r>
            <w:r>
              <w:rPr>
                <w:spacing w:val="-7"/>
                <w:sz w:val="20"/>
              </w:rPr>
              <w:t xml:space="preserve"> </w:t>
            </w:r>
            <w:r>
              <w:rPr>
                <w:sz w:val="20"/>
              </w:rPr>
              <w:t>el</w:t>
            </w:r>
            <w:r>
              <w:rPr>
                <w:spacing w:val="-7"/>
                <w:sz w:val="20"/>
              </w:rPr>
              <w:t xml:space="preserve"> </w:t>
            </w:r>
            <w:r>
              <w:rPr>
                <w:sz w:val="20"/>
              </w:rPr>
              <w:t>al.</w:t>
            </w:r>
            <w:r>
              <w:rPr>
                <w:spacing w:val="4"/>
                <w:sz w:val="20"/>
              </w:rPr>
              <w:t xml:space="preserve"> </w:t>
            </w:r>
            <w:r>
              <w:rPr>
                <w:sz w:val="20"/>
              </w:rPr>
              <w:t>(2014)</w:t>
            </w:r>
            <w:r>
              <w:rPr>
                <w:spacing w:val="-7"/>
                <w:sz w:val="20"/>
              </w:rPr>
              <w:t xml:space="preserve"> </w:t>
            </w:r>
            <w:hyperlink w:anchor="_bookmark47" w:history="1">
              <w:r>
                <w:rPr>
                  <w:spacing w:val="-4"/>
                  <w:sz w:val="20"/>
                </w:rPr>
                <w:t>[37]</w:t>
              </w:r>
            </w:hyperlink>
          </w:p>
        </w:tc>
        <w:tc>
          <w:tcPr>
            <w:tcW w:w="111.95pt" w:type="dxa"/>
            <w:tcBorders>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仅限《华尔街日报》，具有歧视性</w:t>
            </w:r>
          </w:p>
        </w:tc>
        <w:tc>
          <w:tcPr>
            <w:tcW w:w="58.50pt" w:type="dxa"/>
            <w:tcBorders>
              <w:bottom w:val="nil"/>
              <w:end w:val="nil"/>
            </w:tcBorders>
          </w:tcPr>
          <w:p w:rsidR="007F22D0" w:rsidRDefault="00FE6D41" w:rsidP="00A54A78">
            <w:pPr>
              <w:pStyle w:val="TableParagraph"/>
              <w:spacing w:line="10.20pt" w:lineRule="exact"/>
              <w:jc w:val="center"/>
              <w:rPr>
                <w:sz w:val="20"/>
              </w:rPr>
            </w:pPr>
            <w:r>
              <w:rPr>
                <w:spacing w:val="-4"/>
                <w:sz w:val="20"/>
              </w:rPr>
              <w:t>88.3</w:t>
            </w:r>
          </w:p>
        </w:tc>
      </w:tr>
      <w:tr w:rsidR="007F22D0" w:rsidTr="00A54A78">
        <w:trPr>
          <w:trHeight w:val="218"/>
        </w:trPr>
        <w:tc>
          <w:tcPr>
            <w:tcW w:w="151.55pt" w:type="dxa"/>
            <w:tcBorders>
              <w:top w:val="nil"/>
              <w:start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彼得罗夫等人（</w:t>
            </w:r>
            <w:r w:rsidRPr="00A54A78">
              <w:rPr>
                <w:sz w:val="20"/>
                <w:szCs w:val="20"/>
              </w:rPr>
              <w:t>2006</w:t>
            </w:r>
            <w:r w:rsidRPr="00A54A78">
              <w:rPr>
                <w:rFonts w:ascii="宋体" w:eastAsia="宋体" w:hAnsi="宋体" w:cs="宋体" w:hint="eastAsia"/>
                <w:sz w:val="20"/>
                <w:szCs w:val="20"/>
              </w:rPr>
              <w:t>年）</w:t>
            </w:r>
            <w:hyperlink w:anchor="_bookmark39" w:history="1">
              <w:r w:rsidR="00FE6D41">
                <w:rPr>
                  <w:spacing w:val="-4"/>
                  <w:sz w:val="20"/>
                </w:rPr>
                <w:t>[29]</w:t>
              </w:r>
            </w:hyperlink>
          </w:p>
        </w:tc>
        <w:tc>
          <w:tcPr>
            <w:tcW w:w="111.95pt" w:type="dxa"/>
            <w:tcBorders>
              <w:top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仅限《华尔街日报》，具有歧视性</w:t>
            </w:r>
          </w:p>
        </w:tc>
        <w:tc>
          <w:tcPr>
            <w:tcW w:w="58.50pt" w:type="dxa"/>
            <w:tcBorders>
              <w:top w:val="nil"/>
              <w:bottom w:val="nil"/>
              <w:end w:val="nil"/>
            </w:tcBorders>
          </w:tcPr>
          <w:p w:rsidR="007F22D0" w:rsidRDefault="00FE6D41" w:rsidP="00A54A78">
            <w:pPr>
              <w:pStyle w:val="TableParagraph"/>
              <w:spacing w:line="10.20pt" w:lineRule="exact"/>
              <w:jc w:val="center"/>
              <w:rPr>
                <w:sz w:val="20"/>
              </w:rPr>
            </w:pPr>
            <w:r>
              <w:rPr>
                <w:spacing w:val="-4"/>
                <w:sz w:val="20"/>
              </w:rPr>
              <w:t>90.4</w:t>
            </w:r>
          </w:p>
        </w:tc>
      </w:tr>
      <w:tr w:rsidR="007F22D0" w:rsidTr="00A54A78">
        <w:trPr>
          <w:trHeight w:val="218"/>
        </w:trPr>
        <w:tc>
          <w:tcPr>
            <w:tcW w:w="151.55pt" w:type="dxa"/>
            <w:tcBorders>
              <w:top w:val="nil"/>
              <w:start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朱等人（</w:t>
            </w:r>
            <w:r w:rsidRPr="00A54A78">
              <w:rPr>
                <w:sz w:val="20"/>
                <w:szCs w:val="20"/>
              </w:rPr>
              <w:t>2013</w:t>
            </w:r>
            <w:r w:rsidRPr="00A54A78">
              <w:rPr>
                <w:rFonts w:ascii="宋体" w:eastAsia="宋体" w:hAnsi="宋体" w:cs="宋体" w:hint="eastAsia"/>
                <w:sz w:val="20"/>
                <w:szCs w:val="20"/>
              </w:rPr>
              <w:t>年）</w:t>
            </w:r>
            <w:hyperlink w:anchor="_bookmark50" w:history="1">
              <w:r w:rsidR="00FE6D41">
                <w:rPr>
                  <w:spacing w:val="-4"/>
                  <w:sz w:val="20"/>
                </w:rPr>
                <w:t>[40]</w:t>
              </w:r>
            </w:hyperlink>
          </w:p>
        </w:tc>
        <w:tc>
          <w:tcPr>
            <w:tcW w:w="111.95pt" w:type="dxa"/>
            <w:tcBorders>
              <w:top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仅限《华尔街日报》，具有歧视性</w:t>
            </w:r>
          </w:p>
        </w:tc>
        <w:tc>
          <w:tcPr>
            <w:tcW w:w="58.50pt" w:type="dxa"/>
            <w:tcBorders>
              <w:top w:val="nil"/>
              <w:bottom w:val="nil"/>
              <w:end w:val="nil"/>
            </w:tcBorders>
          </w:tcPr>
          <w:p w:rsidR="007F22D0" w:rsidRDefault="00FE6D41" w:rsidP="00A54A78">
            <w:pPr>
              <w:pStyle w:val="TableParagraph"/>
              <w:spacing w:line="10.20pt" w:lineRule="exact"/>
              <w:jc w:val="center"/>
              <w:rPr>
                <w:sz w:val="20"/>
              </w:rPr>
            </w:pPr>
            <w:r>
              <w:rPr>
                <w:spacing w:val="-4"/>
                <w:sz w:val="20"/>
              </w:rPr>
              <w:t>90.4</w:t>
            </w:r>
          </w:p>
        </w:tc>
      </w:tr>
      <w:tr w:rsidR="007F22D0" w:rsidTr="00A54A78">
        <w:trPr>
          <w:trHeight w:val="218"/>
        </w:trPr>
        <w:tc>
          <w:tcPr>
            <w:tcW w:w="151.55pt" w:type="dxa"/>
            <w:tcBorders>
              <w:top w:val="nil"/>
              <w:start w:val="nil"/>
              <w:bottom w:val="single" w:sz="8" w:space="0" w:color="000000"/>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戴尔等人（</w:t>
            </w:r>
            <w:r w:rsidRPr="00A54A78">
              <w:rPr>
                <w:sz w:val="20"/>
                <w:szCs w:val="20"/>
              </w:rPr>
              <w:t>2016</w:t>
            </w:r>
            <w:r w:rsidRPr="00A54A78">
              <w:rPr>
                <w:rFonts w:ascii="宋体" w:eastAsia="宋体" w:hAnsi="宋体" w:cs="宋体" w:hint="eastAsia"/>
                <w:sz w:val="20"/>
                <w:szCs w:val="20"/>
              </w:rPr>
              <w:t>年）</w:t>
            </w:r>
            <w:hyperlink w:anchor="_bookmark18" w:history="1">
              <w:r w:rsidR="00FE6D41">
                <w:rPr>
                  <w:spacing w:val="-5"/>
                  <w:sz w:val="20"/>
                </w:rPr>
                <w:t>[8]</w:t>
              </w:r>
            </w:hyperlink>
          </w:p>
        </w:tc>
        <w:tc>
          <w:tcPr>
            <w:tcW w:w="111.95pt" w:type="dxa"/>
            <w:tcBorders>
              <w:top w:val="nil"/>
              <w:bottom w:val="single" w:sz="8" w:space="0" w:color="000000"/>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仅限《华尔街日报》，具有歧视性</w:t>
            </w:r>
          </w:p>
        </w:tc>
        <w:tc>
          <w:tcPr>
            <w:tcW w:w="58.50pt" w:type="dxa"/>
            <w:tcBorders>
              <w:top w:val="nil"/>
              <w:bottom w:val="single" w:sz="8" w:space="0" w:color="000000"/>
              <w:end w:val="nil"/>
            </w:tcBorders>
          </w:tcPr>
          <w:p w:rsidR="007F22D0" w:rsidRDefault="00FE6D41" w:rsidP="00A54A78">
            <w:pPr>
              <w:pStyle w:val="TableParagraph"/>
              <w:spacing w:line="10.20pt" w:lineRule="exact"/>
              <w:jc w:val="center"/>
              <w:rPr>
                <w:sz w:val="20"/>
              </w:rPr>
            </w:pPr>
            <w:r>
              <w:rPr>
                <w:spacing w:val="-4"/>
                <w:sz w:val="20"/>
              </w:rPr>
              <w:t>91.7</w:t>
            </w:r>
          </w:p>
        </w:tc>
      </w:tr>
      <w:tr w:rsidR="007F22D0" w:rsidTr="00A54A78">
        <w:trPr>
          <w:trHeight w:val="198"/>
        </w:trPr>
        <w:tc>
          <w:tcPr>
            <w:tcW w:w="151.55pt" w:type="dxa"/>
            <w:tcBorders>
              <w:top w:val="single" w:sz="8" w:space="0" w:color="000000"/>
              <w:start w:val="nil"/>
              <w:bottom w:val="single" w:sz="8" w:space="0" w:color="000000"/>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变压器（</w:t>
            </w:r>
            <w:r w:rsidRPr="00A54A78">
              <w:rPr>
                <w:sz w:val="20"/>
                <w:szCs w:val="20"/>
              </w:rPr>
              <w:t>4</w:t>
            </w:r>
            <w:r w:rsidRPr="00A54A78">
              <w:rPr>
                <w:rFonts w:ascii="宋体" w:eastAsia="宋体" w:hAnsi="宋体" w:cs="宋体" w:hint="eastAsia"/>
                <w:sz w:val="20"/>
                <w:szCs w:val="20"/>
              </w:rPr>
              <w:t>层）</w:t>
            </w:r>
          </w:p>
        </w:tc>
        <w:tc>
          <w:tcPr>
            <w:tcW w:w="111.95pt" w:type="dxa"/>
            <w:tcBorders>
              <w:top w:val="single" w:sz="8" w:space="0" w:color="000000"/>
              <w:bottom w:val="single" w:sz="8" w:space="0" w:color="000000"/>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仅限《华尔街日报》，具有歧视性</w:t>
            </w:r>
          </w:p>
        </w:tc>
        <w:tc>
          <w:tcPr>
            <w:tcW w:w="58.50pt" w:type="dxa"/>
            <w:tcBorders>
              <w:top w:val="single" w:sz="8" w:space="0" w:color="000000"/>
              <w:bottom w:val="single" w:sz="8" w:space="0" w:color="000000"/>
              <w:end w:val="nil"/>
            </w:tcBorders>
          </w:tcPr>
          <w:p w:rsidR="007F22D0" w:rsidRDefault="00FE6D41" w:rsidP="00A54A78">
            <w:pPr>
              <w:pStyle w:val="TableParagraph"/>
              <w:spacing w:line="10.20pt" w:lineRule="exact"/>
              <w:jc w:val="center"/>
              <w:rPr>
                <w:sz w:val="20"/>
              </w:rPr>
            </w:pPr>
            <w:r>
              <w:rPr>
                <w:spacing w:val="-4"/>
                <w:sz w:val="20"/>
              </w:rPr>
              <w:t>91.3</w:t>
            </w:r>
          </w:p>
        </w:tc>
      </w:tr>
      <w:tr w:rsidR="007F22D0" w:rsidTr="00A54A78">
        <w:trPr>
          <w:trHeight w:val="197"/>
        </w:trPr>
        <w:tc>
          <w:tcPr>
            <w:tcW w:w="151.55pt" w:type="dxa"/>
            <w:tcBorders>
              <w:top w:val="single" w:sz="8" w:space="0" w:color="000000"/>
              <w:start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朱等人（</w:t>
            </w:r>
            <w:r w:rsidRPr="00A54A78">
              <w:rPr>
                <w:sz w:val="20"/>
                <w:szCs w:val="20"/>
              </w:rPr>
              <w:t>2013</w:t>
            </w:r>
            <w:r w:rsidRPr="00A54A78">
              <w:rPr>
                <w:rFonts w:ascii="宋体" w:eastAsia="宋体" w:hAnsi="宋体" w:cs="宋体" w:hint="eastAsia"/>
                <w:sz w:val="20"/>
                <w:szCs w:val="20"/>
              </w:rPr>
              <w:t>年）</w:t>
            </w:r>
            <w:hyperlink w:anchor="_bookmark50" w:history="1">
              <w:r w:rsidR="00FE6D41">
                <w:rPr>
                  <w:spacing w:val="-4"/>
                  <w:sz w:val="20"/>
                </w:rPr>
                <w:t>[40]</w:t>
              </w:r>
            </w:hyperlink>
          </w:p>
        </w:tc>
        <w:tc>
          <w:tcPr>
            <w:tcW w:w="111.95pt" w:type="dxa"/>
            <w:tcBorders>
              <w:top w:val="single" w:sz="8" w:space="0" w:color="000000"/>
              <w:bottom w:val="nil"/>
            </w:tcBorders>
          </w:tcPr>
          <w:p w:rsidR="007F22D0" w:rsidRDefault="00A54A78" w:rsidP="00A54A78">
            <w:pPr>
              <w:pStyle w:val="TableParagraph"/>
              <w:spacing w:line="8.90pt" w:lineRule="exact"/>
              <w:jc w:val="center"/>
              <w:rPr>
                <w:sz w:val="20"/>
              </w:rPr>
            </w:pPr>
            <w:r w:rsidRPr="00A54A78">
              <w:rPr>
                <w:rFonts w:ascii="宋体" w:eastAsia="宋体" w:hAnsi="宋体" w:cs="宋体" w:hint="eastAsia"/>
                <w:sz w:val="20"/>
                <w:szCs w:val="20"/>
              </w:rPr>
              <w:t>半监督</w:t>
            </w:r>
          </w:p>
        </w:tc>
        <w:tc>
          <w:tcPr>
            <w:tcW w:w="58.50pt" w:type="dxa"/>
            <w:tcBorders>
              <w:top w:val="single" w:sz="8" w:space="0" w:color="000000"/>
              <w:bottom w:val="nil"/>
              <w:end w:val="nil"/>
            </w:tcBorders>
          </w:tcPr>
          <w:p w:rsidR="007F22D0" w:rsidRDefault="00FE6D41" w:rsidP="00A54A78">
            <w:pPr>
              <w:pStyle w:val="TableParagraph"/>
              <w:spacing w:line="10.20pt" w:lineRule="exact"/>
              <w:jc w:val="center"/>
              <w:rPr>
                <w:sz w:val="20"/>
              </w:rPr>
            </w:pPr>
            <w:r>
              <w:rPr>
                <w:spacing w:val="-4"/>
                <w:sz w:val="20"/>
              </w:rPr>
              <w:t>91.3</w:t>
            </w:r>
          </w:p>
        </w:tc>
      </w:tr>
      <w:tr w:rsidR="007F22D0" w:rsidTr="00A54A78">
        <w:trPr>
          <w:trHeight w:val="218"/>
        </w:trPr>
        <w:tc>
          <w:tcPr>
            <w:tcW w:w="151.55pt" w:type="dxa"/>
            <w:tcBorders>
              <w:top w:val="nil"/>
              <w:start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黄</w:t>
            </w:r>
            <w:r w:rsidRPr="00A54A78">
              <w:rPr>
                <w:sz w:val="20"/>
                <w:szCs w:val="20"/>
              </w:rPr>
              <w:t>&amp;</w:t>
            </w:r>
            <w:r w:rsidRPr="00A54A78">
              <w:rPr>
                <w:rFonts w:ascii="宋体" w:eastAsia="宋体" w:hAnsi="宋体" w:cs="宋体" w:hint="eastAsia"/>
                <w:sz w:val="20"/>
                <w:szCs w:val="20"/>
              </w:rPr>
              <w:t>哈珀（</w:t>
            </w:r>
            <w:r w:rsidRPr="00A54A78">
              <w:rPr>
                <w:sz w:val="20"/>
                <w:szCs w:val="20"/>
              </w:rPr>
              <w:t>2009</w:t>
            </w:r>
            <w:r w:rsidRPr="00A54A78">
              <w:rPr>
                <w:rFonts w:ascii="宋体" w:eastAsia="宋体" w:hAnsi="宋体" w:cs="宋体" w:hint="eastAsia"/>
                <w:sz w:val="20"/>
                <w:szCs w:val="20"/>
              </w:rPr>
              <w:t>）</w:t>
            </w:r>
            <w:hyperlink w:anchor="_bookmark24" w:history="1">
              <w:r w:rsidR="00FE6D41">
                <w:rPr>
                  <w:spacing w:val="-4"/>
                  <w:sz w:val="20"/>
                </w:rPr>
                <w:t>[14]</w:t>
              </w:r>
            </w:hyperlink>
          </w:p>
        </w:tc>
        <w:tc>
          <w:tcPr>
            <w:tcW w:w="111.95pt" w:type="dxa"/>
            <w:tcBorders>
              <w:top w:val="nil"/>
              <w:bottom w:val="nil"/>
            </w:tcBorders>
          </w:tcPr>
          <w:p w:rsidR="007F22D0" w:rsidRDefault="00A54A78" w:rsidP="00A54A78">
            <w:pPr>
              <w:pStyle w:val="TableParagraph"/>
              <w:spacing w:line="9.90pt" w:lineRule="exact"/>
              <w:jc w:val="center"/>
              <w:rPr>
                <w:sz w:val="20"/>
              </w:rPr>
            </w:pPr>
            <w:r w:rsidRPr="00A54A78">
              <w:rPr>
                <w:rFonts w:ascii="宋体" w:eastAsia="宋体" w:hAnsi="宋体" w:cs="宋体" w:hint="eastAsia"/>
                <w:sz w:val="20"/>
                <w:szCs w:val="20"/>
              </w:rPr>
              <w:t>半监督</w:t>
            </w:r>
          </w:p>
        </w:tc>
        <w:tc>
          <w:tcPr>
            <w:tcW w:w="58.50pt" w:type="dxa"/>
            <w:tcBorders>
              <w:top w:val="nil"/>
              <w:bottom w:val="nil"/>
              <w:end w:val="nil"/>
            </w:tcBorders>
          </w:tcPr>
          <w:p w:rsidR="007F22D0" w:rsidRDefault="00FE6D41" w:rsidP="00A54A78">
            <w:pPr>
              <w:pStyle w:val="TableParagraph"/>
              <w:spacing w:line="10.20pt" w:lineRule="exact"/>
              <w:jc w:val="center"/>
              <w:rPr>
                <w:sz w:val="20"/>
              </w:rPr>
            </w:pPr>
            <w:r>
              <w:rPr>
                <w:spacing w:val="-4"/>
                <w:sz w:val="20"/>
              </w:rPr>
              <w:t>91.3</w:t>
            </w:r>
          </w:p>
        </w:tc>
      </w:tr>
      <w:tr w:rsidR="007F22D0" w:rsidTr="00A54A78">
        <w:trPr>
          <w:trHeight w:val="218"/>
        </w:trPr>
        <w:tc>
          <w:tcPr>
            <w:tcW w:w="151.55pt" w:type="dxa"/>
            <w:tcBorders>
              <w:top w:val="nil"/>
              <w:start w:val="nil"/>
              <w:bottom w:val="nil"/>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麦克洛斯基等人（</w:t>
            </w:r>
            <w:r w:rsidRPr="00A54A78">
              <w:rPr>
                <w:sz w:val="20"/>
                <w:szCs w:val="20"/>
              </w:rPr>
              <w:t>2006</w:t>
            </w:r>
            <w:r w:rsidRPr="00A54A78">
              <w:rPr>
                <w:rFonts w:ascii="宋体" w:eastAsia="宋体" w:hAnsi="宋体" w:cs="宋体" w:hint="eastAsia"/>
                <w:sz w:val="20"/>
                <w:szCs w:val="20"/>
              </w:rPr>
              <w:t>年）</w:t>
            </w:r>
            <w:hyperlink w:anchor="_bookmark36" w:history="1">
              <w:r w:rsidR="00FE6D41">
                <w:rPr>
                  <w:spacing w:val="-4"/>
                  <w:sz w:val="20"/>
                </w:rPr>
                <w:t>[26]</w:t>
              </w:r>
            </w:hyperlink>
          </w:p>
        </w:tc>
        <w:tc>
          <w:tcPr>
            <w:tcW w:w="111.95pt" w:type="dxa"/>
            <w:tcBorders>
              <w:top w:val="nil"/>
              <w:bottom w:val="nil"/>
            </w:tcBorders>
          </w:tcPr>
          <w:p w:rsidR="007F22D0" w:rsidRDefault="00A54A78" w:rsidP="00A54A78">
            <w:pPr>
              <w:pStyle w:val="TableParagraph"/>
              <w:spacing w:line="9.90pt" w:lineRule="exact"/>
              <w:jc w:val="center"/>
              <w:rPr>
                <w:sz w:val="20"/>
              </w:rPr>
            </w:pPr>
            <w:r w:rsidRPr="00A54A78">
              <w:rPr>
                <w:rFonts w:ascii="宋体" w:eastAsia="宋体" w:hAnsi="宋体" w:cs="宋体" w:hint="eastAsia"/>
                <w:sz w:val="20"/>
                <w:szCs w:val="20"/>
              </w:rPr>
              <w:t>半监督</w:t>
            </w:r>
          </w:p>
        </w:tc>
        <w:tc>
          <w:tcPr>
            <w:tcW w:w="58.50pt" w:type="dxa"/>
            <w:tcBorders>
              <w:top w:val="nil"/>
              <w:bottom w:val="nil"/>
              <w:end w:val="nil"/>
            </w:tcBorders>
          </w:tcPr>
          <w:p w:rsidR="007F22D0" w:rsidRDefault="00FE6D41" w:rsidP="00A54A78">
            <w:pPr>
              <w:pStyle w:val="TableParagraph"/>
              <w:spacing w:line="10.20pt" w:lineRule="exact"/>
              <w:jc w:val="center"/>
              <w:rPr>
                <w:sz w:val="20"/>
              </w:rPr>
            </w:pPr>
            <w:r>
              <w:rPr>
                <w:spacing w:val="-4"/>
                <w:sz w:val="20"/>
              </w:rPr>
              <w:t>92.1</w:t>
            </w:r>
          </w:p>
        </w:tc>
      </w:tr>
      <w:tr w:rsidR="007F22D0" w:rsidTr="00A54A78">
        <w:trPr>
          <w:trHeight w:val="218"/>
        </w:trPr>
        <w:tc>
          <w:tcPr>
            <w:tcW w:w="151.55pt" w:type="dxa"/>
            <w:tcBorders>
              <w:top w:val="nil"/>
              <w:start w:val="nil"/>
              <w:bottom w:val="single" w:sz="8" w:space="0" w:color="000000"/>
            </w:tcBorders>
          </w:tcPr>
          <w:p w:rsidR="007F22D0" w:rsidRDefault="00FE6D41" w:rsidP="00A54A78">
            <w:pPr>
              <w:pStyle w:val="TableParagraph"/>
              <w:spacing w:line="10.20pt" w:lineRule="exact"/>
              <w:jc w:val="center"/>
              <w:rPr>
                <w:sz w:val="20"/>
              </w:rPr>
            </w:pPr>
            <w:r>
              <w:rPr>
                <w:sz w:val="20"/>
              </w:rPr>
              <w:t>Vinyals</w:t>
            </w:r>
            <w:r>
              <w:rPr>
                <w:spacing w:val="-7"/>
                <w:sz w:val="20"/>
              </w:rPr>
              <w:t xml:space="preserve"> </w:t>
            </w:r>
            <w:r>
              <w:rPr>
                <w:sz w:val="20"/>
              </w:rPr>
              <w:t>&amp;</w:t>
            </w:r>
            <w:r>
              <w:rPr>
                <w:spacing w:val="-7"/>
                <w:sz w:val="20"/>
              </w:rPr>
              <w:t xml:space="preserve"> </w:t>
            </w:r>
            <w:r>
              <w:rPr>
                <w:sz w:val="20"/>
              </w:rPr>
              <w:t>Kaiser</w:t>
            </w:r>
            <w:r>
              <w:rPr>
                <w:spacing w:val="-7"/>
                <w:sz w:val="20"/>
              </w:rPr>
              <w:t xml:space="preserve"> </w:t>
            </w:r>
            <w:r>
              <w:rPr>
                <w:sz w:val="20"/>
              </w:rPr>
              <w:t>el</w:t>
            </w:r>
            <w:r>
              <w:rPr>
                <w:spacing w:val="-7"/>
                <w:sz w:val="20"/>
              </w:rPr>
              <w:t xml:space="preserve"> </w:t>
            </w:r>
            <w:r>
              <w:rPr>
                <w:sz w:val="20"/>
              </w:rPr>
              <w:t>al.</w:t>
            </w:r>
            <w:r>
              <w:rPr>
                <w:spacing w:val="4"/>
                <w:sz w:val="20"/>
              </w:rPr>
              <w:t xml:space="preserve"> </w:t>
            </w:r>
            <w:r>
              <w:rPr>
                <w:sz w:val="20"/>
              </w:rPr>
              <w:t>(2014)</w:t>
            </w:r>
            <w:r>
              <w:rPr>
                <w:spacing w:val="-7"/>
                <w:sz w:val="20"/>
              </w:rPr>
              <w:t xml:space="preserve"> </w:t>
            </w:r>
            <w:hyperlink w:anchor="_bookmark47" w:history="1">
              <w:r>
                <w:rPr>
                  <w:spacing w:val="-4"/>
                  <w:sz w:val="20"/>
                </w:rPr>
                <w:t>[37]</w:t>
              </w:r>
            </w:hyperlink>
          </w:p>
        </w:tc>
        <w:tc>
          <w:tcPr>
            <w:tcW w:w="111.95pt" w:type="dxa"/>
            <w:tcBorders>
              <w:top w:val="nil"/>
              <w:bottom w:val="single" w:sz="8" w:space="0" w:color="000000"/>
            </w:tcBorders>
          </w:tcPr>
          <w:p w:rsidR="007F22D0" w:rsidRDefault="00A54A78" w:rsidP="00A54A78">
            <w:pPr>
              <w:pStyle w:val="TableParagraph"/>
              <w:spacing w:line="9.95pt" w:lineRule="exact"/>
              <w:jc w:val="center"/>
              <w:rPr>
                <w:sz w:val="20"/>
              </w:rPr>
            </w:pPr>
            <w:r w:rsidRPr="00A54A78">
              <w:rPr>
                <w:rFonts w:ascii="宋体" w:eastAsia="宋体" w:hAnsi="宋体" w:cs="宋体" w:hint="eastAsia"/>
                <w:sz w:val="20"/>
                <w:szCs w:val="20"/>
              </w:rPr>
              <w:t>半监督</w:t>
            </w:r>
          </w:p>
        </w:tc>
        <w:tc>
          <w:tcPr>
            <w:tcW w:w="58.50pt" w:type="dxa"/>
            <w:tcBorders>
              <w:top w:val="nil"/>
              <w:bottom w:val="single" w:sz="8" w:space="0" w:color="000000"/>
              <w:end w:val="nil"/>
            </w:tcBorders>
          </w:tcPr>
          <w:p w:rsidR="007F22D0" w:rsidRDefault="00FE6D41" w:rsidP="00A54A78">
            <w:pPr>
              <w:pStyle w:val="TableParagraph"/>
              <w:spacing w:line="10.20pt" w:lineRule="exact"/>
              <w:jc w:val="center"/>
              <w:rPr>
                <w:sz w:val="20"/>
              </w:rPr>
            </w:pPr>
            <w:r>
              <w:rPr>
                <w:spacing w:val="-4"/>
                <w:sz w:val="20"/>
              </w:rPr>
              <w:t>92.1</w:t>
            </w:r>
          </w:p>
        </w:tc>
      </w:tr>
      <w:tr w:rsidR="007F22D0" w:rsidTr="00A54A78">
        <w:trPr>
          <w:trHeight w:val="198"/>
        </w:trPr>
        <w:tc>
          <w:tcPr>
            <w:tcW w:w="151.55pt" w:type="dxa"/>
            <w:tcBorders>
              <w:top w:val="single" w:sz="8" w:space="0" w:color="000000"/>
              <w:start w:val="nil"/>
              <w:bottom w:val="single" w:sz="8" w:space="0" w:color="000000"/>
            </w:tcBorders>
          </w:tcPr>
          <w:p w:rsidR="007F22D0" w:rsidRDefault="00A54A78" w:rsidP="00A54A78">
            <w:pPr>
              <w:pStyle w:val="TableParagraph"/>
              <w:spacing w:line="10.20pt" w:lineRule="exact"/>
              <w:jc w:val="center"/>
              <w:rPr>
                <w:sz w:val="20"/>
              </w:rPr>
            </w:pPr>
            <w:r w:rsidRPr="00A54A78">
              <w:rPr>
                <w:rFonts w:ascii="宋体" w:eastAsia="宋体" w:hAnsi="宋体" w:cs="宋体" w:hint="eastAsia"/>
                <w:sz w:val="20"/>
                <w:szCs w:val="20"/>
              </w:rPr>
              <w:t>变压器（</w:t>
            </w:r>
            <w:r w:rsidRPr="00A54A78">
              <w:rPr>
                <w:sz w:val="20"/>
                <w:szCs w:val="20"/>
              </w:rPr>
              <w:t>4</w:t>
            </w:r>
            <w:r w:rsidRPr="00A54A78">
              <w:rPr>
                <w:rFonts w:ascii="宋体" w:eastAsia="宋体" w:hAnsi="宋体" w:cs="宋体" w:hint="eastAsia"/>
                <w:sz w:val="20"/>
                <w:szCs w:val="20"/>
              </w:rPr>
              <w:t>层）</w:t>
            </w:r>
          </w:p>
        </w:tc>
        <w:tc>
          <w:tcPr>
            <w:tcW w:w="111.95pt" w:type="dxa"/>
            <w:tcBorders>
              <w:top w:val="single" w:sz="8" w:space="0" w:color="000000"/>
              <w:bottom w:val="single" w:sz="8" w:space="0" w:color="000000"/>
            </w:tcBorders>
          </w:tcPr>
          <w:p w:rsidR="007F22D0" w:rsidRDefault="00A54A78" w:rsidP="00A54A78">
            <w:pPr>
              <w:pStyle w:val="TableParagraph"/>
              <w:spacing w:line="8.90pt" w:lineRule="exact"/>
              <w:jc w:val="center"/>
              <w:rPr>
                <w:sz w:val="20"/>
              </w:rPr>
            </w:pPr>
            <w:r w:rsidRPr="00A54A78">
              <w:rPr>
                <w:rFonts w:ascii="宋体" w:eastAsia="宋体" w:hAnsi="宋体" w:cs="宋体" w:hint="eastAsia"/>
                <w:sz w:val="20"/>
                <w:szCs w:val="20"/>
              </w:rPr>
              <w:t>半监督</w:t>
            </w:r>
          </w:p>
        </w:tc>
        <w:tc>
          <w:tcPr>
            <w:tcW w:w="58.50pt" w:type="dxa"/>
            <w:tcBorders>
              <w:top w:val="single" w:sz="8" w:space="0" w:color="000000"/>
              <w:bottom w:val="single" w:sz="8" w:space="0" w:color="000000"/>
              <w:end w:val="nil"/>
            </w:tcBorders>
          </w:tcPr>
          <w:p w:rsidR="007F22D0" w:rsidRDefault="00FE6D41" w:rsidP="00A54A78">
            <w:pPr>
              <w:pStyle w:val="TableParagraph"/>
              <w:spacing w:line="10.20pt" w:lineRule="exact"/>
              <w:jc w:val="center"/>
              <w:rPr>
                <w:sz w:val="20"/>
              </w:rPr>
            </w:pPr>
            <w:r>
              <w:rPr>
                <w:spacing w:val="-4"/>
                <w:sz w:val="20"/>
              </w:rPr>
              <w:t>92.7</w:t>
            </w:r>
          </w:p>
        </w:tc>
      </w:tr>
      <w:tr w:rsidR="007F22D0" w:rsidTr="00A54A78">
        <w:trPr>
          <w:trHeight w:val="197"/>
        </w:trPr>
        <w:tc>
          <w:tcPr>
            <w:tcW w:w="151.55pt" w:type="dxa"/>
            <w:tcBorders>
              <w:top w:val="single" w:sz="8" w:space="0" w:color="000000"/>
              <w:start w:val="nil"/>
              <w:bottom w:val="nil"/>
            </w:tcBorders>
          </w:tcPr>
          <w:p w:rsidR="007F22D0" w:rsidRDefault="00A54A78" w:rsidP="00A54A78">
            <w:pPr>
              <w:pStyle w:val="TableParagraph"/>
              <w:spacing w:line="10.20pt" w:lineRule="exact"/>
              <w:jc w:val="center"/>
              <w:rPr>
                <w:sz w:val="20"/>
              </w:rPr>
            </w:pPr>
            <w:r w:rsidRPr="00A54A78">
              <w:rPr>
                <w:sz w:val="20"/>
                <w:szCs w:val="20"/>
              </w:rPr>
              <w:t>Luong</w:t>
            </w:r>
            <w:r w:rsidRPr="00A54A78">
              <w:rPr>
                <w:rFonts w:ascii="宋体" w:eastAsia="宋体" w:hAnsi="宋体" w:cs="宋体" w:hint="eastAsia"/>
                <w:sz w:val="20"/>
                <w:szCs w:val="20"/>
              </w:rPr>
              <w:t>等人（</w:t>
            </w:r>
            <w:r w:rsidRPr="00A54A78">
              <w:rPr>
                <w:sz w:val="20"/>
                <w:szCs w:val="20"/>
              </w:rPr>
              <w:t>2015</w:t>
            </w:r>
            <w:r w:rsidRPr="00A54A78">
              <w:rPr>
                <w:rFonts w:ascii="宋体" w:eastAsia="宋体" w:hAnsi="宋体" w:cs="宋体" w:hint="eastAsia"/>
                <w:sz w:val="20"/>
                <w:szCs w:val="20"/>
              </w:rPr>
              <w:t>年）</w:t>
            </w:r>
            <w:hyperlink w:anchor="_bookmark33" w:history="1">
              <w:r w:rsidR="00FE6D41">
                <w:rPr>
                  <w:spacing w:val="-4"/>
                  <w:sz w:val="20"/>
                </w:rPr>
                <w:t>[23]</w:t>
              </w:r>
            </w:hyperlink>
          </w:p>
        </w:tc>
        <w:tc>
          <w:tcPr>
            <w:tcW w:w="111.95pt" w:type="dxa"/>
            <w:tcBorders>
              <w:top w:val="single" w:sz="8" w:space="0" w:color="000000"/>
              <w:bottom w:val="nil"/>
            </w:tcBorders>
          </w:tcPr>
          <w:p w:rsidR="007F22D0" w:rsidRDefault="00A54A78" w:rsidP="00A54A78">
            <w:pPr>
              <w:pStyle w:val="TableParagraph"/>
              <w:spacing w:line="8.90pt" w:lineRule="exact"/>
              <w:jc w:val="center"/>
              <w:rPr>
                <w:sz w:val="20"/>
              </w:rPr>
            </w:pPr>
            <w:r w:rsidRPr="00A54A78">
              <w:rPr>
                <w:rFonts w:ascii="宋体" w:eastAsia="宋体" w:hAnsi="宋体" w:cs="宋体" w:hint="eastAsia"/>
                <w:sz w:val="20"/>
                <w:szCs w:val="20"/>
              </w:rPr>
              <w:t>多任务</w:t>
            </w:r>
          </w:p>
        </w:tc>
        <w:tc>
          <w:tcPr>
            <w:tcW w:w="58.50pt" w:type="dxa"/>
            <w:tcBorders>
              <w:top w:val="single" w:sz="8" w:space="0" w:color="000000"/>
              <w:bottom w:val="nil"/>
              <w:end w:val="nil"/>
            </w:tcBorders>
          </w:tcPr>
          <w:p w:rsidR="007F22D0" w:rsidRDefault="00FE6D41" w:rsidP="00A54A78">
            <w:pPr>
              <w:pStyle w:val="TableParagraph"/>
              <w:spacing w:line="10.20pt" w:lineRule="exact"/>
              <w:jc w:val="center"/>
              <w:rPr>
                <w:sz w:val="20"/>
              </w:rPr>
            </w:pPr>
            <w:r>
              <w:rPr>
                <w:spacing w:val="-4"/>
                <w:sz w:val="20"/>
              </w:rPr>
              <w:t>93.0</w:t>
            </w:r>
          </w:p>
        </w:tc>
      </w:tr>
      <w:tr w:rsidR="007F22D0" w:rsidTr="00A54A78">
        <w:trPr>
          <w:trHeight w:val="237"/>
        </w:trPr>
        <w:tc>
          <w:tcPr>
            <w:tcW w:w="151.55pt" w:type="dxa"/>
            <w:tcBorders>
              <w:top w:val="nil"/>
              <w:start w:val="nil"/>
            </w:tcBorders>
          </w:tcPr>
          <w:p w:rsidR="007F22D0" w:rsidRDefault="00A54A78" w:rsidP="00A54A78">
            <w:pPr>
              <w:pStyle w:val="TableParagraph"/>
              <w:spacing w:line="10.80pt" w:lineRule="exact"/>
              <w:jc w:val="center"/>
              <w:rPr>
                <w:sz w:val="20"/>
              </w:rPr>
            </w:pPr>
            <w:r w:rsidRPr="00A54A78">
              <w:rPr>
                <w:rFonts w:ascii="宋体" w:eastAsia="宋体" w:hAnsi="宋体" w:cs="宋体" w:hint="eastAsia"/>
                <w:sz w:val="20"/>
                <w:szCs w:val="20"/>
              </w:rPr>
              <w:t>戴尔等人（</w:t>
            </w:r>
            <w:r w:rsidRPr="00A54A78">
              <w:rPr>
                <w:sz w:val="20"/>
                <w:szCs w:val="20"/>
              </w:rPr>
              <w:t>2016</w:t>
            </w:r>
            <w:r w:rsidRPr="00A54A78">
              <w:rPr>
                <w:rFonts w:ascii="宋体" w:eastAsia="宋体" w:hAnsi="宋体" w:cs="宋体" w:hint="eastAsia"/>
                <w:sz w:val="20"/>
                <w:szCs w:val="20"/>
              </w:rPr>
              <w:t>年）</w:t>
            </w:r>
            <w:hyperlink w:anchor="_bookmark18" w:history="1">
              <w:r w:rsidR="00FE6D41">
                <w:rPr>
                  <w:spacing w:val="-5"/>
                  <w:sz w:val="20"/>
                </w:rPr>
                <w:t>[8]</w:t>
              </w:r>
            </w:hyperlink>
          </w:p>
        </w:tc>
        <w:tc>
          <w:tcPr>
            <w:tcW w:w="111.95pt" w:type="dxa"/>
            <w:tcBorders>
              <w:top w:val="nil"/>
            </w:tcBorders>
          </w:tcPr>
          <w:p w:rsidR="007F22D0" w:rsidRDefault="00A54A78" w:rsidP="00A54A78">
            <w:pPr>
              <w:pStyle w:val="TableParagraph"/>
              <w:spacing w:line="10.80pt" w:lineRule="exact"/>
              <w:jc w:val="center"/>
              <w:rPr>
                <w:sz w:val="20"/>
              </w:rPr>
            </w:pPr>
            <w:r w:rsidRPr="00A54A78">
              <w:rPr>
                <w:rFonts w:ascii="宋体" w:eastAsia="宋体" w:hAnsi="宋体" w:cs="宋体" w:hint="eastAsia"/>
                <w:sz w:val="20"/>
                <w:szCs w:val="20"/>
              </w:rPr>
              <w:t>生成的</w:t>
            </w:r>
          </w:p>
        </w:tc>
        <w:tc>
          <w:tcPr>
            <w:tcW w:w="58.50pt" w:type="dxa"/>
            <w:tcBorders>
              <w:top w:val="nil"/>
              <w:end w:val="nil"/>
            </w:tcBorders>
          </w:tcPr>
          <w:p w:rsidR="007F22D0" w:rsidRDefault="00FE6D41" w:rsidP="00A54A78">
            <w:pPr>
              <w:pStyle w:val="TableParagraph"/>
              <w:spacing w:line="10.80pt" w:lineRule="exact"/>
              <w:jc w:val="center"/>
              <w:rPr>
                <w:sz w:val="20"/>
              </w:rPr>
            </w:pPr>
            <w:r>
              <w:rPr>
                <w:spacing w:val="-4"/>
                <w:sz w:val="20"/>
              </w:rPr>
              <w:t>93.3</w:t>
            </w:r>
          </w:p>
        </w:tc>
      </w:tr>
    </w:tbl>
    <w:p w:rsidR="007F22D0" w:rsidRDefault="007F22D0">
      <w:pPr>
        <w:pStyle w:val="a3"/>
      </w:pPr>
    </w:p>
    <w:p w:rsidR="007F22D0" w:rsidRDefault="007F22D0">
      <w:pPr>
        <w:pStyle w:val="a3"/>
        <w:spacing w:before="0.40pt"/>
      </w:pPr>
    </w:p>
    <w:p w:rsidR="007F22D0" w:rsidRPr="00A54A78" w:rsidRDefault="00A54A78" w:rsidP="00A54A78">
      <w:pPr>
        <w:pStyle w:val="a3"/>
        <w:spacing w:line="11.35pt" w:lineRule="exact"/>
        <w:ind w:start="22pt"/>
        <w:jc w:val="both"/>
      </w:pPr>
      <w:r w:rsidRPr="00A54A78">
        <w:rPr>
          <w:rFonts w:ascii="宋体" w:eastAsia="宋体" w:hAnsi="宋体" w:cs="宋体" w:hint="eastAsia"/>
        </w:rPr>
        <w:t>将最大输出长度增加到输入长度</w:t>
      </w:r>
      <w:r w:rsidRPr="00A54A78">
        <w:t>+300</w:t>
      </w:r>
      <w:r w:rsidRPr="00A54A78">
        <w:rPr>
          <w:rFonts w:ascii="宋体" w:eastAsia="宋体" w:hAnsi="宋体" w:cs="宋体" w:hint="eastAsia"/>
        </w:rPr>
        <w:t>。我们仅对</w:t>
      </w:r>
      <w:r w:rsidRPr="00A54A78">
        <w:t>WSJ</w:t>
      </w:r>
      <w:r w:rsidRPr="00A54A78">
        <w:rPr>
          <w:rFonts w:ascii="宋体" w:eastAsia="宋体" w:hAnsi="宋体" w:cs="宋体" w:hint="eastAsia"/>
        </w:rPr>
        <w:t>和半监督设置使用了</w:t>
      </w:r>
      <w:r w:rsidRPr="00A54A78">
        <w:t>21</w:t>
      </w:r>
      <w:r w:rsidRPr="00A54A78">
        <w:rPr>
          <w:rFonts w:ascii="宋体" w:eastAsia="宋体" w:hAnsi="宋体" w:cs="宋体" w:hint="eastAsia"/>
        </w:rPr>
        <w:t>和</w:t>
      </w:r>
      <w:r w:rsidRPr="00A54A78">
        <w:t>α=0.3</w:t>
      </w:r>
      <w:r w:rsidRPr="00A54A78">
        <w:rPr>
          <w:rFonts w:ascii="宋体" w:eastAsia="宋体" w:hAnsi="宋体" w:cs="宋体" w:hint="eastAsia"/>
        </w:rPr>
        <w:t>的光束大小。</w:t>
      </w:r>
    </w:p>
    <w:p w:rsidR="007F22D0" w:rsidRDefault="00A54A78">
      <w:pPr>
        <w:pStyle w:val="a3"/>
        <w:spacing w:before="5.40pt" w:line="11.40pt" w:lineRule="auto"/>
        <w:ind w:start="22pt" w:end="20.20pt"/>
        <w:jc w:val="both"/>
      </w:pPr>
      <w:r w:rsidRPr="00A54A78">
        <w:rPr>
          <w:rFonts w:ascii="宋体" w:eastAsia="宋体" w:hAnsi="宋体" w:cs="宋体" w:hint="eastAsia"/>
        </w:rPr>
        <w:t>我们的结果在表中</w:t>
      </w:r>
      <w:hyperlink w:anchor="_bookmark10" w:history="1">
        <w:r w:rsidR="00FE6D41">
          <w:t>4</w:t>
        </w:r>
      </w:hyperlink>
      <w:r w:rsidR="00FE6D41">
        <w:t xml:space="preserve"> </w:t>
      </w:r>
      <w:r w:rsidRPr="00A54A78">
        <w:rPr>
          <w:rFonts w:ascii="宋体" w:eastAsia="宋体" w:hAnsi="宋体" w:cs="宋体" w:hint="eastAsia"/>
        </w:rPr>
        <w:t>表明尽管缺乏特定于任务的调整，我们的模型表现出奇的好，产生了比以前报道的所有模型更好的结果，除了递归神经网络文法</w:t>
      </w:r>
      <w:hyperlink w:anchor="_bookmark18" w:history="1">
        <w:r w:rsidR="00FE6D41">
          <w:t>[8].</w:t>
        </w:r>
      </w:hyperlink>
    </w:p>
    <w:p w:rsidR="007F22D0" w:rsidRDefault="00A54A78">
      <w:pPr>
        <w:pStyle w:val="a3"/>
        <w:spacing w:before="5.40pt" w:line="11.40pt" w:lineRule="auto"/>
        <w:ind w:start="22pt" w:end="20.20pt"/>
        <w:jc w:val="both"/>
      </w:pPr>
      <w:r w:rsidRPr="00A54A78">
        <w:rPr>
          <w:rFonts w:ascii="宋体" w:eastAsia="宋体" w:hAnsi="宋体" w:cs="宋体" w:hint="eastAsia"/>
        </w:rPr>
        <w:t>与</w:t>
      </w:r>
      <w:r w:rsidRPr="00A54A78">
        <w:t>RNN</w:t>
      </w:r>
      <w:r w:rsidRPr="00A54A78">
        <w:rPr>
          <w:rFonts w:ascii="宋体" w:eastAsia="宋体" w:hAnsi="宋体" w:cs="宋体" w:hint="eastAsia"/>
        </w:rPr>
        <w:t>序列对序列模型相比</w:t>
      </w:r>
      <w:r w:rsidRPr="00A54A78">
        <w:t>[</w:t>
      </w:r>
      <w:hyperlink w:anchor="_bookmark47" w:history="1">
        <w:r w:rsidR="00FE6D41">
          <w:t>37</w:t>
        </w:r>
      </w:hyperlink>
      <w:r w:rsidRPr="00A54A78">
        <w:t>]</w:t>
      </w:r>
      <w:r w:rsidRPr="00A54A78">
        <w:rPr>
          <w:rFonts w:ascii="宋体" w:eastAsia="宋体" w:hAnsi="宋体" w:cs="宋体" w:hint="eastAsia"/>
        </w:rPr>
        <w:t>，变压器的性能优于</w:t>
      </w:r>
      <w:r w:rsidRPr="00A54A78">
        <w:t>Berkeley</w:t>
      </w:r>
      <w:r w:rsidRPr="00A54A78">
        <w:rPr>
          <w:rFonts w:ascii="宋体" w:eastAsia="宋体" w:hAnsi="宋体" w:cs="宋体" w:hint="eastAsia"/>
        </w:rPr>
        <w:t>解析器</w:t>
      </w:r>
      <w:hyperlink w:anchor="_bookmark39" w:history="1">
        <w:r w:rsidR="00FE6D41">
          <w:t>[29]</w:t>
        </w:r>
      </w:hyperlink>
      <w:r w:rsidR="00FE6D41">
        <w:t xml:space="preserve"> </w:t>
      </w:r>
      <w:r w:rsidRPr="00A54A78">
        <w:rPr>
          <w:rFonts w:ascii="宋体" w:eastAsia="宋体" w:hAnsi="宋体" w:cs="宋体" w:hint="eastAsia"/>
        </w:rPr>
        <w:t>即使只在《华尔街日报》的</w:t>
      </w:r>
      <w:r w:rsidRPr="00A54A78">
        <w:t>40K</w:t>
      </w:r>
      <w:r w:rsidRPr="00A54A78">
        <w:rPr>
          <w:rFonts w:ascii="宋体" w:eastAsia="宋体" w:hAnsi="宋体" w:cs="宋体" w:hint="eastAsia"/>
        </w:rPr>
        <w:t>个句子的训练集上训练。</w:t>
      </w:r>
    </w:p>
    <w:p w:rsidR="007F22D0" w:rsidRDefault="007F22D0">
      <w:pPr>
        <w:pStyle w:val="a3"/>
        <w:spacing w:before="3.20pt"/>
      </w:pPr>
    </w:p>
    <w:p w:rsidR="007F22D0" w:rsidRDefault="00A54A78">
      <w:pPr>
        <w:pStyle w:val="1"/>
        <w:numPr>
          <w:ilvl w:val="0"/>
          <w:numId w:val="2"/>
        </w:numPr>
        <w:tabs>
          <w:tab w:val="start" w:pos="39.90pt"/>
        </w:tabs>
        <w:ind w:hanging="17.90pt"/>
      </w:pPr>
      <w:bookmarkStart w:id="26" w:name="Conclusion"/>
      <w:bookmarkEnd w:id="26"/>
      <w:r w:rsidRPr="00A54A78">
        <w:rPr>
          <w:rFonts w:ascii="宋体" w:eastAsia="宋体" w:hAnsi="宋体" w:cs="宋体" w:hint="eastAsia"/>
        </w:rPr>
        <w:t>结论</w:t>
      </w:r>
    </w:p>
    <w:p w:rsidR="007F22D0" w:rsidRDefault="00A54A78">
      <w:pPr>
        <w:pStyle w:val="a3"/>
        <w:spacing w:before="11.20pt" w:line="11.40pt" w:lineRule="auto"/>
        <w:ind w:start="22pt" w:end="21.90pt"/>
        <w:jc w:val="both"/>
      </w:pPr>
      <w:r w:rsidRPr="00A54A78">
        <w:rPr>
          <w:rFonts w:ascii="宋体" w:eastAsia="宋体" w:hAnsi="宋体" w:cs="宋体" w:hint="eastAsia"/>
        </w:rPr>
        <w:t>在本研究中，我们提出了第一个完全基于注意力的序列转换模型</w:t>
      </w:r>
      <w:r w:rsidRPr="00A54A78">
        <w:t>Transformer</w:t>
      </w:r>
      <w:r w:rsidRPr="00A54A78">
        <w:rPr>
          <w:rFonts w:ascii="宋体" w:eastAsia="宋体" w:hAnsi="宋体" w:cs="宋体" w:hint="eastAsia"/>
        </w:rPr>
        <w:t>，它用多头自我注意力来取代编码器</w:t>
      </w:r>
      <w:r w:rsidRPr="00A54A78">
        <w:t>——</w:t>
      </w:r>
      <w:r w:rsidRPr="00A54A78">
        <w:rPr>
          <w:rFonts w:ascii="宋体" w:eastAsia="宋体" w:hAnsi="宋体" w:cs="宋体" w:hint="eastAsia"/>
        </w:rPr>
        <w:t>解码器架构中最常用的递归层。</w:t>
      </w:r>
    </w:p>
    <w:p w:rsidR="007F22D0" w:rsidRDefault="00A54A78">
      <w:pPr>
        <w:pStyle w:val="a3"/>
        <w:spacing w:before="5.40pt" w:line="11.40pt" w:lineRule="auto"/>
        <w:ind w:start="22pt" w:end="21.90pt"/>
        <w:jc w:val="both"/>
      </w:pPr>
      <w:r w:rsidRPr="00A54A78">
        <w:rPr>
          <w:rFonts w:ascii="宋体" w:eastAsia="宋体" w:hAnsi="宋体" w:cs="宋体" w:hint="eastAsia"/>
        </w:rPr>
        <w:t>对于翻译任务，变压器的训练速度可以明显快于基于递归层或卷积层的架构。在</w:t>
      </w:r>
      <w:r w:rsidRPr="00A54A78">
        <w:t>WMT 2014</w:t>
      </w:r>
      <w:r w:rsidRPr="00A54A78">
        <w:rPr>
          <w:rFonts w:ascii="宋体" w:eastAsia="宋体" w:hAnsi="宋体" w:cs="宋体" w:hint="eastAsia"/>
        </w:rPr>
        <w:t>英德翻译和</w:t>
      </w:r>
      <w:r w:rsidRPr="00A54A78">
        <w:t>WMT 2014</w:t>
      </w:r>
      <w:r w:rsidRPr="00A54A78">
        <w:rPr>
          <w:rFonts w:ascii="宋体" w:eastAsia="宋体" w:hAnsi="宋体" w:cs="宋体" w:hint="eastAsia"/>
        </w:rPr>
        <w:t>英法翻译任务中，我们都达到了新的技术水平。在前一个任务中，我们的最佳模型甚至超过了之前报道的所有集合。</w:t>
      </w:r>
    </w:p>
    <w:p w:rsidR="007F22D0" w:rsidRPr="00A54A78" w:rsidRDefault="00A54A78" w:rsidP="00A54A78">
      <w:pPr>
        <w:pStyle w:val="a3"/>
        <w:spacing w:before="5.45pt" w:line="12.20pt" w:lineRule="auto"/>
        <w:ind w:start="22pt" w:end="20.80pt" w:hanging="0.50pt"/>
        <w:jc w:val="both"/>
      </w:pPr>
      <w:r w:rsidRPr="00A54A78">
        <w:rPr>
          <w:rFonts w:ascii="宋体" w:eastAsia="宋体" w:hAnsi="宋体" w:cs="宋体" w:hint="eastAsia"/>
        </w:rPr>
        <w:t>我们对基于注意力的模型的未来感到兴奋，并计划将其应用于其他任务。我们计划将变压器扩展到涉及文本以外的输入和输出模式的问题，并研究本地、受限的注意力机制，以有效地处理图像、音频和视频等大型输入和输出。使代的顺序性降低是我们的另一个研究目标。我们用于训练和评估模型的代码可在以下网站获得：</w:t>
      </w:r>
      <w:hyperlink r:id="rId20" w:history="1">
        <w:r w:rsidR="00FE6D41" w:rsidRPr="00A54A78">
          <w:rPr>
            <w:rStyle w:val="aa"/>
            <w:rFonts w:ascii="Century"/>
            <w:color w:val="auto"/>
            <w:u w:val="none"/>
          </w:rPr>
          <w:t xml:space="preserve">https://github.com/ </w:t>
        </w:r>
        <w:r w:rsidR="00FE6D41" w:rsidRPr="00A54A78">
          <w:rPr>
            <w:rStyle w:val="aa"/>
            <w:rFonts w:ascii="Century"/>
            <w:color w:val="auto"/>
            <w:spacing w:val="-2"/>
            <w:u w:val="none"/>
          </w:rPr>
          <w:t>tensorflow/tensor2tensor</w:t>
        </w:r>
      </w:hyperlink>
      <w:r w:rsidR="00FE6D41" w:rsidRPr="00A54A78">
        <w:rPr>
          <w:spacing w:val="-2"/>
        </w:rPr>
        <w:t>.</w:t>
      </w:r>
    </w:p>
    <w:p w:rsidR="007F22D0" w:rsidRDefault="007F22D0">
      <w:pPr>
        <w:pStyle w:val="a3"/>
        <w:spacing w:before="0.30pt"/>
      </w:pPr>
    </w:p>
    <w:p w:rsidR="007F22D0" w:rsidRDefault="00A54A78">
      <w:pPr>
        <w:pStyle w:val="a3"/>
        <w:spacing w:line="11.40pt" w:lineRule="auto"/>
        <w:ind w:start="22pt" w:end="21.85pt"/>
        <w:jc w:val="both"/>
      </w:pPr>
      <w:r w:rsidRPr="00A54A78">
        <w:rPr>
          <w:rFonts w:ascii="宋体" w:eastAsia="宋体" w:hAnsi="宋体" w:cs="宋体" w:hint="eastAsia"/>
        </w:rPr>
        <w:t>我们感谢</w:t>
      </w:r>
      <w:r w:rsidRPr="00A54A78">
        <w:t>Nal Kalchbrenner</w:t>
      </w:r>
      <w:r w:rsidRPr="00A54A78">
        <w:rPr>
          <w:rFonts w:ascii="宋体" w:eastAsia="宋体" w:hAnsi="宋体" w:cs="宋体" w:hint="eastAsia"/>
        </w:rPr>
        <w:t>和</w:t>
      </w:r>
      <w:r w:rsidRPr="00A54A78">
        <w:t>Stephan Gouws</w:t>
      </w:r>
      <w:r w:rsidRPr="00A54A78">
        <w:rPr>
          <w:rFonts w:ascii="宋体" w:eastAsia="宋体" w:hAnsi="宋体" w:cs="宋体" w:hint="eastAsia"/>
        </w:rPr>
        <w:t>的富有成效的评论、更正和启发。</w:t>
      </w:r>
    </w:p>
    <w:p w:rsidR="007F22D0" w:rsidRDefault="007F22D0">
      <w:pPr>
        <w:pStyle w:val="a3"/>
        <w:spacing w:before="3.15pt"/>
      </w:pPr>
    </w:p>
    <w:p w:rsidR="007F22D0" w:rsidRDefault="00A54A78">
      <w:pPr>
        <w:pStyle w:val="1"/>
        <w:ind w:start="22pt" w:firstLine="0pt"/>
      </w:pPr>
      <w:r w:rsidRPr="00A54A78">
        <w:rPr>
          <w:rFonts w:ascii="宋体" w:eastAsia="宋体" w:hAnsi="宋体" w:cs="宋体" w:hint="eastAsia"/>
        </w:rPr>
        <w:t>参考文献</w:t>
      </w:r>
    </w:p>
    <w:p w:rsidR="007F22D0" w:rsidRDefault="00A54A78">
      <w:pPr>
        <w:pStyle w:val="a5"/>
        <w:numPr>
          <w:ilvl w:val="0"/>
          <w:numId w:val="1"/>
        </w:numPr>
        <w:tabs>
          <w:tab w:val="start" w:pos="43.55pt"/>
        </w:tabs>
        <w:spacing w:before="5.75pt" w:line="11.40pt" w:lineRule="auto"/>
        <w:ind w:end="21.85pt"/>
        <w:jc w:val="start"/>
        <w:rPr>
          <w:sz w:val="20"/>
        </w:rPr>
      </w:pPr>
      <w:bookmarkStart w:id="27" w:name="_bookmark11"/>
      <w:bookmarkEnd w:id="27"/>
      <w:r w:rsidRPr="00A54A78">
        <w:rPr>
          <w:rFonts w:ascii="宋体" w:eastAsia="宋体" w:hAnsi="宋体" w:cs="宋体" w:hint="eastAsia"/>
          <w:sz w:val="20"/>
          <w:szCs w:val="20"/>
        </w:rPr>
        <w:t>吉米</w:t>
      </w:r>
      <w:r w:rsidRPr="00A54A78">
        <w:rPr>
          <w:sz w:val="20"/>
          <w:szCs w:val="20"/>
        </w:rPr>
        <w:t>·</w:t>
      </w:r>
      <w:r w:rsidRPr="00A54A78">
        <w:rPr>
          <w:rFonts w:ascii="宋体" w:eastAsia="宋体" w:hAnsi="宋体" w:cs="宋体" w:hint="eastAsia"/>
          <w:sz w:val="20"/>
          <w:szCs w:val="20"/>
        </w:rPr>
        <w:t>雷巴、杰米</w:t>
      </w:r>
      <w:r w:rsidRPr="00A54A78">
        <w:rPr>
          <w:sz w:val="20"/>
          <w:szCs w:val="20"/>
        </w:rPr>
        <w:t>·</w:t>
      </w:r>
      <w:r w:rsidRPr="00A54A78">
        <w:rPr>
          <w:rFonts w:ascii="宋体" w:eastAsia="宋体" w:hAnsi="宋体" w:cs="宋体" w:hint="eastAsia"/>
          <w:sz w:val="20"/>
          <w:szCs w:val="20"/>
        </w:rPr>
        <w:t>瑞安</w:t>
      </w:r>
      <w:r w:rsidRPr="00A54A78">
        <w:rPr>
          <w:sz w:val="20"/>
          <w:szCs w:val="20"/>
        </w:rPr>
        <w:t>·</w:t>
      </w:r>
      <w:r w:rsidRPr="00A54A78">
        <w:rPr>
          <w:rFonts w:ascii="宋体" w:eastAsia="宋体" w:hAnsi="宋体" w:cs="宋体" w:hint="eastAsia"/>
          <w:sz w:val="20"/>
          <w:szCs w:val="20"/>
        </w:rPr>
        <w:t>基罗斯和杰弗里</w:t>
      </w:r>
      <w:r w:rsidRPr="00A54A78">
        <w:rPr>
          <w:sz w:val="20"/>
          <w:szCs w:val="20"/>
        </w:rPr>
        <w:t>·</w:t>
      </w:r>
      <w:r w:rsidRPr="00A54A78">
        <w:rPr>
          <w:rFonts w:ascii="宋体" w:eastAsia="宋体" w:hAnsi="宋体" w:cs="宋体" w:hint="eastAsia"/>
          <w:sz w:val="20"/>
          <w:szCs w:val="20"/>
        </w:rPr>
        <w:t>辛顿。层规范化。</w:t>
      </w:r>
      <w:r w:rsidRPr="00A54A78">
        <w:rPr>
          <w:sz w:val="20"/>
          <w:szCs w:val="20"/>
        </w:rPr>
        <w:t>arXiv</w:t>
      </w:r>
      <w:r w:rsidRPr="00A54A78">
        <w:rPr>
          <w:rFonts w:ascii="宋体" w:eastAsia="宋体" w:hAnsi="宋体" w:cs="宋体" w:hint="eastAsia"/>
          <w:sz w:val="20"/>
          <w:szCs w:val="20"/>
        </w:rPr>
        <w:t>预印</w:t>
      </w:r>
      <w:hyperlink r:id="rId21">
        <w:r w:rsidRPr="00A54A78">
          <w:rPr>
            <w:rFonts w:ascii="Arial" w:eastAsia="幼圆" w:hAnsi="Arial" w:cs="Arial" w:hint="eastAsia"/>
            <w:i/>
            <w:sz w:val="20"/>
          </w:rPr>
          <w:t>存档：</w:t>
        </w:r>
        <w:r w:rsidRPr="00A54A78">
          <w:rPr>
            <w:i/>
            <w:sz w:val="20"/>
            <w:szCs w:val="20"/>
          </w:rPr>
          <w:t>1607.06450</w:t>
        </w:r>
      </w:hyperlink>
      <w:r w:rsidR="00FE6D41">
        <w:rPr>
          <w:sz w:val="20"/>
        </w:rPr>
        <w:t>, 2016.</w:t>
      </w:r>
    </w:p>
    <w:p w:rsidR="007F22D0" w:rsidRDefault="00A54A78">
      <w:pPr>
        <w:pStyle w:val="a5"/>
        <w:numPr>
          <w:ilvl w:val="0"/>
          <w:numId w:val="1"/>
        </w:numPr>
        <w:tabs>
          <w:tab w:val="start" w:pos="43.55pt"/>
        </w:tabs>
        <w:spacing w:before="6.95pt" w:line="11.40pt" w:lineRule="auto"/>
        <w:ind w:end="21.55pt"/>
        <w:jc w:val="start"/>
        <w:rPr>
          <w:sz w:val="20"/>
        </w:rPr>
      </w:pPr>
      <w:bookmarkStart w:id="28" w:name="_bookmark12"/>
      <w:bookmarkEnd w:id="28"/>
      <w:r w:rsidRPr="00A54A78">
        <w:rPr>
          <w:sz w:val="20"/>
          <w:szCs w:val="20"/>
        </w:rPr>
        <w:t>Dzmitry Bahdanau</w:t>
      </w:r>
      <w:r w:rsidRPr="00A54A78">
        <w:rPr>
          <w:rFonts w:ascii="宋体" w:eastAsia="宋体" w:hAnsi="宋体" w:cs="宋体" w:hint="eastAsia"/>
          <w:sz w:val="20"/>
          <w:szCs w:val="20"/>
        </w:rPr>
        <w:t>、</w:t>
      </w:r>
      <w:r w:rsidRPr="00A54A78">
        <w:rPr>
          <w:sz w:val="20"/>
          <w:szCs w:val="20"/>
        </w:rPr>
        <w:t>Kyunghyun Cho</w:t>
      </w:r>
      <w:r w:rsidRPr="00A54A78">
        <w:rPr>
          <w:rFonts w:ascii="宋体" w:eastAsia="宋体" w:hAnsi="宋体" w:cs="宋体" w:hint="eastAsia"/>
          <w:sz w:val="20"/>
          <w:szCs w:val="20"/>
        </w:rPr>
        <w:t>和</w:t>
      </w:r>
      <w:r w:rsidRPr="00A54A78">
        <w:rPr>
          <w:sz w:val="20"/>
          <w:szCs w:val="20"/>
        </w:rPr>
        <w:t>Yoshua Bengio</w:t>
      </w:r>
      <w:r w:rsidRPr="00A54A78">
        <w:rPr>
          <w:rFonts w:ascii="宋体" w:eastAsia="宋体" w:hAnsi="宋体" w:cs="宋体" w:hint="eastAsia"/>
          <w:sz w:val="20"/>
          <w:szCs w:val="20"/>
        </w:rPr>
        <w:t>。通过联合学习对齐和翻译来实现神经机器翻译。</w:t>
      </w:r>
      <w:r w:rsidRPr="00A54A78">
        <w:rPr>
          <w:sz w:val="20"/>
          <w:szCs w:val="20"/>
        </w:rPr>
        <w:t>CoRR</w:t>
      </w:r>
      <w:r w:rsidRPr="00A54A78">
        <w:rPr>
          <w:rFonts w:ascii="宋体" w:eastAsia="宋体" w:hAnsi="宋体" w:cs="宋体" w:hint="eastAsia"/>
          <w:sz w:val="20"/>
          <w:szCs w:val="20"/>
        </w:rPr>
        <w:t>，</w:t>
      </w:r>
      <w:r w:rsidRPr="00A54A78">
        <w:rPr>
          <w:sz w:val="20"/>
          <w:szCs w:val="20"/>
        </w:rPr>
        <w:t>abs/1409.0473</w:t>
      </w:r>
      <w:r w:rsidRPr="00A54A78">
        <w:rPr>
          <w:rFonts w:ascii="宋体" w:eastAsia="宋体" w:hAnsi="宋体" w:cs="宋体" w:hint="eastAsia"/>
          <w:sz w:val="20"/>
          <w:szCs w:val="20"/>
        </w:rPr>
        <w:t>，</w:t>
      </w:r>
      <w:r w:rsidRPr="00A54A78">
        <w:rPr>
          <w:sz w:val="20"/>
          <w:szCs w:val="20"/>
        </w:rPr>
        <w:t>2014</w:t>
      </w:r>
      <w:r w:rsidRPr="00A54A78">
        <w:rPr>
          <w:rFonts w:ascii="宋体" w:eastAsia="宋体" w:hAnsi="宋体" w:cs="宋体" w:hint="eastAsia"/>
          <w:sz w:val="20"/>
          <w:szCs w:val="20"/>
        </w:rPr>
        <w:t>。</w:t>
      </w:r>
    </w:p>
    <w:p w:rsidR="007F22D0" w:rsidRDefault="00A54A78">
      <w:pPr>
        <w:pStyle w:val="a5"/>
        <w:numPr>
          <w:ilvl w:val="0"/>
          <w:numId w:val="1"/>
        </w:numPr>
        <w:tabs>
          <w:tab w:val="start" w:pos="43.55pt"/>
        </w:tabs>
        <w:spacing w:before="6.95pt" w:line="11.40pt" w:lineRule="auto"/>
        <w:ind w:end="21.85pt"/>
        <w:jc w:val="start"/>
        <w:rPr>
          <w:sz w:val="20"/>
        </w:rPr>
      </w:pPr>
      <w:bookmarkStart w:id="29" w:name="_bookmark13"/>
      <w:bookmarkEnd w:id="29"/>
      <w:r w:rsidRPr="00A54A78">
        <w:rPr>
          <w:rFonts w:ascii="宋体" w:eastAsia="宋体" w:hAnsi="宋体" w:cs="宋体" w:hint="eastAsia"/>
          <w:sz w:val="20"/>
          <w:szCs w:val="20"/>
        </w:rPr>
        <w:t>丹尼</w:t>
      </w:r>
      <w:r w:rsidRPr="00A54A78">
        <w:rPr>
          <w:sz w:val="20"/>
          <w:szCs w:val="20"/>
        </w:rPr>
        <w:t>·</w:t>
      </w:r>
      <w:r w:rsidRPr="00A54A78">
        <w:rPr>
          <w:rFonts w:ascii="宋体" w:eastAsia="宋体" w:hAnsi="宋体" w:cs="宋体" w:hint="eastAsia"/>
          <w:sz w:val="20"/>
          <w:szCs w:val="20"/>
        </w:rPr>
        <w:t>布里茨、安娜</w:t>
      </w:r>
      <w:r w:rsidRPr="00A54A78">
        <w:rPr>
          <w:sz w:val="20"/>
          <w:szCs w:val="20"/>
        </w:rPr>
        <w:t>·</w:t>
      </w:r>
      <w:r w:rsidRPr="00A54A78">
        <w:rPr>
          <w:rFonts w:ascii="宋体" w:eastAsia="宋体" w:hAnsi="宋体" w:cs="宋体" w:hint="eastAsia"/>
          <w:sz w:val="20"/>
          <w:szCs w:val="20"/>
        </w:rPr>
        <w:t>戈尔迪、明胜良和郭诉勒。神经机器翻译体系结构的大规模探索。</w:t>
      </w:r>
      <w:r w:rsidRPr="00A54A78">
        <w:rPr>
          <w:sz w:val="20"/>
          <w:szCs w:val="20"/>
        </w:rPr>
        <w:t>CoRR</w:t>
      </w:r>
      <w:r w:rsidRPr="00A54A78">
        <w:rPr>
          <w:rFonts w:ascii="宋体" w:eastAsia="宋体" w:hAnsi="宋体" w:cs="宋体" w:hint="eastAsia"/>
          <w:sz w:val="20"/>
          <w:szCs w:val="20"/>
        </w:rPr>
        <w:t>，</w:t>
      </w:r>
      <w:r w:rsidRPr="00A54A78">
        <w:rPr>
          <w:sz w:val="20"/>
          <w:szCs w:val="20"/>
        </w:rPr>
        <w:t>abs/1703.03906</w:t>
      </w:r>
      <w:r w:rsidRPr="00A54A78">
        <w:rPr>
          <w:rFonts w:ascii="宋体" w:eastAsia="宋体" w:hAnsi="宋体" w:cs="宋体" w:hint="eastAsia"/>
          <w:sz w:val="20"/>
          <w:szCs w:val="20"/>
        </w:rPr>
        <w:t>，</w:t>
      </w:r>
      <w:r w:rsidRPr="00A54A78">
        <w:rPr>
          <w:sz w:val="20"/>
          <w:szCs w:val="20"/>
        </w:rPr>
        <w:t>2017</w:t>
      </w:r>
      <w:r w:rsidRPr="00A54A78">
        <w:rPr>
          <w:rFonts w:ascii="宋体" w:eastAsia="宋体" w:hAnsi="宋体" w:cs="宋体" w:hint="eastAsia"/>
          <w:sz w:val="20"/>
          <w:szCs w:val="20"/>
        </w:rPr>
        <w:t>。</w:t>
      </w:r>
    </w:p>
    <w:p w:rsidR="007F22D0" w:rsidRDefault="00A54A78">
      <w:pPr>
        <w:pStyle w:val="a5"/>
        <w:numPr>
          <w:ilvl w:val="0"/>
          <w:numId w:val="1"/>
        </w:numPr>
        <w:tabs>
          <w:tab w:val="start" w:pos="43.55pt"/>
        </w:tabs>
        <w:spacing w:before="6.90pt" w:line="11.40pt" w:lineRule="auto"/>
        <w:ind w:end="21.85pt"/>
        <w:jc w:val="start"/>
        <w:rPr>
          <w:sz w:val="20"/>
        </w:rPr>
      </w:pPr>
      <w:bookmarkStart w:id="30" w:name="_bookmark14"/>
      <w:bookmarkEnd w:id="30"/>
      <w:r w:rsidRPr="00A54A78">
        <w:rPr>
          <w:rFonts w:ascii="宋体" w:eastAsia="宋体" w:hAnsi="宋体" w:cs="宋体" w:hint="eastAsia"/>
          <w:sz w:val="20"/>
          <w:szCs w:val="20"/>
          <w:lang w:val="it-IT"/>
        </w:rPr>
        <w:t>程建鹏、李东、米雷拉</w:t>
      </w:r>
      <w:r w:rsidRPr="00A54A78">
        <w:rPr>
          <w:sz w:val="20"/>
          <w:szCs w:val="20"/>
          <w:lang w:val="it-IT"/>
        </w:rPr>
        <w:t>·</w:t>
      </w:r>
      <w:r w:rsidRPr="00A54A78">
        <w:rPr>
          <w:rFonts w:ascii="宋体" w:eastAsia="宋体" w:hAnsi="宋体" w:cs="宋体" w:hint="eastAsia"/>
          <w:sz w:val="20"/>
          <w:szCs w:val="20"/>
          <w:lang w:val="it-IT"/>
        </w:rPr>
        <w:t>拉帕塔。长时间的短期记忆</w:t>
      </w:r>
      <w:r w:rsidRPr="00A54A78">
        <w:rPr>
          <w:sz w:val="20"/>
          <w:szCs w:val="20"/>
          <w:lang w:val="it-IT"/>
        </w:rPr>
        <w:t>——</w:t>
      </w:r>
      <w:r w:rsidRPr="00A54A78">
        <w:rPr>
          <w:rFonts w:ascii="宋体" w:eastAsia="宋体" w:hAnsi="宋体" w:cs="宋体" w:hint="eastAsia"/>
          <w:sz w:val="20"/>
          <w:szCs w:val="20"/>
          <w:lang w:val="it-IT"/>
        </w:rPr>
        <w:t>机器阅读的网络。</w:t>
      </w:r>
      <w:r w:rsidRPr="00A54A78">
        <w:rPr>
          <w:sz w:val="20"/>
          <w:szCs w:val="20"/>
          <w:lang w:val="it-IT"/>
        </w:rPr>
        <w:t>arXiv</w:t>
      </w:r>
      <w:r w:rsidRPr="00A54A78">
        <w:rPr>
          <w:rFonts w:ascii="宋体" w:eastAsia="宋体" w:hAnsi="宋体" w:cs="宋体" w:hint="eastAsia"/>
          <w:sz w:val="20"/>
          <w:szCs w:val="20"/>
          <w:lang w:val="it-IT"/>
        </w:rPr>
        <w:t>预印</w:t>
      </w:r>
      <w:hyperlink r:id="rId22">
        <w:r w:rsidRPr="00A54A78">
          <w:rPr>
            <w:rFonts w:ascii="Arial" w:eastAsia="幼圆" w:hAnsi="Arial" w:cs="Arial" w:hint="eastAsia"/>
            <w:i/>
            <w:sz w:val="20"/>
          </w:rPr>
          <w:t>存档：</w:t>
        </w:r>
        <w:r w:rsidRPr="00A54A78">
          <w:rPr>
            <w:i/>
            <w:sz w:val="20"/>
            <w:szCs w:val="20"/>
          </w:rPr>
          <w:t>1601.06733</w:t>
        </w:r>
      </w:hyperlink>
      <w:r w:rsidR="00FE6D41">
        <w:rPr>
          <w:sz w:val="20"/>
        </w:rPr>
        <w:t>, 201</w:t>
      </w:r>
      <w:r w:rsidR="00FE6D41">
        <w:rPr>
          <w:sz w:val="20"/>
        </w:rPr>
        <w:t>6.</w:t>
      </w:r>
    </w:p>
    <w:p w:rsidR="007F22D0" w:rsidRDefault="007F22D0">
      <w:pPr>
        <w:spacing w:line="11.40pt" w:lineRule="auto"/>
        <w:rPr>
          <w:sz w:val="20"/>
        </w:rPr>
        <w:sectPr w:rsidR="007F22D0">
          <w:pgSz w:w="612pt" w:h="792pt"/>
          <w:pgMar w:top="66pt" w:right="86pt" w:bottom="51pt" w:left="86pt" w:header="0pt" w:footer="41.30pt" w:gutter="0pt"/>
          <w:cols w:space="36pt"/>
        </w:sectPr>
      </w:pPr>
    </w:p>
    <w:p w:rsidR="007F22D0" w:rsidRDefault="00A54A78">
      <w:pPr>
        <w:pStyle w:val="a5"/>
        <w:numPr>
          <w:ilvl w:val="0"/>
          <w:numId w:val="1"/>
        </w:numPr>
        <w:tabs>
          <w:tab w:val="start" w:pos="43.55pt"/>
        </w:tabs>
        <w:spacing w:before="4.10pt" w:line="11.40pt" w:lineRule="auto"/>
        <w:ind w:end="20.65pt"/>
        <w:jc w:val="both"/>
        <w:rPr>
          <w:sz w:val="20"/>
        </w:rPr>
      </w:pPr>
      <w:bookmarkStart w:id="31" w:name="_bookmark15"/>
      <w:bookmarkEnd w:id="31"/>
      <w:r w:rsidRPr="00A54A78">
        <w:rPr>
          <w:rFonts w:ascii="宋体" w:eastAsia="宋体" w:hAnsi="宋体" w:cs="宋体" w:hint="eastAsia"/>
          <w:sz w:val="20"/>
          <w:szCs w:val="20"/>
        </w:rPr>
        <w:lastRenderedPageBreak/>
        <w:t>赵京贤、巴特</w:t>
      </w:r>
      <w:r w:rsidRPr="00A54A78">
        <w:rPr>
          <w:sz w:val="20"/>
          <w:szCs w:val="20"/>
        </w:rPr>
        <w:t>·</w:t>
      </w:r>
      <w:r w:rsidRPr="00A54A78">
        <w:rPr>
          <w:rFonts w:ascii="宋体" w:eastAsia="宋体" w:hAnsi="宋体" w:cs="宋体" w:hint="eastAsia"/>
          <w:sz w:val="20"/>
          <w:szCs w:val="20"/>
        </w:rPr>
        <w:t>范</w:t>
      </w:r>
      <w:r w:rsidRPr="00A54A78">
        <w:rPr>
          <w:sz w:val="20"/>
          <w:szCs w:val="20"/>
        </w:rPr>
        <w:t>·</w:t>
      </w:r>
      <w:r w:rsidRPr="00A54A78">
        <w:rPr>
          <w:rFonts w:ascii="宋体" w:eastAsia="宋体" w:hAnsi="宋体" w:cs="宋体" w:hint="eastAsia"/>
          <w:sz w:val="20"/>
          <w:szCs w:val="20"/>
        </w:rPr>
        <w:t>梅里恩波尔、卡格拉尔</w:t>
      </w:r>
      <w:r w:rsidRPr="00A54A78">
        <w:rPr>
          <w:sz w:val="20"/>
          <w:szCs w:val="20"/>
        </w:rPr>
        <w:t>·</w:t>
      </w:r>
      <w:r w:rsidRPr="00A54A78">
        <w:rPr>
          <w:rFonts w:ascii="宋体" w:eastAsia="宋体" w:hAnsi="宋体" w:cs="宋体" w:hint="eastAsia"/>
          <w:sz w:val="20"/>
          <w:szCs w:val="20"/>
        </w:rPr>
        <w:t>古尔切雷、费蒂</w:t>
      </w:r>
      <w:r w:rsidRPr="00A54A78">
        <w:rPr>
          <w:sz w:val="20"/>
          <w:szCs w:val="20"/>
        </w:rPr>
        <w:t>·</w:t>
      </w:r>
      <w:r w:rsidRPr="00A54A78">
        <w:rPr>
          <w:rFonts w:ascii="宋体" w:eastAsia="宋体" w:hAnsi="宋体" w:cs="宋体" w:hint="eastAsia"/>
          <w:sz w:val="20"/>
          <w:szCs w:val="20"/>
        </w:rPr>
        <w:t>布加雷斯、霍尔格</w:t>
      </w:r>
      <w:r w:rsidRPr="00A54A78">
        <w:rPr>
          <w:sz w:val="20"/>
          <w:szCs w:val="20"/>
        </w:rPr>
        <w:t>·</w:t>
      </w:r>
      <w:r w:rsidRPr="00A54A78">
        <w:rPr>
          <w:rFonts w:ascii="宋体" w:eastAsia="宋体" w:hAnsi="宋体" w:cs="宋体" w:hint="eastAsia"/>
          <w:sz w:val="20"/>
          <w:szCs w:val="20"/>
        </w:rPr>
        <w:t>施文克和约书亚</w:t>
      </w:r>
      <w:r w:rsidRPr="00A54A78">
        <w:rPr>
          <w:sz w:val="20"/>
          <w:szCs w:val="20"/>
        </w:rPr>
        <w:t>·</w:t>
      </w:r>
      <w:r w:rsidRPr="00A54A78">
        <w:rPr>
          <w:rFonts w:ascii="宋体" w:eastAsia="宋体" w:hAnsi="宋体" w:cs="宋体" w:hint="eastAsia"/>
          <w:sz w:val="20"/>
          <w:szCs w:val="20"/>
        </w:rPr>
        <w:t>本吉奥。使用</w:t>
      </w:r>
      <w:r w:rsidRPr="00A54A78">
        <w:rPr>
          <w:sz w:val="20"/>
          <w:szCs w:val="20"/>
        </w:rPr>
        <w:t>rnn</w:t>
      </w:r>
      <w:r w:rsidRPr="00A54A78">
        <w:rPr>
          <w:rFonts w:ascii="宋体" w:eastAsia="宋体" w:hAnsi="宋体" w:cs="宋体" w:hint="eastAsia"/>
          <w:sz w:val="20"/>
          <w:szCs w:val="20"/>
        </w:rPr>
        <w:t>编码器</w:t>
      </w:r>
      <w:r w:rsidRPr="00A54A78">
        <w:rPr>
          <w:sz w:val="20"/>
          <w:szCs w:val="20"/>
        </w:rPr>
        <w:t>——</w:t>
      </w:r>
      <w:r w:rsidRPr="00A54A78">
        <w:rPr>
          <w:rFonts w:ascii="宋体" w:eastAsia="宋体" w:hAnsi="宋体" w:cs="宋体" w:hint="eastAsia"/>
          <w:sz w:val="20"/>
          <w:szCs w:val="20"/>
        </w:rPr>
        <w:t>解码器学习短语表示用于统计机器翻译。</w:t>
      </w:r>
      <w:r w:rsidRPr="00A54A78">
        <w:rPr>
          <w:sz w:val="20"/>
          <w:szCs w:val="20"/>
        </w:rPr>
        <w:t>CoRR</w:t>
      </w:r>
      <w:r w:rsidRPr="00A54A78">
        <w:rPr>
          <w:rFonts w:ascii="宋体" w:eastAsia="宋体" w:hAnsi="宋体" w:cs="宋体" w:hint="eastAsia"/>
          <w:sz w:val="20"/>
          <w:szCs w:val="20"/>
        </w:rPr>
        <w:t>，</w:t>
      </w:r>
      <w:r w:rsidRPr="00A54A78">
        <w:rPr>
          <w:sz w:val="20"/>
          <w:szCs w:val="20"/>
        </w:rPr>
        <w:t>abs/1406.1078</w:t>
      </w:r>
      <w:r w:rsidRPr="00A54A78">
        <w:rPr>
          <w:rFonts w:ascii="宋体" w:eastAsia="宋体" w:hAnsi="宋体" w:cs="宋体" w:hint="eastAsia"/>
          <w:sz w:val="20"/>
          <w:szCs w:val="20"/>
        </w:rPr>
        <w:t>，</w:t>
      </w:r>
      <w:r w:rsidRPr="00A54A78">
        <w:rPr>
          <w:sz w:val="20"/>
          <w:szCs w:val="20"/>
        </w:rPr>
        <w:t>2014</w:t>
      </w:r>
      <w:r w:rsidRPr="00A54A78">
        <w:rPr>
          <w:rFonts w:ascii="宋体" w:eastAsia="宋体" w:hAnsi="宋体" w:cs="宋体" w:hint="eastAsia"/>
          <w:sz w:val="20"/>
          <w:szCs w:val="20"/>
        </w:rPr>
        <w:t>。</w:t>
      </w:r>
    </w:p>
    <w:p w:rsidR="007F22D0" w:rsidRDefault="00A54A78">
      <w:pPr>
        <w:pStyle w:val="a5"/>
        <w:numPr>
          <w:ilvl w:val="0"/>
          <w:numId w:val="1"/>
        </w:numPr>
        <w:tabs>
          <w:tab w:val="start" w:pos="43.55pt"/>
        </w:tabs>
        <w:spacing w:before="8.85pt" w:line="11.40pt" w:lineRule="auto"/>
        <w:ind w:end="21.85pt"/>
        <w:jc w:val="both"/>
        <w:rPr>
          <w:sz w:val="20"/>
        </w:rPr>
      </w:pPr>
      <w:bookmarkStart w:id="32" w:name="_bookmark16"/>
      <w:bookmarkEnd w:id="32"/>
      <w:r w:rsidRPr="00A54A78">
        <w:rPr>
          <w:rFonts w:ascii="宋体" w:eastAsia="宋体" w:hAnsi="宋体" w:cs="宋体" w:hint="eastAsia"/>
          <w:sz w:val="20"/>
          <w:szCs w:val="20"/>
        </w:rPr>
        <w:t>弗朗索瓦</w:t>
      </w:r>
      <w:r w:rsidRPr="00A54A78">
        <w:rPr>
          <w:sz w:val="20"/>
          <w:szCs w:val="20"/>
        </w:rPr>
        <w:t>·</w:t>
      </w:r>
      <w:r w:rsidRPr="00A54A78">
        <w:rPr>
          <w:rFonts w:ascii="宋体" w:eastAsia="宋体" w:hAnsi="宋体" w:cs="宋体" w:hint="eastAsia"/>
          <w:sz w:val="20"/>
          <w:szCs w:val="20"/>
        </w:rPr>
        <w:t>乔莱特。例外：具有深度可分离卷积的深度学习。</w:t>
      </w:r>
      <w:r w:rsidRPr="00A54A78">
        <w:rPr>
          <w:sz w:val="20"/>
          <w:szCs w:val="20"/>
        </w:rPr>
        <w:t>arXiv</w:t>
      </w:r>
      <w:r w:rsidRPr="00A54A78">
        <w:rPr>
          <w:rFonts w:ascii="宋体" w:eastAsia="宋体" w:hAnsi="宋体" w:cs="宋体" w:hint="eastAsia"/>
          <w:sz w:val="20"/>
          <w:szCs w:val="20"/>
        </w:rPr>
        <w:t>预印</w:t>
      </w:r>
      <w:hyperlink r:id="rId23">
        <w:r w:rsidRPr="00A54A78">
          <w:rPr>
            <w:rFonts w:ascii="Arial" w:eastAsia="幼圆" w:hAnsi="Arial" w:cs="Arial" w:hint="eastAsia"/>
            <w:i/>
            <w:sz w:val="20"/>
          </w:rPr>
          <w:t>存档：</w:t>
        </w:r>
        <w:r w:rsidRPr="00A54A78">
          <w:rPr>
            <w:i/>
            <w:sz w:val="20"/>
            <w:szCs w:val="20"/>
          </w:rPr>
          <w:t>1610.02357</w:t>
        </w:r>
      </w:hyperlink>
      <w:r w:rsidR="00FE6D41">
        <w:rPr>
          <w:sz w:val="20"/>
        </w:rPr>
        <w:t>, 2016.</w:t>
      </w:r>
    </w:p>
    <w:p w:rsidR="007F22D0" w:rsidRDefault="00A54A78">
      <w:pPr>
        <w:pStyle w:val="a5"/>
        <w:numPr>
          <w:ilvl w:val="0"/>
          <w:numId w:val="1"/>
        </w:numPr>
        <w:tabs>
          <w:tab w:val="start" w:pos="43.55pt"/>
        </w:tabs>
        <w:spacing w:before="8.85pt" w:line="11.40pt" w:lineRule="auto"/>
        <w:ind w:end="21.85pt"/>
        <w:jc w:val="both"/>
        <w:rPr>
          <w:sz w:val="20"/>
        </w:rPr>
      </w:pPr>
      <w:bookmarkStart w:id="33" w:name="_bookmark17"/>
      <w:bookmarkEnd w:id="33"/>
      <w:r w:rsidRPr="00A54A78">
        <w:rPr>
          <w:sz w:val="20"/>
          <w:szCs w:val="20"/>
        </w:rPr>
        <w:t>Chung Junyoung</w:t>
      </w:r>
      <w:r w:rsidRPr="00A54A78">
        <w:rPr>
          <w:rFonts w:ascii="宋体" w:eastAsia="宋体" w:hAnsi="宋体" w:cs="宋体" w:hint="eastAsia"/>
          <w:sz w:val="20"/>
          <w:szCs w:val="20"/>
        </w:rPr>
        <w:t>，</w:t>
      </w:r>
      <w:r w:rsidRPr="00A54A78">
        <w:rPr>
          <w:sz w:val="20"/>
          <w:szCs w:val="20"/>
        </w:rPr>
        <w:t>Caglar Gülzehre</w:t>
      </w:r>
      <w:r w:rsidRPr="00A54A78">
        <w:rPr>
          <w:rFonts w:ascii="宋体" w:eastAsia="宋体" w:hAnsi="宋体" w:cs="宋体" w:hint="eastAsia"/>
          <w:sz w:val="20"/>
          <w:szCs w:val="20"/>
        </w:rPr>
        <w:t>，</w:t>
      </w:r>
      <w:r w:rsidRPr="00A54A78">
        <w:rPr>
          <w:sz w:val="20"/>
          <w:szCs w:val="20"/>
        </w:rPr>
        <w:t>Kyunghyun Cho</w:t>
      </w:r>
      <w:r w:rsidRPr="00A54A78">
        <w:rPr>
          <w:rFonts w:ascii="宋体" w:eastAsia="宋体" w:hAnsi="宋体" w:cs="宋体" w:hint="eastAsia"/>
          <w:sz w:val="20"/>
          <w:szCs w:val="20"/>
        </w:rPr>
        <w:t>和</w:t>
      </w:r>
      <w:r w:rsidRPr="00A54A78">
        <w:rPr>
          <w:sz w:val="20"/>
          <w:szCs w:val="20"/>
        </w:rPr>
        <w:t>Yoshua Bengio</w:t>
      </w:r>
      <w:r w:rsidRPr="00A54A78">
        <w:rPr>
          <w:rFonts w:ascii="宋体" w:eastAsia="宋体" w:hAnsi="宋体" w:cs="宋体" w:hint="eastAsia"/>
          <w:sz w:val="20"/>
          <w:szCs w:val="20"/>
        </w:rPr>
        <w:t>。门控递归神经网络对序列建模的实证评价。</w:t>
      </w:r>
      <w:r w:rsidRPr="00A54A78">
        <w:rPr>
          <w:sz w:val="20"/>
          <w:szCs w:val="20"/>
        </w:rPr>
        <w:t>CoRR</w:t>
      </w:r>
      <w:r w:rsidRPr="00A54A78">
        <w:rPr>
          <w:rFonts w:ascii="宋体" w:eastAsia="宋体" w:hAnsi="宋体" w:cs="宋体" w:hint="eastAsia"/>
          <w:sz w:val="20"/>
          <w:szCs w:val="20"/>
        </w:rPr>
        <w:t>，</w:t>
      </w:r>
      <w:r w:rsidRPr="00A54A78">
        <w:rPr>
          <w:sz w:val="20"/>
          <w:szCs w:val="20"/>
        </w:rPr>
        <w:t>abs/1412.3555</w:t>
      </w:r>
      <w:r w:rsidRPr="00A54A78">
        <w:rPr>
          <w:rFonts w:ascii="宋体" w:eastAsia="宋体" w:hAnsi="宋体" w:cs="宋体" w:hint="eastAsia"/>
          <w:sz w:val="20"/>
          <w:szCs w:val="20"/>
        </w:rPr>
        <w:t>，</w:t>
      </w:r>
      <w:r w:rsidRPr="00A54A78">
        <w:rPr>
          <w:sz w:val="20"/>
          <w:szCs w:val="20"/>
        </w:rPr>
        <w:t>2014</w:t>
      </w:r>
      <w:r w:rsidRPr="00A54A78">
        <w:rPr>
          <w:rFonts w:ascii="宋体" w:eastAsia="宋体" w:hAnsi="宋体" w:cs="宋体" w:hint="eastAsia"/>
          <w:sz w:val="20"/>
          <w:szCs w:val="20"/>
        </w:rPr>
        <w:t>。</w:t>
      </w:r>
    </w:p>
    <w:p w:rsidR="007F22D0" w:rsidRDefault="00A54A78">
      <w:pPr>
        <w:pStyle w:val="a5"/>
        <w:numPr>
          <w:ilvl w:val="0"/>
          <w:numId w:val="1"/>
        </w:numPr>
        <w:tabs>
          <w:tab w:val="start" w:pos="43.55pt"/>
        </w:tabs>
        <w:spacing w:before="8.85pt" w:line="11.40pt" w:lineRule="auto"/>
        <w:ind w:end="21.85pt"/>
        <w:jc w:val="both"/>
        <w:rPr>
          <w:sz w:val="20"/>
        </w:rPr>
      </w:pPr>
      <w:bookmarkStart w:id="34" w:name="_bookmark18"/>
      <w:bookmarkEnd w:id="34"/>
      <w:r w:rsidRPr="00A54A78">
        <w:rPr>
          <w:rFonts w:ascii="宋体" w:eastAsia="宋体" w:hAnsi="宋体" w:cs="宋体" w:hint="eastAsia"/>
          <w:sz w:val="20"/>
          <w:szCs w:val="20"/>
        </w:rPr>
        <w:t>克里斯</w:t>
      </w:r>
      <w:r w:rsidRPr="00A54A78">
        <w:rPr>
          <w:sz w:val="20"/>
          <w:szCs w:val="20"/>
        </w:rPr>
        <w:t>·</w:t>
      </w:r>
      <w:r w:rsidRPr="00A54A78">
        <w:rPr>
          <w:rFonts w:ascii="宋体" w:eastAsia="宋体" w:hAnsi="宋体" w:cs="宋体" w:hint="eastAsia"/>
          <w:sz w:val="20"/>
          <w:szCs w:val="20"/>
        </w:rPr>
        <w:t>戴尔、阿迪古娜</w:t>
      </w:r>
      <w:r w:rsidRPr="00A54A78">
        <w:rPr>
          <w:sz w:val="20"/>
          <w:szCs w:val="20"/>
        </w:rPr>
        <w:t>·</w:t>
      </w:r>
      <w:r w:rsidRPr="00A54A78">
        <w:rPr>
          <w:rFonts w:ascii="宋体" w:eastAsia="宋体" w:hAnsi="宋体" w:cs="宋体" w:hint="eastAsia"/>
          <w:sz w:val="20"/>
          <w:szCs w:val="20"/>
        </w:rPr>
        <w:t>昆科罗、米格尔</w:t>
      </w:r>
      <w:r w:rsidRPr="00A54A78">
        <w:rPr>
          <w:sz w:val="20"/>
          <w:szCs w:val="20"/>
        </w:rPr>
        <w:t>·</w:t>
      </w:r>
      <w:r w:rsidRPr="00A54A78">
        <w:rPr>
          <w:rFonts w:ascii="宋体" w:eastAsia="宋体" w:hAnsi="宋体" w:cs="宋体" w:hint="eastAsia"/>
          <w:sz w:val="20"/>
          <w:szCs w:val="20"/>
        </w:rPr>
        <w:t>巴列斯特罗斯和诺亚</w:t>
      </w:r>
      <w:r w:rsidRPr="00A54A78">
        <w:rPr>
          <w:sz w:val="20"/>
          <w:szCs w:val="20"/>
        </w:rPr>
        <w:t>·a·</w:t>
      </w:r>
      <w:r w:rsidRPr="00A54A78">
        <w:rPr>
          <w:rFonts w:ascii="宋体" w:eastAsia="宋体" w:hAnsi="宋体" w:cs="宋体" w:hint="eastAsia"/>
          <w:sz w:val="20"/>
          <w:szCs w:val="20"/>
        </w:rPr>
        <w:t>史密斯。递归神经网络语法。正在进行中。美国国家广播公司，</w:t>
      </w:r>
      <w:r w:rsidRPr="00A54A78">
        <w:rPr>
          <w:sz w:val="20"/>
          <w:szCs w:val="20"/>
        </w:rPr>
        <w:t>2016</w:t>
      </w:r>
      <w:r w:rsidRPr="00A54A78">
        <w:rPr>
          <w:rFonts w:ascii="宋体" w:eastAsia="宋体" w:hAnsi="宋体" w:cs="宋体" w:hint="eastAsia"/>
          <w:sz w:val="20"/>
          <w:szCs w:val="20"/>
        </w:rPr>
        <w:t>年。</w:t>
      </w:r>
    </w:p>
    <w:p w:rsidR="007F22D0" w:rsidRDefault="00A54A78">
      <w:pPr>
        <w:pStyle w:val="a5"/>
        <w:numPr>
          <w:ilvl w:val="0"/>
          <w:numId w:val="1"/>
        </w:numPr>
        <w:tabs>
          <w:tab w:val="start" w:pos="43.55pt"/>
        </w:tabs>
        <w:spacing w:before="8.85pt" w:line="11.40pt" w:lineRule="auto"/>
        <w:ind w:end="20.20pt"/>
        <w:jc w:val="both"/>
        <w:rPr>
          <w:sz w:val="20"/>
        </w:rPr>
      </w:pPr>
      <w:bookmarkStart w:id="35" w:name="_bookmark19"/>
      <w:bookmarkEnd w:id="35"/>
      <w:r w:rsidRPr="00A54A78">
        <w:rPr>
          <w:rFonts w:ascii="宋体" w:eastAsia="宋体" w:hAnsi="宋体" w:cs="宋体" w:hint="eastAsia"/>
          <w:sz w:val="20"/>
          <w:szCs w:val="20"/>
        </w:rPr>
        <w:t>乔纳斯</w:t>
      </w:r>
      <w:r w:rsidRPr="00A54A78">
        <w:rPr>
          <w:sz w:val="20"/>
          <w:szCs w:val="20"/>
        </w:rPr>
        <w:t>·</w:t>
      </w:r>
      <w:r w:rsidRPr="00A54A78">
        <w:rPr>
          <w:rFonts w:ascii="宋体" w:eastAsia="宋体" w:hAnsi="宋体" w:cs="宋体" w:hint="eastAsia"/>
          <w:sz w:val="20"/>
          <w:szCs w:val="20"/>
        </w:rPr>
        <w:t>格林、迈克尔</w:t>
      </w:r>
      <w:r w:rsidRPr="00A54A78">
        <w:rPr>
          <w:sz w:val="20"/>
          <w:szCs w:val="20"/>
        </w:rPr>
        <w:t>·</w:t>
      </w:r>
      <w:r w:rsidRPr="00A54A78">
        <w:rPr>
          <w:rFonts w:ascii="宋体" w:eastAsia="宋体" w:hAnsi="宋体" w:cs="宋体" w:hint="eastAsia"/>
          <w:sz w:val="20"/>
          <w:szCs w:val="20"/>
        </w:rPr>
        <w:t>奥利、大卫</w:t>
      </w:r>
      <w:r w:rsidRPr="00A54A78">
        <w:rPr>
          <w:sz w:val="20"/>
          <w:szCs w:val="20"/>
        </w:rPr>
        <w:t>·</w:t>
      </w:r>
      <w:r w:rsidRPr="00A54A78">
        <w:rPr>
          <w:rFonts w:ascii="宋体" w:eastAsia="宋体" w:hAnsi="宋体" w:cs="宋体" w:hint="eastAsia"/>
          <w:sz w:val="20"/>
          <w:szCs w:val="20"/>
        </w:rPr>
        <w:t>格兰杰、丹尼斯</w:t>
      </w:r>
      <w:r w:rsidRPr="00A54A78">
        <w:rPr>
          <w:sz w:val="20"/>
          <w:szCs w:val="20"/>
        </w:rPr>
        <w:t>·</w:t>
      </w:r>
      <w:r w:rsidRPr="00A54A78">
        <w:rPr>
          <w:rFonts w:ascii="宋体" w:eastAsia="宋体" w:hAnsi="宋体" w:cs="宋体" w:hint="eastAsia"/>
          <w:sz w:val="20"/>
          <w:szCs w:val="20"/>
        </w:rPr>
        <w:t>亚拉茨和扬</w:t>
      </w:r>
      <w:r w:rsidRPr="00A54A78">
        <w:rPr>
          <w:sz w:val="20"/>
          <w:szCs w:val="20"/>
        </w:rPr>
        <w:t>·N·</w:t>
      </w:r>
      <w:r w:rsidRPr="00A54A78">
        <w:rPr>
          <w:rFonts w:ascii="宋体" w:eastAsia="宋体" w:hAnsi="宋体" w:cs="宋体" w:hint="eastAsia"/>
          <w:sz w:val="20"/>
          <w:szCs w:val="20"/>
        </w:rPr>
        <w:t>多芬。卷积序列到序列学习。</w:t>
      </w:r>
      <w:r w:rsidRPr="00A54A78">
        <w:rPr>
          <w:sz w:val="20"/>
          <w:szCs w:val="20"/>
        </w:rPr>
        <w:t>arXiv</w:t>
      </w:r>
      <w:r w:rsidRPr="00A54A78">
        <w:rPr>
          <w:rFonts w:ascii="宋体" w:eastAsia="宋体" w:hAnsi="宋体" w:cs="宋体" w:hint="eastAsia"/>
          <w:sz w:val="20"/>
          <w:szCs w:val="20"/>
        </w:rPr>
        <w:t>预印</w:t>
      </w:r>
      <w:hyperlink r:id="rId24">
        <w:r w:rsidRPr="00A54A78">
          <w:rPr>
            <w:rFonts w:ascii="Arial" w:eastAsia="幼圆" w:hAnsi="Arial" w:cs="Arial" w:hint="eastAsia"/>
            <w:i/>
            <w:sz w:val="20"/>
          </w:rPr>
          <w:t>存档：</w:t>
        </w:r>
        <w:r w:rsidRPr="00A54A78">
          <w:rPr>
            <w:i/>
            <w:sz w:val="20"/>
            <w:szCs w:val="20"/>
          </w:rPr>
          <w:t>1705.03122 v2</w:t>
        </w:r>
      </w:hyperlink>
      <w:r w:rsidR="00FE6D41">
        <w:rPr>
          <w:sz w:val="20"/>
        </w:rPr>
        <w:t>, 2017.</w:t>
      </w:r>
    </w:p>
    <w:p w:rsidR="007F22D0" w:rsidRDefault="00A54A78">
      <w:pPr>
        <w:pStyle w:val="a5"/>
        <w:numPr>
          <w:ilvl w:val="0"/>
          <w:numId w:val="1"/>
        </w:numPr>
        <w:tabs>
          <w:tab w:val="start" w:pos="43.45pt"/>
          <w:tab w:val="start" w:pos="43.55pt"/>
        </w:tabs>
        <w:spacing w:before="8.85pt" w:line="11.40pt" w:lineRule="auto"/>
        <w:ind w:end="21.90pt" w:hanging="21.60pt"/>
        <w:jc w:val="both"/>
        <w:rPr>
          <w:sz w:val="20"/>
        </w:rPr>
      </w:pPr>
      <w:bookmarkStart w:id="36" w:name="_bookmark20"/>
      <w:bookmarkEnd w:id="36"/>
      <w:r w:rsidRPr="00A54A78">
        <w:rPr>
          <w:rFonts w:ascii="宋体" w:eastAsia="宋体" w:hAnsi="宋体" w:cs="宋体" w:hint="eastAsia"/>
          <w:sz w:val="20"/>
          <w:szCs w:val="20"/>
        </w:rPr>
        <w:t>亚历克斯</w:t>
      </w:r>
      <w:r w:rsidRPr="00A54A78">
        <w:rPr>
          <w:sz w:val="20"/>
          <w:szCs w:val="20"/>
        </w:rPr>
        <w:t>·</w:t>
      </w:r>
      <w:r w:rsidRPr="00A54A78">
        <w:rPr>
          <w:rFonts w:ascii="宋体" w:eastAsia="宋体" w:hAnsi="宋体" w:cs="宋体" w:hint="eastAsia"/>
          <w:sz w:val="20"/>
          <w:szCs w:val="20"/>
        </w:rPr>
        <w:t>格雷夫斯。用递归神经网络生成序列。</w:t>
      </w:r>
      <w:r w:rsidRPr="00A54A78">
        <w:rPr>
          <w:sz w:val="20"/>
          <w:szCs w:val="20"/>
        </w:rPr>
        <w:t>arXiv</w:t>
      </w:r>
      <w:r w:rsidRPr="00A54A78">
        <w:rPr>
          <w:rFonts w:ascii="宋体" w:eastAsia="宋体" w:hAnsi="宋体" w:cs="宋体" w:hint="eastAsia"/>
          <w:sz w:val="20"/>
          <w:szCs w:val="20"/>
        </w:rPr>
        <w:t>预印</w:t>
      </w:r>
      <w:hyperlink r:id="rId25">
        <w:r w:rsidRPr="00A54A78">
          <w:rPr>
            <w:rFonts w:ascii="Arial" w:eastAsia="幼圆" w:hAnsi="Arial" w:cs="Arial" w:hint="eastAsia"/>
            <w:i/>
            <w:sz w:val="20"/>
          </w:rPr>
          <w:t>存档：</w:t>
        </w:r>
        <w:r w:rsidRPr="00A54A78">
          <w:rPr>
            <w:i/>
            <w:sz w:val="20"/>
            <w:szCs w:val="20"/>
          </w:rPr>
          <w:t>1308.0850</w:t>
        </w:r>
      </w:hyperlink>
      <w:r w:rsidR="00FE6D41">
        <w:rPr>
          <w:sz w:val="20"/>
        </w:rPr>
        <w:t>, 2013.</w:t>
      </w:r>
    </w:p>
    <w:p w:rsidR="007F22D0" w:rsidRDefault="00FE6D41">
      <w:pPr>
        <w:pStyle w:val="a5"/>
        <w:numPr>
          <w:ilvl w:val="0"/>
          <w:numId w:val="1"/>
        </w:numPr>
        <w:tabs>
          <w:tab w:val="start" w:pos="43.25pt"/>
          <w:tab w:val="start" w:pos="43.45pt"/>
        </w:tabs>
        <w:spacing w:before="8.90pt" w:line="11.40pt" w:lineRule="auto"/>
        <w:ind w:start="43.25pt" w:end="20.25pt" w:hanging="21.30pt"/>
        <w:jc w:val="both"/>
        <w:rPr>
          <w:sz w:val="20"/>
        </w:rPr>
      </w:pPr>
      <w:bookmarkStart w:id="37" w:name="_bookmark21"/>
      <w:bookmarkEnd w:id="37"/>
      <w:r>
        <w:rPr>
          <w:sz w:val="20"/>
        </w:rPr>
        <w:tab/>
      </w:r>
      <w:r w:rsidR="00A54A78" w:rsidRPr="00A54A78">
        <w:rPr>
          <w:rFonts w:ascii="宋体" w:eastAsia="宋体" w:hAnsi="宋体" w:cs="宋体" w:hint="eastAsia"/>
          <w:sz w:val="20"/>
          <w:szCs w:val="20"/>
        </w:rPr>
        <w:t>何开明、张翔宇、任少卿、孙健。图像年龄识别的深度剩余学习。</w:t>
      </w:r>
      <w:r w:rsidR="00A54A78" w:rsidRPr="00A54A78">
        <w:rPr>
          <w:sz w:val="20"/>
          <w:szCs w:val="20"/>
        </w:rPr>
        <w:t>IEEE</w:t>
      </w:r>
      <w:r w:rsidR="00A54A78" w:rsidRPr="00A54A78">
        <w:rPr>
          <w:rFonts w:ascii="宋体" w:eastAsia="宋体" w:hAnsi="宋体" w:cs="宋体" w:hint="eastAsia"/>
          <w:sz w:val="20"/>
          <w:szCs w:val="20"/>
        </w:rPr>
        <w:t>计算机视觉和模式识别会议论文集，第</w:t>
      </w:r>
      <w:r w:rsidR="00A54A78" w:rsidRPr="00A54A78">
        <w:rPr>
          <w:sz w:val="20"/>
          <w:szCs w:val="20"/>
        </w:rPr>
        <w:t>770-778</w:t>
      </w:r>
      <w:r w:rsidR="00A54A78" w:rsidRPr="00A54A78">
        <w:rPr>
          <w:rFonts w:ascii="宋体" w:eastAsia="宋体" w:hAnsi="宋体" w:cs="宋体" w:hint="eastAsia"/>
          <w:sz w:val="20"/>
          <w:szCs w:val="20"/>
        </w:rPr>
        <w:t>页，</w:t>
      </w:r>
      <w:r w:rsidR="00A54A78" w:rsidRPr="00A54A78">
        <w:rPr>
          <w:sz w:val="20"/>
          <w:szCs w:val="20"/>
        </w:rPr>
        <w:t>2016</w:t>
      </w:r>
      <w:r w:rsidR="00A54A78" w:rsidRPr="00A54A78">
        <w:rPr>
          <w:rFonts w:ascii="宋体" w:eastAsia="宋体" w:hAnsi="宋体" w:cs="宋体" w:hint="eastAsia"/>
          <w:sz w:val="20"/>
          <w:szCs w:val="20"/>
        </w:rPr>
        <w:t>年。</w:t>
      </w:r>
    </w:p>
    <w:p w:rsidR="007F22D0" w:rsidRDefault="00A54A78">
      <w:pPr>
        <w:pStyle w:val="a5"/>
        <w:numPr>
          <w:ilvl w:val="0"/>
          <w:numId w:val="1"/>
        </w:numPr>
        <w:tabs>
          <w:tab w:val="start" w:pos="43.45pt"/>
          <w:tab w:val="start" w:pos="43.55pt"/>
        </w:tabs>
        <w:spacing w:before="8.85pt" w:line="11.40pt" w:lineRule="auto"/>
        <w:ind w:end="21.85pt" w:hanging="21.60pt"/>
        <w:jc w:val="both"/>
        <w:rPr>
          <w:sz w:val="20"/>
        </w:rPr>
      </w:pPr>
      <w:bookmarkStart w:id="38" w:name="_bookmark22"/>
      <w:bookmarkEnd w:id="38"/>
      <w:r w:rsidRPr="00A54A78">
        <w:rPr>
          <w:rFonts w:ascii="宋体" w:eastAsia="宋体" w:hAnsi="宋体" w:cs="宋体" w:hint="eastAsia"/>
          <w:sz w:val="20"/>
          <w:szCs w:val="20"/>
        </w:rPr>
        <w:t>塞普</w:t>
      </w:r>
      <w:r w:rsidRPr="00A54A78">
        <w:rPr>
          <w:sz w:val="20"/>
          <w:szCs w:val="20"/>
        </w:rPr>
        <w:t>·</w:t>
      </w:r>
      <w:r w:rsidRPr="00A54A78">
        <w:rPr>
          <w:rFonts w:ascii="宋体" w:eastAsia="宋体" w:hAnsi="宋体" w:cs="宋体" w:hint="eastAsia"/>
          <w:sz w:val="20"/>
          <w:szCs w:val="20"/>
        </w:rPr>
        <w:t>霍赫赖特、约书亚</w:t>
      </w:r>
      <w:r w:rsidRPr="00A54A78">
        <w:rPr>
          <w:sz w:val="20"/>
          <w:szCs w:val="20"/>
        </w:rPr>
        <w:t>·</w:t>
      </w:r>
      <w:r w:rsidRPr="00A54A78">
        <w:rPr>
          <w:rFonts w:ascii="宋体" w:eastAsia="宋体" w:hAnsi="宋体" w:cs="宋体" w:hint="eastAsia"/>
          <w:sz w:val="20"/>
          <w:szCs w:val="20"/>
        </w:rPr>
        <w:t>本吉奥、保罗</w:t>
      </w:r>
      <w:r w:rsidRPr="00A54A78">
        <w:rPr>
          <w:sz w:val="20"/>
          <w:szCs w:val="20"/>
        </w:rPr>
        <w:t>·</w:t>
      </w:r>
      <w:r w:rsidRPr="00A54A78">
        <w:rPr>
          <w:rFonts w:ascii="宋体" w:eastAsia="宋体" w:hAnsi="宋体" w:cs="宋体" w:hint="eastAsia"/>
          <w:sz w:val="20"/>
          <w:szCs w:val="20"/>
        </w:rPr>
        <w:t>弗拉斯科尼和于尔根</w:t>
      </w:r>
      <w:r w:rsidRPr="00A54A78">
        <w:rPr>
          <w:sz w:val="20"/>
          <w:szCs w:val="20"/>
        </w:rPr>
        <w:t>·</w:t>
      </w:r>
      <w:r w:rsidRPr="00A54A78">
        <w:rPr>
          <w:rFonts w:ascii="宋体" w:eastAsia="宋体" w:hAnsi="宋体" w:cs="宋体" w:hint="eastAsia"/>
          <w:sz w:val="20"/>
          <w:szCs w:val="20"/>
        </w:rPr>
        <w:t>施密德胡伯。循环网络中的梯度流：学习长期依赖的困难，</w:t>
      </w:r>
      <w:r w:rsidRPr="00A54A78">
        <w:rPr>
          <w:sz w:val="20"/>
          <w:szCs w:val="20"/>
        </w:rPr>
        <w:t>2001</w:t>
      </w:r>
      <w:r w:rsidRPr="00A54A78">
        <w:rPr>
          <w:rFonts w:ascii="宋体" w:eastAsia="宋体" w:hAnsi="宋体" w:cs="宋体" w:hint="eastAsia"/>
          <w:sz w:val="20"/>
          <w:szCs w:val="20"/>
        </w:rPr>
        <w:t>年。</w:t>
      </w:r>
    </w:p>
    <w:p w:rsidR="007F22D0" w:rsidRDefault="00A54A78">
      <w:pPr>
        <w:pStyle w:val="a5"/>
        <w:numPr>
          <w:ilvl w:val="0"/>
          <w:numId w:val="1"/>
        </w:numPr>
        <w:tabs>
          <w:tab w:val="start" w:pos="43.45pt"/>
          <w:tab w:val="start" w:pos="43.55pt"/>
        </w:tabs>
        <w:spacing w:before="8.85pt" w:line="11.40pt" w:lineRule="auto"/>
        <w:ind w:end="20.65pt" w:hanging="21.60pt"/>
        <w:jc w:val="both"/>
        <w:rPr>
          <w:sz w:val="20"/>
        </w:rPr>
      </w:pPr>
      <w:bookmarkStart w:id="39" w:name="_bookmark23"/>
      <w:bookmarkEnd w:id="39"/>
      <w:r w:rsidRPr="00A54A78">
        <w:rPr>
          <w:rFonts w:ascii="宋体" w:eastAsia="宋体" w:hAnsi="宋体" w:cs="宋体" w:hint="eastAsia"/>
          <w:sz w:val="20"/>
          <w:szCs w:val="20"/>
          <w:lang w:val="de-DE"/>
        </w:rPr>
        <w:t>塞普</w:t>
      </w:r>
      <w:r w:rsidRPr="00A54A78">
        <w:rPr>
          <w:sz w:val="20"/>
          <w:szCs w:val="20"/>
          <w:lang w:val="de-DE"/>
        </w:rPr>
        <w:t>·</w:t>
      </w:r>
      <w:r w:rsidRPr="00A54A78">
        <w:rPr>
          <w:rFonts w:ascii="宋体" w:eastAsia="宋体" w:hAnsi="宋体" w:cs="宋体" w:hint="eastAsia"/>
          <w:sz w:val="20"/>
          <w:szCs w:val="20"/>
          <w:lang w:val="de-DE"/>
        </w:rPr>
        <w:t>霍赫赖特和于尔根</w:t>
      </w:r>
      <w:r w:rsidRPr="00A54A78">
        <w:rPr>
          <w:sz w:val="20"/>
          <w:szCs w:val="20"/>
          <w:lang w:val="de-DE"/>
        </w:rPr>
        <w:t>·</w:t>
      </w:r>
      <w:r w:rsidRPr="00A54A78">
        <w:rPr>
          <w:rFonts w:ascii="宋体" w:eastAsia="宋体" w:hAnsi="宋体" w:cs="宋体" w:hint="eastAsia"/>
          <w:sz w:val="20"/>
          <w:szCs w:val="20"/>
          <w:lang w:val="de-DE"/>
        </w:rPr>
        <w:t>施密德胡伯。长短时记忆。</w:t>
      </w:r>
      <w:r w:rsidRPr="00A54A78">
        <w:rPr>
          <w:sz w:val="20"/>
          <w:szCs w:val="20"/>
          <w:lang w:val="de-DE"/>
        </w:rPr>
        <w:t>Neural computation,9(8)</w:t>
      </w:r>
      <w:r w:rsidRPr="00A54A78">
        <w:rPr>
          <w:rFonts w:ascii="宋体" w:eastAsia="宋体" w:hAnsi="宋体" w:cs="宋体" w:hint="eastAsia"/>
          <w:sz w:val="20"/>
          <w:szCs w:val="20"/>
          <w:lang w:val="de-DE"/>
        </w:rPr>
        <w:t>：</w:t>
      </w:r>
      <w:r w:rsidRPr="00A54A78">
        <w:rPr>
          <w:sz w:val="20"/>
          <w:szCs w:val="20"/>
          <w:lang w:val="de-DE"/>
        </w:rPr>
        <w:t>1735-1780,1997.</w:t>
      </w:r>
    </w:p>
    <w:p w:rsidR="007F22D0" w:rsidRDefault="00FE6D41">
      <w:pPr>
        <w:pStyle w:val="a5"/>
        <w:numPr>
          <w:ilvl w:val="0"/>
          <w:numId w:val="1"/>
        </w:numPr>
        <w:tabs>
          <w:tab w:val="start" w:pos="43.30pt"/>
          <w:tab w:val="start" w:pos="43.50pt"/>
        </w:tabs>
        <w:spacing w:before="8.85pt" w:line="11.40pt" w:lineRule="auto"/>
        <w:ind w:start="43.30pt" w:end="21.85pt" w:hanging="21.30pt"/>
        <w:jc w:val="both"/>
        <w:rPr>
          <w:sz w:val="20"/>
        </w:rPr>
      </w:pPr>
      <w:bookmarkStart w:id="40" w:name="_bookmark24"/>
      <w:bookmarkEnd w:id="40"/>
      <w:r>
        <w:rPr>
          <w:sz w:val="20"/>
        </w:rPr>
        <w:tab/>
      </w:r>
      <w:r w:rsidR="00A54A78" w:rsidRPr="00A54A78">
        <w:rPr>
          <w:rFonts w:ascii="宋体" w:eastAsia="宋体" w:hAnsi="宋体" w:cs="宋体" w:hint="eastAsia"/>
          <w:sz w:val="20"/>
          <w:szCs w:val="20"/>
        </w:rPr>
        <w:t>黄忠强和玛丽</w:t>
      </w:r>
      <w:r w:rsidR="00A54A78" w:rsidRPr="00A54A78">
        <w:rPr>
          <w:sz w:val="20"/>
          <w:szCs w:val="20"/>
        </w:rPr>
        <w:t>·</w:t>
      </w:r>
      <w:r w:rsidR="00A54A78" w:rsidRPr="00A54A78">
        <w:rPr>
          <w:rFonts w:ascii="宋体" w:eastAsia="宋体" w:hAnsi="宋体" w:cs="宋体" w:hint="eastAsia"/>
          <w:sz w:val="20"/>
          <w:szCs w:val="20"/>
        </w:rPr>
        <w:t>哈珀。自训练</w:t>
      </w:r>
      <w:r w:rsidR="00A54A78" w:rsidRPr="00A54A78">
        <w:rPr>
          <w:sz w:val="20"/>
          <w:szCs w:val="20"/>
        </w:rPr>
        <w:t>PCFG</w:t>
      </w:r>
      <w:r w:rsidR="00A54A78" w:rsidRPr="00A54A78">
        <w:rPr>
          <w:rFonts w:ascii="宋体" w:eastAsia="宋体" w:hAnsi="宋体" w:cs="宋体" w:hint="eastAsia"/>
          <w:sz w:val="20"/>
          <w:szCs w:val="20"/>
        </w:rPr>
        <w:t>语法，具有跨语言的潜在注释。载于《</w:t>
      </w:r>
      <w:r w:rsidR="00A54A78" w:rsidRPr="00A54A78">
        <w:rPr>
          <w:sz w:val="20"/>
          <w:szCs w:val="20"/>
        </w:rPr>
        <w:t>2009</w:t>
      </w:r>
      <w:r w:rsidR="00A54A78" w:rsidRPr="00A54A78">
        <w:rPr>
          <w:rFonts w:ascii="宋体" w:eastAsia="宋体" w:hAnsi="宋体" w:cs="宋体" w:hint="eastAsia"/>
          <w:sz w:val="20"/>
          <w:szCs w:val="20"/>
        </w:rPr>
        <w:t>年自然语言处理经验方法会议录》，第</w:t>
      </w:r>
      <w:r w:rsidR="00A54A78" w:rsidRPr="00A54A78">
        <w:rPr>
          <w:sz w:val="20"/>
          <w:szCs w:val="20"/>
        </w:rPr>
        <w:t>832-841</w:t>
      </w:r>
      <w:r w:rsidR="00A54A78" w:rsidRPr="00A54A78">
        <w:rPr>
          <w:rFonts w:ascii="宋体" w:eastAsia="宋体" w:hAnsi="宋体" w:cs="宋体" w:hint="eastAsia"/>
          <w:sz w:val="20"/>
          <w:szCs w:val="20"/>
        </w:rPr>
        <w:t>页。</w:t>
      </w:r>
      <w:r w:rsidR="00A54A78" w:rsidRPr="00A54A78">
        <w:rPr>
          <w:sz w:val="20"/>
          <w:szCs w:val="20"/>
        </w:rPr>
        <w:t>ACL</w:t>
      </w:r>
      <w:r w:rsidR="00A54A78" w:rsidRPr="00A54A78">
        <w:rPr>
          <w:rFonts w:ascii="宋体" w:eastAsia="宋体" w:hAnsi="宋体" w:cs="宋体" w:hint="eastAsia"/>
          <w:sz w:val="20"/>
          <w:szCs w:val="20"/>
        </w:rPr>
        <w:t>，</w:t>
      </w:r>
      <w:r w:rsidR="00A54A78" w:rsidRPr="00A54A78">
        <w:rPr>
          <w:sz w:val="20"/>
          <w:szCs w:val="20"/>
        </w:rPr>
        <w:t>2009</w:t>
      </w:r>
      <w:r w:rsidR="00A54A78" w:rsidRPr="00A54A78">
        <w:rPr>
          <w:rFonts w:ascii="宋体" w:eastAsia="宋体" w:hAnsi="宋体" w:cs="宋体" w:hint="eastAsia"/>
          <w:sz w:val="20"/>
          <w:szCs w:val="20"/>
        </w:rPr>
        <w:t>年</w:t>
      </w:r>
      <w:r w:rsidR="00A54A78" w:rsidRPr="00A54A78">
        <w:rPr>
          <w:sz w:val="20"/>
          <w:szCs w:val="20"/>
        </w:rPr>
        <w:t>8</w:t>
      </w:r>
      <w:r w:rsidR="00A54A78" w:rsidRPr="00A54A78">
        <w:rPr>
          <w:rFonts w:ascii="宋体" w:eastAsia="宋体" w:hAnsi="宋体" w:cs="宋体" w:hint="eastAsia"/>
          <w:sz w:val="20"/>
          <w:szCs w:val="20"/>
        </w:rPr>
        <w:t>月。</w:t>
      </w:r>
    </w:p>
    <w:p w:rsidR="007F22D0" w:rsidRDefault="00A54A78">
      <w:pPr>
        <w:pStyle w:val="a5"/>
        <w:numPr>
          <w:ilvl w:val="0"/>
          <w:numId w:val="1"/>
        </w:numPr>
        <w:tabs>
          <w:tab w:val="start" w:pos="43.45pt"/>
          <w:tab w:val="start" w:pos="43.55pt"/>
        </w:tabs>
        <w:spacing w:before="8.85pt" w:line="11.40pt" w:lineRule="auto"/>
        <w:ind w:end="21.90pt" w:hanging="21.60pt"/>
        <w:jc w:val="both"/>
        <w:rPr>
          <w:sz w:val="20"/>
        </w:rPr>
      </w:pPr>
      <w:bookmarkStart w:id="41" w:name="_bookmark25"/>
      <w:bookmarkEnd w:id="41"/>
      <w:r w:rsidRPr="00A54A78">
        <w:rPr>
          <w:rFonts w:ascii="宋体" w:eastAsia="宋体" w:hAnsi="宋体" w:cs="宋体" w:hint="eastAsia"/>
          <w:sz w:val="20"/>
          <w:szCs w:val="20"/>
        </w:rPr>
        <w:t>拉法尔</w:t>
      </w:r>
      <w:r w:rsidRPr="00A54A78">
        <w:rPr>
          <w:sz w:val="20"/>
          <w:szCs w:val="20"/>
        </w:rPr>
        <w:t>·</w:t>
      </w:r>
      <w:r w:rsidRPr="00A54A78">
        <w:rPr>
          <w:rFonts w:ascii="宋体" w:eastAsia="宋体" w:hAnsi="宋体" w:cs="宋体" w:hint="eastAsia"/>
          <w:sz w:val="20"/>
          <w:szCs w:val="20"/>
        </w:rPr>
        <w:t>约泽福维奇、奥里奥尔</w:t>
      </w:r>
      <w:r w:rsidRPr="00A54A78">
        <w:rPr>
          <w:sz w:val="20"/>
          <w:szCs w:val="20"/>
        </w:rPr>
        <w:t>·</w:t>
      </w:r>
      <w:r w:rsidRPr="00A54A78">
        <w:rPr>
          <w:rFonts w:ascii="宋体" w:eastAsia="宋体" w:hAnsi="宋体" w:cs="宋体" w:hint="eastAsia"/>
          <w:sz w:val="20"/>
          <w:szCs w:val="20"/>
        </w:rPr>
        <w:t>维尼亚尔斯、迈克</w:t>
      </w:r>
      <w:r w:rsidRPr="00A54A78">
        <w:rPr>
          <w:sz w:val="20"/>
          <w:szCs w:val="20"/>
        </w:rPr>
        <w:t>·</w:t>
      </w:r>
      <w:r w:rsidRPr="00A54A78">
        <w:rPr>
          <w:rFonts w:ascii="宋体" w:eastAsia="宋体" w:hAnsi="宋体" w:cs="宋体" w:hint="eastAsia"/>
          <w:sz w:val="20"/>
          <w:szCs w:val="20"/>
        </w:rPr>
        <w:t>舒斯特、诺姆</w:t>
      </w:r>
      <w:r w:rsidRPr="00A54A78">
        <w:rPr>
          <w:sz w:val="20"/>
          <w:szCs w:val="20"/>
        </w:rPr>
        <w:t>·</w:t>
      </w:r>
      <w:r w:rsidRPr="00A54A78">
        <w:rPr>
          <w:rFonts w:ascii="宋体" w:eastAsia="宋体" w:hAnsi="宋体" w:cs="宋体" w:hint="eastAsia"/>
          <w:sz w:val="20"/>
          <w:szCs w:val="20"/>
        </w:rPr>
        <w:t>沙泽尔和吴永辉。探索语言建模的局限性。</w:t>
      </w:r>
      <w:r w:rsidRPr="00A54A78">
        <w:rPr>
          <w:sz w:val="20"/>
          <w:szCs w:val="20"/>
        </w:rPr>
        <w:t>arXiv</w:t>
      </w:r>
      <w:r w:rsidRPr="00A54A78">
        <w:rPr>
          <w:rFonts w:ascii="宋体" w:eastAsia="宋体" w:hAnsi="宋体" w:cs="宋体" w:hint="eastAsia"/>
          <w:sz w:val="20"/>
          <w:szCs w:val="20"/>
        </w:rPr>
        <w:t>预印</w:t>
      </w:r>
      <w:hyperlink r:id="rId26">
        <w:r w:rsidRPr="00A54A78">
          <w:rPr>
            <w:rFonts w:ascii="Arial" w:eastAsia="幼圆" w:hAnsi="Arial" w:cs="Arial" w:hint="eastAsia"/>
            <w:i/>
            <w:sz w:val="20"/>
          </w:rPr>
          <w:t>存档：</w:t>
        </w:r>
        <w:r w:rsidRPr="00A54A78">
          <w:rPr>
            <w:i/>
            <w:sz w:val="20"/>
            <w:szCs w:val="20"/>
          </w:rPr>
          <w:t>1602.02410</w:t>
        </w:r>
      </w:hyperlink>
      <w:r w:rsidR="00FE6D41">
        <w:rPr>
          <w:sz w:val="20"/>
        </w:rPr>
        <w:t>, 2016.</w:t>
      </w:r>
    </w:p>
    <w:p w:rsidR="007F22D0" w:rsidRDefault="00A54A78">
      <w:pPr>
        <w:pStyle w:val="a5"/>
        <w:numPr>
          <w:ilvl w:val="0"/>
          <w:numId w:val="1"/>
        </w:numPr>
        <w:tabs>
          <w:tab w:val="start" w:pos="43.40pt"/>
        </w:tabs>
        <w:spacing w:before="8.85pt" w:line="11.40pt" w:lineRule="auto"/>
        <w:ind w:start="43.40pt" w:end="21.90pt" w:hanging="21.45pt"/>
        <w:jc w:val="both"/>
        <w:rPr>
          <w:sz w:val="20"/>
        </w:rPr>
      </w:pPr>
      <w:bookmarkStart w:id="42" w:name="_bookmark26"/>
      <w:bookmarkEnd w:id="42"/>
      <w:r w:rsidRPr="00A54A78">
        <w:rPr>
          <w:rFonts w:ascii="宋体" w:eastAsia="宋体" w:hAnsi="宋体" w:cs="宋体" w:hint="eastAsia"/>
          <w:sz w:val="20"/>
          <w:szCs w:val="20"/>
        </w:rPr>
        <w:t>卢卡斯</w:t>
      </w:r>
      <w:r w:rsidRPr="00A54A78">
        <w:rPr>
          <w:sz w:val="20"/>
          <w:szCs w:val="20"/>
        </w:rPr>
        <w:t>·</w:t>
      </w:r>
      <w:r w:rsidRPr="00A54A78">
        <w:rPr>
          <w:rFonts w:ascii="宋体" w:eastAsia="宋体" w:hAnsi="宋体" w:cs="宋体" w:hint="eastAsia"/>
          <w:sz w:val="20"/>
          <w:szCs w:val="20"/>
        </w:rPr>
        <w:t>凯泽和萨米</w:t>
      </w:r>
      <w:r w:rsidRPr="00A54A78">
        <w:rPr>
          <w:sz w:val="20"/>
          <w:szCs w:val="20"/>
        </w:rPr>
        <w:t>·</w:t>
      </w:r>
      <w:r w:rsidRPr="00A54A78">
        <w:rPr>
          <w:rFonts w:ascii="宋体" w:eastAsia="宋体" w:hAnsi="宋体" w:cs="宋体" w:hint="eastAsia"/>
          <w:sz w:val="20"/>
          <w:szCs w:val="20"/>
        </w:rPr>
        <w:t>本吉奥。主动记忆能代替注意力吗？《神经信息处理系统进展》，</w:t>
      </w:r>
      <w:r w:rsidRPr="00A54A78">
        <w:rPr>
          <w:sz w:val="20"/>
          <w:szCs w:val="20"/>
        </w:rPr>
        <w:t>NIPS</w:t>
      </w:r>
      <w:r w:rsidRPr="00A54A78">
        <w:rPr>
          <w:rFonts w:ascii="宋体" w:eastAsia="宋体" w:hAnsi="宋体" w:cs="宋体" w:hint="eastAsia"/>
          <w:sz w:val="20"/>
          <w:szCs w:val="20"/>
        </w:rPr>
        <w:t>，</w:t>
      </w:r>
      <w:r w:rsidRPr="00A54A78">
        <w:rPr>
          <w:sz w:val="20"/>
          <w:szCs w:val="20"/>
        </w:rPr>
        <w:t>2016</w:t>
      </w:r>
      <w:r w:rsidRPr="00A54A78">
        <w:rPr>
          <w:rFonts w:ascii="宋体" w:eastAsia="宋体" w:hAnsi="宋体" w:cs="宋体" w:hint="eastAsia"/>
          <w:sz w:val="20"/>
          <w:szCs w:val="20"/>
        </w:rPr>
        <w:t>年。</w:t>
      </w:r>
    </w:p>
    <w:p w:rsidR="007F22D0" w:rsidRDefault="00A54A78">
      <w:pPr>
        <w:pStyle w:val="a5"/>
        <w:numPr>
          <w:ilvl w:val="0"/>
          <w:numId w:val="1"/>
        </w:numPr>
        <w:tabs>
          <w:tab w:val="start" w:pos="43.45pt"/>
          <w:tab w:val="start" w:pos="43.55pt"/>
        </w:tabs>
        <w:spacing w:before="8.90pt" w:line="11.40pt" w:lineRule="auto"/>
        <w:ind w:end="21.85pt" w:hanging="21.60pt"/>
        <w:jc w:val="both"/>
        <w:rPr>
          <w:sz w:val="20"/>
        </w:rPr>
      </w:pPr>
      <w:bookmarkStart w:id="43" w:name="_bookmark27"/>
      <w:bookmarkEnd w:id="43"/>
      <w:r w:rsidRPr="00A54A78">
        <w:rPr>
          <w:rFonts w:ascii="宋体" w:eastAsia="宋体" w:hAnsi="宋体" w:cs="宋体" w:hint="eastAsia"/>
          <w:sz w:val="20"/>
          <w:szCs w:val="20"/>
        </w:rPr>
        <w:t>卢卡斯</w:t>
      </w:r>
      <w:r w:rsidRPr="00A54A78">
        <w:rPr>
          <w:sz w:val="20"/>
          <w:szCs w:val="20"/>
        </w:rPr>
        <w:t>·</w:t>
      </w:r>
      <w:r w:rsidRPr="00A54A78">
        <w:rPr>
          <w:rFonts w:ascii="宋体" w:eastAsia="宋体" w:hAnsi="宋体" w:cs="宋体" w:hint="eastAsia"/>
          <w:sz w:val="20"/>
          <w:szCs w:val="20"/>
        </w:rPr>
        <w:t>凯泽和伊利亚</w:t>
      </w:r>
      <w:r w:rsidRPr="00A54A78">
        <w:rPr>
          <w:sz w:val="20"/>
          <w:szCs w:val="20"/>
        </w:rPr>
        <w:t>·</w:t>
      </w:r>
      <w:r w:rsidRPr="00A54A78">
        <w:rPr>
          <w:rFonts w:ascii="宋体" w:eastAsia="宋体" w:hAnsi="宋体" w:cs="宋体" w:hint="eastAsia"/>
          <w:sz w:val="20"/>
          <w:szCs w:val="20"/>
        </w:rPr>
        <w:t>苏茨凯弗。神经</w:t>
      </w:r>
      <w:r w:rsidRPr="00A54A78">
        <w:rPr>
          <w:sz w:val="20"/>
          <w:szCs w:val="20"/>
        </w:rPr>
        <w:t>GPU</w:t>
      </w:r>
      <w:r w:rsidRPr="00A54A78">
        <w:rPr>
          <w:rFonts w:ascii="宋体" w:eastAsia="宋体" w:hAnsi="宋体" w:cs="宋体" w:hint="eastAsia"/>
          <w:sz w:val="20"/>
          <w:szCs w:val="20"/>
        </w:rPr>
        <w:t>学习算法。</w:t>
      </w:r>
      <w:r w:rsidRPr="00A54A78">
        <w:rPr>
          <w:sz w:val="20"/>
          <w:szCs w:val="20"/>
        </w:rPr>
        <w:t>2016</w:t>
      </w:r>
      <w:r w:rsidRPr="00A54A78">
        <w:rPr>
          <w:rFonts w:ascii="宋体" w:eastAsia="宋体" w:hAnsi="宋体" w:cs="宋体" w:hint="eastAsia"/>
          <w:sz w:val="20"/>
          <w:szCs w:val="20"/>
        </w:rPr>
        <w:t>年国际学习表征会议。</w:t>
      </w:r>
    </w:p>
    <w:p w:rsidR="007F22D0" w:rsidRDefault="00A54A78">
      <w:pPr>
        <w:pStyle w:val="a5"/>
        <w:numPr>
          <w:ilvl w:val="0"/>
          <w:numId w:val="1"/>
        </w:numPr>
        <w:tabs>
          <w:tab w:val="start" w:pos="43.45pt"/>
          <w:tab w:val="start" w:pos="43.55pt"/>
        </w:tabs>
        <w:spacing w:before="8.85pt" w:line="11.40pt" w:lineRule="auto"/>
        <w:ind w:end="20.20pt" w:hanging="21.60pt"/>
        <w:jc w:val="both"/>
        <w:rPr>
          <w:sz w:val="20"/>
        </w:rPr>
      </w:pPr>
      <w:bookmarkStart w:id="44" w:name="_bookmark28"/>
      <w:bookmarkEnd w:id="44"/>
      <w:r w:rsidRPr="00A54A78">
        <w:rPr>
          <w:rFonts w:ascii="宋体" w:eastAsia="宋体" w:hAnsi="宋体" w:cs="宋体" w:hint="eastAsia"/>
          <w:sz w:val="20"/>
          <w:szCs w:val="20"/>
        </w:rPr>
        <w:t>纳尔</w:t>
      </w:r>
      <w:r w:rsidRPr="00A54A78">
        <w:rPr>
          <w:sz w:val="20"/>
          <w:szCs w:val="20"/>
        </w:rPr>
        <w:t>·</w:t>
      </w:r>
      <w:r w:rsidRPr="00A54A78">
        <w:rPr>
          <w:rFonts w:ascii="宋体" w:eastAsia="宋体" w:hAnsi="宋体" w:cs="宋体" w:hint="eastAsia"/>
          <w:sz w:val="20"/>
          <w:szCs w:val="20"/>
        </w:rPr>
        <w:t>卡尔奇布伦纳、拉塞</w:t>
      </w:r>
      <w:r w:rsidRPr="00A54A78">
        <w:rPr>
          <w:sz w:val="20"/>
          <w:szCs w:val="20"/>
        </w:rPr>
        <w:t>·</w:t>
      </w:r>
      <w:r w:rsidRPr="00A54A78">
        <w:rPr>
          <w:rFonts w:ascii="宋体" w:eastAsia="宋体" w:hAnsi="宋体" w:cs="宋体" w:hint="eastAsia"/>
          <w:sz w:val="20"/>
          <w:szCs w:val="20"/>
        </w:rPr>
        <w:t>埃斯佩霍尔特、凯伦</w:t>
      </w:r>
      <w:r w:rsidRPr="00A54A78">
        <w:rPr>
          <w:sz w:val="20"/>
          <w:szCs w:val="20"/>
        </w:rPr>
        <w:t>·</w:t>
      </w:r>
      <w:r w:rsidRPr="00A54A78">
        <w:rPr>
          <w:rFonts w:ascii="宋体" w:eastAsia="宋体" w:hAnsi="宋体" w:cs="宋体" w:hint="eastAsia"/>
          <w:sz w:val="20"/>
          <w:szCs w:val="20"/>
        </w:rPr>
        <w:t>西蒙尼扬、亚伦</w:t>
      </w:r>
      <w:r w:rsidRPr="00A54A78">
        <w:rPr>
          <w:sz w:val="20"/>
          <w:szCs w:val="20"/>
        </w:rPr>
        <w:t>·</w:t>
      </w:r>
      <w:r w:rsidRPr="00A54A78">
        <w:rPr>
          <w:rFonts w:ascii="宋体" w:eastAsia="宋体" w:hAnsi="宋体" w:cs="宋体" w:hint="eastAsia"/>
          <w:sz w:val="20"/>
          <w:szCs w:val="20"/>
        </w:rPr>
        <w:t>范登奥德、亚历克斯</w:t>
      </w:r>
      <w:r w:rsidRPr="00A54A78">
        <w:rPr>
          <w:sz w:val="20"/>
          <w:szCs w:val="20"/>
        </w:rPr>
        <w:t>·</w:t>
      </w:r>
      <w:r w:rsidRPr="00A54A78">
        <w:rPr>
          <w:rFonts w:ascii="宋体" w:eastAsia="宋体" w:hAnsi="宋体" w:cs="宋体" w:hint="eastAsia"/>
          <w:sz w:val="20"/>
          <w:szCs w:val="20"/>
        </w:rPr>
        <w:t>格雷夫斯和科</w:t>
      </w:r>
      <w:r w:rsidRPr="00A54A78">
        <w:rPr>
          <w:sz w:val="20"/>
          <w:szCs w:val="20"/>
        </w:rPr>
        <w:t>-</w:t>
      </w:r>
      <w:r w:rsidRPr="00A54A78">
        <w:rPr>
          <w:rFonts w:ascii="宋体" w:eastAsia="宋体" w:hAnsi="宋体" w:cs="宋体" w:hint="eastAsia"/>
          <w:sz w:val="20"/>
          <w:szCs w:val="20"/>
        </w:rPr>
        <w:t>雷</w:t>
      </w:r>
      <w:r w:rsidRPr="00A54A78">
        <w:rPr>
          <w:sz w:val="20"/>
          <w:szCs w:val="20"/>
        </w:rPr>
        <w:t>·</w:t>
      </w:r>
      <w:r w:rsidRPr="00A54A78">
        <w:rPr>
          <w:rFonts w:ascii="宋体" w:eastAsia="宋体" w:hAnsi="宋体" w:cs="宋体" w:hint="eastAsia"/>
          <w:sz w:val="20"/>
          <w:szCs w:val="20"/>
        </w:rPr>
        <w:t>卡武克库奥卢。线性时间中的神经机器翻译。</w:t>
      </w:r>
      <w:r w:rsidRPr="00A54A78">
        <w:rPr>
          <w:sz w:val="20"/>
          <w:szCs w:val="20"/>
        </w:rPr>
        <w:t>arXiv</w:t>
      </w:r>
      <w:r w:rsidRPr="00A54A78">
        <w:rPr>
          <w:rFonts w:ascii="宋体" w:eastAsia="宋体" w:hAnsi="宋体" w:cs="宋体" w:hint="eastAsia"/>
          <w:sz w:val="20"/>
          <w:szCs w:val="20"/>
        </w:rPr>
        <w:t>预印</w:t>
      </w:r>
      <w:hyperlink r:id="rId27">
        <w:r w:rsidRPr="00A54A78">
          <w:rPr>
            <w:rFonts w:ascii="Arial" w:eastAsia="幼圆" w:hAnsi="Arial" w:cs="Arial" w:hint="eastAsia"/>
            <w:i/>
            <w:sz w:val="20"/>
          </w:rPr>
          <w:t>存档：</w:t>
        </w:r>
        <w:r w:rsidRPr="00A54A78">
          <w:rPr>
            <w:i/>
            <w:sz w:val="20"/>
            <w:szCs w:val="20"/>
          </w:rPr>
          <w:t>1610.10099 v2</w:t>
        </w:r>
      </w:hyperlink>
      <w:r w:rsidR="00FE6D41">
        <w:rPr>
          <w:spacing w:val="-2"/>
          <w:sz w:val="20"/>
        </w:rPr>
        <w:t>, 2017.</w:t>
      </w:r>
    </w:p>
    <w:p w:rsidR="007F22D0" w:rsidRDefault="00A54A78">
      <w:pPr>
        <w:pStyle w:val="a5"/>
        <w:numPr>
          <w:ilvl w:val="0"/>
          <w:numId w:val="1"/>
        </w:numPr>
        <w:tabs>
          <w:tab w:val="start" w:pos="43.45pt"/>
          <w:tab w:val="start" w:pos="43.55pt"/>
        </w:tabs>
        <w:spacing w:before="8.85pt" w:line="11.40pt" w:lineRule="auto"/>
        <w:ind w:end="20.15pt" w:hanging="21.60pt"/>
        <w:jc w:val="both"/>
        <w:rPr>
          <w:sz w:val="20"/>
        </w:rPr>
      </w:pPr>
      <w:bookmarkStart w:id="45" w:name="_bookmark29"/>
      <w:bookmarkEnd w:id="45"/>
      <w:r w:rsidRPr="00A54A78">
        <w:rPr>
          <w:rFonts w:ascii="宋体" w:eastAsia="宋体" w:hAnsi="宋体" w:cs="宋体" w:hint="eastAsia"/>
          <w:sz w:val="20"/>
          <w:szCs w:val="20"/>
        </w:rPr>
        <w:t>尹金、卡尔</w:t>
      </w:r>
      <w:r w:rsidRPr="00A54A78">
        <w:rPr>
          <w:sz w:val="20"/>
          <w:szCs w:val="20"/>
        </w:rPr>
        <w:t>·</w:t>
      </w:r>
      <w:r w:rsidRPr="00A54A78">
        <w:rPr>
          <w:rFonts w:ascii="宋体" w:eastAsia="宋体" w:hAnsi="宋体" w:cs="宋体" w:hint="eastAsia"/>
          <w:sz w:val="20"/>
          <w:szCs w:val="20"/>
        </w:rPr>
        <w:t>丹顿、黄隆和亚历山大</w:t>
      </w:r>
      <w:r w:rsidRPr="00A54A78">
        <w:rPr>
          <w:sz w:val="20"/>
          <w:szCs w:val="20"/>
        </w:rPr>
        <w:t>·</w:t>
      </w:r>
      <w:r w:rsidRPr="00A54A78">
        <w:rPr>
          <w:rFonts w:ascii="宋体" w:eastAsia="宋体" w:hAnsi="宋体" w:cs="宋体" w:hint="eastAsia"/>
          <w:sz w:val="20"/>
          <w:szCs w:val="20"/>
        </w:rPr>
        <w:t>拉什。结构化注意力网络。</w:t>
      </w:r>
      <w:r w:rsidRPr="00A54A78">
        <w:rPr>
          <w:sz w:val="20"/>
          <w:szCs w:val="20"/>
        </w:rPr>
        <w:t>2017</w:t>
      </w:r>
      <w:r w:rsidRPr="00A54A78">
        <w:rPr>
          <w:rFonts w:ascii="宋体" w:eastAsia="宋体" w:hAnsi="宋体" w:cs="宋体" w:hint="eastAsia"/>
          <w:sz w:val="20"/>
          <w:szCs w:val="20"/>
        </w:rPr>
        <w:t>年国际学习表征会议。</w:t>
      </w:r>
    </w:p>
    <w:p w:rsidR="007F22D0" w:rsidRDefault="00A54A78">
      <w:pPr>
        <w:pStyle w:val="a5"/>
        <w:numPr>
          <w:ilvl w:val="0"/>
          <w:numId w:val="1"/>
        </w:numPr>
        <w:tabs>
          <w:tab w:val="start" w:pos="43.50pt"/>
        </w:tabs>
        <w:spacing w:before="8.40pt"/>
        <w:ind w:start="43.50pt" w:hanging="21.50pt"/>
        <w:jc w:val="start"/>
        <w:rPr>
          <w:sz w:val="20"/>
        </w:rPr>
      </w:pPr>
      <w:bookmarkStart w:id="46" w:name="_bookmark30"/>
      <w:bookmarkEnd w:id="46"/>
      <w:r w:rsidRPr="00A54A78">
        <w:rPr>
          <w:rFonts w:ascii="宋体" w:eastAsia="宋体" w:hAnsi="宋体" w:cs="宋体" w:hint="eastAsia"/>
          <w:sz w:val="20"/>
          <w:szCs w:val="20"/>
        </w:rPr>
        <w:t>迪德里克</w:t>
      </w:r>
      <w:r w:rsidRPr="00A54A78">
        <w:rPr>
          <w:sz w:val="20"/>
          <w:szCs w:val="20"/>
        </w:rPr>
        <w:t>·</w:t>
      </w:r>
      <w:r w:rsidRPr="00A54A78">
        <w:rPr>
          <w:rFonts w:ascii="宋体" w:eastAsia="宋体" w:hAnsi="宋体" w:cs="宋体" w:hint="eastAsia"/>
          <w:sz w:val="20"/>
          <w:szCs w:val="20"/>
        </w:rPr>
        <w:t>金玛和吉米</w:t>
      </w:r>
      <w:r w:rsidRPr="00A54A78">
        <w:rPr>
          <w:sz w:val="20"/>
          <w:szCs w:val="20"/>
        </w:rPr>
        <w:t>·</w:t>
      </w:r>
      <w:r w:rsidRPr="00A54A78">
        <w:rPr>
          <w:rFonts w:ascii="宋体" w:eastAsia="宋体" w:hAnsi="宋体" w:cs="宋体" w:hint="eastAsia"/>
          <w:sz w:val="20"/>
          <w:szCs w:val="20"/>
        </w:rPr>
        <w:t>巴。亚当：随机优化的一种方法。载于</w:t>
      </w:r>
      <w:r w:rsidRPr="00A54A78">
        <w:rPr>
          <w:sz w:val="20"/>
          <w:szCs w:val="20"/>
        </w:rPr>
        <w:t>ICLR</w:t>
      </w:r>
      <w:r w:rsidRPr="00A54A78">
        <w:rPr>
          <w:rFonts w:ascii="宋体" w:eastAsia="宋体" w:hAnsi="宋体" w:cs="宋体" w:hint="eastAsia"/>
          <w:sz w:val="20"/>
          <w:szCs w:val="20"/>
        </w:rPr>
        <w:t>，</w:t>
      </w:r>
      <w:r w:rsidRPr="00A54A78">
        <w:rPr>
          <w:sz w:val="20"/>
          <w:szCs w:val="20"/>
        </w:rPr>
        <w:t>2015</w:t>
      </w:r>
      <w:r w:rsidRPr="00A54A78">
        <w:rPr>
          <w:rFonts w:ascii="宋体" w:eastAsia="宋体" w:hAnsi="宋体" w:cs="宋体" w:hint="eastAsia"/>
          <w:sz w:val="20"/>
          <w:szCs w:val="20"/>
        </w:rPr>
        <w:t>年。</w:t>
      </w:r>
    </w:p>
    <w:p w:rsidR="007F22D0" w:rsidRDefault="00A54A78">
      <w:pPr>
        <w:pStyle w:val="a5"/>
        <w:numPr>
          <w:ilvl w:val="0"/>
          <w:numId w:val="1"/>
        </w:numPr>
        <w:tabs>
          <w:tab w:val="start" w:pos="43.45pt"/>
          <w:tab w:val="start" w:pos="43.55pt"/>
        </w:tabs>
        <w:spacing w:before="8.75pt" w:line="11.40pt" w:lineRule="auto"/>
        <w:ind w:end="21.85pt" w:hanging="21.60pt"/>
        <w:jc w:val="both"/>
        <w:rPr>
          <w:sz w:val="20"/>
        </w:rPr>
      </w:pPr>
      <w:bookmarkStart w:id="47" w:name="_bookmark31"/>
      <w:bookmarkEnd w:id="47"/>
      <w:r w:rsidRPr="00A54A78">
        <w:rPr>
          <w:sz w:val="20"/>
          <w:szCs w:val="20"/>
        </w:rPr>
        <w:t>Oleksii Kuchaiev</w:t>
      </w:r>
      <w:r w:rsidRPr="00A54A78">
        <w:rPr>
          <w:rFonts w:ascii="宋体" w:eastAsia="宋体" w:hAnsi="宋体" w:cs="宋体" w:hint="eastAsia"/>
          <w:sz w:val="20"/>
          <w:szCs w:val="20"/>
        </w:rPr>
        <w:t>和</w:t>
      </w:r>
      <w:r w:rsidRPr="00A54A78">
        <w:rPr>
          <w:sz w:val="20"/>
          <w:szCs w:val="20"/>
        </w:rPr>
        <w:t>Boris Ginsburg</w:t>
      </w:r>
      <w:r w:rsidRPr="00A54A78">
        <w:rPr>
          <w:rFonts w:ascii="宋体" w:eastAsia="宋体" w:hAnsi="宋体" w:cs="宋体" w:hint="eastAsia"/>
          <w:sz w:val="20"/>
          <w:szCs w:val="20"/>
        </w:rPr>
        <w:t>。</w:t>
      </w:r>
      <w:r w:rsidRPr="00A54A78">
        <w:rPr>
          <w:sz w:val="20"/>
          <w:szCs w:val="20"/>
        </w:rPr>
        <w:t>LSTM</w:t>
      </w:r>
      <w:r w:rsidRPr="00A54A78">
        <w:rPr>
          <w:rFonts w:ascii="宋体" w:eastAsia="宋体" w:hAnsi="宋体" w:cs="宋体" w:hint="eastAsia"/>
          <w:sz w:val="20"/>
          <w:szCs w:val="20"/>
        </w:rPr>
        <w:t>网络的分解技巧。</w:t>
      </w:r>
      <w:r w:rsidRPr="00A54A78">
        <w:rPr>
          <w:sz w:val="20"/>
          <w:szCs w:val="20"/>
        </w:rPr>
        <w:t>arXiv</w:t>
      </w:r>
      <w:r w:rsidRPr="00A54A78">
        <w:rPr>
          <w:rFonts w:ascii="宋体" w:eastAsia="宋体" w:hAnsi="宋体" w:cs="宋体" w:hint="eastAsia"/>
          <w:sz w:val="20"/>
          <w:szCs w:val="20"/>
        </w:rPr>
        <w:t>预印</w:t>
      </w:r>
      <w:hyperlink r:id="rId28">
        <w:r w:rsidRPr="00A54A78">
          <w:rPr>
            <w:rFonts w:ascii="Arial" w:eastAsia="幼圆" w:hAnsi="Arial" w:cs="Arial" w:hint="eastAsia"/>
            <w:i/>
            <w:sz w:val="20"/>
          </w:rPr>
          <w:t>存档：</w:t>
        </w:r>
        <w:r w:rsidRPr="00A54A78">
          <w:rPr>
            <w:i/>
            <w:sz w:val="20"/>
            <w:szCs w:val="20"/>
          </w:rPr>
          <w:t>1703.10722</w:t>
        </w:r>
      </w:hyperlink>
      <w:r w:rsidR="00FE6D41">
        <w:rPr>
          <w:sz w:val="20"/>
        </w:rPr>
        <w:t>, 2017.</w:t>
      </w:r>
    </w:p>
    <w:p w:rsidR="007F22D0" w:rsidRDefault="00A54A78">
      <w:pPr>
        <w:pStyle w:val="a5"/>
        <w:numPr>
          <w:ilvl w:val="0"/>
          <w:numId w:val="1"/>
        </w:numPr>
        <w:tabs>
          <w:tab w:val="start" w:pos="43.45pt"/>
          <w:tab w:val="start" w:pos="43.55pt"/>
        </w:tabs>
        <w:spacing w:before="8.85pt" w:line="11.40pt" w:lineRule="auto"/>
        <w:ind w:end="21.85pt" w:hanging="21.60pt"/>
        <w:jc w:val="both"/>
        <w:rPr>
          <w:sz w:val="20"/>
        </w:rPr>
      </w:pPr>
      <w:bookmarkStart w:id="48" w:name="_bookmark32"/>
      <w:bookmarkEnd w:id="48"/>
      <w:r w:rsidRPr="00A54A78">
        <w:rPr>
          <w:rFonts w:ascii="宋体" w:eastAsia="宋体" w:hAnsi="宋体" w:cs="宋体" w:hint="eastAsia"/>
          <w:sz w:val="20"/>
          <w:szCs w:val="20"/>
        </w:rPr>
        <w:t>林周翰、冯敏伟、西塞罗</w:t>
      </w:r>
      <w:r w:rsidRPr="00A54A78">
        <w:rPr>
          <w:sz w:val="20"/>
          <w:szCs w:val="20"/>
        </w:rPr>
        <w:t>·</w:t>
      </w:r>
      <w:r w:rsidRPr="00A54A78">
        <w:rPr>
          <w:rFonts w:ascii="宋体" w:eastAsia="宋体" w:hAnsi="宋体" w:cs="宋体" w:hint="eastAsia"/>
          <w:sz w:val="20"/>
          <w:szCs w:val="20"/>
        </w:rPr>
        <w:t>诺盖拉</w:t>
      </w:r>
      <w:r w:rsidRPr="00A54A78">
        <w:rPr>
          <w:sz w:val="20"/>
          <w:szCs w:val="20"/>
        </w:rPr>
        <w:t>·</w:t>
      </w:r>
      <w:r w:rsidRPr="00A54A78">
        <w:rPr>
          <w:rFonts w:ascii="宋体" w:eastAsia="宋体" w:hAnsi="宋体" w:cs="宋体" w:hint="eastAsia"/>
          <w:sz w:val="20"/>
          <w:szCs w:val="20"/>
        </w:rPr>
        <w:t>多斯桑托斯、莫宇、炳翔、周博文、约书亚</w:t>
      </w:r>
      <w:r w:rsidRPr="00A54A78">
        <w:rPr>
          <w:sz w:val="20"/>
          <w:szCs w:val="20"/>
        </w:rPr>
        <w:t>·</w:t>
      </w:r>
      <w:r w:rsidRPr="00A54A78">
        <w:rPr>
          <w:rFonts w:ascii="宋体" w:eastAsia="宋体" w:hAnsi="宋体" w:cs="宋体" w:hint="eastAsia"/>
          <w:sz w:val="20"/>
          <w:szCs w:val="20"/>
        </w:rPr>
        <w:t>本吉奥。结构化的自我注意句子嵌入。</w:t>
      </w:r>
      <w:r w:rsidRPr="00A54A78">
        <w:rPr>
          <w:sz w:val="20"/>
          <w:szCs w:val="20"/>
        </w:rPr>
        <w:t>arXiv</w:t>
      </w:r>
      <w:r w:rsidRPr="00A54A78">
        <w:rPr>
          <w:rFonts w:ascii="宋体" w:eastAsia="宋体" w:hAnsi="宋体" w:cs="宋体" w:hint="eastAsia"/>
          <w:sz w:val="20"/>
          <w:szCs w:val="20"/>
        </w:rPr>
        <w:t>预印</w:t>
      </w:r>
      <w:hyperlink r:id="rId29">
        <w:r w:rsidRPr="00A54A78">
          <w:rPr>
            <w:rFonts w:ascii="Arial" w:eastAsia="幼圆" w:hAnsi="Arial" w:cs="Arial" w:hint="eastAsia"/>
            <w:i/>
            <w:sz w:val="20"/>
          </w:rPr>
          <w:t>存档：</w:t>
        </w:r>
        <w:r w:rsidRPr="00A54A78">
          <w:rPr>
            <w:i/>
            <w:sz w:val="20"/>
            <w:szCs w:val="20"/>
          </w:rPr>
          <w:t>1703.03130</w:t>
        </w:r>
      </w:hyperlink>
      <w:r w:rsidR="00FE6D41">
        <w:rPr>
          <w:sz w:val="20"/>
        </w:rPr>
        <w:t>, 2017.</w:t>
      </w:r>
    </w:p>
    <w:p w:rsidR="007F22D0" w:rsidRDefault="00A54A78">
      <w:pPr>
        <w:pStyle w:val="a5"/>
        <w:numPr>
          <w:ilvl w:val="0"/>
          <w:numId w:val="1"/>
        </w:numPr>
        <w:tabs>
          <w:tab w:val="start" w:pos="43.45pt"/>
          <w:tab w:val="start" w:pos="43.55pt"/>
        </w:tabs>
        <w:spacing w:before="8.85pt" w:line="11.40pt" w:lineRule="auto"/>
        <w:ind w:end="21.60pt" w:hanging="21.60pt"/>
        <w:jc w:val="both"/>
        <w:rPr>
          <w:sz w:val="20"/>
        </w:rPr>
      </w:pPr>
      <w:bookmarkStart w:id="49" w:name="_bookmark33"/>
      <w:bookmarkEnd w:id="49"/>
      <w:r w:rsidRPr="00A54A78">
        <w:rPr>
          <w:rFonts w:ascii="宋体" w:eastAsia="宋体" w:hAnsi="宋体" w:cs="宋体" w:hint="eastAsia"/>
          <w:sz w:val="20"/>
          <w:szCs w:val="20"/>
        </w:rPr>
        <w:t>明胜良，郭诉乐，伊利亚</w:t>
      </w:r>
      <w:r w:rsidRPr="00A54A78">
        <w:rPr>
          <w:sz w:val="20"/>
          <w:szCs w:val="20"/>
        </w:rPr>
        <w:t>·</w:t>
      </w:r>
      <w:r w:rsidRPr="00A54A78">
        <w:rPr>
          <w:rFonts w:ascii="宋体" w:eastAsia="宋体" w:hAnsi="宋体" w:cs="宋体" w:hint="eastAsia"/>
          <w:sz w:val="20"/>
          <w:szCs w:val="20"/>
        </w:rPr>
        <w:t>苏茨凯弗，奥里奥尔</w:t>
      </w:r>
      <w:r w:rsidRPr="00A54A78">
        <w:rPr>
          <w:sz w:val="20"/>
          <w:szCs w:val="20"/>
        </w:rPr>
        <w:t>·</w:t>
      </w:r>
      <w:r w:rsidRPr="00A54A78">
        <w:rPr>
          <w:rFonts w:ascii="宋体" w:eastAsia="宋体" w:hAnsi="宋体" w:cs="宋体" w:hint="eastAsia"/>
          <w:sz w:val="20"/>
          <w:szCs w:val="20"/>
        </w:rPr>
        <w:t>维尼亚尔斯和卢卡斯</w:t>
      </w:r>
      <w:r w:rsidRPr="00A54A78">
        <w:rPr>
          <w:sz w:val="20"/>
          <w:szCs w:val="20"/>
        </w:rPr>
        <w:t>·</w:t>
      </w:r>
      <w:r w:rsidRPr="00A54A78">
        <w:rPr>
          <w:rFonts w:ascii="宋体" w:eastAsia="宋体" w:hAnsi="宋体" w:cs="宋体" w:hint="eastAsia"/>
          <w:sz w:val="20"/>
          <w:szCs w:val="20"/>
        </w:rPr>
        <w:t>凯泽。多任务序列到序列学习。</w:t>
      </w:r>
      <w:r w:rsidRPr="00A54A78">
        <w:rPr>
          <w:sz w:val="20"/>
          <w:szCs w:val="20"/>
        </w:rPr>
        <w:t>arXiv</w:t>
      </w:r>
      <w:r w:rsidRPr="00A54A78">
        <w:rPr>
          <w:rFonts w:ascii="宋体" w:eastAsia="宋体" w:hAnsi="宋体" w:cs="宋体" w:hint="eastAsia"/>
          <w:sz w:val="20"/>
          <w:szCs w:val="20"/>
        </w:rPr>
        <w:t>预印</w:t>
      </w:r>
      <w:hyperlink r:id="rId30">
        <w:r w:rsidRPr="00A54A78">
          <w:rPr>
            <w:rFonts w:ascii="Arial" w:eastAsia="幼圆" w:hAnsi="Arial" w:cs="Arial" w:hint="eastAsia"/>
            <w:i/>
            <w:sz w:val="20"/>
          </w:rPr>
          <w:t>存档：</w:t>
        </w:r>
        <w:r w:rsidRPr="00A54A78">
          <w:rPr>
            <w:i/>
            <w:sz w:val="20"/>
            <w:szCs w:val="20"/>
          </w:rPr>
          <w:t>1511.06114</w:t>
        </w:r>
      </w:hyperlink>
      <w:r w:rsidR="00FE6D41">
        <w:rPr>
          <w:sz w:val="20"/>
        </w:rPr>
        <w:t>, 2015.</w:t>
      </w:r>
    </w:p>
    <w:p w:rsidR="007F22D0" w:rsidRDefault="00A54A78">
      <w:pPr>
        <w:pStyle w:val="a5"/>
        <w:numPr>
          <w:ilvl w:val="0"/>
          <w:numId w:val="1"/>
        </w:numPr>
        <w:tabs>
          <w:tab w:val="start" w:pos="43.45pt"/>
          <w:tab w:val="start" w:pos="43.55pt"/>
        </w:tabs>
        <w:spacing w:before="8.85pt" w:line="11.40pt" w:lineRule="auto"/>
        <w:ind w:end="20.20pt" w:hanging="21.60pt"/>
        <w:jc w:val="both"/>
        <w:rPr>
          <w:sz w:val="20"/>
        </w:rPr>
      </w:pPr>
      <w:bookmarkStart w:id="50" w:name="_bookmark34"/>
      <w:bookmarkEnd w:id="50"/>
      <w:r w:rsidRPr="00A54A78">
        <w:rPr>
          <w:rFonts w:ascii="宋体" w:eastAsia="宋体" w:hAnsi="宋体" w:cs="宋体" w:hint="eastAsia"/>
          <w:sz w:val="20"/>
          <w:szCs w:val="20"/>
        </w:rPr>
        <w:t>梁明胜、范晓和克里斯托弗</w:t>
      </w:r>
      <w:r w:rsidRPr="00A54A78">
        <w:rPr>
          <w:sz w:val="20"/>
          <w:szCs w:val="20"/>
        </w:rPr>
        <w:t>·D·</w:t>
      </w:r>
      <w:r w:rsidRPr="00A54A78">
        <w:rPr>
          <w:rFonts w:ascii="宋体" w:eastAsia="宋体" w:hAnsi="宋体" w:cs="宋体" w:hint="eastAsia"/>
          <w:sz w:val="20"/>
          <w:szCs w:val="20"/>
        </w:rPr>
        <w:t>曼宁。基于注意力的神经机器翻译的有效方法。</w:t>
      </w:r>
      <w:r w:rsidRPr="00A54A78">
        <w:rPr>
          <w:sz w:val="20"/>
          <w:szCs w:val="20"/>
        </w:rPr>
        <w:t>arXiv</w:t>
      </w:r>
      <w:r w:rsidRPr="00A54A78">
        <w:rPr>
          <w:rFonts w:ascii="宋体" w:eastAsia="宋体" w:hAnsi="宋体" w:cs="宋体" w:hint="eastAsia"/>
          <w:sz w:val="20"/>
          <w:szCs w:val="20"/>
        </w:rPr>
        <w:t>预印</w:t>
      </w:r>
      <w:hyperlink r:id="rId31">
        <w:r w:rsidRPr="00A54A78">
          <w:rPr>
            <w:rFonts w:ascii="Arial" w:eastAsia="幼圆" w:hAnsi="Arial" w:cs="Arial" w:hint="eastAsia"/>
            <w:i/>
            <w:sz w:val="20"/>
          </w:rPr>
          <w:t>存档：</w:t>
        </w:r>
        <w:r w:rsidRPr="00A54A78">
          <w:rPr>
            <w:i/>
            <w:sz w:val="20"/>
            <w:szCs w:val="20"/>
          </w:rPr>
          <w:t>1508.04025</w:t>
        </w:r>
      </w:hyperlink>
      <w:r w:rsidR="00FE6D41">
        <w:rPr>
          <w:sz w:val="20"/>
        </w:rPr>
        <w:t>, 2015.</w:t>
      </w:r>
    </w:p>
    <w:p w:rsidR="007F22D0" w:rsidRDefault="007F22D0">
      <w:pPr>
        <w:spacing w:line="11.40pt" w:lineRule="auto"/>
        <w:jc w:val="both"/>
        <w:rPr>
          <w:sz w:val="20"/>
        </w:rPr>
        <w:sectPr w:rsidR="007F22D0">
          <w:pgSz w:w="612pt" w:h="792pt"/>
          <w:pgMar w:top="69pt" w:right="86pt" w:bottom="51pt" w:left="86pt" w:header="0pt" w:footer="41.30pt" w:gutter="0pt"/>
          <w:cols w:space="36pt"/>
        </w:sectPr>
      </w:pPr>
    </w:p>
    <w:p w:rsidR="007F22D0" w:rsidRDefault="00A54A78">
      <w:pPr>
        <w:pStyle w:val="a5"/>
        <w:numPr>
          <w:ilvl w:val="0"/>
          <w:numId w:val="1"/>
        </w:numPr>
        <w:tabs>
          <w:tab w:val="start" w:pos="43.45pt"/>
          <w:tab w:val="start" w:pos="43.55pt"/>
        </w:tabs>
        <w:spacing w:before="4.10pt" w:line="11.40pt" w:lineRule="auto"/>
        <w:ind w:end="21.85pt" w:hanging="21.60pt"/>
        <w:jc w:val="both"/>
        <w:rPr>
          <w:sz w:val="20"/>
        </w:rPr>
      </w:pPr>
      <w:bookmarkStart w:id="51" w:name="_bookmark35"/>
      <w:bookmarkEnd w:id="51"/>
      <w:r w:rsidRPr="00A54A78">
        <w:rPr>
          <w:rFonts w:ascii="宋体" w:eastAsia="宋体" w:hAnsi="宋体" w:cs="宋体" w:hint="eastAsia"/>
          <w:sz w:val="20"/>
          <w:szCs w:val="20"/>
        </w:rPr>
        <w:lastRenderedPageBreak/>
        <w:t>米切尔</w:t>
      </w:r>
      <w:r w:rsidRPr="00A54A78">
        <w:rPr>
          <w:sz w:val="20"/>
          <w:szCs w:val="20"/>
        </w:rPr>
        <w:t>·P·</w:t>
      </w:r>
      <w:r w:rsidRPr="00A54A78">
        <w:rPr>
          <w:rFonts w:ascii="宋体" w:eastAsia="宋体" w:hAnsi="宋体" w:cs="宋体" w:hint="eastAsia"/>
          <w:sz w:val="20"/>
          <w:szCs w:val="20"/>
        </w:rPr>
        <w:t>马库斯、玛丽</w:t>
      </w:r>
      <w:r w:rsidRPr="00A54A78">
        <w:rPr>
          <w:sz w:val="20"/>
          <w:szCs w:val="20"/>
        </w:rPr>
        <w:t>·</w:t>
      </w:r>
      <w:r w:rsidRPr="00A54A78">
        <w:rPr>
          <w:rFonts w:ascii="宋体" w:eastAsia="宋体" w:hAnsi="宋体" w:cs="宋体" w:hint="eastAsia"/>
          <w:sz w:val="20"/>
          <w:szCs w:val="20"/>
        </w:rPr>
        <w:t>安</w:t>
      </w:r>
      <w:r w:rsidRPr="00A54A78">
        <w:rPr>
          <w:sz w:val="20"/>
          <w:szCs w:val="20"/>
        </w:rPr>
        <w:t>·</w:t>
      </w:r>
      <w:r w:rsidRPr="00A54A78">
        <w:rPr>
          <w:rFonts w:ascii="宋体" w:eastAsia="宋体" w:hAnsi="宋体" w:cs="宋体" w:hint="eastAsia"/>
          <w:sz w:val="20"/>
          <w:szCs w:val="20"/>
        </w:rPr>
        <w:t>马辛凯维奇和比阿特丽斯</w:t>
      </w:r>
      <w:r w:rsidRPr="00A54A78">
        <w:rPr>
          <w:sz w:val="20"/>
          <w:szCs w:val="20"/>
        </w:rPr>
        <w:t>·</w:t>
      </w:r>
      <w:r w:rsidRPr="00A54A78">
        <w:rPr>
          <w:rFonts w:ascii="宋体" w:eastAsia="宋体" w:hAnsi="宋体" w:cs="宋体" w:hint="eastAsia"/>
          <w:sz w:val="20"/>
          <w:szCs w:val="20"/>
        </w:rPr>
        <w:t>圣托里尼。建立一个大型的注释英语语料库：宾夕法尼亚树银行。计算语言学，</w:t>
      </w:r>
      <w:r w:rsidRPr="00A54A78">
        <w:rPr>
          <w:sz w:val="20"/>
          <w:szCs w:val="20"/>
        </w:rPr>
        <w:t>19</w:t>
      </w:r>
      <w:r w:rsidRPr="00A54A78">
        <w:rPr>
          <w:rFonts w:ascii="宋体" w:eastAsia="宋体" w:hAnsi="宋体" w:cs="宋体" w:hint="eastAsia"/>
          <w:sz w:val="20"/>
          <w:szCs w:val="20"/>
        </w:rPr>
        <w:t>（</w:t>
      </w:r>
      <w:r w:rsidRPr="00A54A78">
        <w:rPr>
          <w:sz w:val="20"/>
          <w:szCs w:val="20"/>
        </w:rPr>
        <w:t>2</w:t>
      </w:r>
      <w:r w:rsidRPr="00A54A78">
        <w:rPr>
          <w:rFonts w:ascii="宋体" w:eastAsia="宋体" w:hAnsi="宋体" w:cs="宋体" w:hint="eastAsia"/>
          <w:sz w:val="20"/>
          <w:szCs w:val="20"/>
        </w:rPr>
        <w:t>）：</w:t>
      </w:r>
      <w:r w:rsidRPr="00A54A78">
        <w:rPr>
          <w:sz w:val="20"/>
          <w:szCs w:val="20"/>
        </w:rPr>
        <w:t>313-330</w:t>
      </w:r>
      <w:r w:rsidRPr="00A54A78">
        <w:rPr>
          <w:rFonts w:ascii="宋体" w:eastAsia="宋体" w:hAnsi="宋体" w:cs="宋体" w:hint="eastAsia"/>
          <w:sz w:val="20"/>
          <w:szCs w:val="20"/>
        </w:rPr>
        <w:t>，</w:t>
      </w:r>
      <w:r w:rsidRPr="00A54A78">
        <w:rPr>
          <w:sz w:val="20"/>
          <w:szCs w:val="20"/>
        </w:rPr>
        <w:t>1993</w:t>
      </w:r>
      <w:r w:rsidRPr="00A54A78">
        <w:rPr>
          <w:rFonts w:ascii="宋体" w:eastAsia="宋体" w:hAnsi="宋体" w:cs="宋体" w:hint="eastAsia"/>
          <w:sz w:val="20"/>
          <w:szCs w:val="20"/>
        </w:rPr>
        <w:t>。</w:t>
      </w:r>
    </w:p>
    <w:p w:rsidR="007F22D0" w:rsidRDefault="007F22D0">
      <w:pPr>
        <w:pStyle w:val="a3"/>
        <w:spacing w:before="1pt"/>
      </w:pPr>
    </w:p>
    <w:p w:rsidR="007F22D0" w:rsidRDefault="00FE6D41">
      <w:pPr>
        <w:pStyle w:val="a5"/>
        <w:numPr>
          <w:ilvl w:val="0"/>
          <w:numId w:val="1"/>
        </w:numPr>
        <w:tabs>
          <w:tab w:val="start" w:pos="43.25pt"/>
          <w:tab w:val="start" w:pos="43.45pt"/>
        </w:tabs>
        <w:spacing w:line="11.40pt" w:lineRule="auto"/>
        <w:ind w:start="43.25pt" w:end="20.65pt" w:hanging="21.30pt"/>
        <w:jc w:val="both"/>
        <w:rPr>
          <w:sz w:val="20"/>
        </w:rPr>
      </w:pPr>
      <w:bookmarkStart w:id="52" w:name="_bookmark36"/>
      <w:bookmarkEnd w:id="52"/>
      <w:r>
        <w:rPr>
          <w:sz w:val="20"/>
        </w:rPr>
        <w:tab/>
      </w:r>
      <w:r w:rsidR="00A54A78" w:rsidRPr="00A54A78">
        <w:rPr>
          <w:rFonts w:ascii="宋体" w:eastAsia="宋体" w:hAnsi="宋体" w:cs="宋体" w:hint="eastAsia"/>
          <w:sz w:val="20"/>
          <w:szCs w:val="20"/>
        </w:rPr>
        <w:t>大卫</w:t>
      </w:r>
      <w:r w:rsidR="00A54A78" w:rsidRPr="00A54A78">
        <w:rPr>
          <w:sz w:val="20"/>
          <w:szCs w:val="20"/>
        </w:rPr>
        <w:t>·</w:t>
      </w:r>
      <w:r w:rsidR="00A54A78" w:rsidRPr="00A54A78">
        <w:rPr>
          <w:rFonts w:ascii="宋体" w:eastAsia="宋体" w:hAnsi="宋体" w:cs="宋体" w:hint="eastAsia"/>
          <w:sz w:val="20"/>
          <w:szCs w:val="20"/>
        </w:rPr>
        <w:t>麦克洛斯基、尤金</w:t>
      </w:r>
      <w:r w:rsidR="00A54A78" w:rsidRPr="00A54A78">
        <w:rPr>
          <w:sz w:val="20"/>
          <w:szCs w:val="20"/>
        </w:rPr>
        <w:t>·</w:t>
      </w:r>
      <w:r w:rsidR="00A54A78" w:rsidRPr="00A54A78">
        <w:rPr>
          <w:rFonts w:ascii="宋体" w:eastAsia="宋体" w:hAnsi="宋体" w:cs="宋体" w:hint="eastAsia"/>
          <w:sz w:val="20"/>
          <w:szCs w:val="20"/>
        </w:rPr>
        <w:t>查尼亚克和马克</w:t>
      </w:r>
      <w:r w:rsidR="00A54A78" w:rsidRPr="00A54A78">
        <w:rPr>
          <w:sz w:val="20"/>
          <w:szCs w:val="20"/>
        </w:rPr>
        <w:t>·</w:t>
      </w:r>
      <w:r w:rsidR="00A54A78" w:rsidRPr="00A54A78">
        <w:rPr>
          <w:rFonts w:ascii="宋体" w:eastAsia="宋体" w:hAnsi="宋体" w:cs="宋体" w:hint="eastAsia"/>
          <w:sz w:val="20"/>
          <w:szCs w:val="20"/>
        </w:rPr>
        <w:t>约翰逊。有效的自我训练，用于解析。载于</w:t>
      </w:r>
      <w:r w:rsidR="00A54A78" w:rsidRPr="00A54A78">
        <w:rPr>
          <w:sz w:val="20"/>
          <w:szCs w:val="20"/>
        </w:rPr>
        <w:t>NAACL</w:t>
      </w:r>
      <w:r w:rsidR="00A54A78" w:rsidRPr="00A54A78">
        <w:rPr>
          <w:rFonts w:ascii="宋体" w:eastAsia="宋体" w:hAnsi="宋体" w:cs="宋体" w:hint="eastAsia"/>
          <w:sz w:val="20"/>
          <w:szCs w:val="20"/>
        </w:rPr>
        <w:t>人类语言技术会议记录，主要会议，第</w:t>
      </w:r>
      <w:r w:rsidR="00A54A78" w:rsidRPr="00A54A78">
        <w:rPr>
          <w:sz w:val="20"/>
          <w:szCs w:val="20"/>
        </w:rPr>
        <w:t>152-159</w:t>
      </w:r>
      <w:r w:rsidR="00A54A78" w:rsidRPr="00A54A78">
        <w:rPr>
          <w:rFonts w:ascii="宋体" w:eastAsia="宋体" w:hAnsi="宋体" w:cs="宋体" w:hint="eastAsia"/>
          <w:sz w:val="20"/>
          <w:szCs w:val="20"/>
        </w:rPr>
        <w:t>页。</w:t>
      </w:r>
      <w:r w:rsidR="00A54A78" w:rsidRPr="00A54A78">
        <w:rPr>
          <w:sz w:val="20"/>
          <w:szCs w:val="20"/>
        </w:rPr>
        <w:t>ACL</w:t>
      </w:r>
      <w:r w:rsidR="00A54A78" w:rsidRPr="00A54A78">
        <w:rPr>
          <w:rFonts w:ascii="宋体" w:eastAsia="宋体" w:hAnsi="宋体" w:cs="宋体" w:hint="eastAsia"/>
          <w:sz w:val="20"/>
          <w:szCs w:val="20"/>
        </w:rPr>
        <w:t>，</w:t>
      </w:r>
      <w:r w:rsidR="00A54A78" w:rsidRPr="00A54A78">
        <w:rPr>
          <w:sz w:val="20"/>
          <w:szCs w:val="20"/>
        </w:rPr>
        <w:t>2006</w:t>
      </w:r>
      <w:r w:rsidR="00A54A78" w:rsidRPr="00A54A78">
        <w:rPr>
          <w:rFonts w:ascii="宋体" w:eastAsia="宋体" w:hAnsi="宋体" w:cs="宋体" w:hint="eastAsia"/>
          <w:sz w:val="20"/>
          <w:szCs w:val="20"/>
        </w:rPr>
        <w:t>年</w:t>
      </w:r>
      <w:r w:rsidR="00A54A78" w:rsidRPr="00A54A78">
        <w:rPr>
          <w:sz w:val="20"/>
          <w:szCs w:val="20"/>
        </w:rPr>
        <w:t>6</w:t>
      </w:r>
      <w:r w:rsidR="00A54A78" w:rsidRPr="00A54A78">
        <w:rPr>
          <w:rFonts w:ascii="宋体" w:eastAsia="宋体" w:hAnsi="宋体" w:cs="宋体" w:hint="eastAsia"/>
          <w:sz w:val="20"/>
          <w:szCs w:val="20"/>
        </w:rPr>
        <w:t>月。</w:t>
      </w:r>
    </w:p>
    <w:p w:rsidR="007F22D0" w:rsidRDefault="007F22D0">
      <w:pPr>
        <w:pStyle w:val="a3"/>
        <w:spacing w:before="1.05pt"/>
      </w:pPr>
    </w:p>
    <w:p w:rsidR="007F22D0" w:rsidRDefault="00A54A78">
      <w:pPr>
        <w:pStyle w:val="a5"/>
        <w:numPr>
          <w:ilvl w:val="0"/>
          <w:numId w:val="1"/>
        </w:numPr>
        <w:tabs>
          <w:tab w:val="start" w:pos="43.45pt"/>
          <w:tab w:val="start" w:pos="43.55pt"/>
        </w:tabs>
        <w:spacing w:line="11.40pt" w:lineRule="auto"/>
        <w:ind w:end="21.85pt" w:hanging="21.60pt"/>
        <w:jc w:val="both"/>
        <w:rPr>
          <w:sz w:val="20"/>
        </w:rPr>
      </w:pPr>
      <w:bookmarkStart w:id="53" w:name="_bookmark37"/>
      <w:bookmarkEnd w:id="53"/>
      <w:r w:rsidRPr="00A54A78">
        <w:rPr>
          <w:sz w:val="20"/>
          <w:szCs w:val="20"/>
        </w:rPr>
        <w:t>Ankur Parikh</w:t>
      </w:r>
      <w:r w:rsidRPr="00A54A78">
        <w:rPr>
          <w:rFonts w:ascii="宋体" w:eastAsia="宋体" w:hAnsi="宋体" w:cs="宋体" w:hint="eastAsia"/>
          <w:sz w:val="20"/>
          <w:szCs w:val="20"/>
        </w:rPr>
        <w:t>，</w:t>
      </w:r>
      <w:r w:rsidRPr="00A54A78">
        <w:rPr>
          <w:sz w:val="20"/>
          <w:szCs w:val="20"/>
        </w:rPr>
        <w:t>Oscar Täckström</w:t>
      </w:r>
      <w:r w:rsidRPr="00A54A78">
        <w:rPr>
          <w:rFonts w:ascii="宋体" w:eastAsia="宋体" w:hAnsi="宋体" w:cs="宋体" w:hint="eastAsia"/>
          <w:sz w:val="20"/>
          <w:szCs w:val="20"/>
        </w:rPr>
        <w:t>，</w:t>
      </w:r>
      <w:r w:rsidRPr="00A54A78">
        <w:rPr>
          <w:sz w:val="20"/>
          <w:szCs w:val="20"/>
        </w:rPr>
        <w:t>Dipanjan Das</w:t>
      </w:r>
      <w:r w:rsidRPr="00A54A78">
        <w:rPr>
          <w:rFonts w:ascii="宋体" w:eastAsia="宋体" w:hAnsi="宋体" w:cs="宋体" w:hint="eastAsia"/>
          <w:sz w:val="20"/>
          <w:szCs w:val="20"/>
        </w:rPr>
        <w:t>和</w:t>
      </w:r>
      <w:r w:rsidRPr="00A54A78">
        <w:rPr>
          <w:sz w:val="20"/>
          <w:szCs w:val="20"/>
        </w:rPr>
        <w:t>Jakob Uszkoreit</w:t>
      </w:r>
      <w:r w:rsidRPr="00A54A78">
        <w:rPr>
          <w:rFonts w:ascii="宋体" w:eastAsia="宋体" w:hAnsi="宋体" w:cs="宋体" w:hint="eastAsia"/>
          <w:sz w:val="20"/>
          <w:szCs w:val="20"/>
        </w:rPr>
        <w:t>。一个可分解的注意力模型。《自然语言处理中的经验方法》，</w:t>
      </w:r>
      <w:r w:rsidRPr="00A54A78">
        <w:rPr>
          <w:sz w:val="20"/>
          <w:szCs w:val="20"/>
        </w:rPr>
        <w:t>2016</w:t>
      </w:r>
      <w:r w:rsidRPr="00A54A78">
        <w:rPr>
          <w:rFonts w:ascii="宋体" w:eastAsia="宋体" w:hAnsi="宋体" w:cs="宋体" w:hint="eastAsia"/>
          <w:sz w:val="20"/>
          <w:szCs w:val="20"/>
        </w:rPr>
        <w:t>年。</w:t>
      </w:r>
    </w:p>
    <w:p w:rsidR="007F22D0" w:rsidRDefault="007F22D0">
      <w:pPr>
        <w:pStyle w:val="a3"/>
        <w:spacing w:before="1.05pt"/>
      </w:pPr>
    </w:p>
    <w:p w:rsidR="007F22D0" w:rsidRDefault="00A54A78">
      <w:pPr>
        <w:pStyle w:val="a5"/>
        <w:numPr>
          <w:ilvl w:val="0"/>
          <w:numId w:val="1"/>
        </w:numPr>
        <w:tabs>
          <w:tab w:val="start" w:pos="43.45pt"/>
          <w:tab w:val="start" w:pos="43.55pt"/>
        </w:tabs>
        <w:spacing w:line="11.40pt" w:lineRule="auto"/>
        <w:ind w:end="21.90pt" w:hanging="21.60pt"/>
        <w:jc w:val="both"/>
        <w:rPr>
          <w:sz w:val="20"/>
        </w:rPr>
      </w:pPr>
      <w:bookmarkStart w:id="54" w:name="_bookmark38"/>
      <w:bookmarkEnd w:id="54"/>
      <w:r w:rsidRPr="00A54A78">
        <w:rPr>
          <w:rFonts w:ascii="宋体" w:eastAsia="宋体" w:hAnsi="宋体" w:cs="宋体" w:hint="eastAsia"/>
          <w:sz w:val="20"/>
          <w:szCs w:val="20"/>
        </w:rPr>
        <w:t>罗曼</w:t>
      </w:r>
      <w:r w:rsidRPr="00A54A78">
        <w:rPr>
          <w:sz w:val="20"/>
          <w:szCs w:val="20"/>
        </w:rPr>
        <w:t>·</w:t>
      </w:r>
      <w:r w:rsidRPr="00A54A78">
        <w:rPr>
          <w:rFonts w:ascii="宋体" w:eastAsia="宋体" w:hAnsi="宋体" w:cs="宋体" w:hint="eastAsia"/>
          <w:sz w:val="20"/>
          <w:szCs w:val="20"/>
        </w:rPr>
        <w:t>保卢斯、熊才明和理查德</w:t>
      </w:r>
      <w:r w:rsidRPr="00A54A78">
        <w:rPr>
          <w:sz w:val="20"/>
          <w:szCs w:val="20"/>
        </w:rPr>
        <w:t>·</w:t>
      </w:r>
      <w:r w:rsidRPr="00A54A78">
        <w:rPr>
          <w:rFonts w:ascii="宋体" w:eastAsia="宋体" w:hAnsi="宋体" w:cs="宋体" w:hint="eastAsia"/>
          <w:sz w:val="20"/>
          <w:szCs w:val="20"/>
        </w:rPr>
        <w:t>索彻。一个用于抽象总结的深度强化模型。</w:t>
      </w:r>
      <w:r w:rsidRPr="00A54A78">
        <w:rPr>
          <w:sz w:val="20"/>
          <w:szCs w:val="20"/>
        </w:rPr>
        <w:t>arXiv</w:t>
      </w:r>
      <w:r w:rsidRPr="00A54A78">
        <w:rPr>
          <w:rFonts w:ascii="宋体" w:eastAsia="宋体" w:hAnsi="宋体" w:cs="宋体" w:hint="eastAsia"/>
          <w:sz w:val="20"/>
          <w:szCs w:val="20"/>
        </w:rPr>
        <w:t>预印</w:t>
      </w:r>
      <w:hyperlink r:id="rId32">
        <w:r w:rsidRPr="00A54A78">
          <w:rPr>
            <w:rFonts w:ascii="Arial" w:eastAsia="幼圆" w:hAnsi="Arial" w:cs="Arial" w:hint="eastAsia"/>
            <w:i/>
            <w:sz w:val="20"/>
          </w:rPr>
          <w:t>存档：</w:t>
        </w:r>
        <w:r w:rsidRPr="00A54A78">
          <w:rPr>
            <w:i/>
            <w:sz w:val="20"/>
            <w:szCs w:val="20"/>
          </w:rPr>
          <w:t>1705.04304</w:t>
        </w:r>
      </w:hyperlink>
      <w:r w:rsidR="00FE6D41">
        <w:rPr>
          <w:sz w:val="20"/>
        </w:rPr>
        <w:t>, 2017.</w:t>
      </w:r>
    </w:p>
    <w:p w:rsidR="007F22D0" w:rsidRDefault="007F22D0">
      <w:pPr>
        <w:pStyle w:val="a3"/>
        <w:spacing w:before="1.05pt"/>
      </w:pPr>
    </w:p>
    <w:p w:rsidR="007F22D0" w:rsidRDefault="00FE6D41">
      <w:pPr>
        <w:pStyle w:val="a5"/>
        <w:numPr>
          <w:ilvl w:val="0"/>
          <w:numId w:val="1"/>
        </w:numPr>
        <w:tabs>
          <w:tab w:val="start" w:pos="43.25pt"/>
          <w:tab w:val="start" w:pos="43.50pt"/>
        </w:tabs>
        <w:spacing w:line="11.40pt" w:lineRule="auto"/>
        <w:ind w:start="43.25pt" w:end="20.65pt" w:hanging="21.25pt"/>
        <w:jc w:val="both"/>
        <w:rPr>
          <w:sz w:val="20"/>
        </w:rPr>
      </w:pPr>
      <w:bookmarkStart w:id="55" w:name="_bookmark39"/>
      <w:bookmarkEnd w:id="55"/>
      <w:r>
        <w:rPr>
          <w:sz w:val="20"/>
        </w:rPr>
        <w:tab/>
      </w:r>
      <w:r w:rsidR="00A54A78" w:rsidRPr="00A54A78">
        <w:rPr>
          <w:rFonts w:ascii="宋体" w:eastAsia="宋体" w:hAnsi="宋体" w:cs="宋体" w:hint="eastAsia"/>
          <w:sz w:val="20"/>
          <w:szCs w:val="20"/>
        </w:rPr>
        <w:t>斯拉夫</w:t>
      </w:r>
      <w:r w:rsidR="00A54A78" w:rsidRPr="00A54A78">
        <w:rPr>
          <w:sz w:val="20"/>
          <w:szCs w:val="20"/>
        </w:rPr>
        <w:t>·</w:t>
      </w:r>
      <w:r w:rsidR="00A54A78" w:rsidRPr="00A54A78">
        <w:rPr>
          <w:rFonts w:ascii="宋体" w:eastAsia="宋体" w:hAnsi="宋体" w:cs="宋体" w:hint="eastAsia"/>
          <w:sz w:val="20"/>
          <w:szCs w:val="20"/>
        </w:rPr>
        <w:t>彼得罗夫、利昂</w:t>
      </w:r>
      <w:r w:rsidR="00A54A78" w:rsidRPr="00A54A78">
        <w:rPr>
          <w:sz w:val="20"/>
          <w:szCs w:val="20"/>
        </w:rPr>
        <w:t>·</w:t>
      </w:r>
      <w:r w:rsidR="00A54A78" w:rsidRPr="00A54A78">
        <w:rPr>
          <w:rFonts w:ascii="宋体" w:eastAsia="宋体" w:hAnsi="宋体" w:cs="宋体" w:hint="eastAsia"/>
          <w:sz w:val="20"/>
          <w:szCs w:val="20"/>
        </w:rPr>
        <w:t>巴雷特、罗曼</w:t>
      </w:r>
      <w:r w:rsidR="00A54A78" w:rsidRPr="00A54A78">
        <w:rPr>
          <w:sz w:val="20"/>
          <w:szCs w:val="20"/>
        </w:rPr>
        <w:t>·</w:t>
      </w:r>
      <w:r w:rsidR="00A54A78" w:rsidRPr="00A54A78">
        <w:rPr>
          <w:rFonts w:ascii="宋体" w:eastAsia="宋体" w:hAnsi="宋体" w:cs="宋体" w:hint="eastAsia"/>
          <w:sz w:val="20"/>
          <w:szCs w:val="20"/>
        </w:rPr>
        <w:t>蒂博和丹</w:t>
      </w:r>
      <w:r w:rsidR="00A54A78" w:rsidRPr="00A54A78">
        <w:rPr>
          <w:sz w:val="20"/>
          <w:szCs w:val="20"/>
        </w:rPr>
        <w:t>·</w:t>
      </w:r>
      <w:r w:rsidR="00A54A78" w:rsidRPr="00A54A78">
        <w:rPr>
          <w:rFonts w:ascii="宋体" w:eastAsia="宋体" w:hAnsi="宋体" w:cs="宋体" w:hint="eastAsia"/>
          <w:sz w:val="20"/>
          <w:szCs w:val="20"/>
        </w:rPr>
        <w:t>克莱恩。学习准确、紧凑、可解释的树注释。载于第</w:t>
      </w:r>
      <w:r w:rsidR="00A54A78" w:rsidRPr="00A54A78">
        <w:rPr>
          <w:sz w:val="20"/>
          <w:szCs w:val="20"/>
        </w:rPr>
        <w:t>21</w:t>
      </w:r>
      <w:r w:rsidR="00A54A78" w:rsidRPr="00A54A78">
        <w:rPr>
          <w:rFonts w:ascii="宋体" w:eastAsia="宋体" w:hAnsi="宋体" w:cs="宋体" w:hint="eastAsia"/>
          <w:sz w:val="20"/>
          <w:szCs w:val="20"/>
        </w:rPr>
        <w:t>届国际计算语言学会议和</w:t>
      </w:r>
      <w:r w:rsidR="00A54A78" w:rsidRPr="00A54A78">
        <w:rPr>
          <w:sz w:val="20"/>
          <w:szCs w:val="20"/>
        </w:rPr>
        <w:t>ACL</w:t>
      </w:r>
      <w:r w:rsidR="00A54A78" w:rsidRPr="00A54A78">
        <w:rPr>
          <w:rFonts w:ascii="宋体" w:eastAsia="宋体" w:hAnsi="宋体" w:cs="宋体" w:hint="eastAsia"/>
          <w:sz w:val="20"/>
          <w:szCs w:val="20"/>
        </w:rPr>
        <w:t>第</w:t>
      </w:r>
      <w:r w:rsidR="00A54A78" w:rsidRPr="00A54A78">
        <w:rPr>
          <w:sz w:val="20"/>
          <w:szCs w:val="20"/>
        </w:rPr>
        <w:t>44</w:t>
      </w:r>
      <w:r w:rsidR="00A54A78" w:rsidRPr="00A54A78">
        <w:rPr>
          <w:rFonts w:ascii="宋体" w:eastAsia="宋体" w:hAnsi="宋体" w:cs="宋体" w:hint="eastAsia"/>
          <w:sz w:val="20"/>
          <w:szCs w:val="20"/>
        </w:rPr>
        <w:t>届年会论文集，第</w:t>
      </w:r>
      <w:r w:rsidR="00A54A78" w:rsidRPr="00A54A78">
        <w:rPr>
          <w:sz w:val="20"/>
          <w:szCs w:val="20"/>
        </w:rPr>
        <w:t>433-440</w:t>
      </w:r>
      <w:r w:rsidR="00A54A78" w:rsidRPr="00A54A78">
        <w:rPr>
          <w:rFonts w:ascii="宋体" w:eastAsia="宋体" w:hAnsi="宋体" w:cs="宋体" w:hint="eastAsia"/>
          <w:sz w:val="20"/>
          <w:szCs w:val="20"/>
        </w:rPr>
        <w:t>页。</w:t>
      </w:r>
      <w:r w:rsidR="00A54A78" w:rsidRPr="00A54A78">
        <w:rPr>
          <w:sz w:val="20"/>
          <w:szCs w:val="20"/>
        </w:rPr>
        <w:t>ACL</w:t>
      </w:r>
      <w:r w:rsidR="00A54A78" w:rsidRPr="00A54A78">
        <w:rPr>
          <w:rFonts w:ascii="宋体" w:eastAsia="宋体" w:hAnsi="宋体" w:cs="宋体" w:hint="eastAsia"/>
          <w:sz w:val="20"/>
          <w:szCs w:val="20"/>
        </w:rPr>
        <w:t>，</w:t>
      </w:r>
      <w:r w:rsidR="00A54A78" w:rsidRPr="00A54A78">
        <w:rPr>
          <w:sz w:val="20"/>
          <w:szCs w:val="20"/>
        </w:rPr>
        <w:t>2006</w:t>
      </w:r>
      <w:r w:rsidR="00A54A78" w:rsidRPr="00A54A78">
        <w:rPr>
          <w:rFonts w:ascii="宋体" w:eastAsia="宋体" w:hAnsi="宋体" w:cs="宋体" w:hint="eastAsia"/>
          <w:sz w:val="20"/>
          <w:szCs w:val="20"/>
        </w:rPr>
        <w:t>年</w:t>
      </w:r>
      <w:r w:rsidR="00A54A78" w:rsidRPr="00A54A78">
        <w:rPr>
          <w:sz w:val="20"/>
          <w:szCs w:val="20"/>
        </w:rPr>
        <w:t>7</w:t>
      </w:r>
      <w:r w:rsidR="00A54A78" w:rsidRPr="00A54A78">
        <w:rPr>
          <w:rFonts w:ascii="宋体" w:eastAsia="宋体" w:hAnsi="宋体" w:cs="宋体" w:hint="eastAsia"/>
          <w:sz w:val="20"/>
          <w:szCs w:val="20"/>
        </w:rPr>
        <w:t>月。</w:t>
      </w:r>
    </w:p>
    <w:p w:rsidR="007F22D0" w:rsidRDefault="007F22D0">
      <w:pPr>
        <w:pStyle w:val="a3"/>
        <w:spacing w:before="1pt"/>
      </w:pPr>
    </w:p>
    <w:p w:rsidR="007F22D0" w:rsidRDefault="00A54A78">
      <w:pPr>
        <w:pStyle w:val="a5"/>
        <w:numPr>
          <w:ilvl w:val="0"/>
          <w:numId w:val="1"/>
        </w:numPr>
        <w:tabs>
          <w:tab w:val="start" w:pos="43.45pt"/>
          <w:tab w:val="start" w:pos="43.55pt"/>
        </w:tabs>
        <w:spacing w:line="11.40pt" w:lineRule="auto"/>
        <w:ind w:end="21.85pt" w:hanging="21.60pt"/>
        <w:jc w:val="both"/>
        <w:rPr>
          <w:sz w:val="20"/>
        </w:rPr>
      </w:pPr>
      <w:bookmarkStart w:id="56" w:name="_bookmark40"/>
      <w:bookmarkEnd w:id="56"/>
      <w:r w:rsidRPr="00A54A78">
        <w:rPr>
          <w:rFonts w:ascii="宋体" w:eastAsia="宋体" w:hAnsi="宋体" w:cs="宋体" w:hint="eastAsia"/>
          <w:sz w:val="20"/>
          <w:szCs w:val="20"/>
        </w:rPr>
        <w:t>奥菲尔出版社和利奥</w:t>
      </w:r>
      <w:r w:rsidRPr="00A54A78">
        <w:rPr>
          <w:sz w:val="20"/>
          <w:szCs w:val="20"/>
        </w:rPr>
        <w:t>·</w:t>
      </w:r>
      <w:r w:rsidRPr="00A54A78">
        <w:rPr>
          <w:rFonts w:ascii="宋体" w:eastAsia="宋体" w:hAnsi="宋体" w:cs="宋体" w:hint="eastAsia"/>
          <w:sz w:val="20"/>
          <w:szCs w:val="20"/>
        </w:rPr>
        <w:t>沃尔夫。使用输出嵌入来改进语言模型。</w:t>
      </w:r>
      <w:r w:rsidRPr="00A54A78">
        <w:rPr>
          <w:sz w:val="20"/>
          <w:szCs w:val="20"/>
        </w:rPr>
        <w:t>arXiv</w:t>
      </w:r>
      <w:r w:rsidRPr="00A54A78">
        <w:rPr>
          <w:rFonts w:ascii="宋体" w:eastAsia="宋体" w:hAnsi="宋体" w:cs="宋体" w:hint="eastAsia"/>
          <w:sz w:val="20"/>
          <w:szCs w:val="20"/>
        </w:rPr>
        <w:t>预印</w:t>
      </w:r>
      <w:hyperlink r:id="rId33">
        <w:r w:rsidRPr="00A54A78">
          <w:rPr>
            <w:rFonts w:ascii="Arial" w:eastAsia="幼圆" w:hAnsi="Arial" w:cs="Arial" w:hint="eastAsia"/>
            <w:i/>
            <w:sz w:val="20"/>
          </w:rPr>
          <w:t>档案：</w:t>
        </w:r>
        <w:r w:rsidRPr="00A54A78">
          <w:rPr>
            <w:i/>
            <w:sz w:val="20"/>
            <w:szCs w:val="20"/>
          </w:rPr>
          <w:t>1608.05859</w:t>
        </w:r>
      </w:hyperlink>
      <w:r w:rsidR="00FE6D41">
        <w:rPr>
          <w:sz w:val="20"/>
        </w:rPr>
        <w:t>, 2016.</w:t>
      </w:r>
    </w:p>
    <w:p w:rsidR="007F22D0" w:rsidRDefault="007F22D0">
      <w:pPr>
        <w:pStyle w:val="a3"/>
        <w:spacing w:before="1.05pt"/>
      </w:pPr>
    </w:p>
    <w:p w:rsidR="007F22D0" w:rsidRDefault="00FE6D41">
      <w:pPr>
        <w:pStyle w:val="a5"/>
        <w:numPr>
          <w:ilvl w:val="0"/>
          <w:numId w:val="1"/>
        </w:numPr>
        <w:tabs>
          <w:tab w:val="start" w:pos="43.20pt"/>
          <w:tab w:val="start" w:pos="43.45pt"/>
        </w:tabs>
        <w:spacing w:line="11.40pt" w:lineRule="auto"/>
        <w:ind w:start="43.20pt" w:end="21.85pt" w:hanging="21.25pt"/>
        <w:jc w:val="both"/>
        <w:rPr>
          <w:sz w:val="20"/>
        </w:rPr>
      </w:pPr>
      <w:bookmarkStart w:id="57" w:name="_bookmark41"/>
      <w:bookmarkEnd w:id="57"/>
      <w:r>
        <w:rPr>
          <w:sz w:val="20"/>
        </w:rPr>
        <w:tab/>
      </w:r>
      <w:r w:rsidR="00A54A78" w:rsidRPr="00A54A78">
        <w:rPr>
          <w:rFonts w:ascii="宋体" w:eastAsia="宋体" w:hAnsi="宋体" w:cs="宋体" w:hint="eastAsia"/>
          <w:sz w:val="20"/>
          <w:szCs w:val="20"/>
        </w:rPr>
        <w:t>里科</w:t>
      </w:r>
      <w:r w:rsidR="00A54A78" w:rsidRPr="00A54A78">
        <w:rPr>
          <w:sz w:val="20"/>
          <w:szCs w:val="20"/>
        </w:rPr>
        <w:t>·</w:t>
      </w:r>
      <w:r w:rsidR="00A54A78" w:rsidRPr="00A54A78">
        <w:rPr>
          <w:rFonts w:ascii="宋体" w:eastAsia="宋体" w:hAnsi="宋体" w:cs="宋体" w:hint="eastAsia"/>
          <w:sz w:val="20"/>
          <w:szCs w:val="20"/>
        </w:rPr>
        <w:t>森里奇、巴里</w:t>
      </w:r>
      <w:r w:rsidR="00A54A78" w:rsidRPr="00A54A78">
        <w:rPr>
          <w:sz w:val="20"/>
          <w:szCs w:val="20"/>
        </w:rPr>
        <w:t>·</w:t>
      </w:r>
      <w:r w:rsidR="00A54A78" w:rsidRPr="00A54A78">
        <w:rPr>
          <w:rFonts w:ascii="宋体" w:eastAsia="宋体" w:hAnsi="宋体" w:cs="宋体" w:hint="eastAsia"/>
          <w:sz w:val="20"/>
          <w:szCs w:val="20"/>
        </w:rPr>
        <w:t>哈多和亚历山德拉</w:t>
      </w:r>
      <w:r w:rsidR="00A54A78" w:rsidRPr="00A54A78">
        <w:rPr>
          <w:sz w:val="20"/>
          <w:szCs w:val="20"/>
        </w:rPr>
        <w:t>·</w:t>
      </w:r>
      <w:r w:rsidR="00A54A78" w:rsidRPr="00A54A78">
        <w:rPr>
          <w:rFonts w:ascii="宋体" w:eastAsia="宋体" w:hAnsi="宋体" w:cs="宋体" w:hint="eastAsia"/>
          <w:sz w:val="20"/>
          <w:szCs w:val="20"/>
        </w:rPr>
        <w:t>伯奇。用子词单元进行生僻词的神经机器翻译。</w:t>
      </w:r>
      <w:r w:rsidR="00A54A78" w:rsidRPr="00A54A78">
        <w:rPr>
          <w:sz w:val="20"/>
          <w:szCs w:val="20"/>
        </w:rPr>
        <w:t>arXiv</w:t>
      </w:r>
      <w:r w:rsidR="00A54A78" w:rsidRPr="00A54A78">
        <w:rPr>
          <w:rFonts w:ascii="宋体" w:eastAsia="宋体" w:hAnsi="宋体" w:cs="宋体" w:hint="eastAsia"/>
          <w:sz w:val="20"/>
          <w:szCs w:val="20"/>
        </w:rPr>
        <w:t>预印</w:t>
      </w:r>
      <w:hyperlink r:id="rId34">
        <w:r w:rsidR="00A54A78" w:rsidRPr="00A54A78">
          <w:rPr>
            <w:rFonts w:ascii="Arial" w:eastAsia="幼圆" w:hAnsi="Arial" w:cs="Arial" w:hint="eastAsia"/>
            <w:i/>
            <w:sz w:val="20"/>
          </w:rPr>
          <w:t>存档：</w:t>
        </w:r>
        <w:r w:rsidR="00A54A78" w:rsidRPr="00A54A78">
          <w:rPr>
            <w:i/>
            <w:sz w:val="20"/>
            <w:szCs w:val="20"/>
          </w:rPr>
          <w:t>1508.07909</w:t>
        </w:r>
      </w:hyperlink>
      <w:r>
        <w:rPr>
          <w:sz w:val="20"/>
        </w:rPr>
        <w:t>, 2015.</w:t>
      </w:r>
    </w:p>
    <w:p w:rsidR="007F22D0" w:rsidRDefault="007F22D0">
      <w:pPr>
        <w:pStyle w:val="a3"/>
        <w:spacing w:before="1.05pt"/>
      </w:pPr>
    </w:p>
    <w:p w:rsidR="007F22D0" w:rsidRDefault="00A54A78">
      <w:pPr>
        <w:pStyle w:val="a5"/>
        <w:numPr>
          <w:ilvl w:val="0"/>
          <w:numId w:val="1"/>
        </w:numPr>
        <w:tabs>
          <w:tab w:val="start" w:pos="43.45pt"/>
          <w:tab w:val="start" w:pos="43.55pt"/>
        </w:tabs>
        <w:spacing w:line="11.40pt" w:lineRule="auto"/>
        <w:ind w:end="20.65pt" w:hanging="21.60pt"/>
        <w:jc w:val="both"/>
        <w:rPr>
          <w:sz w:val="20"/>
        </w:rPr>
      </w:pPr>
      <w:bookmarkStart w:id="58" w:name="_bookmark42"/>
      <w:bookmarkEnd w:id="58"/>
      <w:r w:rsidRPr="00A54A78">
        <w:rPr>
          <w:rFonts w:ascii="宋体" w:eastAsia="宋体" w:hAnsi="宋体" w:cs="宋体" w:hint="eastAsia"/>
          <w:sz w:val="20"/>
          <w:szCs w:val="20"/>
        </w:rPr>
        <w:t>诺姆</w:t>
      </w:r>
      <w:r w:rsidRPr="00A54A78">
        <w:rPr>
          <w:sz w:val="20"/>
          <w:szCs w:val="20"/>
        </w:rPr>
        <w:t>·</w:t>
      </w:r>
      <w:r w:rsidRPr="00A54A78">
        <w:rPr>
          <w:rFonts w:ascii="宋体" w:eastAsia="宋体" w:hAnsi="宋体" w:cs="宋体" w:hint="eastAsia"/>
          <w:sz w:val="20"/>
          <w:szCs w:val="20"/>
        </w:rPr>
        <w:t>沙泽尔、阿扎莉亚</w:t>
      </w:r>
      <w:r w:rsidRPr="00A54A78">
        <w:rPr>
          <w:sz w:val="20"/>
          <w:szCs w:val="20"/>
        </w:rPr>
        <w:t>·</w:t>
      </w:r>
      <w:r w:rsidRPr="00A54A78">
        <w:rPr>
          <w:rFonts w:ascii="宋体" w:eastAsia="宋体" w:hAnsi="宋体" w:cs="宋体" w:hint="eastAsia"/>
          <w:sz w:val="20"/>
          <w:szCs w:val="20"/>
        </w:rPr>
        <w:t>米罗塞尼、克日什托夫</w:t>
      </w:r>
      <w:r w:rsidRPr="00A54A78">
        <w:rPr>
          <w:sz w:val="20"/>
          <w:szCs w:val="20"/>
        </w:rPr>
        <w:t>·</w:t>
      </w:r>
      <w:r w:rsidRPr="00A54A78">
        <w:rPr>
          <w:rFonts w:ascii="宋体" w:eastAsia="宋体" w:hAnsi="宋体" w:cs="宋体" w:hint="eastAsia"/>
          <w:sz w:val="20"/>
          <w:szCs w:val="20"/>
        </w:rPr>
        <w:t>马齐亚兹、安迪</w:t>
      </w:r>
      <w:r w:rsidRPr="00A54A78">
        <w:rPr>
          <w:sz w:val="20"/>
          <w:szCs w:val="20"/>
        </w:rPr>
        <w:t>·</w:t>
      </w:r>
      <w:r w:rsidRPr="00A54A78">
        <w:rPr>
          <w:rFonts w:ascii="宋体" w:eastAsia="宋体" w:hAnsi="宋体" w:cs="宋体" w:hint="eastAsia"/>
          <w:sz w:val="20"/>
          <w:szCs w:val="20"/>
        </w:rPr>
        <w:t>戴维斯、郭乐、杰弗里</w:t>
      </w:r>
      <w:r w:rsidRPr="00A54A78">
        <w:rPr>
          <w:sz w:val="20"/>
          <w:szCs w:val="20"/>
        </w:rPr>
        <w:t>·</w:t>
      </w:r>
      <w:r w:rsidRPr="00A54A78">
        <w:rPr>
          <w:rFonts w:ascii="宋体" w:eastAsia="宋体" w:hAnsi="宋体" w:cs="宋体" w:hint="eastAsia"/>
          <w:sz w:val="20"/>
          <w:szCs w:val="20"/>
        </w:rPr>
        <w:t>辛顿和杰夫</w:t>
      </w:r>
      <w:r w:rsidRPr="00A54A78">
        <w:rPr>
          <w:sz w:val="20"/>
          <w:szCs w:val="20"/>
        </w:rPr>
        <w:t>·</w:t>
      </w:r>
      <w:r w:rsidRPr="00A54A78">
        <w:rPr>
          <w:rFonts w:ascii="宋体" w:eastAsia="宋体" w:hAnsi="宋体" w:cs="宋体" w:hint="eastAsia"/>
          <w:sz w:val="20"/>
          <w:szCs w:val="20"/>
        </w:rPr>
        <w:t>迪恩。大得离谱的神经网络：稀疏的专家层。</w:t>
      </w:r>
      <w:r w:rsidRPr="00A54A78">
        <w:rPr>
          <w:sz w:val="20"/>
          <w:szCs w:val="20"/>
        </w:rPr>
        <w:t>arXiv</w:t>
      </w:r>
      <w:r w:rsidRPr="00A54A78">
        <w:rPr>
          <w:rFonts w:ascii="宋体" w:eastAsia="宋体" w:hAnsi="宋体" w:cs="宋体" w:hint="eastAsia"/>
          <w:sz w:val="20"/>
          <w:szCs w:val="20"/>
        </w:rPr>
        <w:t>预印</w:t>
      </w:r>
      <w:hyperlink r:id="rId35">
        <w:r w:rsidRPr="00A54A78">
          <w:rPr>
            <w:rFonts w:ascii="Arial" w:eastAsia="幼圆" w:hAnsi="Arial" w:cs="Arial" w:hint="eastAsia"/>
            <w:i/>
            <w:sz w:val="20"/>
          </w:rPr>
          <w:t>存档：</w:t>
        </w:r>
        <w:r w:rsidRPr="00A54A78">
          <w:rPr>
            <w:i/>
            <w:sz w:val="20"/>
            <w:szCs w:val="20"/>
          </w:rPr>
          <w:t>1701.06538</w:t>
        </w:r>
      </w:hyperlink>
      <w:r w:rsidR="00FE6D41">
        <w:rPr>
          <w:sz w:val="20"/>
        </w:rPr>
        <w:t>, 2017.</w:t>
      </w:r>
    </w:p>
    <w:p w:rsidR="007F22D0" w:rsidRDefault="007F22D0">
      <w:pPr>
        <w:pStyle w:val="a3"/>
        <w:spacing w:before="1pt"/>
      </w:pPr>
    </w:p>
    <w:p w:rsidR="007F22D0" w:rsidRDefault="00FE6D41">
      <w:pPr>
        <w:pStyle w:val="a5"/>
        <w:numPr>
          <w:ilvl w:val="0"/>
          <w:numId w:val="1"/>
        </w:numPr>
        <w:tabs>
          <w:tab w:val="start" w:pos="43.30pt"/>
          <w:tab w:val="start" w:pos="43.50pt"/>
        </w:tabs>
        <w:spacing w:before="0.05pt" w:line="11.40pt" w:lineRule="auto"/>
        <w:ind w:start="43.30pt" w:end="20.20pt" w:hanging="21.30pt"/>
        <w:jc w:val="both"/>
        <w:rPr>
          <w:sz w:val="20"/>
        </w:rPr>
      </w:pPr>
      <w:bookmarkStart w:id="59" w:name="_bookmark43"/>
      <w:bookmarkEnd w:id="59"/>
      <w:r>
        <w:rPr>
          <w:sz w:val="20"/>
        </w:rPr>
        <w:tab/>
      </w:r>
      <w:r w:rsidR="00A54A78" w:rsidRPr="00A54A78">
        <w:rPr>
          <w:sz w:val="20"/>
          <w:szCs w:val="20"/>
        </w:rPr>
        <w:t>Nitish Srivastava</w:t>
      </w:r>
      <w:r w:rsidR="00A54A78" w:rsidRPr="00A54A78">
        <w:rPr>
          <w:rFonts w:ascii="宋体" w:eastAsia="宋体" w:hAnsi="宋体" w:cs="宋体" w:hint="eastAsia"/>
          <w:sz w:val="20"/>
          <w:szCs w:val="20"/>
        </w:rPr>
        <w:t>、</w:t>
      </w:r>
      <w:r w:rsidR="00A54A78" w:rsidRPr="00A54A78">
        <w:rPr>
          <w:sz w:val="20"/>
          <w:szCs w:val="20"/>
        </w:rPr>
        <w:t>Geoffrey E Hinton</w:t>
      </w:r>
      <w:r w:rsidR="00A54A78" w:rsidRPr="00A54A78">
        <w:rPr>
          <w:rFonts w:ascii="宋体" w:eastAsia="宋体" w:hAnsi="宋体" w:cs="宋体" w:hint="eastAsia"/>
          <w:sz w:val="20"/>
          <w:szCs w:val="20"/>
        </w:rPr>
        <w:t>、</w:t>
      </w:r>
      <w:r w:rsidR="00A54A78" w:rsidRPr="00A54A78">
        <w:rPr>
          <w:sz w:val="20"/>
          <w:szCs w:val="20"/>
        </w:rPr>
        <w:t>Alex Krizhevsky</w:t>
      </w:r>
      <w:r w:rsidR="00A54A78" w:rsidRPr="00A54A78">
        <w:rPr>
          <w:rFonts w:ascii="宋体" w:eastAsia="宋体" w:hAnsi="宋体" w:cs="宋体" w:hint="eastAsia"/>
          <w:sz w:val="20"/>
          <w:szCs w:val="20"/>
        </w:rPr>
        <w:t>、</w:t>
      </w:r>
      <w:r w:rsidR="00A54A78" w:rsidRPr="00A54A78">
        <w:rPr>
          <w:sz w:val="20"/>
          <w:szCs w:val="20"/>
        </w:rPr>
        <w:t>Ilya Sutskever</w:t>
      </w:r>
      <w:r w:rsidR="00A54A78" w:rsidRPr="00A54A78">
        <w:rPr>
          <w:rFonts w:ascii="宋体" w:eastAsia="宋体" w:hAnsi="宋体" w:cs="宋体" w:hint="eastAsia"/>
          <w:sz w:val="20"/>
          <w:szCs w:val="20"/>
        </w:rPr>
        <w:t>和</w:t>
      </w:r>
      <w:r w:rsidR="00A54A78" w:rsidRPr="00A54A78">
        <w:rPr>
          <w:sz w:val="20"/>
          <w:szCs w:val="20"/>
        </w:rPr>
        <w:t>Ruslan Salakhutdi——11</w:t>
      </w:r>
      <w:r w:rsidR="00A54A78" w:rsidRPr="00A54A78">
        <w:rPr>
          <w:rFonts w:ascii="宋体" w:eastAsia="宋体" w:hAnsi="宋体" w:cs="宋体" w:hint="eastAsia"/>
          <w:sz w:val="20"/>
          <w:szCs w:val="20"/>
        </w:rPr>
        <w:t>月辍学：防止神经网络过度拟合的简单方法。机器学习研究杂志，</w:t>
      </w:r>
      <w:r w:rsidR="00A54A78" w:rsidRPr="00A54A78">
        <w:rPr>
          <w:sz w:val="20"/>
          <w:szCs w:val="20"/>
        </w:rPr>
        <w:t>15</w:t>
      </w:r>
      <w:r w:rsidR="00A54A78" w:rsidRPr="00A54A78">
        <w:rPr>
          <w:rFonts w:ascii="宋体" w:eastAsia="宋体" w:hAnsi="宋体" w:cs="宋体" w:hint="eastAsia"/>
          <w:sz w:val="20"/>
          <w:szCs w:val="20"/>
        </w:rPr>
        <w:t>（</w:t>
      </w:r>
      <w:r w:rsidR="00A54A78" w:rsidRPr="00A54A78">
        <w:rPr>
          <w:sz w:val="20"/>
          <w:szCs w:val="20"/>
        </w:rPr>
        <w:t>1</w:t>
      </w:r>
      <w:r w:rsidR="00A54A78" w:rsidRPr="00A54A78">
        <w:rPr>
          <w:rFonts w:ascii="宋体" w:eastAsia="宋体" w:hAnsi="宋体" w:cs="宋体" w:hint="eastAsia"/>
          <w:sz w:val="20"/>
          <w:szCs w:val="20"/>
        </w:rPr>
        <w:t>）：</w:t>
      </w:r>
      <w:r w:rsidR="00A54A78" w:rsidRPr="00A54A78">
        <w:rPr>
          <w:sz w:val="20"/>
          <w:szCs w:val="20"/>
        </w:rPr>
        <w:t>1929-1958</w:t>
      </w:r>
      <w:r w:rsidR="00A54A78" w:rsidRPr="00A54A78">
        <w:rPr>
          <w:rFonts w:ascii="宋体" w:eastAsia="宋体" w:hAnsi="宋体" w:cs="宋体" w:hint="eastAsia"/>
          <w:sz w:val="20"/>
          <w:szCs w:val="20"/>
        </w:rPr>
        <w:t>，</w:t>
      </w:r>
      <w:r w:rsidR="00A54A78" w:rsidRPr="00A54A78">
        <w:rPr>
          <w:sz w:val="20"/>
          <w:szCs w:val="20"/>
        </w:rPr>
        <w:t>2014</w:t>
      </w:r>
      <w:r w:rsidR="00A54A78" w:rsidRPr="00A54A78">
        <w:rPr>
          <w:rFonts w:ascii="宋体" w:eastAsia="宋体" w:hAnsi="宋体" w:cs="宋体" w:hint="eastAsia"/>
          <w:sz w:val="20"/>
          <w:szCs w:val="20"/>
        </w:rPr>
        <w:t>。</w:t>
      </w:r>
    </w:p>
    <w:p w:rsidR="007F22D0" w:rsidRDefault="007F22D0">
      <w:pPr>
        <w:pStyle w:val="a3"/>
        <w:spacing w:before="1pt"/>
      </w:pPr>
    </w:p>
    <w:p w:rsidR="007F22D0" w:rsidRDefault="00FE6D41">
      <w:pPr>
        <w:pStyle w:val="a5"/>
        <w:numPr>
          <w:ilvl w:val="0"/>
          <w:numId w:val="1"/>
        </w:numPr>
        <w:tabs>
          <w:tab w:val="start" w:pos="42.95pt"/>
          <w:tab w:val="start" w:pos="43.45pt"/>
        </w:tabs>
        <w:spacing w:line="11.40pt" w:lineRule="auto"/>
        <w:ind w:start="42.95pt" w:end="20.65pt" w:hanging="21pt"/>
        <w:jc w:val="both"/>
        <w:rPr>
          <w:sz w:val="20"/>
        </w:rPr>
      </w:pPr>
      <w:bookmarkStart w:id="60" w:name="_bookmark44"/>
      <w:bookmarkEnd w:id="60"/>
      <w:r>
        <w:rPr>
          <w:sz w:val="20"/>
        </w:rPr>
        <w:tab/>
      </w:r>
      <w:r w:rsidR="00A54A78" w:rsidRPr="00A54A78">
        <w:rPr>
          <w:rFonts w:ascii="宋体" w:eastAsia="宋体" w:hAnsi="宋体" w:cs="宋体" w:hint="eastAsia"/>
          <w:sz w:val="20"/>
          <w:szCs w:val="20"/>
        </w:rPr>
        <w:t>塞恩巴亚尔</w:t>
      </w:r>
      <w:r w:rsidR="00A54A78" w:rsidRPr="00A54A78">
        <w:rPr>
          <w:sz w:val="20"/>
          <w:szCs w:val="20"/>
        </w:rPr>
        <w:t>·</w:t>
      </w:r>
      <w:r w:rsidR="00A54A78" w:rsidRPr="00A54A78">
        <w:rPr>
          <w:rFonts w:ascii="宋体" w:eastAsia="宋体" w:hAnsi="宋体" w:cs="宋体" w:hint="eastAsia"/>
          <w:sz w:val="20"/>
          <w:szCs w:val="20"/>
        </w:rPr>
        <w:t>苏赫巴塔尔、阿瑟</w:t>
      </w:r>
      <w:r w:rsidR="00A54A78" w:rsidRPr="00A54A78">
        <w:rPr>
          <w:sz w:val="20"/>
          <w:szCs w:val="20"/>
        </w:rPr>
        <w:t>·</w:t>
      </w:r>
      <w:r w:rsidR="00A54A78" w:rsidRPr="00A54A78">
        <w:rPr>
          <w:rFonts w:ascii="宋体" w:eastAsia="宋体" w:hAnsi="宋体" w:cs="宋体" w:hint="eastAsia"/>
          <w:sz w:val="20"/>
          <w:szCs w:val="20"/>
        </w:rPr>
        <w:t>斯拉姆、杰森</w:t>
      </w:r>
      <w:r w:rsidR="00A54A78" w:rsidRPr="00A54A78">
        <w:rPr>
          <w:sz w:val="20"/>
          <w:szCs w:val="20"/>
        </w:rPr>
        <w:t>·</w:t>
      </w:r>
      <w:r w:rsidR="00A54A78" w:rsidRPr="00A54A78">
        <w:rPr>
          <w:rFonts w:ascii="宋体" w:eastAsia="宋体" w:hAnsi="宋体" w:cs="宋体" w:hint="eastAsia"/>
          <w:sz w:val="20"/>
          <w:szCs w:val="20"/>
        </w:rPr>
        <w:t>韦斯顿和罗布</w:t>
      </w:r>
      <w:r w:rsidR="00A54A78" w:rsidRPr="00A54A78">
        <w:rPr>
          <w:sz w:val="20"/>
          <w:szCs w:val="20"/>
        </w:rPr>
        <w:t>·</w:t>
      </w:r>
      <w:r w:rsidR="00A54A78" w:rsidRPr="00A54A78">
        <w:rPr>
          <w:rFonts w:ascii="宋体" w:eastAsia="宋体" w:hAnsi="宋体" w:cs="宋体" w:hint="eastAsia"/>
          <w:sz w:val="20"/>
          <w:szCs w:val="20"/>
        </w:rPr>
        <w:t>弗格斯。端到端内存网络。载于</w:t>
      </w:r>
      <w:r w:rsidR="00A54A78" w:rsidRPr="00A54A78">
        <w:rPr>
          <w:sz w:val="20"/>
          <w:szCs w:val="20"/>
        </w:rPr>
        <w:t>C.Cortes</w:t>
      </w:r>
      <w:r w:rsidR="00A54A78" w:rsidRPr="00A54A78">
        <w:rPr>
          <w:rFonts w:ascii="宋体" w:eastAsia="宋体" w:hAnsi="宋体" w:cs="宋体" w:hint="eastAsia"/>
          <w:sz w:val="20"/>
          <w:szCs w:val="20"/>
        </w:rPr>
        <w:t>、</w:t>
      </w:r>
      <w:r w:rsidR="00A54A78" w:rsidRPr="00A54A78">
        <w:rPr>
          <w:sz w:val="20"/>
          <w:szCs w:val="20"/>
        </w:rPr>
        <w:t>N.D.Lawrence</w:t>
      </w:r>
      <w:r w:rsidR="00A54A78" w:rsidRPr="00A54A78">
        <w:rPr>
          <w:rFonts w:ascii="宋体" w:eastAsia="宋体" w:hAnsi="宋体" w:cs="宋体" w:hint="eastAsia"/>
          <w:sz w:val="20"/>
          <w:szCs w:val="20"/>
        </w:rPr>
        <w:t>、</w:t>
      </w:r>
      <w:r w:rsidR="00A54A78" w:rsidRPr="00A54A78">
        <w:rPr>
          <w:sz w:val="20"/>
          <w:szCs w:val="20"/>
        </w:rPr>
        <w:t>D.D.Lee</w:t>
      </w:r>
      <w:r w:rsidR="00A54A78" w:rsidRPr="00A54A78">
        <w:rPr>
          <w:rFonts w:ascii="宋体" w:eastAsia="宋体" w:hAnsi="宋体" w:cs="宋体" w:hint="eastAsia"/>
          <w:sz w:val="20"/>
          <w:szCs w:val="20"/>
        </w:rPr>
        <w:t>、</w:t>
      </w:r>
      <w:r w:rsidR="00A54A78" w:rsidRPr="00A54A78">
        <w:rPr>
          <w:sz w:val="20"/>
          <w:szCs w:val="20"/>
        </w:rPr>
        <w:t>M.Sugiyama</w:t>
      </w:r>
      <w:r w:rsidR="00A54A78" w:rsidRPr="00A54A78">
        <w:rPr>
          <w:rFonts w:ascii="宋体" w:eastAsia="宋体" w:hAnsi="宋体" w:cs="宋体" w:hint="eastAsia"/>
          <w:sz w:val="20"/>
          <w:szCs w:val="20"/>
        </w:rPr>
        <w:t>和</w:t>
      </w:r>
      <w:r w:rsidR="00A54A78" w:rsidRPr="00A54A78">
        <w:rPr>
          <w:sz w:val="20"/>
          <w:szCs w:val="20"/>
        </w:rPr>
        <w:t>R.Garnett</w:t>
      </w:r>
      <w:r w:rsidR="00A54A78" w:rsidRPr="00A54A78">
        <w:rPr>
          <w:rFonts w:ascii="宋体" w:eastAsia="宋体" w:hAnsi="宋体" w:cs="宋体" w:hint="eastAsia"/>
          <w:sz w:val="20"/>
          <w:szCs w:val="20"/>
        </w:rPr>
        <w:t>，编辑，神经信息处理系统的进展</w:t>
      </w:r>
      <w:r w:rsidR="00A54A78" w:rsidRPr="00A54A78">
        <w:rPr>
          <w:sz w:val="20"/>
          <w:szCs w:val="20"/>
        </w:rPr>
        <w:t>28</w:t>
      </w:r>
      <w:r w:rsidR="00A54A78" w:rsidRPr="00A54A78">
        <w:rPr>
          <w:rFonts w:ascii="宋体" w:eastAsia="宋体" w:hAnsi="宋体" w:cs="宋体" w:hint="eastAsia"/>
          <w:sz w:val="20"/>
          <w:szCs w:val="20"/>
        </w:rPr>
        <w:t>，第</w:t>
      </w:r>
      <w:r w:rsidR="00A54A78" w:rsidRPr="00A54A78">
        <w:rPr>
          <w:sz w:val="20"/>
          <w:szCs w:val="20"/>
        </w:rPr>
        <w:t>2440-2448</w:t>
      </w:r>
      <w:r w:rsidR="00A54A78" w:rsidRPr="00A54A78">
        <w:rPr>
          <w:rFonts w:ascii="宋体" w:eastAsia="宋体" w:hAnsi="宋体" w:cs="宋体" w:hint="eastAsia"/>
          <w:sz w:val="20"/>
          <w:szCs w:val="20"/>
        </w:rPr>
        <w:t>页。柯伦联合公司，</w:t>
      </w:r>
      <w:r w:rsidR="00A54A78" w:rsidRPr="00A54A78">
        <w:rPr>
          <w:sz w:val="20"/>
          <w:szCs w:val="20"/>
        </w:rPr>
        <w:t>2015</w:t>
      </w:r>
      <w:r w:rsidR="00A54A78" w:rsidRPr="00A54A78">
        <w:rPr>
          <w:rFonts w:ascii="宋体" w:eastAsia="宋体" w:hAnsi="宋体" w:cs="宋体" w:hint="eastAsia"/>
          <w:sz w:val="20"/>
          <w:szCs w:val="20"/>
        </w:rPr>
        <w:t>年。</w:t>
      </w:r>
    </w:p>
    <w:p w:rsidR="007F22D0" w:rsidRDefault="007F22D0">
      <w:pPr>
        <w:pStyle w:val="a3"/>
        <w:spacing w:before="1pt"/>
      </w:pPr>
    </w:p>
    <w:p w:rsidR="007F22D0" w:rsidRDefault="00A54A78">
      <w:pPr>
        <w:pStyle w:val="a5"/>
        <w:numPr>
          <w:ilvl w:val="0"/>
          <w:numId w:val="1"/>
        </w:numPr>
        <w:tabs>
          <w:tab w:val="start" w:pos="43.45pt"/>
          <w:tab w:val="start" w:pos="43.55pt"/>
        </w:tabs>
        <w:spacing w:line="11.40pt" w:lineRule="auto"/>
        <w:ind w:end="21.85pt" w:hanging="21.60pt"/>
        <w:jc w:val="both"/>
        <w:rPr>
          <w:sz w:val="20"/>
        </w:rPr>
      </w:pPr>
      <w:bookmarkStart w:id="61" w:name="_bookmark45"/>
      <w:bookmarkEnd w:id="61"/>
      <w:r w:rsidRPr="00A54A78">
        <w:rPr>
          <w:rFonts w:ascii="宋体" w:eastAsia="宋体" w:hAnsi="宋体" w:cs="宋体" w:hint="eastAsia"/>
          <w:sz w:val="20"/>
          <w:szCs w:val="20"/>
        </w:rPr>
        <w:t>伊利亚</w:t>
      </w:r>
      <w:r w:rsidRPr="00A54A78">
        <w:rPr>
          <w:sz w:val="20"/>
          <w:szCs w:val="20"/>
        </w:rPr>
        <w:t>·</w:t>
      </w:r>
      <w:r w:rsidRPr="00A54A78">
        <w:rPr>
          <w:rFonts w:ascii="宋体" w:eastAsia="宋体" w:hAnsi="宋体" w:cs="宋体" w:hint="eastAsia"/>
          <w:sz w:val="20"/>
          <w:szCs w:val="20"/>
        </w:rPr>
        <w:t>苏茨凯弗，奥里奥尔</w:t>
      </w:r>
      <w:r w:rsidRPr="00A54A78">
        <w:rPr>
          <w:sz w:val="20"/>
          <w:szCs w:val="20"/>
        </w:rPr>
        <w:t>·</w:t>
      </w:r>
      <w:r w:rsidRPr="00A54A78">
        <w:rPr>
          <w:rFonts w:ascii="宋体" w:eastAsia="宋体" w:hAnsi="宋体" w:cs="宋体" w:hint="eastAsia"/>
          <w:sz w:val="20"/>
          <w:szCs w:val="20"/>
        </w:rPr>
        <w:t>维尼亚尔斯，和</w:t>
      </w:r>
      <w:r w:rsidRPr="00A54A78">
        <w:rPr>
          <w:sz w:val="20"/>
          <w:szCs w:val="20"/>
        </w:rPr>
        <w:t>Quoc</w:t>
      </w:r>
      <w:r w:rsidRPr="00A54A78">
        <w:rPr>
          <w:rFonts w:ascii="宋体" w:eastAsia="宋体" w:hAnsi="宋体" w:cs="宋体" w:hint="eastAsia"/>
          <w:sz w:val="20"/>
          <w:szCs w:val="20"/>
        </w:rPr>
        <w:t>等。用神经网络进行序列到序列学习。《神经信息处理系统的进展》，第</w:t>
      </w:r>
      <w:r w:rsidRPr="00A54A78">
        <w:rPr>
          <w:sz w:val="20"/>
          <w:szCs w:val="20"/>
        </w:rPr>
        <w:t>3104-3112</w:t>
      </w:r>
      <w:r w:rsidRPr="00A54A78">
        <w:rPr>
          <w:rFonts w:ascii="宋体" w:eastAsia="宋体" w:hAnsi="宋体" w:cs="宋体" w:hint="eastAsia"/>
          <w:sz w:val="20"/>
          <w:szCs w:val="20"/>
        </w:rPr>
        <w:t>页，</w:t>
      </w:r>
      <w:r w:rsidRPr="00A54A78">
        <w:rPr>
          <w:sz w:val="20"/>
          <w:szCs w:val="20"/>
        </w:rPr>
        <w:t>2014</w:t>
      </w:r>
      <w:r w:rsidRPr="00A54A78">
        <w:rPr>
          <w:rFonts w:ascii="宋体" w:eastAsia="宋体" w:hAnsi="宋体" w:cs="宋体" w:hint="eastAsia"/>
          <w:sz w:val="20"/>
          <w:szCs w:val="20"/>
        </w:rPr>
        <w:t>年。</w:t>
      </w:r>
    </w:p>
    <w:p w:rsidR="007F22D0" w:rsidRDefault="007F22D0">
      <w:pPr>
        <w:pStyle w:val="a3"/>
        <w:spacing w:before="1.05pt"/>
      </w:pPr>
    </w:p>
    <w:p w:rsidR="007F22D0" w:rsidRDefault="00A54A78">
      <w:pPr>
        <w:pStyle w:val="a5"/>
        <w:numPr>
          <w:ilvl w:val="0"/>
          <w:numId w:val="1"/>
        </w:numPr>
        <w:tabs>
          <w:tab w:val="start" w:pos="43.45pt"/>
          <w:tab w:val="start" w:pos="43.55pt"/>
        </w:tabs>
        <w:spacing w:line="11.40pt" w:lineRule="auto"/>
        <w:ind w:end="20.15pt" w:hanging="21.60pt"/>
        <w:jc w:val="both"/>
        <w:rPr>
          <w:sz w:val="20"/>
        </w:rPr>
      </w:pPr>
      <w:bookmarkStart w:id="62" w:name="_bookmark46"/>
      <w:bookmarkEnd w:id="62"/>
      <w:r w:rsidRPr="00A54A78">
        <w:rPr>
          <w:rFonts w:ascii="宋体" w:eastAsia="宋体" w:hAnsi="宋体" w:cs="宋体" w:hint="eastAsia"/>
          <w:sz w:val="20"/>
          <w:szCs w:val="20"/>
        </w:rPr>
        <w:t>克里斯蒂安</w:t>
      </w:r>
      <w:r w:rsidRPr="00A54A78">
        <w:rPr>
          <w:sz w:val="20"/>
          <w:szCs w:val="20"/>
        </w:rPr>
        <w:t>·</w:t>
      </w:r>
      <w:r w:rsidRPr="00A54A78">
        <w:rPr>
          <w:rFonts w:ascii="宋体" w:eastAsia="宋体" w:hAnsi="宋体" w:cs="宋体" w:hint="eastAsia"/>
          <w:sz w:val="20"/>
          <w:szCs w:val="20"/>
        </w:rPr>
        <w:t>塞格迪、文森特</w:t>
      </w:r>
      <w:r w:rsidRPr="00A54A78">
        <w:rPr>
          <w:sz w:val="20"/>
          <w:szCs w:val="20"/>
        </w:rPr>
        <w:t>·</w:t>
      </w:r>
      <w:r w:rsidRPr="00A54A78">
        <w:rPr>
          <w:rFonts w:ascii="宋体" w:eastAsia="宋体" w:hAnsi="宋体" w:cs="宋体" w:hint="eastAsia"/>
          <w:sz w:val="20"/>
          <w:szCs w:val="20"/>
        </w:rPr>
        <w:t>范胡克、谢尔盖</w:t>
      </w:r>
      <w:r w:rsidRPr="00A54A78">
        <w:rPr>
          <w:sz w:val="20"/>
          <w:szCs w:val="20"/>
        </w:rPr>
        <w:t>·</w:t>
      </w:r>
      <w:r w:rsidRPr="00A54A78">
        <w:rPr>
          <w:rFonts w:ascii="宋体" w:eastAsia="宋体" w:hAnsi="宋体" w:cs="宋体" w:hint="eastAsia"/>
          <w:sz w:val="20"/>
          <w:szCs w:val="20"/>
        </w:rPr>
        <w:t>约菲、乔纳森</w:t>
      </w:r>
      <w:r w:rsidRPr="00A54A78">
        <w:rPr>
          <w:sz w:val="20"/>
          <w:szCs w:val="20"/>
        </w:rPr>
        <w:t>·</w:t>
      </w:r>
      <w:r w:rsidRPr="00A54A78">
        <w:rPr>
          <w:rFonts w:ascii="宋体" w:eastAsia="宋体" w:hAnsi="宋体" w:cs="宋体" w:hint="eastAsia"/>
          <w:sz w:val="20"/>
          <w:szCs w:val="20"/>
        </w:rPr>
        <w:t>什伦斯和兹比格涅夫</w:t>
      </w:r>
      <w:r w:rsidRPr="00A54A78">
        <w:rPr>
          <w:sz w:val="20"/>
          <w:szCs w:val="20"/>
        </w:rPr>
        <w:t>·</w:t>
      </w:r>
      <w:r w:rsidRPr="00A54A78">
        <w:rPr>
          <w:rFonts w:ascii="宋体" w:eastAsia="宋体" w:hAnsi="宋体" w:cs="宋体" w:hint="eastAsia"/>
          <w:sz w:val="20"/>
          <w:szCs w:val="20"/>
        </w:rPr>
        <w:t>沃伊纳。重新思考计算机视觉的初始架构。</w:t>
      </w:r>
      <w:r w:rsidRPr="00A54A78">
        <w:rPr>
          <w:sz w:val="20"/>
          <w:szCs w:val="20"/>
        </w:rPr>
        <w:t>CoRR</w:t>
      </w:r>
      <w:r w:rsidRPr="00A54A78">
        <w:rPr>
          <w:rFonts w:ascii="宋体" w:eastAsia="宋体" w:hAnsi="宋体" w:cs="宋体" w:hint="eastAsia"/>
          <w:sz w:val="20"/>
          <w:szCs w:val="20"/>
        </w:rPr>
        <w:t>，</w:t>
      </w:r>
      <w:r w:rsidRPr="00A54A78">
        <w:rPr>
          <w:sz w:val="20"/>
          <w:szCs w:val="20"/>
        </w:rPr>
        <w:t>abs/1512.00567</w:t>
      </w:r>
      <w:r w:rsidRPr="00A54A78">
        <w:rPr>
          <w:rFonts w:ascii="宋体" w:eastAsia="宋体" w:hAnsi="宋体" w:cs="宋体" w:hint="eastAsia"/>
          <w:sz w:val="20"/>
          <w:szCs w:val="20"/>
        </w:rPr>
        <w:t>，</w:t>
      </w:r>
      <w:r w:rsidRPr="00A54A78">
        <w:rPr>
          <w:sz w:val="20"/>
          <w:szCs w:val="20"/>
        </w:rPr>
        <w:t>2015</w:t>
      </w:r>
      <w:r w:rsidRPr="00A54A78">
        <w:rPr>
          <w:rFonts w:ascii="宋体" w:eastAsia="宋体" w:hAnsi="宋体" w:cs="宋体" w:hint="eastAsia"/>
          <w:sz w:val="20"/>
          <w:szCs w:val="20"/>
        </w:rPr>
        <w:t>。</w:t>
      </w:r>
    </w:p>
    <w:p w:rsidR="007F22D0" w:rsidRDefault="007F22D0">
      <w:pPr>
        <w:pStyle w:val="a3"/>
        <w:spacing w:before="0.60pt"/>
      </w:pPr>
    </w:p>
    <w:p w:rsidR="007F22D0" w:rsidRPr="00A54A78" w:rsidRDefault="00A54A78" w:rsidP="00A54A78">
      <w:pPr>
        <w:pStyle w:val="a5"/>
        <w:numPr>
          <w:ilvl w:val="0"/>
          <w:numId w:val="1"/>
        </w:numPr>
        <w:tabs>
          <w:tab w:val="start" w:pos="43.50pt"/>
        </w:tabs>
        <w:spacing w:line="11.20pt" w:lineRule="exact"/>
        <w:ind w:start="42.95pt" w:end="21.85pt" w:hanging="21pt"/>
        <w:jc w:val="both"/>
        <w:rPr>
          <w:sz w:val="20"/>
        </w:rPr>
      </w:pPr>
      <w:bookmarkStart w:id="63" w:name="_bookmark47"/>
      <w:bookmarkEnd w:id="63"/>
      <w:r w:rsidRPr="00A54A78">
        <w:rPr>
          <w:sz w:val="20"/>
          <w:szCs w:val="20"/>
        </w:rPr>
        <w:t>Vinyals&amp;Kaiser</w:t>
      </w:r>
      <w:r w:rsidRPr="00A54A78">
        <w:rPr>
          <w:rFonts w:ascii="宋体" w:eastAsia="宋体" w:hAnsi="宋体" w:cs="宋体" w:hint="eastAsia"/>
          <w:sz w:val="20"/>
          <w:szCs w:val="20"/>
        </w:rPr>
        <w:t>、</w:t>
      </w:r>
      <w:r w:rsidRPr="00A54A78">
        <w:rPr>
          <w:sz w:val="20"/>
          <w:szCs w:val="20"/>
        </w:rPr>
        <w:t>Koo</w:t>
      </w:r>
      <w:r w:rsidRPr="00A54A78">
        <w:rPr>
          <w:rFonts w:ascii="宋体" w:eastAsia="宋体" w:hAnsi="宋体" w:cs="宋体" w:hint="eastAsia"/>
          <w:sz w:val="20"/>
          <w:szCs w:val="20"/>
        </w:rPr>
        <w:t>、</w:t>
      </w:r>
      <w:r w:rsidRPr="00A54A78">
        <w:rPr>
          <w:sz w:val="20"/>
          <w:szCs w:val="20"/>
        </w:rPr>
        <w:t>Petrov</w:t>
      </w:r>
      <w:r w:rsidRPr="00A54A78">
        <w:rPr>
          <w:rFonts w:ascii="宋体" w:eastAsia="宋体" w:hAnsi="宋体" w:cs="宋体" w:hint="eastAsia"/>
          <w:sz w:val="20"/>
          <w:szCs w:val="20"/>
        </w:rPr>
        <w:t>、</w:t>
      </w:r>
      <w:r w:rsidRPr="00A54A78">
        <w:rPr>
          <w:sz w:val="20"/>
          <w:szCs w:val="20"/>
        </w:rPr>
        <w:t>Sutskever</w:t>
      </w:r>
      <w:r w:rsidRPr="00A54A78">
        <w:rPr>
          <w:rFonts w:ascii="宋体" w:eastAsia="宋体" w:hAnsi="宋体" w:cs="宋体" w:hint="eastAsia"/>
          <w:sz w:val="20"/>
          <w:szCs w:val="20"/>
        </w:rPr>
        <w:t>和</w:t>
      </w:r>
      <w:r w:rsidRPr="00A54A78">
        <w:rPr>
          <w:sz w:val="20"/>
          <w:szCs w:val="20"/>
        </w:rPr>
        <w:t>Hinton</w:t>
      </w:r>
      <w:r w:rsidRPr="00A54A78">
        <w:rPr>
          <w:rFonts w:ascii="宋体" w:eastAsia="宋体" w:hAnsi="宋体" w:cs="宋体" w:hint="eastAsia"/>
          <w:sz w:val="20"/>
          <w:szCs w:val="20"/>
        </w:rPr>
        <w:t>。语法作为一门外语。《神经信息处理系统进展》，</w:t>
      </w:r>
      <w:r w:rsidRPr="00A54A78">
        <w:rPr>
          <w:sz w:val="20"/>
          <w:szCs w:val="20"/>
        </w:rPr>
        <w:t>2015</w:t>
      </w:r>
      <w:r w:rsidRPr="00A54A78">
        <w:rPr>
          <w:rFonts w:ascii="宋体" w:eastAsia="宋体" w:hAnsi="宋体" w:cs="宋体" w:hint="eastAsia"/>
          <w:sz w:val="20"/>
          <w:szCs w:val="20"/>
        </w:rPr>
        <w:t>年。</w:t>
      </w:r>
    </w:p>
    <w:p w:rsidR="007F22D0" w:rsidRDefault="007F22D0">
      <w:pPr>
        <w:pStyle w:val="a3"/>
        <w:spacing w:before="0.95pt"/>
      </w:pPr>
    </w:p>
    <w:p w:rsidR="007F22D0" w:rsidRDefault="00A54A78">
      <w:pPr>
        <w:pStyle w:val="a5"/>
        <w:numPr>
          <w:ilvl w:val="0"/>
          <w:numId w:val="1"/>
        </w:numPr>
        <w:tabs>
          <w:tab w:val="start" w:pos="43.45pt"/>
          <w:tab w:val="start" w:pos="43.55pt"/>
        </w:tabs>
        <w:spacing w:line="11.40pt" w:lineRule="auto"/>
        <w:ind w:end="21.85pt" w:hanging="21.60pt"/>
        <w:jc w:val="both"/>
        <w:rPr>
          <w:sz w:val="20"/>
        </w:rPr>
      </w:pPr>
      <w:bookmarkStart w:id="64" w:name="_bookmark48"/>
      <w:bookmarkEnd w:id="64"/>
      <w:r w:rsidRPr="00A54A78">
        <w:rPr>
          <w:rFonts w:ascii="宋体" w:eastAsia="宋体" w:hAnsi="宋体" w:cs="宋体" w:hint="eastAsia"/>
          <w:sz w:val="20"/>
          <w:szCs w:val="20"/>
        </w:rPr>
        <w:t>吴永辉、迈克</w:t>
      </w:r>
      <w:r w:rsidRPr="00A54A78">
        <w:rPr>
          <w:sz w:val="20"/>
          <w:szCs w:val="20"/>
        </w:rPr>
        <w:t>·</w:t>
      </w:r>
      <w:r w:rsidRPr="00A54A78">
        <w:rPr>
          <w:rFonts w:ascii="宋体" w:eastAsia="宋体" w:hAnsi="宋体" w:cs="宋体" w:hint="eastAsia"/>
          <w:sz w:val="20"/>
          <w:szCs w:val="20"/>
        </w:rPr>
        <w:t>舒斯特、陈志锋、郭诉乐、穆罕默德</w:t>
      </w:r>
      <w:r w:rsidRPr="00A54A78">
        <w:rPr>
          <w:sz w:val="20"/>
          <w:szCs w:val="20"/>
        </w:rPr>
        <w:t>·</w:t>
      </w:r>
      <w:r w:rsidRPr="00A54A78">
        <w:rPr>
          <w:rFonts w:ascii="宋体" w:eastAsia="宋体" w:hAnsi="宋体" w:cs="宋体" w:hint="eastAsia"/>
          <w:sz w:val="20"/>
          <w:szCs w:val="20"/>
        </w:rPr>
        <w:t>诺鲁齐、沃尔夫冈</w:t>
      </w:r>
      <w:r w:rsidRPr="00A54A78">
        <w:rPr>
          <w:sz w:val="20"/>
          <w:szCs w:val="20"/>
        </w:rPr>
        <w:t>·</w:t>
      </w:r>
      <w:r w:rsidRPr="00A54A78">
        <w:rPr>
          <w:rFonts w:ascii="宋体" w:eastAsia="宋体" w:hAnsi="宋体" w:cs="宋体" w:hint="eastAsia"/>
          <w:sz w:val="20"/>
          <w:szCs w:val="20"/>
        </w:rPr>
        <w:t>马切里、马克西姆</w:t>
      </w:r>
      <w:r w:rsidRPr="00A54A78">
        <w:rPr>
          <w:sz w:val="20"/>
          <w:szCs w:val="20"/>
        </w:rPr>
        <w:t>·</w:t>
      </w:r>
      <w:r w:rsidRPr="00A54A78">
        <w:rPr>
          <w:rFonts w:ascii="宋体" w:eastAsia="宋体" w:hAnsi="宋体" w:cs="宋体" w:hint="eastAsia"/>
          <w:sz w:val="20"/>
          <w:szCs w:val="20"/>
        </w:rPr>
        <w:t>克里昆、袁曹、秦高、克劳斯</w:t>
      </w:r>
      <w:r w:rsidRPr="00A54A78">
        <w:rPr>
          <w:sz w:val="20"/>
          <w:szCs w:val="20"/>
        </w:rPr>
        <w:t>·</w:t>
      </w:r>
      <w:r w:rsidRPr="00A54A78">
        <w:rPr>
          <w:rFonts w:ascii="宋体" w:eastAsia="宋体" w:hAnsi="宋体" w:cs="宋体" w:hint="eastAsia"/>
          <w:sz w:val="20"/>
          <w:szCs w:val="20"/>
        </w:rPr>
        <w:t>马切里等谷歌的神经机器翻译系统：架起人与机器翻译的桥梁。</w:t>
      </w:r>
      <w:r w:rsidRPr="00A54A78">
        <w:rPr>
          <w:sz w:val="20"/>
          <w:szCs w:val="20"/>
        </w:rPr>
        <w:t>arXiv</w:t>
      </w:r>
      <w:r w:rsidRPr="00A54A78">
        <w:rPr>
          <w:rFonts w:ascii="宋体" w:eastAsia="宋体" w:hAnsi="宋体" w:cs="宋体" w:hint="eastAsia"/>
          <w:sz w:val="20"/>
          <w:szCs w:val="20"/>
        </w:rPr>
        <w:t>预印</w:t>
      </w:r>
      <w:hyperlink r:id="rId36">
        <w:r w:rsidRPr="00A54A78">
          <w:rPr>
            <w:rFonts w:ascii="Arial" w:eastAsia="幼圆" w:hAnsi="Arial" w:cs="Arial" w:hint="eastAsia"/>
            <w:i/>
            <w:sz w:val="20"/>
          </w:rPr>
          <w:t>存档：</w:t>
        </w:r>
        <w:r w:rsidRPr="00A54A78">
          <w:rPr>
            <w:i/>
            <w:sz w:val="20"/>
            <w:szCs w:val="20"/>
          </w:rPr>
          <w:t>1609.08144</w:t>
        </w:r>
      </w:hyperlink>
      <w:r w:rsidR="00FE6D41">
        <w:rPr>
          <w:sz w:val="20"/>
        </w:rPr>
        <w:t>, 2016.</w:t>
      </w:r>
    </w:p>
    <w:p w:rsidR="007F22D0" w:rsidRDefault="007F22D0">
      <w:pPr>
        <w:pStyle w:val="a3"/>
        <w:spacing w:before="1pt"/>
      </w:pPr>
    </w:p>
    <w:p w:rsidR="007F22D0" w:rsidRDefault="00A54A78">
      <w:pPr>
        <w:pStyle w:val="a5"/>
        <w:numPr>
          <w:ilvl w:val="0"/>
          <w:numId w:val="1"/>
        </w:numPr>
        <w:tabs>
          <w:tab w:val="start" w:pos="43.45pt"/>
          <w:tab w:val="start" w:pos="43.55pt"/>
        </w:tabs>
        <w:spacing w:line="11.40pt" w:lineRule="auto"/>
        <w:ind w:end="21.85pt" w:hanging="21.60pt"/>
        <w:jc w:val="both"/>
        <w:rPr>
          <w:sz w:val="20"/>
        </w:rPr>
      </w:pPr>
      <w:bookmarkStart w:id="65" w:name="_bookmark49"/>
      <w:bookmarkEnd w:id="65"/>
      <w:r w:rsidRPr="00A54A78">
        <w:rPr>
          <w:rFonts w:ascii="宋体" w:eastAsia="宋体" w:hAnsi="宋体" w:cs="宋体" w:hint="eastAsia"/>
          <w:sz w:val="20"/>
          <w:szCs w:val="20"/>
        </w:rPr>
        <w:t>周杰、曹颖、王旭光、李鹏、徐伟。神经机器翻译的快速前向连接深度递归模型。更正，</w:t>
      </w:r>
      <w:r w:rsidRPr="00A54A78">
        <w:rPr>
          <w:sz w:val="20"/>
          <w:szCs w:val="20"/>
        </w:rPr>
        <w:t>abs/1606.04199</w:t>
      </w:r>
      <w:r w:rsidRPr="00A54A78">
        <w:rPr>
          <w:rFonts w:ascii="宋体" w:eastAsia="宋体" w:hAnsi="宋体" w:cs="宋体" w:hint="eastAsia"/>
          <w:sz w:val="20"/>
          <w:szCs w:val="20"/>
        </w:rPr>
        <w:t>，</w:t>
      </w:r>
      <w:r w:rsidRPr="00A54A78">
        <w:rPr>
          <w:sz w:val="20"/>
          <w:szCs w:val="20"/>
        </w:rPr>
        <w:t>2016</w:t>
      </w:r>
      <w:r w:rsidRPr="00A54A78">
        <w:rPr>
          <w:rFonts w:ascii="宋体" w:eastAsia="宋体" w:hAnsi="宋体" w:cs="宋体" w:hint="eastAsia"/>
          <w:sz w:val="20"/>
          <w:szCs w:val="20"/>
        </w:rPr>
        <w:t>。</w:t>
      </w:r>
    </w:p>
    <w:p w:rsidR="007F22D0" w:rsidRDefault="007F22D0">
      <w:pPr>
        <w:pStyle w:val="a3"/>
        <w:spacing w:before="1.05pt"/>
      </w:pPr>
    </w:p>
    <w:p w:rsidR="007F22D0" w:rsidRDefault="00FE6D41">
      <w:pPr>
        <w:pStyle w:val="a5"/>
        <w:numPr>
          <w:ilvl w:val="0"/>
          <w:numId w:val="1"/>
        </w:numPr>
        <w:tabs>
          <w:tab w:val="start" w:pos="42.80pt"/>
          <w:tab w:val="start" w:pos="43.45pt"/>
        </w:tabs>
        <w:spacing w:line="11.40pt" w:lineRule="auto"/>
        <w:ind w:start="42.80pt" w:end="21.85pt" w:hanging="20.85pt"/>
        <w:jc w:val="both"/>
        <w:rPr>
          <w:sz w:val="20"/>
        </w:rPr>
      </w:pPr>
      <w:bookmarkStart w:id="66" w:name="_bookmark50"/>
      <w:bookmarkEnd w:id="66"/>
      <w:r>
        <w:rPr>
          <w:sz w:val="20"/>
        </w:rPr>
        <w:tab/>
      </w:r>
      <w:r w:rsidR="00A54A78" w:rsidRPr="00A54A78">
        <w:rPr>
          <w:rFonts w:ascii="宋体" w:eastAsia="宋体" w:hAnsi="宋体" w:cs="宋体" w:hint="eastAsia"/>
          <w:sz w:val="20"/>
          <w:szCs w:val="20"/>
        </w:rPr>
        <w:t>朱慕华、张悦、陈文亮、张敏、朱敬波。快速准确的移位减少成分解析。载于</w:t>
      </w:r>
      <w:r w:rsidR="00A54A78" w:rsidRPr="00A54A78">
        <w:rPr>
          <w:sz w:val="20"/>
          <w:szCs w:val="20"/>
        </w:rPr>
        <w:t>ACL</w:t>
      </w:r>
      <w:r w:rsidR="00A54A78" w:rsidRPr="00A54A78">
        <w:rPr>
          <w:rFonts w:ascii="宋体" w:eastAsia="宋体" w:hAnsi="宋体" w:cs="宋体" w:hint="eastAsia"/>
          <w:sz w:val="20"/>
          <w:szCs w:val="20"/>
        </w:rPr>
        <w:t>第</w:t>
      </w:r>
      <w:r w:rsidR="00A54A78" w:rsidRPr="00A54A78">
        <w:rPr>
          <w:sz w:val="20"/>
          <w:szCs w:val="20"/>
        </w:rPr>
        <w:t>51</w:t>
      </w:r>
      <w:r w:rsidR="00A54A78" w:rsidRPr="00A54A78">
        <w:rPr>
          <w:rFonts w:ascii="宋体" w:eastAsia="宋体" w:hAnsi="宋体" w:cs="宋体" w:hint="eastAsia"/>
          <w:sz w:val="20"/>
          <w:szCs w:val="20"/>
        </w:rPr>
        <w:t>届年会会议记录（第</w:t>
      </w:r>
      <w:r w:rsidR="00A54A78" w:rsidRPr="00A54A78">
        <w:rPr>
          <w:sz w:val="20"/>
          <w:szCs w:val="20"/>
        </w:rPr>
        <w:t>1</w:t>
      </w:r>
      <w:r w:rsidR="00A54A78" w:rsidRPr="00A54A78">
        <w:rPr>
          <w:rFonts w:ascii="宋体" w:eastAsia="宋体" w:hAnsi="宋体" w:cs="宋体" w:hint="eastAsia"/>
          <w:sz w:val="20"/>
          <w:szCs w:val="20"/>
        </w:rPr>
        <w:t>卷：长篇论文），第</w:t>
      </w:r>
      <w:r w:rsidR="00A54A78" w:rsidRPr="00A54A78">
        <w:rPr>
          <w:sz w:val="20"/>
          <w:szCs w:val="20"/>
        </w:rPr>
        <w:t>434-443</w:t>
      </w:r>
      <w:r w:rsidR="00A54A78" w:rsidRPr="00A54A78">
        <w:rPr>
          <w:rFonts w:ascii="宋体" w:eastAsia="宋体" w:hAnsi="宋体" w:cs="宋体" w:hint="eastAsia"/>
          <w:sz w:val="20"/>
          <w:szCs w:val="20"/>
        </w:rPr>
        <w:t>页。</w:t>
      </w:r>
      <w:r w:rsidR="00A54A78" w:rsidRPr="00A54A78">
        <w:rPr>
          <w:sz w:val="20"/>
          <w:szCs w:val="20"/>
        </w:rPr>
        <w:t>ACL</w:t>
      </w:r>
      <w:r w:rsidR="00A54A78" w:rsidRPr="00A54A78">
        <w:rPr>
          <w:rFonts w:ascii="宋体" w:eastAsia="宋体" w:hAnsi="宋体" w:cs="宋体" w:hint="eastAsia"/>
          <w:sz w:val="20"/>
          <w:szCs w:val="20"/>
        </w:rPr>
        <w:t>，</w:t>
      </w:r>
      <w:r w:rsidR="00A54A78" w:rsidRPr="00A54A78">
        <w:rPr>
          <w:sz w:val="20"/>
          <w:szCs w:val="20"/>
        </w:rPr>
        <w:t>2013</w:t>
      </w:r>
      <w:r w:rsidR="00A54A78" w:rsidRPr="00A54A78">
        <w:rPr>
          <w:rFonts w:ascii="宋体" w:eastAsia="宋体" w:hAnsi="宋体" w:cs="宋体" w:hint="eastAsia"/>
          <w:sz w:val="20"/>
          <w:szCs w:val="20"/>
        </w:rPr>
        <w:t>年</w:t>
      </w:r>
      <w:r w:rsidR="00A54A78" w:rsidRPr="00A54A78">
        <w:rPr>
          <w:sz w:val="20"/>
          <w:szCs w:val="20"/>
        </w:rPr>
        <w:t>8</w:t>
      </w:r>
      <w:r w:rsidR="00A54A78" w:rsidRPr="00A54A78">
        <w:rPr>
          <w:rFonts w:ascii="宋体" w:eastAsia="宋体" w:hAnsi="宋体" w:cs="宋体" w:hint="eastAsia"/>
          <w:sz w:val="20"/>
          <w:szCs w:val="20"/>
        </w:rPr>
        <w:t>月。</w:t>
      </w:r>
    </w:p>
    <w:p w:rsidR="007F22D0" w:rsidRDefault="007F22D0">
      <w:pPr>
        <w:spacing w:line="11.40pt" w:lineRule="auto"/>
        <w:jc w:val="both"/>
        <w:rPr>
          <w:sz w:val="20"/>
        </w:rPr>
        <w:sectPr w:rsidR="007F22D0">
          <w:pgSz w:w="612pt" w:h="792pt"/>
          <w:pgMar w:top="69pt" w:right="86pt" w:bottom="51pt" w:left="86pt" w:header="0pt" w:footer="41.30pt" w:gutter="0pt"/>
          <w:cols w:space="36pt"/>
        </w:sectPr>
      </w:pPr>
    </w:p>
    <w:p w:rsidR="007F22D0" w:rsidRDefault="00A54A78">
      <w:pPr>
        <w:pStyle w:val="1"/>
        <w:spacing w:before="4.75pt"/>
        <w:ind w:start="22pt" w:firstLine="0pt"/>
      </w:pPr>
      <w:r w:rsidRPr="00A54A78">
        <w:rPr>
          <w:rFonts w:ascii="宋体" w:eastAsia="宋体" w:hAnsi="宋体" w:cs="宋体" w:hint="eastAsia"/>
        </w:rPr>
        <w:lastRenderedPageBreak/>
        <w:t>注意查看</w:t>
      </w:r>
    </w:p>
    <w:p w:rsidR="007F22D0" w:rsidRDefault="00A54A78">
      <w:pPr>
        <w:pStyle w:val="a3"/>
        <w:rPr>
          <w:b/>
        </w:rPr>
      </w:pPr>
      <w:r>
        <w:rPr>
          <w:noProof/>
          <w:lang w:eastAsia="zh-CN"/>
        </w:rPr>
        <w:drawing>
          <wp:anchor distT="0" distB="0" distL="0" distR="0" simplePos="0" relativeHeight="487614464" behindDoc="0" locked="0" layoutInCell="1" allowOverlap="1" wp14:anchorId="413873EC" wp14:editId="2DC4095D">
            <wp:simplePos x="0" y="0"/>
            <wp:positionH relativeFrom="page">
              <wp:posOffset>1516446</wp:posOffset>
            </wp:positionH>
            <wp:positionV relativeFrom="paragraph">
              <wp:posOffset>380365</wp:posOffset>
            </wp:positionV>
            <wp:extent cx="4878070" cy="596900"/>
            <wp:effectExtent l="0" t="0" r="0" b="0"/>
            <wp:wrapNone/>
            <wp:docPr id="440" name="Textbox 3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878070" cy="596900"/>
                    </a:xfrm>
                    <a:prstGeom prst="rect">
                      <a:avLst/>
                    </a:prstGeom>
                  </wp:spPr>
                  <wp:txbx>
                    <wne:txbxContent>
                      <w:p w:rsidR="00A54A78" w:rsidRDefault="00A54A78" w:rsidP="00A54A78">
                        <w:pPr>
                          <w:spacing w:before="1pt" w:line="16.20pt" w:lineRule="auto"/>
                          <w:ind w:start="1pt" w:end="39.80pt" w:hanging="0.05pt"/>
                          <w:jc w:val="both"/>
                          <w:rPr>
                            <w:rFonts w:ascii="Arial"/>
                            <w:sz w:val="15"/>
                            <w:lang w:eastAsia="zh-CN"/>
                          </w:rPr>
                        </w:pPr>
                        <w:r w:rsidRPr="00A54A78">
                          <w:rPr>
                            <w:rFonts w:ascii="宋体" w:eastAsia="宋体" w:hAnsi="宋体" w:cs="宋体" w:hint="eastAsia"/>
                            <w:sz w:val="15"/>
                            <w:szCs w:val="15"/>
                            <w:lang w:eastAsia="zh-CN"/>
                          </w:rPr>
                          <w:t>它在</w:t>
                        </w:r>
                      </w:p>
                      <w:p w:rsidR="00A54A78" w:rsidRDefault="00A54A78" w:rsidP="00A54A78">
                        <w:pPr>
                          <w:spacing w:before="0.05pt" w:line="16.20pt" w:lineRule="auto"/>
                          <w:ind w:start="1pt" w:end="29.40pt"/>
                          <w:rPr>
                            <w:rFonts w:ascii="Arial"/>
                            <w:sz w:val="15"/>
                            <w:lang w:eastAsia="zh-CN"/>
                          </w:rPr>
                        </w:pPr>
                        <w:r w:rsidRPr="00A54A78">
                          <w:rPr>
                            <w:rFonts w:ascii="宋体" w:eastAsia="宋体" w:hAnsi="宋体" w:cs="宋体" w:hint="eastAsia"/>
                            <w:sz w:val="15"/>
                            <w:szCs w:val="15"/>
                            <w:lang w:eastAsia="zh-CN"/>
                          </w:rPr>
                          <w:t>这种精神</w:t>
                        </w:r>
                      </w:p>
                      <w:p w:rsidR="00A54A78" w:rsidRDefault="00A54A78" w:rsidP="00A54A78">
                        <w:pPr>
                          <w:spacing w:before="0.10pt" w:line="16.20pt" w:lineRule="auto"/>
                          <w:ind w:start="1pt" w:end="13pt"/>
                          <w:rPr>
                            <w:rFonts w:ascii="Arial"/>
                            <w:sz w:val="15"/>
                            <w:lang w:eastAsia="zh-CN"/>
                          </w:rPr>
                        </w:pPr>
                        <w:r w:rsidRPr="00A54A78">
                          <w:rPr>
                            <w:rFonts w:ascii="宋体" w:eastAsia="宋体" w:hAnsi="宋体" w:cs="宋体" w:hint="eastAsia"/>
                            <w:sz w:val="15"/>
                            <w:szCs w:val="15"/>
                            <w:lang w:eastAsia="zh-CN"/>
                          </w:rPr>
                          <w:t>美国人占多数</w:t>
                        </w:r>
                      </w:p>
                      <w:p w:rsidR="00A54A78" w:rsidRDefault="00A54A78" w:rsidP="00A54A78">
                        <w:pPr>
                          <w:spacing w:before="0.10pt" w:line="16.20pt" w:lineRule="auto"/>
                          <w:ind w:start="1pt"/>
                          <w:rPr>
                            <w:rFonts w:ascii="Arial"/>
                            <w:sz w:val="15"/>
                            <w:lang w:eastAsia="zh-CN"/>
                          </w:rPr>
                        </w:pPr>
                        <w:r w:rsidRPr="00A54A78">
                          <w:rPr>
                            <w:rFonts w:ascii="宋体" w:eastAsia="宋体" w:hAnsi="宋体" w:cs="宋体" w:hint="eastAsia"/>
                            <w:sz w:val="15"/>
                            <w:szCs w:val="15"/>
                            <w:lang w:eastAsia="zh-CN"/>
                          </w:rPr>
                          <w:t>政府</w:t>
                        </w:r>
                      </w:p>
                      <w:p w:rsidR="00A54A78" w:rsidRDefault="00A54A78" w:rsidP="00A54A78">
                        <w:pPr>
                          <w:spacing w:before="0.05pt" w:line="16.20pt" w:lineRule="auto"/>
                          <w:ind w:start="1pt" w:end="18.20pt"/>
                          <w:rPr>
                            <w:rFonts w:ascii="Arial"/>
                            <w:sz w:val="15"/>
                            <w:lang w:eastAsia="zh-CN"/>
                          </w:rPr>
                        </w:pPr>
                        <w:r w:rsidRPr="00A54A78">
                          <w:rPr>
                            <w:rFonts w:ascii="宋体" w:eastAsia="宋体" w:hAnsi="宋体" w:cs="宋体" w:hint="eastAsia"/>
                            <w:sz w:val="15"/>
                            <w:szCs w:val="15"/>
                            <w:lang w:eastAsia="zh-CN"/>
                          </w:rPr>
                          <w:t>自</w:t>
                        </w:r>
                        <w:r w:rsidRPr="00A54A78">
                          <w:rPr>
                            <w:rFonts w:ascii="Arial"/>
                            <w:sz w:val="15"/>
                            <w:szCs w:val="15"/>
                            <w:lang w:eastAsia="zh-CN"/>
                          </w:rPr>
                          <w:t>2009</w:t>
                        </w:r>
                        <w:r w:rsidRPr="00A54A78">
                          <w:rPr>
                            <w:rFonts w:ascii="宋体" w:eastAsia="宋体" w:hAnsi="宋体" w:cs="宋体" w:hint="eastAsia"/>
                            <w:sz w:val="15"/>
                            <w:szCs w:val="15"/>
                            <w:lang w:eastAsia="zh-CN"/>
                          </w:rPr>
                          <w:t>年以来通过的新法律</w:t>
                        </w:r>
                      </w:p>
                      <w:p w:rsidR="00A54A78" w:rsidRDefault="00A54A78" w:rsidP="00A54A78">
                        <w:pPr>
                          <w:spacing w:before="0.15pt" w:line="16.20pt" w:lineRule="auto"/>
                          <w:ind w:start="1pt" w:end="18.20pt"/>
                          <w:rPr>
                            <w:rFonts w:ascii="Arial"/>
                            <w:sz w:val="15"/>
                            <w:lang w:eastAsia="zh-CN"/>
                          </w:rPr>
                        </w:pPr>
                        <w:r w:rsidRPr="00A54A78">
                          <w:rPr>
                            <w:rFonts w:ascii="宋体" w:eastAsia="宋体" w:hAnsi="宋体" w:cs="宋体" w:hint="eastAsia"/>
                            <w:sz w:val="15"/>
                            <w:szCs w:val="15"/>
                            <w:lang w:eastAsia="zh-CN"/>
                          </w:rPr>
                          <w:t>制作</w:t>
                        </w:r>
                      </w:p>
                      <w:p w:rsidR="00A54A78" w:rsidRDefault="00A54A78" w:rsidP="00A54A78">
                        <w:pPr>
                          <w:spacing w:before="0.05pt" w:line="16.20pt" w:lineRule="auto"/>
                          <w:ind w:start="1pt" w:end="7.25pt" w:hanging="0.05pt"/>
                          <w:rPr>
                            <w:rFonts w:ascii="Arial"/>
                            <w:sz w:val="15"/>
                            <w:lang w:eastAsia="zh-CN"/>
                          </w:rPr>
                        </w:pPr>
                        <w:r w:rsidRPr="00A54A78">
                          <w:rPr>
                            <w:rFonts w:ascii="宋体" w:eastAsia="宋体" w:hAnsi="宋体" w:cs="宋体" w:hint="eastAsia"/>
                            <w:sz w:val="15"/>
                            <w:szCs w:val="15"/>
                            <w:lang w:eastAsia="zh-CN"/>
                          </w:rPr>
                          <w:t>注册或</w:t>
                        </w:r>
                      </w:p>
                      <w:p w:rsidR="00A54A78" w:rsidRDefault="00A54A78" w:rsidP="00A54A78">
                        <w:pPr>
                          <w:spacing w:before="0.05pt" w:line="16.20pt" w:lineRule="auto"/>
                          <w:ind w:start="1pt" w:end="18.20pt"/>
                          <w:rPr>
                            <w:rFonts w:ascii="Arial"/>
                            <w:sz w:val="15"/>
                            <w:lang w:eastAsia="zh-CN"/>
                          </w:rPr>
                        </w:pPr>
                        <w:r w:rsidRPr="00A54A78">
                          <w:rPr>
                            <w:rFonts w:ascii="宋体" w:eastAsia="宋体" w:hAnsi="宋体" w:cs="宋体" w:hint="eastAsia"/>
                            <w:sz w:val="15"/>
                            <w:szCs w:val="15"/>
                            <w:lang w:eastAsia="zh-CN"/>
                          </w:rPr>
                          <w:t>投票过程更困难</w:t>
                        </w:r>
                      </w:p>
                      <w:p w:rsidR="00A54A78" w:rsidRPr="00A54A78" w:rsidRDefault="00A54A78" w:rsidP="00A54A78">
                        <w:pPr>
                          <w:spacing w:before="0.10pt"/>
                          <w:ind w:start="1pt"/>
                          <w:rPr>
                            <w:rFonts w:ascii="Arial"/>
                            <w:sz w:val="15"/>
                            <w:lang w:val="es-ES"/>
                          </w:rPr>
                        </w:pPr>
                        <w:r w:rsidRPr="00A54A78">
                          <w:rPr>
                            <w:rFonts w:ascii="Arial"/>
                            <w:spacing w:val="-10"/>
                            <w:w w:val="105%"/>
                            <w:sz w:val="15"/>
                            <w:lang w:val="es-ES"/>
                          </w:rPr>
                          <w:t>.</w:t>
                        </w:r>
                      </w:p>
                      <w:p w:rsidR="00A54A78" w:rsidRPr="00A54A78" w:rsidRDefault="00A54A78" w:rsidP="00A54A78">
                        <w:pPr>
                          <w:spacing w:before="3pt"/>
                          <w:ind w:start="1pt"/>
                          <w:rPr>
                            <w:rFonts w:ascii="Arial"/>
                            <w:sz w:val="15"/>
                            <w:lang w:val="es-ES"/>
                          </w:rPr>
                        </w:pPr>
                        <w:r w:rsidRPr="00A54A78">
                          <w:rPr>
                            <w:rFonts w:ascii="Arial"/>
                            <w:spacing w:val="-2"/>
                            <w:w w:val="105%"/>
                            <w:sz w:val="15"/>
                            <w:lang w:val="es-ES"/>
                          </w:rPr>
                          <w:t>&lt;EOS&gt;</w:t>
                        </w:r>
                      </w:p>
                      <w:p w:rsidR="00A54A78" w:rsidRPr="00A54A78" w:rsidRDefault="00A54A78" w:rsidP="00A54A78">
                        <w:pPr>
                          <w:spacing w:before="3.05pt"/>
                          <w:ind w:start="1pt"/>
                          <w:rPr>
                            <w:rFonts w:ascii="Arial"/>
                            <w:sz w:val="15"/>
                            <w:lang w:val="es-ES"/>
                          </w:rPr>
                        </w:pPr>
                        <w:r w:rsidRPr="00A54A78">
                          <w:rPr>
                            <w:rFonts w:ascii="Arial"/>
                            <w:spacing w:val="-2"/>
                            <w:w w:val="105%"/>
                            <w:sz w:val="15"/>
                            <w:lang w:val="es-ES"/>
                          </w:rPr>
                          <w:t>&lt;pad&gt;</w:t>
                        </w:r>
                      </w:p>
                      <w:p w:rsidR="00A54A78" w:rsidRPr="00A54A78" w:rsidRDefault="00A54A78" w:rsidP="00A54A78">
                        <w:pPr>
                          <w:spacing w:before="3.05pt"/>
                          <w:ind w:start="1pt"/>
                          <w:rPr>
                            <w:rFonts w:ascii="Arial"/>
                            <w:sz w:val="15"/>
                            <w:lang w:val="es-ES"/>
                          </w:rPr>
                        </w:pPr>
                        <w:r w:rsidRPr="00A54A78">
                          <w:rPr>
                            <w:rFonts w:ascii="Arial"/>
                            <w:spacing w:val="-2"/>
                            <w:w w:val="105%"/>
                            <w:sz w:val="15"/>
                            <w:lang w:val="es-ES"/>
                          </w:rPr>
                          <w:t>&lt;pad&gt;</w:t>
                        </w:r>
                      </w:p>
                      <w:p w:rsidR="00A54A78" w:rsidRPr="00A54A78" w:rsidRDefault="00A54A78" w:rsidP="00A54A78">
                        <w:pPr>
                          <w:spacing w:before="3.05pt"/>
                          <w:ind w:start="1pt"/>
                          <w:rPr>
                            <w:rFonts w:ascii="Arial"/>
                            <w:sz w:val="15"/>
                            <w:lang w:val="es-ES"/>
                          </w:rPr>
                        </w:pPr>
                        <w:r w:rsidRPr="00A54A78">
                          <w:rPr>
                            <w:rFonts w:ascii="Arial"/>
                            <w:spacing w:val="-2"/>
                            <w:w w:val="105%"/>
                            <w:sz w:val="15"/>
                            <w:lang w:val="es-ES"/>
                          </w:rPr>
                          <w:t>&lt;pad&gt;</w:t>
                        </w:r>
                      </w:p>
                      <w:p w:rsidR="00A54A78" w:rsidRPr="00A54A78" w:rsidRDefault="00A54A78" w:rsidP="00A54A78">
                        <w:pPr>
                          <w:spacing w:before="3.05pt"/>
                          <w:ind w:start="1pt"/>
                          <w:rPr>
                            <w:rFonts w:ascii="Arial"/>
                            <w:sz w:val="15"/>
                            <w:lang w:val="es-ES"/>
                          </w:rPr>
                        </w:pPr>
                        <w:r w:rsidRPr="00A54A78">
                          <w:rPr>
                            <w:rFonts w:ascii="Arial"/>
                            <w:spacing w:val="-2"/>
                            <w:w w:val="105%"/>
                            <w:sz w:val="15"/>
                            <w:lang w:val="es-ES"/>
                          </w:rPr>
                          <w:t>&lt;pad&gt;</w:t>
                        </w:r>
                      </w:p>
                      <w:p w:rsidR="00A54A78" w:rsidRDefault="00A54A78" w:rsidP="00A54A78">
                        <w:pPr>
                          <w:spacing w:before="3.05pt"/>
                          <w:ind w:start="1pt"/>
                          <w:rPr>
                            <w:rFonts w:ascii="Arial"/>
                            <w:sz w:val="15"/>
                          </w:rPr>
                        </w:pPr>
                        <w:r>
                          <w:rPr>
                            <w:rFonts w:ascii="Arial"/>
                            <w:spacing w:val="-2"/>
                            <w:w w:val="105%"/>
                            <w:sz w:val="15"/>
                          </w:rPr>
                          <w:t>&lt;pad&gt;</w:t>
                        </w:r>
                      </w:p>
                      <w:p w:rsidR="00A54A78" w:rsidRDefault="00A54A78" w:rsidP="00A54A78">
                        <w:pPr>
                          <w:spacing w:before="3.05pt"/>
                          <w:ind w:start="1pt"/>
                          <w:rPr>
                            <w:rFonts w:ascii="Arial"/>
                            <w:sz w:val="15"/>
                          </w:rPr>
                        </w:pPr>
                        <w:r>
                          <w:rPr>
                            <w:rFonts w:ascii="Arial"/>
                            <w:spacing w:val="-2"/>
                            <w:w w:val="105%"/>
                            <w:sz w:val="15"/>
                          </w:rPr>
                          <w:t>&lt;pad&gt;</w:t>
                        </w:r>
                      </w:p>
                    </wne:txbxContent>
                  </wp:txbx>
                  <wp:bodyPr vert="vert270" wrap="square" lIns="0" tIns="0" rIns="0" bIns="0" rtlCol="0">
                    <a:noAutofit/>
                  </wp:bodyPr>
                </wp:wsp>
              </a:graphicData>
            </a:graphic>
          </wp:anchor>
        </w:drawing>
      </w: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rPr>
          <w:b/>
        </w:rPr>
      </w:pPr>
    </w:p>
    <w:p w:rsidR="007F22D0" w:rsidRDefault="007F22D0">
      <w:pPr>
        <w:pStyle w:val="a3"/>
        <w:spacing w:before="8pt"/>
        <w:rPr>
          <w:b/>
        </w:rPr>
      </w:pPr>
    </w:p>
    <w:p w:rsidR="007F22D0" w:rsidRDefault="00FE6D41">
      <w:pPr>
        <w:pStyle w:val="a3"/>
        <w:spacing w:before="0.05pt" w:line="11.40pt" w:lineRule="auto"/>
        <w:ind w:start="22pt" w:end="21.70pt"/>
        <w:jc w:val="both"/>
        <w:rPr>
          <w:lang w:eastAsia="zh-CN"/>
        </w:rPr>
      </w:pPr>
      <w:r>
        <w:rPr>
          <w:noProof/>
          <w:lang w:eastAsia="zh-CN"/>
        </w:rPr>
        <w:drawing>
          <wp:anchor distT="0" distB="0" distL="0" distR="0" simplePos="0" relativeHeight="15741440" behindDoc="0" locked="0" layoutInCell="1" allowOverlap="1">
            <wp:simplePos x="0" y="0"/>
            <wp:positionH relativeFrom="page">
              <wp:posOffset>3658627</wp:posOffset>
            </wp:positionH>
            <wp:positionV relativeFrom="paragraph">
              <wp:posOffset>-2670086</wp:posOffset>
            </wp:positionV>
            <wp:extent cx="1862455" cy="2556510"/>
            <wp:effectExtent l="0" t="0" r="0" b="0"/>
            <wp:wrapNone/>
            <wp:docPr id="31" name="Group 3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862455" cy="2556510"/>
                      <a:chOff x="0" y="0"/>
                      <a:chExt cx="1862455" cy="2556510"/>
                    </a:xfrm>
                  </wp:grpSpPr>
                  <wp:wsp>
                    <wp:cNvPr id="32" name="Graphic 32"/>
                    <wp:cNvSpPr/>
                    <wp:spPr>
                      <a:xfrm>
                        <a:off x="380343" y="0"/>
                        <a:ext cx="148590" cy="778510"/>
                      </a:xfrm>
                      <a:custGeom>
                        <a:avLst/>
                        <a:gdLst/>
                        <a:ahLst/>
                        <a:cxnLst/>
                        <a:rect l="l" t="t" r="r" b="b"/>
                        <a:pathLst>
                          <a:path w="148590" h="778510">
                            <a:moveTo>
                              <a:pt x="0" y="0"/>
                            </a:moveTo>
                            <a:lnTo>
                              <a:pt x="148184" y="0"/>
                            </a:lnTo>
                            <a:lnTo>
                              <a:pt x="148184" y="777925"/>
                            </a:lnTo>
                            <a:lnTo>
                              <a:pt x="0" y="777925"/>
                            </a:lnTo>
                            <a:lnTo>
                              <a:pt x="0" y="0"/>
                            </a:lnTo>
                            <a:close/>
                          </a:path>
                        </a:pathLst>
                      </a:custGeom>
                      <a:solidFill>
                        <a:srgbClr val="D2D2D2"/>
                      </a:solidFill>
                    </wp:spPr>
                    <wp:bodyPr wrap="square" lIns="0" tIns="0" rIns="0" bIns="0" rtlCol="0">
                      <a:prstTxWarp prst="textNoShape">
                        <a:avLst/>
                      </a:prstTxWarp>
                      <a:noAutofit/>
                    </wp:bodyPr>
                  </wp:wsp>
                  <wp:wsp>
                    <wp:cNvPr id="33" name="Graphic 33"/>
                    <wp:cNvSpPr/>
                    <wp: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pPr>
                    <wp:bodyPr wrap="square" lIns="0" tIns="0" rIns="0" bIns="0" rtlCol="0">
                      <a:prstTxWarp prst="textNoShape">
                        <a:avLst/>
                      </a:prstTxWarp>
                      <a:noAutofit/>
                    </wp:bodyPr>
                  </wp:wsp>
                  <wp:wsp>
                    <wp:cNvPr id="34" name="Graphic 34"/>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pPr>
                    <wp:bodyPr wrap="square" lIns="0" tIns="0" rIns="0" bIns="0" rtlCol="0">
                      <a:prstTxWarp prst="textNoShape">
                        <a:avLst/>
                      </a:prstTxWarp>
                      <a:noAutofit/>
                    </wp:bodyPr>
                  </wp:wsp>
                  <wp:wsp>
                    <wp:cNvPr id="35" name="Graphic 35"/>
                    <wp:cNvSpPr/>
                    <wp: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pPr>
                    <wp:bodyPr wrap="square" lIns="0" tIns="0" rIns="0" bIns="0" rtlCol="0">
                      <a:prstTxWarp prst="textNoShape">
                        <a:avLst/>
                      </a:prstTxWarp>
                      <a:noAutofit/>
                    </wp:bodyPr>
                  </wp:wsp>
                  <wp:wsp>
                    <wp:cNvPr id="36" name="Graphic 36"/>
                    <wp:cNvSpPr/>
                    <wp: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pPr>
                    <wp:bodyPr wrap="square" lIns="0" tIns="0" rIns="0" bIns="0" rtlCol="0">
                      <a:prstTxWarp prst="textNoShape">
                        <a:avLst/>
                      </a:prstTxWarp>
                      <a:noAutofit/>
                    </wp:bodyPr>
                  </wp:wsp>
                  <wp:wsp>
                    <wp:cNvPr id="37" name="Graphic 37"/>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pPr>
                    <wp:bodyPr wrap="square" lIns="0" tIns="0" rIns="0" bIns="0" rtlCol="0">
                      <a:prstTxWarp prst="textNoShape">
                        <a:avLst/>
                      </a:prstTxWarp>
                      <a:noAutofit/>
                    </wp:bodyPr>
                  </wp:wsp>
                  <wp:wsp>
                    <wp:cNvPr id="38" name="Graphic 38"/>
                    <wp:cNvSpPr/>
                    <wp: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pPr>
                    <wp:bodyPr wrap="square" lIns="0" tIns="0" rIns="0" bIns="0" rtlCol="0">
                      <a:prstTxWarp prst="textNoShape">
                        <a:avLst/>
                      </a:prstTxWarp>
                      <a:noAutofit/>
                    </wp:bodyPr>
                  </wp:wsp>
                  <wp:wsp>
                    <wp:cNvPr id="39" name="Graphic 39"/>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pPr>
                    <wp:bodyPr wrap="square" lIns="0" tIns="0" rIns="0" bIns="0" rtlCol="0">
                      <a:prstTxWarp prst="textNoShape">
                        <a:avLst/>
                      </a:prstTxWarp>
                      <a:noAutofit/>
                    </wp:bodyPr>
                  </wp:wsp>
                  <wp:wsp>
                    <wp:cNvPr id="40" name="Graphic 40"/>
                    <wp:cNvSpPr/>
                    <wp: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pPr>
                    <wp:bodyPr wrap="square" lIns="0" tIns="0" rIns="0" bIns="0" rtlCol="0">
                      <a:prstTxWarp prst="textNoShape">
                        <a:avLst/>
                      </a:prstTxWarp>
                      <a:noAutofit/>
                    </wp:bodyPr>
                  </wp:wsp>
                  <wp:wsp>
                    <wp:cNvPr id="41" name="Graphic 41"/>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pPr>
                    <wp:bodyPr wrap="square" lIns="0" tIns="0" rIns="0" bIns="0" rtlCol="0">
                      <a:prstTxWarp prst="textNoShape">
                        <a:avLst/>
                      </a:prstTxWarp>
                      <a:noAutofit/>
                    </wp:bodyPr>
                  </wp:wsp>
                  <wp:wsp>
                    <wp:cNvPr id="42" name="Graphic 42"/>
                    <wp:cNvSpPr/>
                    <wp: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pPr>
                    <wp:bodyPr wrap="square" lIns="0" tIns="0" rIns="0" bIns="0" rtlCol="0">
                      <a:prstTxWarp prst="textNoShape">
                        <a:avLst/>
                      </a:prstTxWarp>
                      <a:noAutofit/>
                    </wp:bodyPr>
                  </wp:wsp>
                  <wp:wsp>
                    <wp:cNvPr id="43" name="Graphic 43"/>
                    <wp:cNvSpPr/>
                    <wp: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pPr>
                    <wp:bodyPr wrap="square" lIns="0" tIns="0" rIns="0" bIns="0" rtlCol="0">
                      <a:prstTxWarp prst="textNoShape">
                        <a:avLst/>
                      </a:prstTxWarp>
                      <a:noAutofit/>
                    </wp:bodyPr>
                  </wp:wsp>
                  <wp:wsp>
                    <wp:cNvPr id="44" name="Graphic 44"/>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pPr>
                    <wp:bodyPr wrap="square" lIns="0" tIns="0" rIns="0" bIns="0" rtlCol="0">
                      <a:prstTxWarp prst="textNoShape">
                        <a:avLst/>
                      </a:prstTxWarp>
                      <a:noAutofit/>
                    </wp:bodyPr>
                  </wp:wsp>
                  <wp:wsp>
                    <wp:cNvPr id="45" name="Graphic 45"/>
                    <wp:cNvSpPr/>
                    <wp: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pPr>
                    <wp:bodyPr wrap="square" lIns="0" tIns="0" rIns="0" bIns="0" rtlCol="0">
                      <a:prstTxWarp prst="textNoShape">
                        <a:avLst/>
                      </a:prstTxWarp>
                      <a:noAutofit/>
                    </wp:bodyPr>
                  </wp:wsp>
                  <wp:wsp>
                    <wp:cNvPr id="46" name="Graphic 46"/>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pPr>
                    <wp:bodyPr wrap="square" lIns="0" tIns="0" rIns="0" bIns="0" rtlCol="0">
                      <a:prstTxWarp prst="textNoShape">
                        <a:avLst/>
                      </a:prstTxWarp>
                      <a:noAutofit/>
                    </wp:bodyPr>
                  </wp:wsp>
                  <wp:wsp>
                    <wp:cNvPr id="47" name="Graphic 47"/>
                    <wp:cNvSpPr/>
                    <wp: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pPr>
                    <wp:bodyPr wrap="square" lIns="0" tIns="0" rIns="0" bIns="0" rtlCol="0">
                      <a:prstTxWarp prst="textNoShape">
                        <a:avLst/>
                      </a:prstTxWarp>
                      <a:noAutofit/>
                    </wp:bodyPr>
                  </wp:wsp>
                  <wp:wsp>
                    <wp:cNvPr id="48" name="Graphic 48"/>
                    <wp:cNvSpPr/>
                    <wp: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pPr>
                    <wp:bodyPr wrap="square" lIns="0" tIns="0" rIns="0" bIns="0" rtlCol="0">
                      <a:prstTxWarp prst="textNoShape">
                        <a:avLst/>
                      </a:prstTxWarp>
                      <a:noAutofit/>
                    </wp:bodyPr>
                  </wp:wsp>
                  <wp:wsp>
                    <wp:cNvPr id="49" name="Graphic 49"/>
                    <wp:cNvSpPr/>
                    <wp: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pPr>
                    <wp:bodyPr wrap="square" lIns="0" tIns="0" rIns="0" bIns="0" rtlCol="0">
                      <a:prstTxWarp prst="textNoShape">
                        <a:avLst/>
                      </a:prstTxWarp>
                      <a:noAutofit/>
                    </wp:bodyPr>
                  </wp:wsp>
                  <wp:wsp>
                    <wp:cNvPr id="50" name="Graphic 50"/>
                    <wp:cNvSpPr/>
                    <wp: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pPr>
                    <wp:bodyPr wrap="square" lIns="0" tIns="0" rIns="0" bIns="0" rtlCol="0">
                      <a:prstTxWarp prst="textNoShape">
                        <a:avLst/>
                      </a:prstTxWarp>
                      <a:noAutofit/>
                    </wp:bodyPr>
                  </wp:wsp>
                  <wp:wsp>
                    <wp:cNvPr id="51" name="Graphic 51"/>
                    <wp:cNvSpPr/>
                    <wp: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pPr>
                    <wp:bodyPr wrap="square" lIns="0" tIns="0" rIns="0" bIns="0" rtlCol="0">
                      <a:prstTxWarp prst="textNoShape">
                        <a:avLst/>
                      </a:prstTxWarp>
                      <a:noAutofit/>
                    </wp:bodyPr>
                  </wp:wsp>
                  <wp:wsp>
                    <wp:cNvPr id="52" name="Graphic 52"/>
                    <wp:cNvSpPr/>
                    <wp: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
                        </a:srgbClr>
                      </a:solidFill>
                    </wp:spPr>
                    <wp:bodyPr wrap="square" lIns="0" tIns="0" rIns="0" bIns="0" rtlCol="0">
                      <a:prstTxWarp prst="textNoShape">
                        <a:avLst/>
                      </a:prstTxWarp>
                      <a:noAutofit/>
                    </wp:bodyPr>
                  </wp:wsp>
                  <wp:wsp>
                    <wp:cNvPr id="53" name="Graphic 53"/>
                    <wp:cNvSpPr/>
                    <wp: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pPr>
                    <wp:bodyPr wrap="square" lIns="0" tIns="0" rIns="0" bIns="0" rtlCol="0">
                      <a:prstTxWarp prst="textNoShape">
                        <a:avLst/>
                      </a:prstTxWarp>
                      <a:noAutofit/>
                    </wp:bodyPr>
                  </wp:wsp>
                  <wp:wsp>
                    <wp:cNvPr id="54" name="Graphic 54"/>
                    <wp:cNvSpPr/>
                    <wp: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pPr>
                    <wp:bodyPr wrap="square" lIns="0" tIns="0" rIns="0" bIns="0" rtlCol="0">
                      <a:prstTxWarp prst="textNoShape">
                        <a:avLst/>
                      </a:prstTxWarp>
                      <a:noAutofit/>
                    </wp:bodyPr>
                  </wp:wsp>
                  <wp:wsp>
                    <wp:cNvPr id="55" name="Graphic 55"/>
                    <wp:cNvSpPr/>
                    <wp:spPr>
                      <a:xfrm>
                        <a:off x="380343" y="186462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pPr>
                    <wp:bodyPr wrap="square" lIns="0" tIns="0" rIns="0" bIns="0" rtlCol="0">
                      <a:prstTxWarp prst="textNoShape">
                        <a:avLst/>
                      </a:prstTxWarp>
                      <a:noAutofit/>
                    </wp:bodyPr>
                  </wp:wsp>
                  <wp:wsp>
                    <wp:cNvPr id="56" name="Graphic 56"/>
                    <wp:cNvSpPr/>
                    <wp: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pPr>
                    <wp:bodyPr wrap="square" lIns="0" tIns="0" rIns="0" bIns="0" rtlCol="0">
                      <a:prstTxWarp prst="textNoShape">
                        <a:avLst/>
                      </a:prstTxWarp>
                      <a:noAutofit/>
                    </wp:bodyPr>
                  </wp:wsp>
                  <wp:wsp>
                    <wp:cNvPr id="57" name="Graphic 57"/>
                    <wp:cNvSpPr/>
                    <wp: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0.392%"/>
                        </a:srgbClr>
                      </a:solidFill>
                    </wp:spPr>
                    <wp:bodyPr wrap="square" lIns="0" tIns="0" rIns="0" bIns="0" rtlCol="0">
                      <a:prstTxWarp prst="textNoShape">
                        <a:avLst/>
                      </a:prstTxWarp>
                      <a:noAutofit/>
                    </wp:bodyPr>
                  </wp:wsp>
                  <wp:wsp>
                    <wp:cNvPr id="58" name="Graphic 58"/>
                    <wp:cNvSpPr/>
                    <wp: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0.392%"/>
                        </a:srgbClr>
                      </a:solidFill>
                    </wp:spPr>
                    <wp:bodyPr wrap="square" lIns="0" tIns="0" rIns="0" bIns="0" rtlCol="0">
                      <a:prstTxWarp prst="textNoShape">
                        <a:avLst/>
                      </a:prstTxWarp>
                      <a:noAutofit/>
                    </wp:bodyPr>
                  </wp:wsp>
                  <wp:wsp>
                    <wp:cNvPr id="59" name="Graphic 59"/>
                    <wp:cNvSpPr/>
                    <wp: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pPr>
                    <wp:bodyPr wrap="square" lIns="0" tIns="0" rIns="0" bIns="0" rtlCol="0">
                      <a:prstTxWarp prst="textNoShape">
                        <a:avLst/>
                      </a:prstTxWarp>
                      <a:noAutofit/>
                    </wp:bodyPr>
                  </wp:wsp>
                  <wp:wsp>
                    <wp:cNvPr id="60" name="Graphic 60"/>
                    <wp:cNvSpPr/>
                    <wp:spPr>
                      <a:xfrm>
                        <a:off x="1269463" y="186462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pPr>
                    <wp:bodyPr wrap="square" lIns="0" tIns="0" rIns="0" bIns="0" rtlCol="0">
                      <a:prstTxWarp prst="textNoShape">
                        <a:avLst/>
                      </a:prstTxWarp>
                      <a:noAutofit/>
                    </wp:bodyPr>
                  </wp:wsp>
                  <wp:wsp>
                    <wp:cNvPr id="61" name="Graphic 61"/>
                    <wp:cNvSpPr/>
                    <wp: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pPr>
                    <wp:bodyPr wrap="square" lIns="0" tIns="0" rIns="0" bIns="0" rtlCol="0">
                      <a:prstTxWarp prst="textNoShape">
                        <a:avLst/>
                      </a:prstTxWarp>
                      <a:noAutofit/>
                    </wp:bodyPr>
                  </wp:wsp>
                  <wp:wsp>
                    <wp:cNvPr id="62" name="Graphic 62"/>
                    <wp:cNvSpPr/>
                    <wp: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pPr>
                    <wp:bodyPr wrap="square" lIns="0" tIns="0" rIns="0" bIns="0" rtlCol="0">
                      <a:prstTxWarp prst="textNoShape">
                        <a:avLst/>
                      </a:prstTxWarp>
                      <a:noAutofit/>
                    </wp:bodyPr>
                  </wp:wsp>
                  <wp:wsp>
                    <wp:cNvPr id="63" name="Graphic 63"/>
                    <wp:cNvSpPr/>
                    <wp: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pPr>
                    <wp:bodyPr wrap="square" lIns="0" tIns="0" rIns="0" bIns="0" rtlCol="0">
                      <a:prstTxWarp prst="textNoShape">
                        <a:avLst/>
                      </a:prstTxWarp>
                      <a:noAutofit/>
                    </wp:bodyPr>
                  </wp:wsp>
                  <wp:wsp>
                    <wp:cNvPr id="64" name="Graphic 64"/>
                    <wp:cNvSpPr/>
                    <wp: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pPr>
                    <wp:bodyPr wrap="square" lIns="0" tIns="0" rIns="0" bIns="0" rtlCol="0">
                      <a:prstTxWarp prst="textNoShape">
                        <a:avLst/>
                      </a:prstTxWarp>
                      <a:noAutofit/>
                    </wp:bodyPr>
                  </wp:wsp>
                  <wp:wsp>
                    <wp:cNvPr id="65" name="Graphic 65"/>
                    <wp:cNvSpPr/>
                    <wp: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pPr>
                    <wp:bodyPr wrap="square" lIns="0" tIns="0" rIns="0" bIns="0" rtlCol="0">
                      <a:prstTxWarp prst="textNoShape">
                        <a:avLst/>
                      </a:prstTxWarp>
                      <a:noAutofit/>
                    </wp:bodyPr>
                  </wp:wsp>
                  <wp:wsp>
                    <wp:cNvPr id="66" name="Graphic 66"/>
                    <wp:cNvSpPr/>
                    <wp: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pPr>
                    <wp:bodyPr wrap="square" lIns="0" tIns="0" rIns="0" bIns="0" rtlCol="0">
                      <a:prstTxWarp prst="textNoShape">
                        <a:avLst/>
                      </a:prstTxWarp>
                      <a:noAutofit/>
                    </wp:bodyPr>
                  </wp:wsp>
                  <wp:wsp>
                    <wp:cNvPr id="67" name="Graphic 67"/>
                    <wp:cNvSpPr/>
                    <wp:spPr>
                      <a:xfrm>
                        <a:off x="1417647" y="186462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pPr>
                    <wp:bodyPr wrap="square" lIns="0" tIns="0" rIns="0" bIns="0" rtlCol="0">
                      <a:prstTxWarp prst="textNoShape">
                        <a:avLst/>
                      </a:prstTxWarp>
                      <a:noAutofit/>
                    </wp:bodyPr>
                  </wp:wsp>
                  <wp:wsp>
                    <wp:cNvPr id="68" name="Graphic 68"/>
                    <wp:cNvSpPr/>
                    <wp: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pPr>
                    <wp:bodyPr wrap="square" lIns="0" tIns="0" rIns="0" bIns="0" rtlCol="0">
                      <a:prstTxWarp prst="textNoShape">
                        <a:avLst/>
                      </a:prstTxWarp>
                      <a:noAutofit/>
                    </wp:bodyPr>
                  </wp:wsp>
                  <wp:wsp>
                    <wp:cNvPr id="69" name="Graphic 69"/>
                    <wp:cNvSpPr/>
                    <wp: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pPr>
                    <wp:bodyPr wrap="square" lIns="0" tIns="0" rIns="0" bIns="0" rtlCol="0">
                      <a:prstTxWarp prst="textNoShape">
                        <a:avLst/>
                      </a:prstTxWarp>
                      <a:noAutofit/>
                    </wp:bodyPr>
                  </wp:wsp>
                  <wp:wsp>
                    <wp:cNvPr id="70" name="Graphic 70"/>
                    <wp:cNvSpPr/>
                    <wp: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pPr>
                    <wp:bodyPr wrap="square" lIns="0" tIns="0" rIns="0" bIns="0" rtlCol="0">
                      <a:prstTxWarp prst="textNoShape">
                        <a:avLst/>
                      </a:prstTxWarp>
                      <a:noAutofit/>
                    </wp:bodyPr>
                  </wp:wsp>
                  <wp:wsp>
                    <wp:cNvPr id="71" name="Graphic 71"/>
                    <wp:cNvSpPr/>
                    <wp: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pPr>
                    <wp:bodyPr wrap="square" lIns="0" tIns="0" rIns="0" bIns="0" rtlCol="0">
                      <a:prstTxWarp prst="textNoShape">
                        <a:avLst/>
                      </a:prstTxWarp>
                      <a:noAutofit/>
                    </wp:bodyPr>
                  </wp:wsp>
                  <wp:wsp>
                    <wp:cNvPr id="72" name="Graphic 72"/>
                    <wp:cNvSpPr/>
                    <wp:spPr>
                      <a:xfrm>
                        <a:off x="1417647" y="235857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0.782%"/>
                        </a:srgbClr>
                      </a:solidFill>
                    </wp:spPr>
                    <wp:bodyPr wrap="square" lIns="0" tIns="0" rIns="0" bIns="0" rtlCol="0">
                      <a:prstTxWarp prst="textNoShape">
                        <a:avLst/>
                      </a:prstTxWarp>
                      <a:noAutofit/>
                    </wp:bodyPr>
                  </wp:wsp>
                  <wp:wsp>
                    <wp:cNvPr id="73" name="Graphic 73"/>
                    <wp:cNvSpPr/>
                    <wp: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pPr>
                    <wp:bodyPr wrap="square" lIns="0" tIns="0" rIns="0" bIns="0" rtlCol="0">
                      <a:prstTxWarp prst="textNoShape">
                        <a:avLst/>
                      </a:prstTxWarp>
                      <a:noAutofit/>
                    </wp:bodyPr>
                  </wp:wsp>
                  <wp:wsp>
                    <wp:cNvPr id="74" name="Graphic 74"/>
                    <wp:cNvSpPr/>
                    <wp: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pPr>
                    <wp:bodyPr wrap="square" lIns="0" tIns="0" rIns="0" bIns="0" rtlCol="0">
                      <a:prstTxWarp prst="textNoShape">
                        <a:avLst/>
                      </a:prstTxWarp>
                      <a:noAutofit/>
                    </wp:bodyPr>
                  </wp:wsp>
                  <wp:wsp>
                    <wp:cNvPr id="75" name="Graphic 75"/>
                    <wp:cNvSpPr/>
                    <wp:spPr>
                      <a:xfrm>
                        <a:off x="1565845" y="235857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pPr>
                    <wp:bodyPr wrap="square" lIns="0" tIns="0" rIns="0" bIns="0" rtlCol="0">
                      <a:prstTxWarp prst="textNoShape">
                        <a:avLst/>
                      </a:prstTxWarp>
                      <a:noAutofit/>
                    </wp:bodyPr>
                  </wp:wsp>
                  <wp:wsp>
                    <wp:cNvPr id="76" name="Graphic 76"/>
                    <wp:cNvSpPr/>
                    <wp: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pPr>
                    <wp:bodyPr wrap="square" lIns="0" tIns="0" rIns="0" bIns="0" rtlCol="0">
                      <a:prstTxWarp prst="textNoShape">
                        <a:avLst/>
                      </a:prstTxWarp>
                      <a:noAutofit/>
                    </wp:bodyPr>
                  </wp:wsp>
                  <wp:wsp>
                    <wp:cNvPr id="77" name="Graphic 77"/>
                    <wp:cNvSpPr/>
                    <wp:spPr>
                      <a:xfrm>
                        <a:off x="1714029" y="235857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41952" behindDoc="0" locked="0" layoutInCell="1" allowOverlap="1">
            <wp:simplePos x="0" y="0"/>
            <wp:positionH relativeFrom="page">
              <wp:posOffset>1519784</wp:posOffset>
            </wp:positionH>
            <wp:positionV relativeFrom="paragraph">
              <wp:posOffset>-311514</wp:posOffset>
            </wp:positionV>
            <wp:extent cx="296545" cy="99060"/>
            <wp:effectExtent l="0" t="0" r="0" b="0"/>
            <wp:wrapNone/>
            <wp:docPr id="78" name="Group 7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96545" cy="99060"/>
                      <a:chOff x="0" y="0"/>
                      <a:chExt cx="296545" cy="99060"/>
                    </a:xfrm>
                  </wp:grpSpPr>
                  <wp:wsp>
                    <wp:cNvPr id="79" name="Graphic 79"/>
                    <wp:cNvSpPr/>
                    <wp: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pPr>
                    <wp:bodyPr wrap="square" lIns="0" tIns="0" rIns="0" bIns="0" rtlCol="0">
                      <a:prstTxWarp prst="textNoShape">
                        <a:avLst/>
                      </a:prstTxWarp>
                      <a:noAutofit/>
                    </wp:bodyPr>
                  </wp:wsp>
                  <wp:wsp>
                    <wp:cNvPr id="80" name="Graphic 80"/>
                    <wp:cNvSpPr/>
                    <wp: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0.782%"/>
                        </a:srgbClr>
                      </a:solidFill>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42464" behindDoc="0" locked="0" layoutInCell="1" allowOverlap="1">
            <wp:simplePos x="0" y="0"/>
            <wp:positionH relativeFrom="page">
              <wp:posOffset>1667968</wp:posOffset>
            </wp:positionH>
            <wp:positionV relativeFrom="paragraph">
              <wp:posOffset>-509093</wp:posOffset>
            </wp:positionV>
            <wp:extent cx="148590" cy="99060"/>
            <wp:effectExtent l="0" t="0" r="0" b="0"/>
            <wp:wrapNone/>
            <wp:docPr id="81" name="Graphic 8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0.392%"/>
                      </a:srgbClr>
                    </a:solidFill>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15742976" behindDoc="0" locked="0" layoutInCell="1" allowOverlap="1">
            <wp:simplePos x="0" y="0"/>
            <wp:positionH relativeFrom="page">
              <wp:posOffset>3594405</wp:posOffset>
            </wp:positionH>
            <wp:positionV relativeFrom="paragraph">
              <wp:posOffset>-311514</wp:posOffset>
            </wp:positionV>
            <wp:extent cx="593090" cy="198120"/>
            <wp:effectExtent l="0" t="0" r="0" b="0"/>
            <wp:wrapNone/>
            <wp:docPr id="82" name="Group 8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93090" cy="198120"/>
                      <a:chOff x="0" y="0"/>
                      <a:chExt cx="593090" cy="198120"/>
                    </a:xfrm>
                  </wp:grpSpPr>
                  <wp:wsp>
                    <wp:cNvPr id="83" name="Graphic 83"/>
                    <wp:cNvSpPr/>
                    <wp: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pPr>
                    <wp:bodyPr wrap="square" lIns="0" tIns="0" rIns="0" bIns="0" rtlCol="0">
                      <a:prstTxWarp prst="textNoShape">
                        <a:avLst/>
                      </a:prstTxWarp>
                      <a:noAutofit/>
                    </wp:bodyPr>
                  </wp:wsp>
                  <wp:wsp>
                    <wp:cNvPr id="84" name="Graphic 84"/>
                    <wp:cNvSpPr/>
                    <wp: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0.782%"/>
                        </a:srgbClr>
                      </a:solidFill>
                    </wp:spPr>
                    <wp:bodyPr wrap="square" lIns="0" tIns="0" rIns="0" bIns="0" rtlCol="0">
                      <a:prstTxWarp prst="textNoShape">
                        <a:avLst/>
                      </a:prstTxWarp>
                      <a:noAutofit/>
                    </wp:bodyPr>
                  </wp:wsp>
                  <wp:wsp>
                    <wp:cNvPr id="85" name="Graphic 85"/>
                    <wp:cNvSpPr/>
                    <wp: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pPr>
                    <wp:bodyPr wrap="square" lIns="0" tIns="0" rIns="0" bIns="0" rtlCol="0">
                      <a:prstTxWarp prst="textNoShape">
                        <a:avLst/>
                      </a:prstTxWarp>
                      <a:noAutofit/>
                    </wp:bodyPr>
                  </wp:wsp>
                  <wp:wsp>
                    <wp:cNvPr id="86" name="Graphic 86"/>
                    <wp:cNvSpPr/>
                    <wp: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
                        </a:srgbClr>
                      </a:solidFill>
                    </wp:spPr>
                    <wp:bodyPr wrap="square" lIns="0" tIns="0" rIns="0" bIns="0" rtlCol="0">
                      <a:prstTxWarp prst="textNoShape">
                        <a:avLst/>
                      </a:prstTxWarp>
                      <a:noAutofit/>
                    </wp:bodyPr>
                  </wp:wsp>
                  <wp:wsp>
                    <wp:cNvPr id="87" name="Graphic 87"/>
                    <wp:cNvSpPr/>
                    <wp: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43488" behindDoc="0" locked="0" layoutInCell="1" allowOverlap="1">
            <wp:simplePos x="0" y="0"/>
            <wp:positionH relativeFrom="page">
              <wp:posOffset>4038971</wp:posOffset>
            </wp:positionH>
            <wp:positionV relativeFrom="paragraph">
              <wp:posOffset>-509093</wp:posOffset>
            </wp:positionV>
            <wp:extent cx="148590" cy="99060"/>
            <wp:effectExtent l="0" t="0" r="0" b="0"/>
            <wp:wrapNone/>
            <wp:docPr id="88" name="Graphic 8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15744000" behindDoc="0" locked="0" layoutInCell="1" allowOverlap="1">
            <wp:simplePos x="0" y="0"/>
            <wp:positionH relativeFrom="page">
              <wp:posOffset>1516446</wp:posOffset>
            </wp:positionH>
            <wp:positionV relativeFrom="paragraph">
              <wp:posOffset>-897293</wp:posOffset>
            </wp:positionV>
            <wp:extent cx="4878070" cy="596900"/>
            <wp:effectExtent l="0" t="0" r="0" b="0"/>
            <wp:wrapNone/>
            <wp:docPr id="89" name="Textbox 8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878070" cy="596900"/>
                    </a:xfrm>
                    <a:prstGeom prst="rect">
                      <a:avLst/>
                    </a:prstGeom>
                  </wp:spPr>
                  <wp:txbx>
                    <wne:txbxContent>
                      <w:p w:rsidR="007F22D0" w:rsidRDefault="00A54A78">
                        <w:pPr>
                          <w:spacing w:before="1pt" w:line="16.20pt" w:lineRule="auto"/>
                          <w:ind w:start="33.85pt" w:end="0.90pt" w:firstLine="7.75pt"/>
                          <w:jc w:val="end"/>
                          <w:rPr>
                            <w:rFonts w:ascii="Arial"/>
                            <w:sz w:val="15"/>
                            <w:lang w:eastAsia="zh-CN"/>
                          </w:rPr>
                        </w:pPr>
                        <w:r w:rsidRPr="00A54A78">
                          <w:rPr>
                            <w:rFonts w:ascii="宋体" w:eastAsia="宋体" w:hAnsi="宋体" w:cs="宋体" w:hint="eastAsia"/>
                            <w:sz w:val="15"/>
                            <w:szCs w:val="15"/>
                            <w:lang w:eastAsia="zh-CN"/>
                          </w:rPr>
                          <w:t>它在这个</w:t>
                        </w:r>
                      </w:p>
                      <w:p w:rsidR="007F22D0" w:rsidRDefault="00A54A78">
                        <w:pPr>
                          <w:spacing w:before="0.10pt" w:line="16.20pt" w:lineRule="auto"/>
                          <w:ind w:start="32.95pt" w:end="0.90pt" w:hanging="3.45pt"/>
                          <w:jc w:val="end"/>
                          <w:rPr>
                            <w:rFonts w:ascii="Arial"/>
                            <w:sz w:val="15"/>
                            <w:lang w:eastAsia="zh-CN"/>
                          </w:rPr>
                        </w:pPr>
                        <w:r w:rsidRPr="00A54A78">
                          <w:rPr>
                            <w:rFonts w:ascii="宋体" w:eastAsia="宋体" w:hAnsi="宋体" w:cs="宋体" w:hint="eastAsia"/>
                            <w:sz w:val="15"/>
                            <w:szCs w:val="15"/>
                            <w:lang w:eastAsia="zh-CN"/>
                          </w:rPr>
                          <w:t>精神</w:t>
                        </w:r>
                      </w:p>
                      <w:p w:rsidR="007F22D0" w:rsidRDefault="00A54A78">
                        <w:pPr>
                          <w:spacing w:before="0.05pt"/>
                          <w:ind w:end="0.90pt"/>
                          <w:jc w:val="end"/>
                          <w:rPr>
                            <w:rFonts w:ascii="Arial"/>
                            <w:sz w:val="15"/>
                            <w:lang w:eastAsia="zh-CN"/>
                          </w:rPr>
                        </w:pPr>
                        <w:r w:rsidRPr="00A54A78">
                          <w:rPr>
                            <w:rFonts w:ascii="宋体" w:eastAsia="宋体" w:hAnsi="宋体" w:cs="宋体" w:hint="eastAsia"/>
                            <w:sz w:val="15"/>
                            <w:szCs w:val="15"/>
                            <w:lang w:eastAsia="zh-CN"/>
                          </w:rPr>
                          <w:t>多数</w:t>
                        </w:r>
                      </w:p>
                      <w:p w:rsidR="007F22D0" w:rsidRDefault="00A54A78">
                        <w:pPr>
                          <w:spacing w:before="3.05pt" w:line="16.20pt" w:lineRule="auto"/>
                          <w:ind w:start="1pt" w:end="0.90pt" w:firstLine="38.45pt"/>
                          <w:jc w:val="end"/>
                          <w:rPr>
                            <w:rFonts w:ascii="Arial"/>
                            <w:sz w:val="15"/>
                            <w:lang w:eastAsia="zh-CN"/>
                          </w:rPr>
                        </w:pPr>
                        <w:r w:rsidRPr="00A54A78">
                          <w:rPr>
                            <w:rFonts w:ascii="宋体" w:eastAsia="宋体" w:hAnsi="宋体" w:cs="宋体" w:hint="eastAsia"/>
                            <w:sz w:val="15"/>
                            <w:szCs w:val="15"/>
                            <w:lang w:eastAsia="zh-CN"/>
                          </w:rPr>
                          <w:t>美国政府</w:t>
                        </w:r>
                      </w:p>
                      <w:p w:rsidR="007F22D0" w:rsidRDefault="00A54A78">
                        <w:pPr>
                          <w:spacing w:before="0.10pt" w:line="16.20pt" w:lineRule="auto"/>
                          <w:ind w:start="20.85pt" w:end="0.90pt" w:firstLine="8.20pt"/>
                          <w:jc w:val="end"/>
                          <w:rPr>
                            <w:rFonts w:ascii="Arial"/>
                            <w:sz w:val="15"/>
                            <w:lang w:eastAsia="zh-CN"/>
                          </w:rPr>
                        </w:pPr>
                        <w:r w:rsidRPr="00A54A78">
                          <w:rPr>
                            <w:rFonts w:ascii="宋体" w:eastAsia="宋体" w:hAnsi="宋体" w:cs="宋体" w:hint="eastAsia"/>
                            <w:sz w:val="15"/>
                            <w:szCs w:val="15"/>
                            <w:lang w:eastAsia="zh-CN"/>
                          </w:rPr>
                          <w:t>已通过</w:t>
                        </w:r>
                      </w:p>
                      <w:p w:rsidR="007F22D0" w:rsidRDefault="00A54A78">
                        <w:pPr>
                          <w:spacing w:before="0.05pt" w:line="16.20pt" w:lineRule="auto"/>
                          <w:ind w:start="27.80pt" w:end="0.90pt" w:firstLine="3.85pt"/>
                          <w:jc w:val="both"/>
                          <w:rPr>
                            <w:rFonts w:ascii="Arial"/>
                            <w:sz w:val="15"/>
                            <w:lang w:eastAsia="zh-CN"/>
                          </w:rPr>
                        </w:pPr>
                        <w:r w:rsidRPr="00A54A78">
                          <w:rPr>
                            <w:rFonts w:ascii="Arial"/>
                            <w:sz w:val="15"/>
                            <w:szCs w:val="15"/>
                            <w:lang w:eastAsia="zh-CN"/>
                          </w:rPr>
                          <w:t>2009</w:t>
                        </w:r>
                        <w:r w:rsidRPr="00A54A78">
                          <w:rPr>
                            <w:rFonts w:ascii="宋体" w:eastAsia="宋体" w:hAnsi="宋体" w:cs="宋体" w:hint="eastAsia"/>
                            <w:sz w:val="15"/>
                            <w:szCs w:val="15"/>
                            <w:lang w:eastAsia="zh-CN"/>
                          </w:rPr>
                          <w:t>年以来的新法律</w:t>
                        </w:r>
                      </w:p>
                      <w:p w:rsidR="007F22D0" w:rsidRDefault="00A54A78">
                        <w:pPr>
                          <w:spacing w:before="0.10pt"/>
                          <w:ind w:end="0.90pt"/>
                          <w:jc w:val="end"/>
                          <w:rPr>
                            <w:rFonts w:ascii="Arial"/>
                            <w:sz w:val="15"/>
                            <w:lang w:eastAsia="zh-CN"/>
                          </w:rPr>
                        </w:pPr>
                        <w:r w:rsidRPr="00A54A78">
                          <w:rPr>
                            <w:rFonts w:ascii="宋体" w:eastAsia="宋体" w:hAnsi="宋体" w:cs="宋体" w:hint="eastAsia"/>
                            <w:sz w:val="15"/>
                            <w:szCs w:val="15"/>
                            <w:lang w:eastAsia="zh-CN"/>
                          </w:rPr>
                          <w:t>制造</w:t>
                        </w:r>
                      </w:p>
                      <w:p w:rsidR="007F22D0" w:rsidRDefault="00A54A78">
                        <w:pPr>
                          <w:spacing w:before="3.05pt" w:line="16.20pt" w:lineRule="auto"/>
                          <w:ind w:start="7.45pt" w:end="0.90pt" w:firstLine="27.65pt"/>
                          <w:jc w:val="end"/>
                          <w:rPr>
                            <w:rFonts w:ascii="Arial"/>
                            <w:sz w:val="15"/>
                            <w:lang w:eastAsia="zh-CN"/>
                          </w:rPr>
                        </w:pPr>
                        <w:r w:rsidRPr="00A54A78">
                          <w:rPr>
                            <w:rFonts w:ascii="宋体" w:eastAsia="宋体" w:hAnsi="宋体" w:cs="宋体" w:hint="eastAsia"/>
                            <w:sz w:val="15"/>
                            <w:szCs w:val="15"/>
                            <w:lang w:eastAsia="zh-CN"/>
                          </w:rPr>
                          <w:t>注册</w:t>
                        </w:r>
                      </w:p>
                      <w:p w:rsidR="007F22D0" w:rsidRDefault="00A54A78">
                        <w:pPr>
                          <w:spacing w:before="0.05pt" w:line="16.20pt" w:lineRule="auto"/>
                          <w:ind w:start="18.70pt" w:end="0.90pt" w:firstLine="20.30pt"/>
                          <w:jc w:val="end"/>
                          <w:rPr>
                            <w:rFonts w:ascii="Arial"/>
                            <w:sz w:val="15"/>
                            <w:lang w:eastAsia="zh-CN"/>
                          </w:rPr>
                        </w:pPr>
                        <w:r w:rsidRPr="00A54A78">
                          <w:rPr>
                            <w:rFonts w:ascii="宋体" w:eastAsia="宋体" w:hAnsi="宋体" w:cs="宋体" w:hint="eastAsia"/>
                            <w:sz w:val="15"/>
                            <w:szCs w:val="15"/>
                            <w:lang w:eastAsia="zh-CN"/>
                          </w:rPr>
                          <w:t>或者投票过程更困难</w:t>
                        </w:r>
                      </w:p>
                      <w:p w:rsidR="007F22D0" w:rsidRDefault="00FE6D41">
                        <w:pPr>
                          <w:spacing w:before="0.10pt"/>
                          <w:ind w:end="0.90pt"/>
                          <w:jc w:val="end"/>
                          <w:rPr>
                            <w:rFonts w:ascii="Arial"/>
                            <w:sz w:val="15"/>
                          </w:rPr>
                        </w:pPr>
                        <w:r>
                          <w:rPr>
                            <w:rFonts w:ascii="Arial"/>
                            <w:spacing w:val="-10"/>
                            <w:w w:val="105%"/>
                            <w:sz w:val="15"/>
                          </w:rPr>
                          <w:t>.</w:t>
                        </w:r>
                      </w:p>
                      <w:p w:rsidR="007F22D0" w:rsidRPr="00A54A78" w:rsidRDefault="00FE6D41">
                        <w:pPr>
                          <w:spacing w:before="3.05pt"/>
                          <w:ind w:start="20.45pt"/>
                          <w:rPr>
                            <w:rFonts w:ascii="Arial"/>
                            <w:sz w:val="15"/>
                            <w:lang w:val="es-ES"/>
                          </w:rPr>
                        </w:pPr>
                        <w:r w:rsidRPr="00A54A78">
                          <w:rPr>
                            <w:rFonts w:ascii="Arial"/>
                            <w:spacing w:val="-2"/>
                            <w:w w:val="105%"/>
                            <w:sz w:val="15"/>
                            <w:lang w:val="es-ES"/>
                          </w:rPr>
                          <w:t>&lt;EOS&gt;</w:t>
                        </w:r>
                      </w:p>
                      <w:p w:rsidR="007F22D0" w:rsidRPr="00A54A78" w:rsidRDefault="00FE6D41">
                        <w:pPr>
                          <w:spacing w:before="3.05pt"/>
                          <w:ind w:start="23.90pt"/>
                          <w:rPr>
                            <w:rFonts w:ascii="Arial"/>
                            <w:sz w:val="15"/>
                            <w:lang w:val="es-ES"/>
                          </w:rPr>
                        </w:pPr>
                        <w:r w:rsidRPr="00A54A78">
                          <w:rPr>
                            <w:rFonts w:ascii="Arial"/>
                            <w:spacing w:val="-2"/>
                            <w:w w:val="105%"/>
                            <w:sz w:val="15"/>
                            <w:lang w:val="es-ES"/>
                          </w:rPr>
                          <w:t>&lt;pad&gt;</w:t>
                        </w:r>
                      </w:p>
                      <w:p w:rsidR="007F22D0" w:rsidRPr="00A54A78" w:rsidRDefault="00FE6D41">
                        <w:pPr>
                          <w:spacing w:before="3.05pt"/>
                          <w:ind w:start="23.90pt"/>
                          <w:rPr>
                            <w:rFonts w:ascii="Arial"/>
                            <w:sz w:val="15"/>
                            <w:lang w:val="es-ES"/>
                          </w:rPr>
                        </w:pPr>
                        <w:r w:rsidRPr="00A54A78">
                          <w:rPr>
                            <w:rFonts w:ascii="Arial"/>
                            <w:spacing w:val="-2"/>
                            <w:w w:val="105%"/>
                            <w:sz w:val="15"/>
                            <w:lang w:val="es-ES"/>
                          </w:rPr>
                          <w:t>&lt;pad&gt;</w:t>
                        </w:r>
                      </w:p>
                      <w:p w:rsidR="007F22D0" w:rsidRPr="00A54A78" w:rsidRDefault="00FE6D41">
                        <w:pPr>
                          <w:spacing w:before="3.05pt"/>
                          <w:ind w:start="23.90pt"/>
                          <w:rPr>
                            <w:rFonts w:ascii="Arial"/>
                            <w:sz w:val="15"/>
                            <w:lang w:val="es-ES"/>
                          </w:rPr>
                        </w:pPr>
                        <w:r w:rsidRPr="00A54A78">
                          <w:rPr>
                            <w:rFonts w:ascii="Arial"/>
                            <w:spacing w:val="-2"/>
                            <w:w w:val="105%"/>
                            <w:sz w:val="15"/>
                            <w:lang w:val="es-ES"/>
                          </w:rPr>
                          <w:t>&lt;pad&gt;</w:t>
                        </w:r>
                      </w:p>
                      <w:p w:rsidR="007F22D0" w:rsidRPr="00A54A78" w:rsidRDefault="00FE6D41">
                        <w:pPr>
                          <w:spacing w:before="3.05pt"/>
                          <w:ind w:start="23.90pt"/>
                          <w:rPr>
                            <w:rFonts w:ascii="Arial"/>
                            <w:sz w:val="15"/>
                            <w:lang w:val="es-ES"/>
                          </w:rPr>
                        </w:pPr>
                        <w:r w:rsidRPr="00A54A78">
                          <w:rPr>
                            <w:rFonts w:ascii="Arial"/>
                            <w:spacing w:val="-2"/>
                            <w:w w:val="105%"/>
                            <w:sz w:val="15"/>
                            <w:lang w:val="es-ES"/>
                          </w:rPr>
                          <w:t>&lt;pad&gt;</w:t>
                        </w:r>
                      </w:p>
                      <w:p w:rsidR="007F22D0" w:rsidRDefault="00FE6D41">
                        <w:pPr>
                          <w:spacing w:before="3.05pt"/>
                          <w:ind w:start="23.90pt"/>
                          <w:rPr>
                            <w:rFonts w:ascii="Arial"/>
                            <w:sz w:val="15"/>
                          </w:rPr>
                        </w:pPr>
                        <w:r>
                          <w:rPr>
                            <w:rFonts w:ascii="Arial"/>
                            <w:spacing w:val="-2"/>
                            <w:w w:val="105%"/>
                            <w:sz w:val="15"/>
                          </w:rPr>
                          <w:t>&lt;pad&gt;</w:t>
                        </w:r>
                      </w:p>
                      <w:p w:rsidR="007F22D0" w:rsidRDefault="00FE6D41">
                        <w:pPr>
                          <w:spacing w:before="3.05pt"/>
                          <w:ind w:start="23.90pt"/>
                          <w:rPr>
                            <w:rFonts w:ascii="Arial"/>
                            <w:sz w:val="15"/>
                          </w:rPr>
                        </w:pPr>
                        <w:r>
                          <w:rPr>
                            <w:rFonts w:ascii="Arial"/>
                            <w:spacing w:val="-2"/>
                            <w:w w:val="105%"/>
                            <w:sz w:val="15"/>
                          </w:rPr>
                          <w:t>&lt;pad&gt;</w:t>
                        </w:r>
                      </w:p>
                    </wne:txbxContent>
                  </wp:txbx>
                  <wp:bodyPr vert="vert270" wrap="square" lIns="0" tIns="0" rIns="0" bIns="0" rtlCol="0">
                    <a:noAutofit/>
                  </wp:bodyPr>
                </wp:wsp>
              </a:graphicData>
            </a:graphic>
          </wp:anchor>
        </w:drawing>
      </w:r>
      <w:r w:rsidR="00A54A78" w:rsidRPr="00A54A78">
        <w:rPr>
          <w:rFonts w:ascii="宋体" w:eastAsia="宋体" w:hAnsi="宋体" w:cs="宋体" w:hint="eastAsia"/>
          <w:lang w:eastAsia="zh-CN"/>
        </w:rPr>
        <w:t>图</w:t>
      </w:r>
      <w:r w:rsidR="00A54A78" w:rsidRPr="00A54A78">
        <w:rPr>
          <w:lang w:eastAsia="zh-CN"/>
        </w:rPr>
        <w:t>3</w:t>
      </w:r>
      <w:r w:rsidR="00A54A78" w:rsidRPr="00A54A78">
        <w:rPr>
          <w:rFonts w:ascii="宋体" w:eastAsia="宋体" w:hAnsi="宋体" w:cs="宋体" w:hint="eastAsia"/>
          <w:lang w:eastAsia="zh-CN"/>
        </w:rPr>
        <w:t>：</w:t>
      </w:r>
      <w:r w:rsidR="00A54A78" w:rsidRPr="00A54A78">
        <w:rPr>
          <w:lang w:eastAsia="zh-CN"/>
        </w:rPr>
        <w:t>6</w:t>
      </w:r>
      <w:r w:rsidR="00A54A78" w:rsidRPr="00A54A78">
        <w:rPr>
          <w:rFonts w:ascii="宋体" w:eastAsia="宋体" w:hAnsi="宋体" w:cs="宋体" w:hint="eastAsia"/>
          <w:lang w:eastAsia="zh-CN"/>
        </w:rPr>
        <w:t>层</w:t>
      </w:r>
      <w:r w:rsidR="00A54A78" w:rsidRPr="00A54A78">
        <w:rPr>
          <w:lang w:eastAsia="zh-CN"/>
        </w:rPr>
        <w:t>5</w:t>
      </w:r>
      <w:r w:rsidR="00A54A78" w:rsidRPr="00A54A78">
        <w:rPr>
          <w:rFonts w:ascii="宋体" w:eastAsia="宋体" w:hAnsi="宋体" w:cs="宋体" w:hint="eastAsia"/>
          <w:lang w:eastAsia="zh-CN"/>
        </w:rPr>
        <w:t>中编码器自我关注中的远程依赖引起的注意机制的一个例子。许多注意力集中在动词</w:t>
      </w:r>
      <w:r w:rsidR="00A54A78" w:rsidRPr="00A54A78">
        <w:rPr>
          <w:lang w:eastAsia="zh-CN"/>
        </w:rPr>
        <w:t>“making”</w:t>
      </w:r>
      <w:r w:rsidR="00A54A78" w:rsidRPr="00A54A78">
        <w:rPr>
          <w:rFonts w:ascii="宋体" w:eastAsia="宋体" w:hAnsi="宋体" w:cs="宋体" w:hint="eastAsia"/>
          <w:lang w:eastAsia="zh-CN"/>
        </w:rPr>
        <w:t>的一个遥远的依赖上，完成了短语</w:t>
      </w:r>
      <w:r w:rsidR="00A54A78" w:rsidRPr="00A54A78">
        <w:rPr>
          <w:lang w:eastAsia="zh-CN"/>
        </w:rPr>
        <w:t>“making...more discurit”</w:t>
      </w:r>
      <w:r w:rsidR="00A54A78" w:rsidRPr="00A54A78">
        <w:rPr>
          <w:rFonts w:ascii="宋体" w:eastAsia="宋体" w:hAnsi="宋体" w:cs="宋体" w:hint="eastAsia"/>
          <w:lang w:eastAsia="zh-CN"/>
        </w:rPr>
        <w:t>。这里只显示了</w:t>
      </w:r>
      <w:r w:rsidR="00A54A78" w:rsidRPr="00A54A78">
        <w:rPr>
          <w:lang w:eastAsia="zh-CN"/>
        </w:rPr>
        <w:t>“</w:t>
      </w:r>
      <w:r w:rsidR="00A54A78" w:rsidRPr="00A54A78">
        <w:rPr>
          <w:rFonts w:ascii="宋体" w:eastAsia="宋体" w:hAnsi="宋体" w:cs="宋体" w:hint="eastAsia"/>
          <w:lang w:eastAsia="zh-CN"/>
        </w:rPr>
        <w:t>制造</w:t>
      </w:r>
      <w:r w:rsidR="00A54A78" w:rsidRPr="00A54A78">
        <w:rPr>
          <w:lang w:eastAsia="zh-CN"/>
        </w:rPr>
        <w:t>”</w:t>
      </w:r>
      <w:r w:rsidR="00A54A78" w:rsidRPr="00A54A78">
        <w:rPr>
          <w:rFonts w:ascii="宋体" w:eastAsia="宋体" w:hAnsi="宋体" w:cs="宋体" w:hint="eastAsia"/>
          <w:lang w:eastAsia="zh-CN"/>
        </w:rPr>
        <w:t>这个词的注意事项。不同的颜色代表不同的头部。最好用颜色来看。</w:t>
      </w:r>
    </w:p>
    <w:p w:rsidR="007F22D0" w:rsidRDefault="007F22D0">
      <w:pPr>
        <w:spacing w:line="11.40pt" w:lineRule="auto"/>
        <w:jc w:val="both"/>
        <w:rPr>
          <w:lang w:eastAsia="zh-CN"/>
        </w:rPr>
        <w:sectPr w:rsidR="007F22D0">
          <w:pgSz w:w="612pt" w:h="792pt"/>
          <w:pgMar w:top="66pt" w:right="86pt" w:bottom="51pt" w:left="86pt" w:header="0pt" w:footer="41.30pt" w:gutter="0pt"/>
          <w:cols w:space="36pt"/>
        </w:sectPr>
      </w:pPr>
    </w:p>
    <w:p w:rsidR="007F22D0" w:rsidRDefault="007F22D0">
      <w:pPr>
        <w:pStyle w:val="a3"/>
        <w:rPr>
          <w:lang w:eastAsia="zh-CN"/>
        </w:rPr>
      </w:pPr>
    </w:p>
    <w:p w:rsidR="007F22D0" w:rsidRDefault="007F22D0">
      <w:pPr>
        <w:pStyle w:val="a3"/>
        <w:rPr>
          <w:lang w:eastAsia="zh-CN"/>
        </w:rPr>
      </w:pPr>
    </w:p>
    <w:p w:rsidR="007F22D0" w:rsidRDefault="007F22D0">
      <w:pPr>
        <w:pStyle w:val="a3"/>
        <w:rPr>
          <w:lang w:eastAsia="zh-CN"/>
        </w:rPr>
      </w:pPr>
    </w:p>
    <w:p w:rsidR="007F22D0" w:rsidRDefault="007F22D0">
      <w:pPr>
        <w:pStyle w:val="a3"/>
        <w:spacing w:before="2.85pt"/>
        <w:rPr>
          <w:lang w:eastAsia="zh-CN"/>
        </w:rPr>
      </w:pPr>
    </w:p>
    <w:p w:rsidR="007F22D0" w:rsidRDefault="007F22D0">
      <w:pPr>
        <w:rPr>
          <w:lang w:eastAsia="zh-CN"/>
        </w:rPr>
        <w:sectPr w:rsidR="007F22D0">
          <w:footerReference w:type="default" r:id="rId37"/>
          <w:pgSz w:w="792pt" w:h="612pt" w:orient="landscape"/>
          <w:pgMar w:top="69pt" w:right="113pt" w:bottom="14pt" w:left="113pt" w:header="0pt" w:footer="0pt" w:gutter="0pt"/>
          <w:cols w:space="36pt"/>
        </w:sectPr>
      </w:pPr>
    </w:p>
    <w:p w:rsidR="007F22D0" w:rsidRDefault="007F22D0">
      <w:pPr>
        <w:pStyle w:val="a3"/>
        <w:rPr>
          <w:sz w:val="19"/>
          <w:lang w:eastAsia="zh-CN"/>
        </w:rPr>
      </w:pPr>
    </w:p>
    <w:p w:rsidR="007F22D0" w:rsidRDefault="007F22D0">
      <w:pPr>
        <w:pStyle w:val="a3"/>
        <w:rPr>
          <w:sz w:val="19"/>
          <w:lang w:eastAsia="zh-CN"/>
        </w:rPr>
      </w:pPr>
    </w:p>
    <w:p w:rsidR="007F22D0" w:rsidRDefault="007F22D0">
      <w:pPr>
        <w:pStyle w:val="a3"/>
        <w:spacing w:before="0.25pt"/>
        <w:rPr>
          <w:sz w:val="19"/>
          <w:lang w:eastAsia="zh-CN"/>
        </w:rPr>
      </w:pPr>
    </w:p>
    <w:p w:rsidR="007F22D0" w:rsidRDefault="00FE6D41" w:rsidP="00A54A78">
      <w:pPr>
        <w:spacing w:before="0.05pt" w:line="15.45pt" w:lineRule="auto"/>
        <w:ind w:start="124.95pt" w:firstLine="10.45pt"/>
        <w:jc w:val="both"/>
        <w:rPr>
          <w:rFonts w:ascii="Arial"/>
          <w:sz w:val="19"/>
          <w:lang w:eastAsia="zh-CN"/>
        </w:rPr>
      </w:pPr>
      <w:r>
        <w:rPr>
          <w:noProof/>
          <w:lang w:eastAsia="zh-CN"/>
        </w:rPr>
        <w:drawing>
          <wp:anchor distT="0" distB="0" distL="0" distR="0" simplePos="0" relativeHeight="15748096" behindDoc="0" locked="0" layoutInCell="1" allowOverlap="1">
            <wp:simplePos x="0" y="0"/>
            <wp:positionH relativeFrom="page">
              <wp:posOffset>1835728</wp:posOffset>
            </wp:positionH>
            <wp:positionV relativeFrom="paragraph">
              <wp:posOffset>-557127</wp:posOffset>
            </wp:positionV>
            <wp:extent cx="455295" cy="5072380"/>
            <wp:effectExtent l="0" t="0" r="0" b="0"/>
            <wp:wrapNone/>
            <wp:docPr id="90" name="Textbox 9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55295" cy="5072380"/>
                    </a:xfrm>
                    <a:prstGeom prst="rect">
                      <a:avLst/>
                    </a:prstGeom>
                  </wp:spPr>
                  <wp:txbx>
                    <wne:txbxContent>
                      <w:p w:rsidR="007F22D0" w:rsidRDefault="00A54A78">
                        <w:pPr>
                          <w:pStyle w:val="a3"/>
                          <w:spacing w:before="1.30pt" w:line="11.40pt" w:lineRule="auto"/>
                          <w:ind w:start="1pt" w:end="0.90pt"/>
                          <w:jc w:val="both"/>
                        </w:pPr>
                        <w:r w:rsidRPr="00A54A78">
                          <w:rPr>
                            <w:rFonts w:ascii="宋体" w:eastAsia="宋体" w:hAnsi="宋体" w:cs="宋体" w:hint="eastAsia"/>
                            <w:lang w:eastAsia="zh-CN"/>
                          </w:rPr>
                          <w:t>图</w:t>
                        </w:r>
                        <w:r w:rsidRPr="00A54A78">
                          <w:rPr>
                            <w:lang w:eastAsia="zh-CN"/>
                          </w:rPr>
                          <w:t>4</w:t>
                        </w:r>
                        <w:r w:rsidRPr="00A54A78">
                          <w:rPr>
                            <w:rFonts w:ascii="宋体" w:eastAsia="宋体" w:hAnsi="宋体" w:cs="宋体" w:hint="eastAsia"/>
                            <w:lang w:eastAsia="zh-CN"/>
                          </w:rPr>
                          <w:t>：两个注意头，也在第</w:t>
                        </w:r>
                        <w:r w:rsidRPr="00A54A78">
                          <w:rPr>
                            <w:lang w:eastAsia="zh-CN"/>
                          </w:rPr>
                          <w:t>5</w:t>
                        </w:r>
                        <w:r w:rsidRPr="00A54A78">
                          <w:rPr>
                            <w:rFonts w:ascii="宋体" w:eastAsia="宋体" w:hAnsi="宋体" w:cs="宋体" w:hint="eastAsia"/>
                            <w:lang w:eastAsia="zh-CN"/>
                          </w:rPr>
                          <w:t>层（共</w:t>
                        </w:r>
                        <w:r w:rsidRPr="00A54A78">
                          <w:rPr>
                            <w:lang w:eastAsia="zh-CN"/>
                          </w:rPr>
                          <w:t>6</w:t>
                        </w:r>
                        <w:r w:rsidRPr="00A54A78">
                          <w:rPr>
                            <w:rFonts w:ascii="宋体" w:eastAsia="宋体" w:hAnsi="宋体" w:cs="宋体" w:hint="eastAsia"/>
                            <w:lang w:eastAsia="zh-CN"/>
                          </w:rPr>
                          <w:t>层），显然参与了回指的分辨。顶部：充分关注头部</w:t>
                        </w:r>
                        <w:r w:rsidRPr="00A54A78">
                          <w:rPr>
                            <w:lang w:eastAsia="zh-CN"/>
                          </w:rPr>
                          <w:t>5</w:t>
                        </w:r>
                        <w:r w:rsidRPr="00A54A78">
                          <w:rPr>
                            <w:rFonts w:ascii="宋体" w:eastAsia="宋体" w:hAnsi="宋体" w:cs="宋体" w:hint="eastAsia"/>
                            <w:lang w:eastAsia="zh-CN"/>
                          </w:rPr>
                          <w:t>。下图：注意从</w:t>
                        </w:r>
                        <w:r w:rsidRPr="00A54A78">
                          <w:rPr>
                            <w:lang w:eastAsia="zh-CN"/>
                          </w:rPr>
                          <w:t>“</w:t>
                        </w:r>
                        <w:r w:rsidRPr="00A54A78">
                          <w:rPr>
                            <w:rFonts w:ascii="宋体" w:eastAsia="宋体" w:hAnsi="宋体" w:cs="宋体" w:hint="eastAsia"/>
                            <w:lang w:eastAsia="zh-CN"/>
                          </w:rPr>
                          <w:t>它</w:t>
                        </w:r>
                        <w:r w:rsidRPr="00A54A78">
                          <w:rPr>
                            <w:lang w:eastAsia="zh-CN"/>
                          </w:rPr>
                          <w:t>”</w:t>
                        </w:r>
                        <w:r w:rsidRPr="00A54A78">
                          <w:rPr>
                            <w:rFonts w:ascii="宋体" w:eastAsia="宋体" w:hAnsi="宋体" w:cs="宋体" w:hint="eastAsia"/>
                            <w:lang w:eastAsia="zh-CN"/>
                          </w:rPr>
                          <w:t>这个词中分离出来，用于注意标题</w:t>
                        </w:r>
                        <w:r w:rsidRPr="00A54A78">
                          <w:rPr>
                            <w:lang w:eastAsia="zh-CN"/>
                          </w:rPr>
                          <w:t>5</w:t>
                        </w:r>
                        <w:r w:rsidRPr="00A54A78">
                          <w:rPr>
                            <w:rFonts w:ascii="宋体" w:eastAsia="宋体" w:hAnsi="宋体" w:cs="宋体" w:hint="eastAsia"/>
                            <w:lang w:eastAsia="zh-CN"/>
                          </w:rPr>
                          <w:t>和</w:t>
                        </w:r>
                        <w:r w:rsidRPr="00A54A78">
                          <w:rPr>
                            <w:lang w:eastAsia="zh-CN"/>
                          </w:rPr>
                          <w:t>6</w:t>
                        </w:r>
                        <w:r w:rsidRPr="00A54A78">
                          <w:rPr>
                            <w:rFonts w:ascii="宋体" w:eastAsia="宋体" w:hAnsi="宋体" w:cs="宋体" w:hint="eastAsia"/>
                            <w:lang w:eastAsia="zh-CN"/>
                          </w:rPr>
                          <w:t>。</w:t>
                        </w:r>
                        <w:r w:rsidRPr="00A54A78">
                          <w:rPr>
                            <w:rFonts w:ascii="宋体" w:eastAsia="宋体" w:hAnsi="宋体" w:cs="宋体" w:hint="eastAsia"/>
                          </w:rPr>
                          <w:t>注意，这个词的注意非常尖锐。</w:t>
                        </w:r>
                      </w:p>
                    </wne:txbxContent>
                  </wp:txbx>
                  <wp:bodyPr vert="vert" wrap="square" lIns="0" tIns="0" rIns="0" bIns="0" rtlCol="0">
                    <a:noAutofit/>
                  </wp:bodyPr>
                </wp:wsp>
              </a:graphicData>
            </a:graphic>
          </wp:anchor>
        </w:drawing>
      </w:r>
      <w:r>
        <w:rPr>
          <w:noProof/>
          <w:lang w:eastAsia="zh-CN"/>
        </w:rPr>
        <w:drawing>
          <wp:anchor distT="0" distB="0" distL="0" distR="0" simplePos="0" relativeHeight="15749120" behindDoc="0" locked="0" layoutInCell="1" allowOverlap="1">
            <wp:simplePos x="0" y="0"/>
            <wp:positionH relativeFrom="page">
              <wp:posOffset>2349500</wp:posOffset>
            </wp:positionH>
            <wp:positionV relativeFrom="paragraph">
              <wp:posOffset>-364490</wp:posOffset>
            </wp:positionV>
            <wp:extent cx="1286726" cy="358140"/>
            <wp:effectExtent l="0" t="0" r="0" b="0"/>
            <wp:wrapNone/>
            <wp:docPr id="91" name="Textbox 9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86726" cy="358140"/>
                    </a:xfrm>
                    <a:prstGeom prst="rect">
                      <a:avLst/>
                    </a:prstGeom>
                  </wp:spPr>
                  <wp:txbx>
                    <wne:txbxContent>
                      <w:tbl>
                        <w:tblPr>
                          <w:tblStyle w:val="TableNormal"/>
                          <w:tblW w:w="0pt" w:type="auto"/>
                          <w:tblInd w:w="3.35pt" w:type="dxa"/>
                          <w:tblLayout w:type="fixed"/>
                          <w:tblLook w:firstRow="1" w:lastRow="1" w:firstColumn="1" w:lastColumn="1" w:noHBand="0" w:noVBand="0"/>
                        </w:tblPr>
                        <w:tblGrid>
                          <w:gridCol w:w="754"/>
                          <w:gridCol w:w="754"/>
                        </w:tblGrid>
                        <w:tr w:rsidR="007F22D0" w:rsidRPr="00A54A78">
                          <w:trPr>
                            <w:trHeight w:val="282"/>
                          </w:trPr>
                          <w:tc>
                            <w:tcPr>
                              <w:tcW w:w="37.70pt" w:type="dxa"/>
                              <w:shd w:val="clear" w:color="auto" w:fill="FCFBFB"/>
                            </w:tcPr>
                            <w:p w:rsidR="007F22D0" w:rsidRPr="00A54A78" w:rsidRDefault="007F22D0" w:rsidP="00A54A78">
                              <w:pPr>
                                <w:pStyle w:val="TableParagraph"/>
                                <w:spacing w:line="9pt" w:lineRule="auto"/>
                                <w:rPr>
                                  <w:sz w:val="13"/>
                                  <w:szCs w:val="18"/>
                                </w:rPr>
                              </w:pPr>
                            </w:p>
                          </w:tc>
                          <w:tc>
                            <w:tcPr>
                              <w:tcW w:w="37.70pt" w:type="dxa"/>
                            </w:tcPr>
                            <w:p w:rsidR="007F22D0" w:rsidRPr="00A54A78" w:rsidRDefault="00A54A78" w:rsidP="00A54A78">
                              <w:pPr>
                                <w:pStyle w:val="TableParagraph"/>
                                <w:spacing w:before="0.35pt" w:line="9pt" w:lineRule="auto"/>
                                <w:ind w:end="1.80pt"/>
                                <w:jc w:val="end"/>
                                <w:rPr>
                                  <w:rFonts w:ascii="Arial"/>
                                  <w:sz w:val="15"/>
                                  <w:szCs w:val="18"/>
                                </w:rPr>
                              </w:pPr>
                              <w:r w:rsidRPr="00A54A78">
                                <w:rPr>
                                  <w:rFonts w:ascii="宋体" w:eastAsia="宋体" w:hAnsi="宋体" w:cs="宋体" w:hint="eastAsia"/>
                                  <w:sz w:val="15"/>
                                  <w:szCs w:val="15"/>
                                </w:rPr>
                                <w:t>美国</w:t>
                              </w:r>
                            </w:p>
                          </w:tc>
                        </w:tr>
                        <w:tr w:rsidR="007F22D0" w:rsidRPr="00A54A78">
                          <w:trPr>
                            <w:trHeight w:val="282"/>
                          </w:trPr>
                          <w:tc>
                            <w:tcPr>
                              <w:tcW w:w="37.70pt" w:type="dxa"/>
                              <w:shd w:val="clear" w:color="auto" w:fill="CFB9B4"/>
                            </w:tcPr>
                            <w:p w:rsidR="007F22D0" w:rsidRPr="00A54A78" w:rsidRDefault="007F22D0" w:rsidP="00A54A78">
                              <w:pPr>
                                <w:pStyle w:val="TableParagraph"/>
                                <w:spacing w:line="9pt" w:lineRule="auto"/>
                                <w:rPr>
                                  <w:sz w:val="13"/>
                                  <w:szCs w:val="18"/>
                                </w:rPr>
                              </w:pPr>
                            </w:p>
                          </w:tc>
                          <w:tc>
                            <w:tcPr>
                              <w:tcW w:w="37.70pt" w:type="dxa"/>
                              <w:shd w:val="clear" w:color="auto" w:fill="9C74C2"/>
                            </w:tcPr>
                            <w:p w:rsidR="007F22D0" w:rsidRPr="00A54A78" w:rsidRDefault="00A54A78" w:rsidP="00A54A78">
                              <w:pPr>
                                <w:pStyle w:val="TableParagraph"/>
                                <w:spacing w:before="0.35pt" w:line="9pt" w:lineRule="auto"/>
                                <w:ind w:end="1.80pt"/>
                                <w:jc w:val="end"/>
                                <w:rPr>
                                  <w:rFonts w:ascii="Arial"/>
                                  <w:sz w:val="15"/>
                                  <w:szCs w:val="18"/>
                                </w:rPr>
                              </w:pPr>
                              <w:r w:rsidRPr="00A54A78">
                                <w:rPr>
                                  <w:rFonts w:ascii="宋体" w:eastAsia="宋体" w:hAnsi="宋体" w:cs="宋体" w:hint="eastAsia"/>
                                  <w:sz w:val="15"/>
                                  <w:szCs w:val="15"/>
                                </w:rPr>
                                <w:t>法律</w:t>
                              </w:r>
                            </w:p>
                          </w:tc>
                        </w:tr>
                      </w:tbl>
                      <w:p w:rsidR="007F22D0" w:rsidRPr="00A54A78" w:rsidRDefault="007F22D0" w:rsidP="00A54A78">
                        <w:pPr>
                          <w:pStyle w:val="a3"/>
                          <w:spacing w:line="9pt" w:lineRule="auto"/>
                          <w:rPr>
                            <w:sz w:val="15"/>
                            <w:szCs w:val="15"/>
                          </w:rPr>
                        </w:pPr>
                      </w:p>
                    </wne:txbxContent>
                  </wp:txbx>
                  <wp:bodyPr wrap="square" lIns="0" tIns="0" rIns="0" bIns="0" rtlCol="0">
                    <a:spAutoFit/>
                  </wp:bodyPr>
                </wp:wsp>
              </a:graphicData>
            </a:graphic>
            <wp14:sizeRelH relativeFrom="margin">
              <wp14:pctWidth>0%</wp14:pctWidth>
            </wp14:sizeRelH>
          </wp:anchor>
        </w:drawing>
      </w:r>
      <w:r w:rsidR="00A54A78" w:rsidRPr="00A54A78">
        <w:rPr>
          <w:rFonts w:ascii="宋体" w:eastAsia="宋体" w:hAnsi="宋体" w:cs="宋体" w:hint="eastAsia"/>
          <w:sz w:val="19"/>
          <w:szCs w:val="19"/>
          <w:lang w:eastAsia="zh-CN"/>
        </w:rPr>
        <w:t>永远不会</w:t>
      </w:r>
    </w:p>
    <w:p w:rsidR="007F22D0" w:rsidRDefault="00FE6D41" w:rsidP="00A54A78">
      <w:pPr>
        <w:spacing w:before="0.05pt" w:line="15.45pt" w:lineRule="auto"/>
        <w:ind w:start="124.95pt" w:firstLine="10.45pt"/>
        <w:jc w:val="both"/>
        <w:rPr>
          <w:rFonts w:ascii="Arial"/>
          <w:sz w:val="19"/>
          <w:lang w:eastAsia="zh-CN"/>
        </w:rPr>
      </w:pPr>
      <w:r>
        <w:rPr>
          <w:noProof/>
          <w:lang w:eastAsia="zh-CN"/>
        </w:rPr>
        <w:drawing>
          <wp:anchor distT="0" distB="0" distL="0" distR="0" simplePos="0" relativeHeight="15746560" behindDoc="0" locked="0" layoutInCell="1" allowOverlap="1">
            <wp:simplePos x="0" y="0"/>
            <wp:positionH relativeFrom="page">
              <wp:posOffset>2388184</wp:posOffset>
            </wp:positionH>
            <wp:positionV relativeFrom="paragraph">
              <wp:posOffset>353465</wp:posOffset>
            </wp:positionV>
            <wp:extent cx="478790" cy="179705"/>
            <wp:effectExtent l="0" t="0" r="0" b="0"/>
            <wp:wrapNone/>
            <wp:docPr id="92" name="Graphic 9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0.392%"/>
                      </a:srgbClr>
                    </a:solidFill>
                  </wp:spPr>
                  <wp:bodyPr wrap="square" lIns="0" tIns="0" rIns="0" bIns="0" rtlCol="0">
                    <a:prstTxWarp prst="textNoShape">
                      <a:avLst/>
                    </a:prstTxWarp>
                    <a:noAutofit/>
                  </wp:bodyPr>
                </wp:wsp>
              </a:graphicData>
            </a:graphic>
          </wp:anchor>
        </w:drawing>
      </w:r>
      <w:r w:rsidR="00A54A78" w:rsidRPr="00A54A78">
        <w:rPr>
          <w:rFonts w:ascii="宋体" w:eastAsia="宋体" w:hAnsi="宋体" w:cs="宋体" w:hint="eastAsia"/>
          <w:sz w:val="19"/>
          <w:szCs w:val="19"/>
          <w:lang w:eastAsia="zh-CN"/>
        </w:rPr>
        <w:t>完美</w:t>
      </w:r>
    </w:p>
    <w:p w:rsidR="007F22D0" w:rsidRDefault="00FE6D41">
      <w:pPr>
        <w:spacing w:before="0.10pt"/>
        <w:jc w:val="end"/>
        <w:rPr>
          <w:rFonts w:ascii="Arial"/>
          <w:sz w:val="19"/>
          <w:lang w:eastAsia="zh-CN"/>
        </w:rPr>
      </w:pPr>
      <w:r>
        <w:rPr>
          <w:rFonts w:ascii="Arial"/>
          <w:spacing w:val="-10"/>
          <w:sz w:val="19"/>
          <w:lang w:eastAsia="zh-CN"/>
        </w:rPr>
        <w:t>,</w:t>
      </w:r>
    </w:p>
    <w:p w:rsidR="007F22D0" w:rsidRDefault="00A54A78">
      <w:pPr>
        <w:spacing w:before="3.20pt"/>
        <w:jc w:val="end"/>
        <w:rPr>
          <w:rFonts w:ascii="Arial"/>
          <w:sz w:val="19"/>
          <w:lang w:eastAsia="zh-CN"/>
        </w:rPr>
      </w:pPr>
      <w:r w:rsidRPr="00A54A78">
        <w:rPr>
          <w:rFonts w:ascii="宋体" w:eastAsia="宋体" w:hAnsi="宋体" w:cs="宋体" w:hint="eastAsia"/>
          <w:sz w:val="19"/>
          <w:szCs w:val="19"/>
          <w:lang w:eastAsia="zh-CN"/>
        </w:rPr>
        <w:t>但是</w:t>
      </w:r>
    </w:p>
    <w:p w:rsidR="007F22D0" w:rsidRDefault="00A54A78">
      <w:pPr>
        <w:pStyle w:val="a3"/>
        <w:rPr>
          <w:rFonts w:ascii="Arial"/>
          <w:sz w:val="19"/>
          <w:lang w:eastAsia="zh-CN"/>
        </w:rPr>
      </w:pPr>
      <w:r>
        <w:rPr>
          <w:noProof/>
          <w:lang w:eastAsia="zh-CN"/>
        </w:rPr>
        <w:drawing>
          <wp:anchor distT="0" distB="0" distL="0" distR="0" simplePos="0" relativeHeight="487620608" behindDoc="0" locked="0" layoutInCell="1" allowOverlap="1" wp14:anchorId="27076992" wp14:editId="6269DFE0">
            <wp:simplePos x="0" y="0"/>
            <wp:positionH relativeFrom="page">
              <wp:posOffset>2349500</wp:posOffset>
            </wp:positionH>
            <wp:positionV relativeFrom="paragraph">
              <wp:posOffset>34290</wp:posOffset>
            </wp:positionV>
            <wp:extent cx="1286726" cy="358140"/>
            <wp:effectExtent l="0" t="0" r="0" b="0"/>
            <wp:wrapNone/>
            <wp:docPr id="443" name="Textbox 9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86726" cy="358140"/>
                    </a:xfrm>
                    <a:prstGeom prst="rect">
                      <a:avLst/>
                    </a:prstGeom>
                  </wp:spPr>
                  <wp:txbx>
                    <wne:txbxContent>
                      <w:tbl>
                        <w:tblPr>
                          <w:tblStyle w:val="TableNormal"/>
                          <w:tblW w:w="0pt" w:type="auto"/>
                          <w:tblInd w:w="3.35pt" w:type="dxa"/>
                          <w:tblLayout w:type="fixed"/>
                          <w:tblLook w:firstRow="1" w:lastRow="1" w:firstColumn="1" w:lastColumn="1" w:noHBand="0" w:noVBand="0"/>
                        </w:tblPr>
                        <w:tblGrid>
                          <w:gridCol w:w="754"/>
                          <w:gridCol w:w="754"/>
                        </w:tblGrid>
                        <w:tr w:rsidR="00A54A78" w:rsidRPr="00A54A78">
                          <w:trPr>
                            <w:trHeight w:val="282"/>
                          </w:trPr>
                          <w:tc>
                            <w:tcPr>
                              <w:tcW w:w="37.70pt" w:type="dxa"/>
                              <w:shd w:val="clear" w:color="auto" w:fill="FDFDFC"/>
                            </w:tcPr>
                            <w:p w:rsidR="00A54A78" w:rsidRPr="00A54A78" w:rsidRDefault="00A54A78" w:rsidP="00A54A78">
                              <w:pPr>
                                <w:pStyle w:val="TableParagraph"/>
                                <w:spacing w:line="9pt" w:lineRule="auto"/>
                                <w:rPr>
                                  <w:sz w:val="13"/>
                                  <w:szCs w:val="18"/>
                                </w:rPr>
                              </w:pPr>
                            </w:p>
                          </w:tc>
                          <w:tc>
                            <w:tcPr>
                              <w:tcW w:w="37.70pt" w:type="dxa"/>
                              <w:shd w:val="clear" w:color="auto" w:fill="FDFCFD"/>
                            </w:tcPr>
                            <w:p w:rsidR="00A54A78" w:rsidRPr="00A54A78" w:rsidRDefault="00A54A78" w:rsidP="00A54A78">
                              <w:pPr>
                                <w:pStyle w:val="TableParagraph"/>
                                <w:spacing w:before="0.35pt" w:line="9pt" w:lineRule="auto"/>
                                <w:ind w:end="1.80pt"/>
                                <w:jc w:val="end"/>
                                <w:rPr>
                                  <w:rFonts w:ascii="Arial"/>
                                  <w:sz w:val="15"/>
                                  <w:szCs w:val="18"/>
                                </w:rPr>
                              </w:pPr>
                              <w:r w:rsidRPr="00A54A78">
                                <w:rPr>
                                  <w:rFonts w:ascii="Arial"/>
                                  <w:spacing w:val="-5"/>
                                  <w:sz w:val="15"/>
                                  <w:szCs w:val="18"/>
                                </w:rPr>
                                <w:t>its</w:t>
                              </w:r>
                            </w:p>
                          </w:tc>
                        </w:tr>
                        <w:tr w:rsidR="00A54A78" w:rsidRPr="00A54A78">
                          <w:trPr>
                            <w:trHeight w:val="282"/>
                          </w:trPr>
                          <w:tc>
                            <w:tcPr>
                              <w:tcW w:w="37.70pt" w:type="dxa"/>
                              <w:shd w:val="clear" w:color="auto" w:fill="C4A9A4"/>
                            </w:tcPr>
                            <w:p w:rsidR="00A54A78" w:rsidRPr="00A54A78" w:rsidRDefault="00A54A78" w:rsidP="00A54A78">
                              <w:pPr>
                                <w:pStyle w:val="TableParagraph"/>
                                <w:spacing w:before="0.35pt" w:line="9pt" w:lineRule="auto"/>
                                <w:ind w:end="-6.50pt"/>
                                <w:jc w:val="end"/>
                                <w:rPr>
                                  <w:rFonts w:ascii="Arial"/>
                                  <w:sz w:val="15"/>
                                  <w:szCs w:val="18"/>
                                </w:rPr>
                              </w:pPr>
                              <w:r w:rsidRPr="00A54A78">
                                <w:rPr>
                                  <w:rFonts w:ascii="宋体" w:eastAsia="宋体" w:hAnsi="宋体" w:cs="宋体" w:hint="eastAsia"/>
                                  <w:sz w:val="15"/>
                                  <w:szCs w:val="15"/>
                                </w:rPr>
                                <w:t>应用程序</w:t>
                              </w:r>
                            </w:p>
                          </w:tc>
                          <w:tc>
                            <w:tcPr>
                              <w:tcW w:w="37.70pt" w:type="dxa"/>
                              <w:shd w:val="clear" w:color="auto" w:fill="FBF9FC"/>
                            </w:tcPr>
                            <w:p w:rsidR="00A54A78" w:rsidRPr="00A54A78" w:rsidRDefault="00A54A78" w:rsidP="00A54A78">
                              <w:pPr>
                                <w:pStyle w:val="TableParagraph"/>
                                <w:spacing w:before="0.35pt" w:line="9pt" w:lineRule="auto"/>
                                <w:ind w:end="1.80pt"/>
                                <w:jc w:val="end"/>
                                <w:rPr>
                                  <w:rFonts w:ascii="Arial"/>
                                  <w:sz w:val="15"/>
                                  <w:szCs w:val="18"/>
                                </w:rPr>
                              </w:pPr>
                              <w:r w:rsidRPr="00A54A78">
                                <w:rPr>
                                  <w:rFonts w:ascii="宋体" w:eastAsia="宋体" w:hAnsi="宋体" w:cs="宋体" w:hint="eastAsia"/>
                                  <w:sz w:val="15"/>
                                  <w:szCs w:val="15"/>
                                </w:rPr>
                                <w:t>渗滤</w:t>
                              </w:r>
                            </w:p>
                          </w:tc>
                        </w:tr>
                      </w:tbl>
                      <w:p w:rsidR="00A54A78" w:rsidRPr="00A54A78" w:rsidRDefault="00A54A78" w:rsidP="00A54A78">
                        <w:pPr>
                          <w:pStyle w:val="a3"/>
                          <w:spacing w:line="9pt" w:lineRule="auto"/>
                          <w:rPr>
                            <w:sz w:val="15"/>
                            <w:szCs w:val="15"/>
                          </w:rPr>
                        </w:pPr>
                      </w:p>
                    </wne:txbxContent>
                  </wp:txbx>
                  <wp:bodyPr wrap="square" lIns="0" tIns="0" rIns="0" bIns="0" rtlCol="0">
                    <a:spAutoFit/>
                  </wp:bodyPr>
                </wp:wsp>
              </a:graphicData>
            </a:graphic>
            <wp14:sizeRelH relativeFrom="margin">
              <wp14:pctWidth>0%</wp14:pctWidth>
            </wp14:sizeRelH>
          </wp:anchor>
        </w:drawing>
      </w:r>
    </w:p>
    <w:p w:rsidR="007F22D0" w:rsidRDefault="007F22D0">
      <w:pPr>
        <w:pStyle w:val="a3"/>
        <w:spacing w:before="9.60pt"/>
        <w:rPr>
          <w:rFonts w:ascii="Arial"/>
          <w:sz w:val="19"/>
          <w:lang w:eastAsia="zh-CN"/>
        </w:rPr>
      </w:pPr>
    </w:p>
    <w:p w:rsidR="007F22D0" w:rsidRDefault="00A54A78">
      <w:pPr>
        <w:spacing w:before="0.05pt"/>
        <w:jc w:val="end"/>
        <w:rPr>
          <w:rFonts w:ascii="Arial"/>
          <w:sz w:val="19"/>
          <w:lang w:eastAsia="zh-CN"/>
        </w:rPr>
      </w:pPr>
      <w:r w:rsidRPr="00A54A78">
        <w:rPr>
          <w:rFonts w:ascii="宋体" w:eastAsia="宋体" w:hAnsi="宋体" w:cs="宋体" w:hint="eastAsia"/>
          <w:sz w:val="19"/>
          <w:szCs w:val="19"/>
          <w:lang w:eastAsia="zh-CN"/>
        </w:rPr>
        <w:t>应该</w:t>
      </w:r>
    </w:p>
    <w:p w:rsidR="007F22D0" w:rsidRDefault="00A54A78" w:rsidP="00A54A78">
      <w:pPr>
        <w:spacing w:before="3.20pt" w:line="15.45pt" w:lineRule="auto"/>
        <w:ind w:start="124.95pt"/>
        <w:jc w:val="both"/>
        <w:rPr>
          <w:rFonts w:ascii="Arial"/>
          <w:sz w:val="19"/>
          <w:lang w:eastAsia="zh-CN"/>
        </w:rPr>
      </w:pPr>
      <w:r w:rsidRPr="00A54A78">
        <w:rPr>
          <w:rFonts w:ascii="宋体" w:eastAsia="宋体" w:hAnsi="宋体" w:cs="宋体" w:hint="eastAsia"/>
          <w:sz w:val="19"/>
          <w:szCs w:val="19"/>
          <w:lang w:eastAsia="zh-CN"/>
        </w:rPr>
        <w:t>公正</w:t>
      </w:r>
    </w:p>
    <w:p w:rsidR="007F22D0" w:rsidRDefault="00A54A78">
      <w:pPr>
        <w:spacing w:before="0.10pt"/>
        <w:jc w:val="end"/>
        <w:rPr>
          <w:rFonts w:ascii="Arial"/>
          <w:sz w:val="19"/>
          <w:lang w:eastAsia="zh-CN"/>
        </w:rPr>
      </w:pPr>
      <w:r>
        <w:rPr>
          <w:noProof/>
          <w:lang w:eastAsia="zh-CN"/>
        </w:rPr>
        <w:drawing>
          <wp:anchor distT="0" distB="0" distL="0" distR="0" simplePos="0" relativeHeight="487618560" behindDoc="0" locked="0" layoutInCell="1" allowOverlap="1" wp14:anchorId="122DFB28" wp14:editId="0908E3DC">
            <wp:simplePos x="0" y="0"/>
            <wp:positionH relativeFrom="page">
              <wp:posOffset>2388184</wp:posOffset>
            </wp:positionH>
            <wp:positionV relativeFrom="paragraph">
              <wp:posOffset>-5080</wp:posOffset>
            </wp:positionV>
            <wp:extent cx="478790" cy="179705"/>
            <wp:effectExtent l="0" t="0" r="0" b="0"/>
            <wp:wrapNone/>
            <wp:docPr id="442" name="Graphic 94"/>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0.392%"/>
                      </a:srgbClr>
                    </a:solidFill>
                  </wp:spPr>
                  <wp:bodyPr wrap="square" lIns="0" tIns="0" rIns="0" bIns="0" rtlCol="0">
                    <a:prstTxWarp prst="textNoShape">
                      <a:avLst/>
                    </a:prstTxWarp>
                    <a:noAutofit/>
                  </wp:bodyPr>
                </wp:wsp>
              </a:graphicData>
            </a:graphic>
          </wp:anchor>
        </w:drawing>
      </w:r>
      <w:r w:rsidR="00FE6D41">
        <w:rPr>
          <w:rFonts w:ascii="Arial"/>
          <w:spacing w:val="-10"/>
          <w:sz w:val="19"/>
          <w:lang w:eastAsia="zh-CN"/>
        </w:rPr>
        <w:t>-</w:t>
      </w:r>
    </w:p>
    <w:p w:rsidR="007F22D0" w:rsidRDefault="00A54A78" w:rsidP="00A54A78">
      <w:pPr>
        <w:spacing w:before="3.20pt" w:line="15.45pt" w:lineRule="auto"/>
        <w:ind w:start="124.95pt"/>
        <w:jc w:val="both"/>
        <w:rPr>
          <w:rFonts w:ascii="Arial"/>
          <w:sz w:val="19"/>
          <w:lang w:eastAsia="zh-CN"/>
        </w:rPr>
      </w:pPr>
      <w:r w:rsidRPr="00A54A78">
        <w:rPr>
          <w:rFonts w:ascii="宋体" w:eastAsia="宋体" w:hAnsi="宋体" w:cs="宋体" w:hint="eastAsia"/>
          <w:sz w:val="19"/>
          <w:szCs w:val="19"/>
          <w:lang w:eastAsia="zh-CN"/>
        </w:rPr>
        <w:t>我们就是这样</w:t>
      </w:r>
    </w:p>
    <w:p w:rsidR="007F22D0" w:rsidRDefault="00A54A78">
      <w:pPr>
        <w:spacing w:before="0.20pt"/>
        <w:jc w:val="end"/>
        <w:rPr>
          <w:rFonts w:ascii="Arial"/>
          <w:sz w:val="19"/>
          <w:lang w:eastAsia="zh-CN"/>
        </w:rPr>
      </w:pPr>
      <w:r w:rsidRPr="00A54A78">
        <w:rPr>
          <w:rFonts w:ascii="宋体" w:eastAsia="宋体" w:hAnsi="宋体" w:cs="宋体" w:hint="eastAsia"/>
          <w:sz w:val="19"/>
          <w:szCs w:val="19"/>
          <w:lang w:eastAsia="zh-CN"/>
        </w:rPr>
        <w:t>失踪</w:t>
      </w:r>
    </w:p>
    <w:p w:rsidR="007F22D0" w:rsidRDefault="00FE6D41">
      <w:pPr>
        <w:spacing w:before="3.20pt"/>
        <w:jc w:val="end"/>
        <w:rPr>
          <w:rFonts w:ascii="Arial"/>
          <w:sz w:val="19"/>
          <w:lang w:eastAsia="zh-CN"/>
        </w:rPr>
      </w:pPr>
      <w:r>
        <w:rPr>
          <w:rFonts w:ascii="Arial"/>
          <w:spacing w:val="-10"/>
          <w:sz w:val="19"/>
          <w:lang w:eastAsia="zh-CN"/>
        </w:rPr>
        <w:t>,</w:t>
      </w:r>
    </w:p>
    <w:p w:rsidR="007F22D0" w:rsidRDefault="00FE6D41">
      <w:pPr>
        <w:spacing w:before="3.20pt" w:line="15.45pt" w:lineRule="auto"/>
        <w:ind w:start="118.15pt" w:firstLine="23.05pt"/>
        <w:jc w:val="end"/>
        <w:rPr>
          <w:rFonts w:ascii="Arial"/>
          <w:sz w:val="19"/>
          <w:lang w:eastAsia="zh-CN"/>
        </w:rPr>
      </w:pPr>
      <w:r>
        <w:rPr>
          <w:noProof/>
          <w:lang w:eastAsia="zh-CN"/>
        </w:rPr>
        <w:drawing>
          <wp:anchor distT="0" distB="0" distL="0" distR="0" simplePos="0" relativeHeight="15747584" behindDoc="0" locked="0" layoutInCell="1" allowOverlap="1">
            <wp:simplePos x="0" y="0"/>
            <wp:positionH relativeFrom="page">
              <wp:posOffset>2388184</wp:posOffset>
            </wp:positionH>
            <wp:positionV relativeFrom="paragraph">
              <wp:posOffset>572962</wp:posOffset>
            </wp:positionV>
            <wp:extent cx="957580" cy="359410"/>
            <wp:effectExtent l="0" t="0" r="0" b="0"/>
            <wp:wrapNone/>
            <wp:docPr id="95" name="Group 9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957580" cy="359410"/>
                      <a:chOff x="0" y="0"/>
                      <a:chExt cx="957580" cy="359410"/>
                    </a:xfrm>
                  </wp:grpSpPr>
                  <wp:wsp>
                    <wp:cNvPr id="96" name="Graphic 96"/>
                    <wp:cNvSpPr/>
                    <wp: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pPr>
                    <wp:bodyPr wrap="square" lIns="0" tIns="0" rIns="0" bIns="0" rtlCol="0">
                      <a:prstTxWarp prst="textNoShape">
                        <a:avLst/>
                      </a:prstTxWarp>
                      <a:noAutofit/>
                    </wp:bodyPr>
                  </wp:wsp>
                  <wp:wsp>
                    <wp:cNvPr id="97" name="Graphic 97"/>
                    <wp:cNvSpPr/>
                    <wp: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pPr>
                    <wp:bodyPr wrap="square" lIns="0" tIns="0" rIns="0" bIns="0" rtlCol="0">
                      <a:prstTxWarp prst="textNoShape">
                        <a:avLst/>
                      </a:prstTxWarp>
                      <a:noAutofit/>
                    </wp:bodyPr>
                  </wp:wsp>
                  <wp:wsp>
                    <wp:cNvPr id="98" name="Textbox 98"/>
                    <wp:cNvSpPr txBox="1"/>
                    <wp:spPr>
                      <a:xfrm>
                        <a:off x="478663" y="179508"/>
                        <a:ext cx="478790" cy="179705"/>
                      </a:xfrm>
                      <a:prstGeom prst="rect">
                        <a:avLst/>
                      </a:prstGeom>
                      <a:solidFill>
                        <a:srgbClr val="9367BC">
                          <a:alpha val="0.392%"/>
                        </a:srgbClr>
                      </a:solidFill>
                    </wp:spPr>
                    <wp:txbx>
                      <wne:txbxContent>
                        <w:p w:rsidR="007F22D0" w:rsidRDefault="00FE6D41">
                          <w:pPr>
                            <w:spacing w:before="0.50pt"/>
                            <w:ind w:start="4.90pt"/>
                            <w:rPr>
                              <w:rFonts w:ascii="Arial"/>
                              <w:color w:val="000000"/>
                              <w:sz w:val="19"/>
                            </w:rPr>
                          </w:pPr>
                          <w:r>
                            <w:rPr>
                              <w:rFonts w:ascii="Arial"/>
                              <w:color w:val="000000"/>
                              <w:spacing w:val="-2"/>
                              <w:sz w:val="19"/>
                            </w:rPr>
                            <w:t>&lt;EOS&gt;</w:t>
                          </w:r>
                        </w:p>
                      </wne:txbxContent>
                    </wp:txbx>
                    <wp:bodyPr wrap="square" lIns="0" tIns="0" rIns="0" bIns="0" rtlCol="0">
                      <a:noAutofit/>
                    </wp:bodyPr>
                  </wp:wsp>
                  <wp:wsp>
                    <wp:cNvPr id="99" name="Textbox 99"/>
                    <wp:cNvSpPr txBox="1"/>
                    <wp:spPr>
                      <a:xfrm>
                        <a:off x="478663" y="0"/>
                        <a:ext cx="478790" cy="179705"/>
                      </a:xfrm>
                      <a:prstGeom prst="rect">
                        <a:avLst/>
                      </a:prstGeom>
                      <a:solidFill>
                        <a:srgbClr val="9367BC">
                          <a:alpha val="1.176%"/>
                        </a:srgbClr>
                      </a:solidFill>
                    </wp:spPr>
                    <wp:txbx>
                      <wne:txbxContent>
                        <w:p w:rsidR="007F22D0" w:rsidRDefault="00FE6D41">
                          <w:pPr>
                            <w:spacing w:before="0.50pt"/>
                            <w:ind w:end="1.75pt"/>
                            <w:jc w:val="end"/>
                            <w:rPr>
                              <w:rFonts w:ascii="Arial"/>
                              <w:color w:val="000000"/>
                              <w:sz w:val="19"/>
                            </w:rPr>
                          </w:pPr>
                          <w:r>
                            <w:rPr>
                              <w:rFonts w:ascii="Arial"/>
                              <w:color w:val="000000"/>
                              <w:spacing w:val="-10"/>
                              <w:sz w:val="19"/>
                            </w:rPr>
                            <w:t>.</w:t>
                          </w:r>
                        </w:p>
                      </wne:txbxContent>
                    </wp:txbx>
                    <wp:bodyPr wrap="square" lIns="0" tIns="0" rIns="0" bIns="0" rtlCol="0">
                      <a:noAutofit/>
                    </wp:bodyPr>
                  </wp:wsp>
                </wp:wgp>
              </a:graphicData>
            </a:graphic>
          </wp:anchor>
        </w:drawing>
      </w:r>
      <w:r w:rsidR="00A54A78" w:rsidRPr="00A54A78">
        <w:rPr>
          <w:rFonts w:ascii="宋体" w:eastAsia="宋体" w:hAnsi="宋体" w:cs="宋体" w:hint="eastAsia"/>
          <w:sz w:val="19"/>
          <w:szCs w:val="19"/>
          <w:lang w:eastAsia="zh-CN"/>
        </w:rPr>
        <w:t>在我看来</w:t>
      </w:r>
    </w:p>
    <w:p w:rsidR="007F22D0" w:rsidRDefault="007F22D0">
      <w:pPr>
        <w:pStyle w:val="a3"/>
        <w:rPr>
          <w:rFonts w:ascii="Arial"/>
          <w:sz w:val="19"/>
          <w:lang w:eastAsia="zh-CN"/>
        </w:rPr>
      </w:pPr>
    </w:p>
    <w:p w:rsidR="007F22D0" w:rsidRDefault="007F22D0">
      <w:pPr>
        <w:pStyle w:val="a3"/>
        <w:spacing w:before="6.55pt"/>
        <w:rPr>
          <w:rFonts w:ascii="Arial"/>
          <w:sz w:val="19"/>
          <w:lang w:eastAsia="zh-CN"/>
        </w:rPr>
      </w:pPr>
    </w:p>
    <w:p w:rsidR="007F22D0" w:rsidRDefault="00FE6D41">
      <w:pPr>
        <w:jc w:val="end"/>
        <w:rPr>
          <w:rFonts w:ascii="Arial"/>
          <w:sz w:val="19"/>
          <w:lang w:eastAsia="zh-CN"/>
        </w:rPr>
      </w:pPr>
      <w:r>
        <w:rPr>
          <w:rFonts w:ascii="Arial"/>
          <w:spacing w:val="-2"/>
          <w:sz w:val="19"/>
          <w:lang w:eastAsia="zh-CN"/>
        </w:rPr>
        <w:t>&lt;pad&gt;</w:t>
      </w:r>
    </w:p>
    <w:p w:rsidR="007F22D0" w:rsidRDefault="00FE6D41">
      <w:pPr>
        <w:spacing w:before="4.80pt" w:line="15.45pt" w:lineRule="auto"/>
        <w:ind w:start="95.95pt" w:end="15.85pt" w:hanging="0.05pt"/>
        <w:rPr>
          <w:rFonts w:ascii="Arial"/>
          <w:sz w:val="19"/>
          <w:lang w:eastAsia="zh-CN"/>
        </w:rPr>
      </w:pPr>
      <w:r>
        <w:rPr>
          <w:lang w:eastAsia="zh-CN"/>
        </w:rPr>
        <w:br w:type="column"/>
      </w:r>
      <w:r w:rsidR="00A54A78" w:rsidRPr="00A54A78">
        <w:rPr>
          <w:rFonts w:ascii="宋体" w:eastAsia="宋体" w:hAnsi="宋体" w:cs="宋体" w:hint="eastAsia"/>
          <w:sz w:val="19"/>
          <w:szCs w:val="19"/>
          <w:lang w:eastAsia="zh-CN"/>
        </w:rPr>
        <w:t>法律永远不会完美</w:t>
      </w:r>
    </w:p>
    <w:p w:rsidR="007F22D0" w:rsidRDefault="00FE6D41">
      <w:pPr>
        <w:spacing w:before="0.25pt"/>
        <w:ind w:start="95.95pt"/>
        <w:rPr>
          <w:rFonts w:ascii="Arial"/>
          <w:sz w:val="19"/>
          <w:lang w:eastAsia="zh-CN"/>
        </w:rPr>
      </w:pPr>
      <w:r>
        <w:rPr>
          <w:noProof/>
          <w:lang w:eastAsia="zh-CN"/>
        </w:rPr>
        <w:drawing>
          <wp:anchor distT="0" distB="0" distL="0" distR="0" simplePos="0" relativeHeight="486445568" behindDoc="1" locked="0" layoutInCell="1" allowOverlap="1">
            <wp:simplePos x="0" y="0"/>
            <wp:positionH relativeFrom="page">
              <wp:posOffset>3333538</wp:posOffset>
            </wp:positionH>
            <wp:positionV relativeFrom="paragraph">
              <wp:posOffset>-1002546</wp:posOffset>
            </wp:positionV>
            <wp:extent cx="2150745" cy="1639570"/>
            <wp:effectExtent l="0" t="0" r="0" b="0"/>
            <wp:wrapNone/>
            <wp:docPr id="100" name="Group 10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150745" cy="1639570"/>
                      <a:chOff x="0" y="0"/>
                      <a:chExt cx="2150745" cy="1639570"/>
                    </a:xfrm>
                  </wp:grpSpPr>
                  <wp:wsp>
                    <wp:cNvPr id="101" name="Graphic 101"/>
                    <wp:cNvSpPr/>
                    <wp: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pPr>
                    <wp:bodyPr wrap="square" lIns="0" tIns="0" rIns="0" bIns="0" rtlCol="0">
                      <a:prstTxWarp prst="textNoShape">
                        <a:avLst/>
                      </a:prstTxWarp>
                      <a:noAutofit/>
                    </wp:bodyPr>
                  </wp:wsp>
                  <wp:wsp>
                    <wp:cNvPr id="102" name="Graphic 102"/>
                    <wp:cNvSpPr/>
                    <wp: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pPr>
                    <wp:bodyPr wrap="square" lIns="0" tIns="0" rIns="0" bIns="0" rtlCol="0">
                      <a:prstTxWarp prst="textNoShape">
                        <a:avLst/>
                      </a:prstTxWarp>
                      <a:noAutofit/>
                    </wp:bodyPr>
                  </wp:wsp>
                  <wp:wsp>
                    <wp:cNvPr id="103" name="Graphic 103"/>
                    <wp:cNvSpPr/>
                    <wp: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pPr>
                    <wp:bodyPr wrap="square" lIns="0" tIns="0" rIns="0" bIns="0" rtlCol="0">
                      <a:prstTxWarp prst="textNoShape">
                        <a:avLst/>
                      </a:prstTxWarp>
                      <a:noAutofit/>
                    </wp:bodyPr>
                  </wp:wsp>
                  <wp:wsp>
                    <wp:cNvPr id="104" name="Graphic 104"/>
                    <wp:cNvSpPr/>
                    <wp: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pPr>
                    <wp:bodyPr wrap="square" lIns="0" tIns="0" rIns="0" bIns="0" rtlCol="0">
                      <a:prstTxWarp prst="textNoShape">
                        <a:avLst/>
                      </a:prstTxWarp>
                      <a:noAutofit/>
                    </wp:bodyPr>
                  </wp:wsp>
                  <wp:wsp>
                    <wp:cNvPr id="105" name="Graphic 105"/>
                    <wp:cNvSpPr/>
                    <wp: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pPr>
                    <wp:bodyPr wrap="square" lIns="0" tIns="0" rIns="0" bIns="0" rtlCol="0">
                      <a:prstTxWarp prst="textNoShape">
                        <a:avLst/>
                      </a:prstTxWarp>
                      <a:noAutofit/>
                    </wp:bodyPr>
                  </wp:wsp>
                  <wp:wsp>
                    <wp:cNvPr id="106" name="Textbox 106"/>
                    <wp:cNvSpPr txBox="1"/>
                    <wp:spPr>
                      <a:xfrm>
                        <a:off x="1208591" y="1358193"/>
                        <a:ext cx="942340" cy="179705"/>
                      </a:xfrm>
                      <a:prstGeom prst="rect">
                        <a:avLst/>
                      </a:prstGeom>
                      <a:solidFill>
                        <a:srgbClr val="D2D2D2"/>
                      </a:solidFill>
                    </wp:spPr>
                    <wp:txbx>
                      <wne:txbxContent>
                        <w:p w:rsidR="007F22D0" w:rsidRDefault="00FE6D41">
                          <w:pPr>
                            <w:spacing w:before="0.50pt"/>
                            <w:ind w:start="1.85pt"/>
                            <w:rPr>
                              <w:rFonts w:ascii="Arial"/>
                              <w:color w:val="000000"/>
                              <w:sz w:val="19"/>
                            </w:rPr>
                          </w:pPr>
                          <w:r>
                            <w:rPr>
                              <w:rFonts w:ascii="Arial"/>
                              <w:color w:val="000000"/>
                              <w:spacing w:val="-5"/>
                              <w:sz w:val="19"/>
                            </w:rPr>
                            <w:t>its</w:t>
                          </w:r>
                        </w:p>
                      </wne:txbxContent>
                    </wp:txbx>
                    <wp:bodyPr wrap="square" lIns="0" tIns="0" rIns="0" bIns="0" rtlCol="0">
                      <a:noAutofit/>
                    </wp:bodyPr>
                  </wp:wsp>
                </wp:wgp>
              </a:graphicData>
            </a:graphic>
          </wp:anchor>
        </w:drawing>
      </w:r>
      <w:r>
        <w:rPr>
          <w:rFonts w:ascii="Arial"/>
          <w:spacing w:val="-10"/>
          <w:sz w:val="19"/>
          <w:lang w:eastAsia="zh-CN"/>
        </w:rPr>
        <w:t>,</w:t>
      </w:r>
    </w:p>
    <w:p w:rsidR="007F22D0" w:rsidRDefault="00A54A78">
      <w:pPr>
        <w:spacing w:before="3.20pt"/>
        <w:ind w:start="95.95pt"/>
        <w:rPr>
          <w:rFonts w:ascii="Arial"/>
          <w:sz w:val="19"/>
          <w:lang w:eastAsia="zh-CN"/>
        </w:rPr>
      </w:pPr>
      <w:r w:rsidRPr="00A54A78">
        <w:rPr>
          <w:rFonts w:ascii="宋体" w:eastAsia="宋体" w:hAnsi="宋体" w:cs="宋体" w:hint="eastAsia"/>
          <w:sz w:val="19"/>
          <w:szCs w:val="19"/>
          <w:lang w:eastAsia="zh-CN"/>
        </w:rPr>
        <w:t>但是</w:t>
      </w:r>
    </w:p>
    <w:p w:rsidR="007F22D0" w:rsidRDefault="007F22D0">
      <w:pPr>
        <w:pStyle w:val="a3"/>
        <w:spacing w:before="6.40pt"/>
        <w:rPr>
          <w:rFonts w:ascii="Arial"/>
          <w:sz w:val="19"/>
          <w:lang w:eastAsia="zh-CN"/>
        </w:rPr>
      </w:pPr>
    </w:p>
    <w:p w:rsidR="007F22D0" w:rsidRDefault="00A54A78">
      <w:pPr>
        <w:spacing w:line="15.45pt" w:lineRule="auto"/>
        <w:ind w:start="95.95pt" w:end="0.20pt" w:hanging="0.05pt"/>
        <w:rPr>
          <w:rFonts w:ascii="Arial"/>
          <w:sz w:val="19"/>
          <w:lang w:eastAsia="zh-CN"/>
        </w:rPr>
      </w:pPr>
      <w:r w:rsidRPr="00A54A78">
        <w:rPr>
          <w:rFonts w:ascii="宋体" w:eastAsia="宋体" w:hAnsi="宋体" w:cs="宋体" w:hint="eastAsia"/>
          <w:sz w:val="19"/>
          <w:szCs w:val="19"/>
          <w:lang w:eastAsia="zh-CN"/>
        </w:rPr>
        <w:t>申请应</w:t>
      </w:r>
    </w:p>
    <w:p w:rsidR="007F22D0" w:rsidRDefault="00A54A78">
      <w:pPr>
        <w:spacing w:before="0.10pt" w:line="15.45pt" w:lineRule="auto"/>
        <w:ind w:start="95.95pt" w:end="30.10pt" w:hanging="0.05pt"/>
        <w:rPr>
          <w:rFonts w:ascii="Arial"/>
          <w:sz w:val="19"/>
          <w:lang w:eastAsia="zh-CN"/>
        </w:rPr>
      </w:pPr>
      <w:r w:rsidRPr="00A54A78">
        <w:rPr>
          <w:rFonts w:ascii="宋体" w:eastAsia="宋体" w:hAnsi="宋体" w:cs="宋体" w:hint="eastAsia"/>
          <w:sz w:val="19"/>
          <w:szCs w:val="19"/>
          <w:lang w:eastAsia="zh-CN"/>
        </w:rPr>
        <w:t>公正</w:t>
      </w:r>
    </w:p>
    <w:p w:rsidR="007F22D0" w:rsidRDefault="00FE6D41">
      <w:pPr>
        <w:spacing w:before="0.10pt"/>
        <w:ind w:start="95.95pt"/>
        <w:rPr>
          <w:rFonts w:ascii="Arial"/>
          <w:sz w:val="19"/>
          <w:lang w:eastAsia="zh-CN"/>
        </w:rPr>
      </w:pPr>
      <w:r>
        <w:rPr>
          <w:rFonts w:ascii="Arial"/>
          <w:spacing w:val="-10"/>
          <w:sz w:val="19"/>
          <w:lang w:eastAsia="zh-CN"/>
        </w:rPr>
        <w:t>-</w:t>
      </w:r>
    </w:p>
    <w:p w:rsidR="007F22D0" w:rsidRDefault="00A54A78">
      <w:pPr>
        <w:spacing w:before="3.20pt" w:line="15.45pt" w:lineRule="auto"/>
        <w:ind w:start="95.95pt" w:end="24.85pt"/>
        <w:rPr>
          <w:rFonts w:ascii="Arial"/>
          <w:sz w:val="19"/>
          <w:lang w:eastAsia="zh-CN"/>
        </w:rPr>
      </w:pPr>
      <w:r w:rsidRPr="00A54A78">
        <w:rPr>
          <w:rFonts w:ascii="宋体" w:eastAsia="宋体" w:hAnsi="宋体" w:cs="宋体" w:hint="eastAsia"/>
          <w:sz w:val="19"/>
          <w:szCs w:val="19"/>
          <w:lang w:eastAsia="zh-CN"/>
        </w:rPr>
        <w:t>我们就是这样</w:t>
      </w:r>
    </w:p>
    <w:p w:rsidR="007F22D0" w:rsidRDefault="00A54A78">
      <w:pPr>
        <w:spacing w:before="0.20pt"/>
        <w:ind w:start="95.95pt"/>
        <w:rPr>
          <w:rFonts w:ascii="Arial"/>
          <w:sz w:val="19"/>
          <w:lang w:eastAsia="zh-CN"/>
        </w:rPr>
      </w:pPr>
      <w:r w:rsidRPr="00A54A78">
        <w:rPr>
          <w:rFonts w:ascii="宋体" w:eastAsia="宋体" w:hAnsi="宋体" w:cs="宋体" w:hint="eastAsia"/>
          <w:sz w:val="19"/>
          <w:szCs w:val="19"/>
          <w:lang w:eastAsia="zh-CN"/>
        </w:rPr>
        <w:t>失踪</w:t>
      </w:r>
    </w:p>
    <w:p w:rsidR="007F22D0" w:rsidRDefault="00FE6D41">
      <w:pPr>
        <w:spacing w:before="3.20pt"/>
        <w:ind w:start="95.95pt"/>
        <w:rPr>
          <w:rFonts w:ascii="Arial"/>
          <w:sz w:val="19"/>
          <w:lang w:eastAsia="zh-CN"/>
        </w:rPr>
      </w:pPr>
      <w:r>
        <w:rPr>
          <w:rFonts w:ascii="Arial"/>
          <w:spacing w:val="-10"/>
          <w:sz w:val="19"/>
          <w:lang w:eastAsia="zh-CN"/>
        </w:rPr>
        <w:t>,</w:t>
      </w:r>
    </w:p>
    <w:p w:rsidR="007F22D0" w:rsidRDefault="00A54A78">
      <w:pPr>
        <w:spacing w:before="3.20pt" w:line="15.45pt" w:lineRule="auto"/>
        <w:ind w:start="95.95pt" w:end="32pt"/>
        <w:rPr>
          <w:rFonts w:ascii="Arial"/>
          <w:sz w:val="19"/>
          <w:lang w:eastAsia="zh-CN"/>
        </w:rPr>
      </w:pPr>
      <w:r w:rsidRPr="00A54A78">
        <w:rPr>
          <w:rFonts w:ascii="宋体" w:eastAsia="宋体" w:hAnsi="宋体" w:cs="宋体" w:hint="eastAsia"/>
          <w:sz w:val="19"/>
          <w:szCs w:val="19"/>
          <w:lang w:eastAsia="zh-CN"/>
        </w:rPr>
        <w:t>在我的</w:t>
      </w:r>
    </w:p>
    <w:p w:rsidR="007F22D0" w:rsidRDefault="00A54A78">
      <w:pPr>
        <w:spacing w:before="0.10pt"/>
        <w:ind w:start="95.95pt"/>
        <w:rPr>
          <w:rFonts w:ascii="Arial"/>
          <w:sz w:val="19"/>
          <w:lang w:eastAsia="zh-CN"/>
        </w:rPr>
      </w:pPr>
      <w:r w:rsidRPr="00A54A78">
        <w:rPr>
          <w:rFonts w:ascii="宋体" w:eastAsia="宋体" w:hAnsi="宋体" w:cs="宋体" w:hint="eastAsia"/>
          <w:sz w:val="19"/>
          <w:szCs w:val="19"/>
          <w:lang w:eastAsia="zh-CN"/>
        </w:rPr>
        <w:t>意见</w:t>
      </w:r>
    </w:p>
    <w:p w:rsidR="007F22D0" w:rsidRDefault="00FE6D41">
      <w:pPr>
        <w:spacing w:before="3.20pt"/>
        <w:ind w:start="95.95pt"/>
        <w:rPr>
          <w:rFonts w:ascii="Arial"/>
          <w:sz w:val="19"/>
          <w:lang w:eastAsia="zh-CN"/>
        </w:rPr>
      </w:pPr>
      <w:r>
        <w:rPr>
          <w:rFonts w:ascii="Arial"/>
          <w:spacing w:val="-10"/>
          <w:sz w:val="19"/>
          <w:lang w:eastAsia="zh-CN"/>
        </w:rPr>
        <w:t>.</w:t>
      </w:r>
    </w:p>
    <w:p w:rsidR="007F22D0" w:rsidRDefault="00FE6D41">
      <w:pPr>
        <w:spacing w:before="3.20pt"/>
        <w:ind w:start="95.95pt"/>
        <w:rPr>
          <w:rFonts w:ascii="Arial"/>
          <w:sz w:val="19"/>
          <w:lang w:eastAsia="zh-CN"/>
        </w:rPr>
      </w:pPr>
      <w:r>
        <w:rPr>
          <w:rFonts w:ascii="Arial"/>
          <w:spacing w:val="-2"/>
          <w:sz w:val="19"/>
          <w:lang w:eastAsia="zh-CN"/>
        </w:rPr>
        <w:t>&lt;EOS&gt;</w:t>
      </w:r>
    </w:p>
    <w:p w:rsidR="007F22D0" w:rsidRDefault="00FE6D41">
      <w:pPr>
        <w:spacing w:before="3.25pt"/>
        <w:ind w:start="95.95pt"/>
        <w:rPr>
          <w:rFonts w:ascii="Arial"/>
          <w:sz w:val="19"/>
          <w:lang w:eastAsia="zh-CN"/>
        </w:rPr>
      </w:pPr>
      <w:r>
        <w:rPr>
          <w:rFonts w:ascii="Arial"/>
          <w:spacing w:val="-2"/>
          <w:sz w:val="19"/>
          <w:lang w:eastAsia="zh-CN"/>
        </w:rPr>
        <w:t>&lt;pad&gt;</w:t>
      </w:r>
    </w:p>
    <w:p w:rsidR="007F22D0" w:rsidRDefault="00FE6D41" w:rsidP="00A54A78">
      <w:pPr>
        <w:spacing w:before="5pt" w:line="16.20pt" w:lineRule="auto"/>
        <w:ind w:start="124.95pt"/>
        <w:jc w:val="both"/>
        <w:rPr>
          <w:rFonts w:ascii="Arial"/>
          <w:sz w:val="18"/>
          <w:lang w:eastAsia="zh-CN"/>
        </w:rPr>
      </w:pPr>
      <w:r>
        <w:rPr>
          <w:lang w:eastAsia="zh-CN"/>
        </w:rPr>
        <w:br w:type="column"/>
      </w:r>
      <w:r w:rsidR="00A54A78" w:rsidRPr="00A54A78">
        <w:rPr>
          <w:rFonts w:ascii="宋体" w:eastAsia="宋体" w:hAnsi="宋体" w:cs="宋体" w:hint="eastAsia"/>
          <w:sz w:val="18"/>
          <w:szCs w:val="18"/>
          <w:lang w:eastAsia="zh-CN"/>
        </w:rPr>
        <w:t>法律永远不会</w:t>
      </w:r>
    </w:p>
    <w:p w:rsidR="007F22D0" w:rsidRDefault="00A54A78" w:rsidP="00A54A78">
      <w:pPr>
        <w:spacing w:line="16.20pt" w:lineRule="auto"/>
        <w:ind w:start="124.95pt"/>
        <w:jc w:val="both"/>
        <w:rPr>
          <w:rFonts w:ascii="Arial"/>
          <w:sz w:val="18"/>
          <w:lang w:eastAsia="zh-CN"/>
        </w:rPr>
      </w:pPr>
      <w:r w:rsidRPr="00A54A78">
        <w:rPr>
          <w:rFonts w:ascii="宋体" w:eastAsia="宋体" w:hAnsi="宋体" w:cs="宋体" w:hint="eastAsia"/>
          <w:sz w:val="18"/>
          <w:szCs w:val="18"/>
          <w:lang w:eastAsia="zh-CN"/>
        </w:rPr>
        <w:t>完美</w:t>
      </w:r>
    </w:p>
    <w:p w:rsidR="007F22D0" w:rsidRDefault="00FE6D41">
      <w:pPr>
        <w:jc w:val="end"/>
        <w:rPr>
          <w:rFonts w:ascii="Arial"/>
          <w:sz w:val="18"/>
          <w:lang w:eastAsia="zh-CN"/>
        </w:rPr>
      </w:pPr>
      <w:r>
        <w:rPr>
          <w:rFonts w:ascii="Arial"/>
          <w:spacing w:val="-10"/>
          <w:w w:val="105%"/>
          <w:sz w:val="18"/>
          <w:lang w:eastAsia="zh-CN"/>
        </w:rPr>
        <w:t>,</w:t>
      </w:r>
    </w:p>
    <w:p w:rsidR="007F22D0" w:rsidRDefault="00A54A78">
      <w:pPr>
        <w:spacing w:before="3.65pt" w:line="16.20pt" w:lineRule="auto"/>
        <w:ind w:start="28.75pt" w:firstLine="31.55pt"/>
        <w:jc w:val="end"/>
        <w:rPr>
          <w:rFonts w:ascii="Arial"/>
          <w:sz w:val="18"/>
          <w:lang w:eastAsia="zh-CN"/>
        </w:rPr>
      </w:pPr>
      <w:r w:rsidRPr="00A54A78">
        <w:rPr>
          <w:rFonts w:ascii="宋体" w:eastAsia="宋体" w:hAnsi="宋体" w:cs="宋体" w:hint="eastAsia"/>
          <w:sz w:val="18"/>
          <w:szCs w:val="18"/>
          <w:lang w:eastAsia="zh-CN"/>
        </w:rPr>
        <w:t>但它的应用</w:t>
      </w:r>
    </w:p>
    <w:p w:rsidR="007F22D0" w:rsidRDefault="00A54A78">
      <w:pPr>
        <w:jc w:val="end"/>
        <w:rPr>
          <w:rFonts w:ascii="Arial"/>
          <w:sz w:val="18"/>
          <w:lang w:eastAsia="zh-CN"/>
        </w:rPr>
      </w:pPr>
      <w:r w:rsidRPr="00A54A78">
        <w:rPr>
          <w:rFonts w:ascii="宋体" w:eastAsia="宋体" w:hAnsi="宋体" w:cs="宋体" w:hint="eastAsia"/>
          <w:sz w:val="18"/>
          <w:szCs w:val="18"/>
          <w:lang w:eastAsia="zh-CN"/>
        </w:rPr>
        <w:t>应该</w:t>
      </w:r>
    </w:p>
    <w:p w:rsidR="007F22D0" w:rsidRDefault="00A54A78" w:rsidP="00A54A78">
      <w:pPr>
        <w:spacing w:before="3.65pt" w:line="16.20pt" w:lineRule="auto"/>
        <w:ind w:start="124.95pt"/>
        <w:jc w:val="both"/>
        <w:rPr>
          <w:rFonts w:ascii="Arial"/>
          <w:sz w:val="18"/>
          <w:lang w:eastAsia="zh-CN"/>
        </w:rPr>
      </w:pPr>
      <w:r w:rsidRPr="00A54A78">
        <w:rPr>
          <w:rFonts w:ascii="宋体" w:eastAsia="宋体" w:hAnsi="宋体" w:cs="宋体" w:hint="eastAsia"/>
          <w:sz w:val="18"/>
          <w:szCs w:val="18"/>
          <w:lang w:eastAsia="zh-CN"/>
        </w:rPr>
        <w:t>公正</w:t>
      </w:r>
    </w:p>
    <w:p w:rsidR="007F22D0" w:rsidRDefault="00FE6D41">
      <w:pPr>
        <w:jc w:val="end"/>
        <w:rPr>
          <w:rFonts w:ascii="Arial"/>
          <w:sz w:val="18"/>
          <w:lang w:eastAsia="zh-CN"/>
        </w:rPr>
      </w:pPr>
      <w:r>
        <w:rPr>
          <w:rFonts w:ascii="Arial"/>
          <w:spacing w:val="-10"/>
          <w:w w:val="105%"/>
          <w:sz w:val="18"/>
          <w:lang w:eastAsia="zh-CN"/>
        </w:rPr>
        <w:t>-</w:t>
      </w:r>
    </w:p>
    <w:p w:rsidR="007F22D0" w:rsidRDefault="00A54A78" w:rsidP="00A54A78">
      <w:pPr>
        <w:spacing w:before="3.65pt" w:line="16.20pt" w:lineRule="auto"/>
        <w:ind w:start="124.95pt"/>
        <w:jc w:val="both"/>
        <w:rPr>
          <w:rFonts w:ascii="Arial"/>
          <w:sz w:val="18"/>
          <w:lang w:eastAsia="zh-CN"/>
        </w:rPr>
      </w:pPr>
      <w:r w:rsidRPr="00A54A78">
        <w:rPr>
          <w:rFonts w:ascii="宋体" w:eastAsia="宋体" w:hAnsi="宋体" w:cs="宋体" w:hint="eastAsia"/>
          <w:sz w:val="18"/>
          <w:szCs w:val="18"/>
          <w:lang w:eastAsia="zh-CN"/>
        </w:rPr>
        <w:t>我们就是这样</w:t>
      </w:r>
    </w:p>
    <w:p w:rsidR="007F22D0" w:rsidRDefault="00A54A78">
      <w:pPr>
        <w:jc w:val="end"/>
        <w:rPr>
          <w:rFonts w:ascii="Arial"/>
          <w:sz w:val="18"/>
          <w:lang w:eastAsia="zh-CN"/>
        </w:rPr>
      </w:pPr>
      <w:r w:rsidRPr="00A54A78">
        <w:rPr>
          <w:rFonts w:ascii="宋体" w:eastAsia="宋体" w:hAnsi="宋体" w:cs="宋体" w:hint="eastAsia"/>
          <w:sz w:val="18"/>
          <w:szCs w:val="18"/>
          <w:lang w:eastAsia="zh-CN"/>
        </w:rPr>
        <w:t>失踪</w:t>
      </w:r>
    </w:p>
    <w:p w:rsidR="007F22D0" w:rsidRDefault="00FE6D41">
      <w:pPr>
        <w:spacing w:before="3.65pt"/>
        <w:jc w:val="end"/>
        <w:rPr>
          <w:rFonts w:ascii="Arial"/>
          <w:sz w:val="18"/>
          <w:lang w:eastAsia="zh-CN"/>
        </w:rPr>
      </w:pPr>
      <w:r>
        <w:rPr>
          <w:rFonts w:ascii="Arial"/>
          <w:spacing w:val="-10"/>
          <w:w w:val="105%"/>
          <w:sz w:val="18"/>
          <w:lang w:eastAsia="zh-CN"/>
        </w:rPr>
        <w:t>,</w:t>
      </w:r>
    </w:p>
    <w:p w:rsidR="007F22D0" w:rsidRDefault="00A54A78">
      <w:pPr>
        <w:spacing w:before="3.60pt" w:line="16.20pt" w:lineRule="auto"/>
        <w:ind w:start="43.25pt" w:firstLine="22.75pt"/>
        <w:jc w:val="end"/>
        <w:rPr>
          <w:rFonts w:ascii="Arial"/>
          <w:sz w:val="18"/>
          <w:lang w:eastAsia="zh-CN"/>
        </w:rPr>
      </w:pPr>
      <w:r w:rsidRPr="00A54A78">
        <w:rPr>
          <w:rFonts w:ascii="宋体" w:eastAsia="宋体" w:hAnsi="宋体" w:cs="宋体" w:hint="eastAsia"/>
          <w:sz w:val="18"/>
          <w:szCs w:val="18"/>
          <w:lang w:eastAsia="zh-CN"/>
        </w:rPr>
        <w:t>在我看来</w:t>
      </w:r>
    </w:p>
    <w:p w:rsidR="007F22D0" w:rsidRDefault="00FE6D41">
      <w:pPr>
        <w:spacing w:before="0.05pt"/>
        <w:jc w:val="end"/>
        <w:rPr>
          <w:rFonts w:ascii="Arial"/>
          <w:sz w:val="18"/>
          <w:lang w:eastAsia="zh-CN"/>
        </w:rPr>
      </w:pPr>
      <w:r>
        <w:rPr>
          <w:rFonts w:ascii="Arial"/>
          <w:spacing w:val="-10"/>
          <w:w w:val="105%"/>
          <w:sz w:val="18"/>
          <w:lang w:eastAsia="zh-CN"/>
        </w:rPr>
        <w:t>.</w:t>
      </w:r>
    </w:p>
    <w:p w:rsidR="007F22D0" w:rsidRDefault="00FE6D41">
      <w:pPr>
        <w:spacing w:before="3.60pt"/>
        <w:ind w:start="42.75pt"/>
        <w:rPr>
          <w:rFonts w:ascii="Arial"/>
          <w:sz w:val="18"/>
          <w:lang w:eastAsia="zh-CN"/>
        </w:rPr>
      </w:pPr>
      <w:r>
        <w:rPr>
          <w:rFonts w:ascii="Arial"/>
          <w:spacing w:val="-2"/>
          <w:sz w:val="18"/>
          <w:lang w:eastAsia="zh-CN"/>
        </w:rPr>
        <w:t>&lt;EOS&gt;</w:t>
      </w:r>
    </w:p>
    <w:p w:rsidR="007F22D0" w:rsidRDefault="00FE6D41">
      <w:pPr>
        <w:spacing w:before="3.65pt"/>
        <w:jc w:val="end"/>
        <w:rPr>
          <w:rFonts w:ascii="Arial"/>
          <w:sz w:val="18"/>
          <w:lang w:eastAsia="zh-CN"/>
        </w:rPr>
      </w:pPr>
      <w:r>
        <w:rPr>
          <w:rFonts w:ascii="Arial"/>
          <w:spacing w:val="-2"/>
          <w:w w:val="105%"/>
          <w:sz w:val="18"/>
          <w:lang w:eastAsia="zh-CN"/>
        </w:rPr>
        <w:t>&lt;pad&gt;</w:t>
      </w:r>
    </w:p>
    <w:p w:rsidR="007F22D0" w:rsidRDefault="00FE6D41">
      <w:pPr>
        <w:spacing w:before="5pt" w:line="16.20pt" w:lineRule="auto"/>
        <w:ind w:start="94.85pt" w:end="73.60pt" w:hanging="0.05pt"/>
        <w:rPr>
          <w:rFonts w:ascii="Arial"/>
          <w:sz w:val="18"/>
          <w:lang w:eastAsia="zh-CN"/>
        </w:rPr>
      </w:pPr>
      <w:r>
        <w:rPr>
          <w:lang w:eastAsia="zh-CN"/>
        </w:rPr>
        <w:br w:type="column"/>
      </w:r>
      <w:r w:rsidR="00A54A78" w:rsidRPr="00A54A78">
        <w:rPr>
          <w:rFonts w:ascii="宋体" w:eastAsia="宋体" w:hAnsi="宋体" w:cs="宋体" w:hint="eastAsia"/>
          <w:sz w:val="18"/>
          <w:szCs w:val="18"/>
          <w:lang w:eastAsia="zh-CN"/>
        </w:rPr>
        <w:t>法律永远不会完美</w:t>
      </w:r>
    </w:p>
    <w:p w:rsidR="007F22D0" w:rsidRDefault="00FE6D41">
      <w:pPr>
        <w:ind w:start="94.85pt"/>
        <w:rPr>
          <w:rFonts w:ascii="Arial"/>
          <w:sz w:val="18"/>
          <w:lang w:eastAsia="zh-CN"/>
        </w:rPr>
      </w:pPr>
      <w:r>
        <w:rPr>
          <w:noProof/>
          <w:lang w:eastAsia="zh-CN"/>
        </w:rPr>
        <w:drawing>
          <wp:anchor distT="0" distB="0" distL="0" distR="0" simplePos="0" relativeHeight="15745024" behindDoc="0" locked="0" layoutInCell="1" allowOverlap="1">
            <wp:simplePos x="0" y="0"/>
            <wp:positionH relativeFrom="page">
              <wp:posOffset>6106333</wp:posOffset>
            </wp:positionH>
            <wp:positionV relativeFrom="paragraph">
              <wp:posOffset>-998744</wp:posOffset>
            </wp:positionV>
            <wp:extent cx="1207135" cy="4461510"/>
            <wp:effectExtent l="0" t="0" r="0" b="0"/>
            <wp:wrapNone/>
            <wp:docPr id="107" name="Group 10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207135" cy="4461510"/>
                      <a:chOff x="0" y="0"/>
                      <a:chExt cx="1207135" cy="4461510"/>
                    </a:xfrm>
                  </wp:grpSpPr>
                  <wp:wsp>
                    <wp:cNvPr id="108" name="Graphic 108"/>
                    <wp:cNvSpPr/>
                    <wp: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pPr>
                    <wp:bodyPr wrap="square" lIns="0" tIns="0" rIns="0" bIns="0" rtlCol="0">
                      <a:prstTxWarp prst="textNoShape">
                        <a:avLst/>
                      </a:prstTxWarp>
                      <a:noAutofit/>
                    </wp:bodyPr>
                  </wp:wsp>
                  <wp:wsp>
                    <wp:cNvPr id="109" name="Graphic 109"/>
                    <wp:cNvSpPr/>
                    <wp:spPr>
                      <a:xfrm>
                        <a:off x="11833" y="189341"/>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10" name="Graphic 110"/>
                    <wp:cNvSpPr/>
                    <wp:spPr>
                      <a:xfrm>
                        <a:off x="11833" y="366841"/>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11" name="Graphic 111"/>
                    <wp:cNvSpPr/>
                    <wp: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12" name="Graphic 112"/>
                    <wp:cNvSpPr/>
                    <wp: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pPr>
                    <wp:bodyPr wrap="square" lIns="0" tIns="0" rIns="0" bIns="0" rtlCol="0">
                      <a:prstTxWarp prst="textNoShape">
                        <a:avLst/>
                      </a:prstTxWarp>
                      <a:noAutofit/>
                    </wp:bodyPr>
                  </wp:wsp>
                  <wp:wsp>
                    <wp:cNvPr id="113" name="Graphic 113"/>
                    <wp:cNvSpPr/>
                    <wp: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pPr>
                    <wp:bodyPr wrap="square" lIns="0" tIns="0" rIns="0" bIns="0" rtlCol="0">
                      <a:prstTxWarp prst="textNoShape">
                        <a:avLst/>
                      </a:prstTxWarp>
                      <a:noAutofit/>
                    </wp:bodyPr>
                  </wp:wsp>
                  <wp:wsp>
                    <wp:cNvPr id="114" name="Graphic 114"/>
                    <wp:cNvSpPr/>
                    <wp: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pPr>
                    <wp:bodyPr wrap="square" lIns="0" tIns="0" rIns="0" bIns="0" rtlCol="0">
                      <a:prstTxWarp prst="textNoShape">
                        <a:avLst/>
                      </a:prstTxWarp>
                      <a:noAutofit/>
                    </wp:bodyPr>
                  </wp:wsp>
                  <wp:wsp>
                    <wp:cNvPr id="115" name="Graphic 115"/>
                    <wp:cNvSpPr/>
                    <wp: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pPr>
                    <wp:bodyPr wrap="square" lIns="0" tIns="0" rIns="0" bIns="0" rtlCol="0">
                      <a:prstTxWarp prst="textNoShape">
                        <a:avLst/>
                      </a:prstTxWarp>
                      <a:noAutofit/>
                    </wp:bodyPr>
                  </wp:wsp>
                  <wp:wsp>
                    <wp:cNvPr id="116" name="Graphic 116"/>
                    <wp:cNvSpPr/>
                    <wp: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pPr>
                    <wp:bodyPr wrap="square" lIns="0" tIns="0" rIns="0" bIns="0" rtlCol="0">
                      <a:prstTxWarp prst="textNoShape">
                        <a:avLst/>
                      </a:prstTxWarp>
                      <a:noAutofit/>
                    </wp:bodyPr>
                  </wp:wsp>
                  <wp:wsp>
                    <wp:cNvPr id="117" name="Graphic 117"/>
                    <wp:cNvSpPr/>
                    <wp: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pPr>
                    <wp:bodyPr wrap="square" lIns="0" tIns="0" rIns="0" bIns="0" rtlCol="0">
                      <a:prstTxWarp prst="textNoShape">
                        <a:avLst/>
                      </a:prstTxWarp>
                      <a:noAutofit/>
                    </wp:bodyPr>
                  </wp:wsp>
                  <wp:wsp>
                    <wp:cNvPr id="118" name="Graphic 118"/>
                    <wp:cNvSpPr/>
                    <wp: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19" name="Graphic 119"/>
                    <wp:cNvSpPr/>
                    <wp:spPr>
                      <a:xfrm>
                        <a:off x="11833" y="544342"/>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20" name="Graphic 120"/>
                    <wp:cNvSpPr/>
                    <wp: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pPr>
                    <wp:bodyPr wrap="square" lIns="0" tIns="0" rIns="0" bIns="0" rtlCol="0">
                      <a:prstTxWarp prst="textNoShape">
                        <a:avLst/>
                      </a:prstTxWarp>
                      <a:noAutofit/>
                    </wp:bodyPr>
                  </wp:wsp>
                  <wp:wsp>
                    <wp:cNvPr id="121" name="Graphic 121"/>
                    <wp:cNvSpPr/>
                    <wp: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22" name="Graphic 122"/>
                    <wp:cNvSpPr/>
                    <wp: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23" name="Graphic 123"/>
                    <wp:cNvSpPr/>
                    <wp: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24" name="Graphic 124"/>
                    <wp:cNvSpPr/>
                    <wp: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pPr>
                    <wp:bodyPr wrap="square" lIns="0" tIns="0" rIns="0" bIns="0" rtlCol="0">
                      <a:prstTxWarp prst="textNoShape">
                        <a:avLst/>
                      </a:prstTxWarp>
                      <a:noAutofit/>
                    </wp:bodyPr>
                  </wp:wsp>
                  <wp:wsp>
                    <wp:cNvPr id="125" name="Graphic 125"/>
                    <wp:cNvSpPr/>
                    <wp: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pPr>
                    <wp:bodyPr wrap="square" lIns="0" tIns="0" rIns="0" bIns="0" rtlCol="0">
                      <a:prstTxWarp prst="textNoShape">
                        <a:avLst/>
                      </a:prstTxWarp>
                      <a:noAutofit/>
                    </wp:bodyPr>
                  </wp:wsp>
                  <wp:wsp>
                    <wp:cNvPr id="126" name="Graphic 126"/>
                    <wp:cNvSpPr/>
                    <wp: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pPr>
                    <wp:bodyPr wrap="square" lIns="0" tIns="0" rIns="0" bIns="0" rtlCol="0">
                      <a:prstTxWarp prst="textNoShape">
                        <a:avLst/>
                      </a:prstTxWarp>
                      <a:noAutofit/>
                    </wp:bodyPr>
                  </wp:wsp>
                  <wp:wsp>
                    <wp:cNvPr id="127" name="Graphic 127"/>
                    <wp:cNvSpPr/>
                    <wp: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pPr>
                    <wp:bodyPr wrap="square" lIns="0" tIns="0" rIns="0" bIns="0" rtlCol="0">
                      <a:prstTxWarp prst="textNoShape">
                        <a:avLst/>
                      </a:prstTxWarp>
                      <a:noAutofit/>
                    </wp:bodyPr>
                  </wp:wsp>
                  <wp:wsp>
                    <wp:cNvPr id="128" name="Graphic 128"/>
                    <wp:cNvSpPr/>
                    <wp:spPr>
                      <a:xfrm>
                        <a:off x="11833" y="899343"/>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29" name="Graphic 129"/>
                    <wp:cNvSpPr/>
                    <wp: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30" name="Graphic 130"/>
                    <wp:cNvSpPr/>
                    <wp: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31" name="Graphic 131"/>
                    <wp:cNvSpPr/>
                    <wp:spPr>
                      <a:xfrm>
                        <a:off x="11833" y="107684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32" name="Graphic 132"/>
                    <wp:cNvSpPr/>
                    <wp: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pPr>
                    <wp:bodyPr wrap="square" lIns="0" tIns="0" rIns="0" bIns="0" rtlCol="0">
                      <a:prstTxWarp prst="textNoShape">
                        <a:avLst/>
                      </a:prstTxWarp>
                      <a:noAutofit/>
                    </wp:bodyPr>
                  </wp:wsp>
                  <wp:wsp>
                    <wp:cNvPr id="133" name="Graphic 133"/>
                    <wp:cNvSpPr/>
                    <wp: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pPr>
                    <wp:bodyPr wrap="square" lIns="0" tIns="0" rIns="0" bIns="0" rtlCol="0">
                      <a:prstTxWarp prst="textNoShape">
                        <a:avLst/>
                      </a:prstTxWarp>
                      <a:noAutofit/>
                    </wp:bodyPr>
                  </wp:wsp>
                  <wp:wsp>
                    <wp:cNvPr id="134" name="Graphic 134"/>
                    <wp:cNvSpPr/>
                    <wp: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pPr>
                    <wp:bodyPr wrap="square" lIns="0" tIns="0" rIns="0" bIns="0" rtlCol="0">
                      <a:prstTxWarp prst="textNoShape">
                        <a:avLst/>
                      </a:prstTxWarp>
                      <a:noAutofit/>
                    </wp:bodyPr>
                  </wp:wsp>
                  <wp:wsp>
                    <wp:cNvPr id="135" name="Graphic 135"/>
                    <wp:cNvSpPr/>
                    <wp: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pPr>
                    <wp:bodyPr wrap="square" lIns="0" tIns="0" rIns="0" bIns="0" rtlCol="0">
                      <a:prstTxWarp prst="textNoShape">
                        <a:avLst/>
                      </a:prstTxWarp>
                      <a:noAutofit/>
                    </wp:bodyPr>
                  </wp:wsp>
                  <wp:wsp>
                    <wp:cNvPr id="136" name="Graphic 136"/>
                    <wp:cNvSpPr/>
                    <wp: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pPr>
                    <wp:bodyPr wrap="square" lIns="0" tIns="0" rIns="0" bIns="0" rtlCol="0">
                      <a:prstTxWarp prst="textNoShape">
                        <a:avLst/>
                      </a:prstTxWarp>
                      <a:noAutofit/>
                    </wp:bodyPr>
                  </wp:wsp>
                  <wp:wsp>
                    <wp:cNvPr id="137" name="Graphic 137"/>
                    <wp:cNvSpPr/>
                    <wp: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pPr>
                    <wp:bodyPr wrap="square" lIns="0" tIns="0" rIns="0" bIns="0" rtlCol="0">
                      <a:prstTxWarp prst="textNoShape">
                        <a:avLst/>
                      </a:prstTxWarp>
                      <a:noAutofit/>
                    </wp:bodyPr>
                  </wp:wsp>
                  <wp:wsp>
                    <wp:cNvPr id="138" name="Graphic 138"/>
                    <wp:cNvSpPr/>
                    <wp: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pPr>
                    <wp:bodyPr wrap="square" lIns="0" tIns="0" rIns="0" bIns="0" rtlCol="0">
                      <a:prstTxWarp prst="textNoShape">
                        <a:avLst/>
                      </a:prstTxWarp>
                      <a:noAutofit/>
                    </wp:bodyPr>
                  </wp:wsp>
                  <wp:wsp>
                    <wp:cNvPr id="139" name="Graphic 139"/>
                    <wp:cNvSpPr/>
                    <wp: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40" name="Graphic 140"/>
                    <wp:cNvSpPr/>
                    <wp: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41" name="Graphic 141"/>
                    <wp:cNvSpPr/>
                    <wp: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42" name="Graphic 142"/>
                    <wp:cNvSpPr/>
                    <wp:spPr>
                      <a:xfrm>
                        <a:off x="11833" y="1254352"/>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43" name="Graphic 143"/>
                    <wp:cNvSpPr/>
                    <wp: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44" name="Graphic 144"/>
                    <wp:cNvSpPr/>
                    <wp: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pPr>
                    <wp:bodyPr wrap="square" lIns="0" tIns="0" rIns="0" bIns="0" rtlCol="0">
                      <a:prstTxWarp prst="textNoShape">
                        <a:avLst/>
                      </a:prstTxWarp>
                      <a:noAutofit/>
                    </wp:bodyPr>
                  </wp:wsp>
                  <wp:wsp>
                    <wp:cNvPr id="145" name="Graphic 145"/>
                    <wp:cNvSpPr/>
                    <wp: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pPr>
                    <wp:bodyPr wrap="square" lIns="0" tIns="0" rIns="0" bIns="0" rtlCol="0">
                      <a:prstTxWarp prst="textNoShape">
                        <a:avLst/>
                      </a:prstTxWarp>
                      <a:noAutofit/>
                    </wp:bodyPr>
                  </wp:wsp>
                  <wp:wsp>
                    <wp:cNvPr id="146" name="Graphic 146"/>
                    <wp:cNvSpPr/>
                    <wp: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pPr>
                    <wp:bodyPr wrap="square" lIns="0" tIns="0" rIns="0" bIns="0" rtlCol="0">
                      <a:prstTxWarp prst="textNoShape">
                        <a:avLst/>
                      </a:prstTxWarp>
                      <a:noAutofit/>
                    </wp:bodyPr>
                  </wp:wsp>
                  <wp:wsp>
                    <wp:cNvPr id="147" name="Graphic 147"/>
                    <wp:cNvSpPr/>
                    <wp: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48" name="Graphic 148"/>
                    <wp:cNvSpPr/>
                    <wp: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49" name="Graphic 149"/>
                    <wp:cNvSpPr/>
                    <wp:spPr>
                      <a:xfrm>
                        <a:off x="11833" y="160935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0" name="Graphic 150"/>
                    <wp:cNvSpPr/>
                    <wp: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pPr>
                    <wp:bodyPr wrap="square" lIns="0" tIns="0" rIns="0" bIns="0" rtlCol="0">
                      <a:prstTxWarp prst="textNoShape">
                        <a:avLst/>
                      </a:prstTxWarp>
                      <a:noAutofit/>
                    </wp:bodyPr>
                  </wp:wsp>
                  <wp:wsp>
                    <wp:cNvPr id="151" name="Graphic 151"/>
                    <wp:cNvSpPr/>
                    <wp: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2" name="Graphic 152"/>
                    <wp:cNvSpPr/>
                    <wp: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3" name="Graphic 153"/>
                    <wp:cNvSpPr/>
                    <wp:spPr>
                      <a:xfrm>
                        <a:off x="11833" y="178685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4" name="Graphic 154"/>
                    <wp:cNvSpPr/>
                    <wp: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55" name="Graphic 155"/>
                    <wp:cNvSpPr/>
                    <wp: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pPr>
                    <wp:bodyPr wrap="square" lIns="0" tIns="0" rIns="0" bIns="0" rtlCol="0">
                      <a:prstTxWarp prst="textNoShape">
                        <a:avLst/>
                      </a:prstTxWarp>
                      <a:noAutofit/>
                    </wp:bodyPr>
                  </wp:wsp>
                  <wp:wsp>
                    <wp:cNvPr id="156" name="Graphic 156"/>
                    <wp:cNvSpPr/>
                    <wp: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pPr>
                    <wp:bodyPr wrap="square" lIns="0" tIns="0" rIns="0" bIns="0" rtlCol="0">
                      <a:prstTxWarp prst="textNoShape">
                        <a:avLst/>
                      </a:prstTxWarp>
                      <a:noAutofit/>
                    </wp:bodyPr>
                  </wp:wsp>
                  <wp:wsp>
                    <wp:cNvPr id="157" name="Graphic 157"/>
                    <wp:cNvSpPr/>
                    <wp: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8" name="Graphic 158"/>
                    <wp:cNvSpPr/>
                    <wp: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59" name="Graphic 159"/>
                    <wp:cNvSpPr/>
                    <wp: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0" name="Graphic 160"/>
                    <wp:cNvSpPr/>
                    <wp: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1" name="Graphic 161"/>
                    <wp:cNvSpPr/>
                    <wp:spPr>
                      <a:xfrm>
                        <a:off x="11833" y="196435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2" name="Graphic 162"/>
                    <wp:cNvSpPr/>
                    <wp: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pPr>
                    <wp:bodyPr wrap="square" lIns="0" tIns="0" rIns="0" bIns="0" rtlCol="0">
                      <a:prstTxWarp prst="textNoShape">
                        <a:avLst/>
                      </a:prstTxWarp>
                      <a:noAutofit/>
                    </wp:bodyPr>
                  </wp:wsp>
                  <wp:wsp>
                    <wp:cNvPr id="163" name="Graphic 163"/>
                    <wp:cNvSpPr/>
                    <wp: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pPr>
                    <wp:bodyPr wrap="square" lIns="0" tIns="0" rIns="0" bIns="0" rtlCol="0">
                      <a:prstTxWarp prst="textNoShape">
                        <a:avLst/>
                      </a:prstTxWarp>
                      <a:noAutofit/>
                    </wp:bodyPr>
                  </wp:wsp>
                  <wp:wsp>
                    <wp:cNvPr id="164" name="Graphic 164"/>
                    <wp:cNvSpPr/>
                    <wp: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5" name="Graphic 165"/>
                    <wp:cNvSpPr/>
                    <wp:spPr>
                      <a:xfrm>
                        <a:off x="11833" y="214186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6" name="Graphic 166"/>
                    <wp:cNvSpPr/>
                    <wp: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7" name="Graphic 167"/>
                    <wp:cNvSpPr/>
                    <wp:spPr>
                      <a:xfrm>
                        <a:off x="11833" y="231936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68" name="Graphic 168"/>
                    <wp:cNvSpPr/>
                    <wp: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69" name="Graphic 169"/>
                    <wp:cNvSpPr/>
                    <wp: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pPr>
                    <wp:bodyPr wrap="square" lIns="0" tIns="0" rIns="0" bIns="0" rtlCol="0">
                      <a:prstTxWarp prst="textNoShape">
                        <a:avLst/>
                      </a:prstTxWarp>
                      <a:noAutofit/>
                    </wp:bodyPr>
                  </wp:wsp>
                  <wp:wsp>
                    <wp:cNvPr id="170" name="Graphic 170"/>
                    <wp:cNvSpPr/>
                    <wp: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pPr>
                    <wp:bodyPr wrap="square" lIns="0" tIns="0" rIns="0" bIns="0" rtlCol="0">
                      <a:prstTxWarp prst="textNoShape">
                        <a:avLst/>
                      </a:prstTxWarp>
                      <a:noAutofit/>
                    </wp:bodyPr>
                  </wp:wsp>
                  <wp:wsp>
                    <wp:cNvPr id="171" name="Graphic 171"/>
                    <wp:cNvSpPr/>
                    <wp: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pPr>
                    <wp:bodyPr wrap="square" lIns="0" tIns="0" rIns="0" bIns="0" rtlCol="0">
                      <a:prstTxWarp prst="textNoShape">
                        <a:avLst/>
                      </a:prstTxWarp>
                      <a:noAutofit/>
                    </wp:bodyPr>
                  </wp:wsp>
                  <wp:wsp>
                    <wp:cNvPr id="172" name="Graphic 172"/>
                    <wp:cNvSpPr/>
                    <wp: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pPr>
                    <wp:bodyPr wrap="square" lIns="0" tIns="0" rIns="0" bIns="0" rtlCol="0">
                      <a:prstTxWarp prst="textNoShape">
                        <a:avLst/>
                      </a:prstTxWarp>
                      <a:noAutofit/>
                    </wp:bodyPr>
                  </wp:wsp>
                  <wp:wsp>
                    <wp:cNvPr id="173" name="Graphic 173"/>
                    <wp:cNvSpPr/>
                    <wp:spPr>
                      <a:xfrm>
                        <a:off x="11833" y="2496864"/>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74" name="Graphic 174"/>
                    <wp:cNvSpPr/>
                    <wp: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75" name="Graphic 175"/>
                    <wp:cNvSpPr/>
                    <wp: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pPr>
                    <wp:bodyPr wrap="square" lIns="0" tIns="0" rIns="0" bIns="0" rtlCol="0">
                      <a:prstTxWarp prst="textNoShape">
                        <a:avLst/>
                      </a:prstTxWarp>
                      <a:noAutofit/>
                    </wp:bodyPr>
                  </wp:wsp>
                  <wp:wsp>
                    <wp:cNvPr id="176" name="Graphic 176"/>
                    <wp:cNvSpPr/>
                    <wp: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pPr>
                    <wp:bodyPr wrap="square" lIns="0" tIns="0" rIns="0" bIns="0" rtlCol="0">
                      <a:prstTxWarp prst="textNoShape">
                        <a:avLst/>
                      </a:prstTxWarp>
                      <a:noAutofit/>
                    </wp:bodyPr>
                  </wp:wsp>
                  <wp:wsp>
                    <wp:cNvPr id="177" name="Graphic 177"/>
                    <wp:cNvSpPr/>
                    <wp: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78" name="Graphic 178"/>
                    <wp:cNvSpPr/>
                    <wp: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79" name="Graphic 179"/>
                    <wp:cNvSpPr/>
                    <wp: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0" name="Graphic 180"/>
                    <wp:cNvSpPr/>
                    <wp:spPr>
                      <a:xfrm>
                        <a:off x="11833" y="2674366"/>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1" name="Graphic 181"/>
                    <wp:cNvSpPr/>
                    <wp: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182" name="Graphic 182"/>
                    <wp:cNvSpPr/>
                    <wp: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pPr>
                    <wp:bodyPr wrap="square" lIns="0" tIns="0" rIns="0" bIns="0" rtlCol="0">
                      <a:prstTxWarp prst="textNoShape">
                        <a:avLst/>
                      </a:prstTxWarp>
                      <a:noAutofit/>
                    </wp:bodyPr>
                  </wp:wsp>
                  <wp:wsp>
                    <wp:cNvPr id="183" name="Graphic 183"/>
                    <wp:cNvSpPr/>
                    <wp: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4" name="Graphic 184"/>
                    <wp:cNvSpPr/>
                    <wp: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5" name="Graphic 185"/>
                    <wp:cNvSpPr/>
                    <wp:spPr>
                      <a:xfrm>
                        <a:off x="11833" y="2851866"/>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6" name="Graphic 186"/>
                    <wp:cNvSpPr/>
                    <wp: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pPr>
                    <wp:bodyPr wrap="square" lIns="0" tIns="0" rIns="0" bIns="0" rtlCol="0">
                      <a:prstTxWarp prst="textNoShape">
                        <a:avLst/>
                      </a:prstTxWarp>
                      <a:noAutofit/>
                    </wp:bodyPr>
                  </wp:wsp>
                  <wp:wsp>
                    <wp:cNvPr id="187" name="Graphic 187"/>
                    <wp:cNvSpPr/>
                    <wp: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pPr>
                    <wp:bodyPr wrap="square" lIns="0" tIns="0" rIns="0" bIns="0" rtlCol="0">
                      <a:prstTxWarp prst="textNoShape">
                        <a:avLst/>
                      </a:prstTxWarp>
                      <a:noAutofit/>
                    </wp:bodyPr>
                  </wp:wsp>
                  <wp:wsp>
                    <wp:cNvPr id="188" name="Graphic 188"/>
                    <wp:cNvSpPr/>
                    <wp: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89" name="Graphic 189"/>
                    <wp:cNvSpPr/>
                    <wp: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0" name="Graphic 190"/>
                    <wp:cNvSpPr/>
                    <wp: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1" name="Graphic 191"/>
                    <wp:cNvSpPr/>
                    <wp:spPr>
                      <a:xfrm>
                        <a:off x="11833" y="3029366"/>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2" name="Graphic 192"/>
                    <wp:cNvSpPr/>
                    <wp: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pPr>
                    <wp:bodyPr wrap="square" lIns="0" tIns="0" rIns="0" bIns="0" rtlCol="0">
                      <a:prstTxWarp prst="textNoShape">
                        <a:avLst/>
                      </a:prstTxWarp>
                      <a:noAutofit/>
                    </wp:bodyPr>
                  </wp:wsp>
                  <wp:wsp>
                    <wp:cNvPr id="193" name="Graphic 193"/>
                    <wp:cNvSpPr/>
                    <wp: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pPr>
                    <wp:bodyPr wrap="square" lIns="0" tIns="0" rIns="0" bIns="0" rtlCol="0">
                      <a:prstTxWarp prst="textNoShape">
                        <a:avLst/>
                      </a:prstTxWarp>
                      <a:noAutofit/>
                    </wp:bodyPr>
                  </wp:wsp>
                  <wp:wsp>
                    <wp:cNvPr id="194" name="Graphic 194"/>
                    <wp:cNvSpPr/>
                    <wp: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pPr>
                    <wp:bodyPr wrap="square" lIns="0" tIns="0" rIns="0" bIns="0" rtlCol="0">
                      <a:prstTxWarp prst="textNoShape">
                        <a:avLst/>
                      </a:prstTxWarp>
                      <a:noAutofit/>
                    </wp:bodyPr>
                  </wp:wsp>
                  <wp:wsp>
                    <wp:cNvPr id="195" name="Graphic 195"/>
                    <wp:cNvSpPr/>
                    <wp: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pPr>
                    <wp:bodyPr wrap="square" lIns="0" tIns="0" rIns="0" bIns="0" rtlCol="0">
                      <a:prstTxWarp prst="textNoShape">
                        <a:avLst/>
                      </a:prstTxWarp>
                      <a:noAutofit/>
                    </wp:bodyPr>
                  </wp:wsp>
                  <wp:wsp>
                    <wp:cNvPr id="196" name="Graphic 196"/>
                    <wp:cNvSpPr/>
                    <wp: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7" name="Graphic 197"/>
                    <wp:cNvSpPr/>
                    <wp: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8" name="Graphic 198"/>
                    <wp:cNvSpPr/>
                    <wp: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199" name="Graphic 199"/>
                    <wp:cNvSpPr/>
                    <wp: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00" name="Graphic 200"/>
                    <wp:cNvSpPr/>
                    <wp: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01" name="Graphic 201"/>
                    <wp:cNvSpPr/>
                    <wp: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02" name="Graphic 202"/>
                    <wp:cNvSpPr/>
                    <wp: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203" name="Graphic 203"/>
                    <wp:cNvSpPr/>
                    <wp: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pPr>
                    <wp:bodyPr wrap="square" lIns="0" tIns="0" rIns="0" bIns="0" rtlCol="0">
                      <a:prstTxWarp prst="textNoShape">
                        <a:avLst/>
                      </a:prstTxWarp>
                      <a:noAutofit/>
                    </wp:bodyPr>
                  </wp:wsp>
                  <wp:wsp>
                    <wp:cNvPr id="204" name="Graphic 204"/>
                    <wp:cNvSpPr/>
                    <wp:spPr>
                      <a:xfrm>
                        <a:off x="11833" y="3384375"/>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05" name="Graphic 205"/>
                    <wp:cNvSpPr/>
                    <wp: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206" name="Graphic 206"/>
                    <wp:cNvSpPr/>
                    <wp: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pPr>
                    <wp:bodyPr wrap="square" lIns="0" tIns="0" rIns="0" bIns="0" rtlCol="0">
                      <a:prstTxWarp prst="textNoShape">
                        <a:avLst/>
                      </a:prstTxWarp>
                      <a:noAutofit/>
                    </wp:bodyPr>
                  </wp:wsp>
                  <wp:wsp>
                    <wp:cNvPr id="207" name="Graphic 207"/>
                    <wp:cNvSpPr/>
                    <wp: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pPr>
                    <wp:bodyPr wrap="square" lIns="0" tIns="0" rIns="0" bIns="0" rtlCol="0">
                      <a:prstTxWarp prst="textNoShape">
                        <a:avLst/>
                      </a:prstTxWarp>
                      <a:noAutofit/>
                    </wp:bodyPr>
                  </wp:wsp>
                  <wp:wsp>
                    <wp:cNvPr id="208" name="Graphic 208"/>
                    <wp:cNvSpPr/>
                    <wp: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209" name="Graphic 209"/>
                    <wp:cNvSpPr/>
                    <wp: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pPr>
                    <wp:bodyPr wrap="square" lIns="0" tIns="0" rIns="0" bIns="0" rtlCol="0">
                      <a:prstTxWarp prst="textNoShape">
                        <a:avLst/>
                      </a:prstTxWarp>
                      <a:noAutofit/>
                    </wp:bodyPr>
                  </wp:wsp>
                  <wp:wsp>
                    <wp:cNvPr id="210" name="Graphic 210"/>
                    <wp:cNvSpPr/>
                    <wp:spPr>
                      <a:xfrm>
                        <a:off x="11833" y="3916877"/>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1" name="Graphic 211"/>
                    <wp:cNvSpPr/>
                    <wp: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212" name="Graphic 212"/>
                    <wp:cNvSpPr/>
                    <wp: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3" name="Graphic 213"/>
                    <wp:cNvSpPr/>
                    <wp:spPr>
                      <a:xfrm>
                        <a:off x="11833" y="4094379"/>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4" name="Graphic 214"/>
                    <wp:cNvSpPr/>
                    <wp: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5" name="Graphic 215"/>
                    <wp:cNvSpPr/>
                    <wp: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6" name="Graphic 216"/>
                    <wp:cNvSpPr/>
                    <wp: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7" name="Graphic 217"/>
                    <wp:cNvSpPr/>
                    <wp: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8" name="Graphic 218"/>
                    <wp:cNvSpPr/>
                    <wp: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19" name="Graphic 219"/>
                    <wp:cNvSpPr/>
                    <wp:spPr>
                      <a:xfrm>
                        <a:off x="11833" y="4271887"/>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20" name="Graphic 220"/>
                    <wp:cNvSpPr/>
                    <wp: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pPr>
                    <wp:bodyPr wrap="square" lIns="0" tIns="0" rIns="0" bIns="0" rtlCol="0">
                      <a:prstTxWarp prst="textNoShape">
                        <a:avLst/>
                      </a:prstTxWarp>
                      <a:noAutofit/>
                    </wp:bodyPr>
                  </wp:wsp>
                  <wp:wsp>
                    <wp:cNvPr id="221" name="Graphic 221"/>
                    <wp:cNvSpPr/>
                    <wp: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22" name="Graphic 222"/>
                    <wp:cNvSpPr/>
                    <wp: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23" name="Graphic 223"/>
                    <wp:cNvSpPr/>
                    <wp: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pPr>
                    <wp:bodyPr wrap="square" lIns="0" tIns="0" rIns="0" bIns="0" rtlCol="0">
                      <a:prstTxWarp prst="textNoShape">
                        <a:avLst/>
                      </a:prstTxWarp>
                      <a:noAutofit/>
                    </wp:bodyPr>
                  </wp:wsp>
                  <wp:wsp>
                    <wp:cNvPr id="224" name="Graphic 224"/>
                    <wp:cNvSpPr/>
                    <wp:spPr>
                      <a:xfrm>
                        <a:off x="11833" y="4449379"/>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wp:wgp>
              </a:graphicData>
            </a:graphic>
          </wp:anchor>
        </w:drawing>
      </w:r>
      <w:r>
        <w:rPr>
          <w:rFonts w:ascii="Arial"/>
          <w:spacing w:val="-10"/>
          <w:w w:val="105%"/>
          <w:sz w:val="18"/>
          <w:lang w:eastAsia="zh-CN"/>
        </w:rPr>
        <w:t>,</w:t>
      </w:r>
    </w:p>
    <w:p w:rsidR="007F22D0" w:rsidRDefault="00A54A78">
      <w:pPr>
        <w:spacing w:before="3.65pt" w:line="16.20pt" w:lineRule="auto"/>
        <w:ind w:start="94.85pt" w:end="82.45pt"/>
        <w:rPr>
          <w:rFonts w:ascii="Arial"/>
          <w:sz w:val="18"/>
          <w:lang w:eastAsia="zh-CN"/>
        </w:rPr>
      </w:pPr>
      <w:r w:rsidRPr="00A54A78">
        <w:rPr>
          <w:rFonts w:ascii="宋体" w:eastAsia="宋体" w:hAnsi="宋体" w:cs="宋体" w:hint="eastAsia"/>
          <w:sz w:val="18"/>
          <w:szCs w:val="18"/>
          <w:lang w:eastAsia="zh-CN"/>
        </w:rPr>
        <w:t>但它</w:t>
      </w:r>
    </w:p>
    <w:p w:rsidR="007F22D0" w:rsidRDefault="00A54A78">
      <w:pPr>
        <w:spacing w:line="16.20pt" w:lineRule="auto"/>
        <w:ind w:start="94.85pt" w:end="57.20pt" w:hanging="0.05pt"/>
        <w:rPr>
          <w:rFonts w:ascii="Arial"/>
          <w:sz w:val="18"/>
          <w:lang w:eastAsia="zh-CN"/>
        </w:rPr>
      </w:pPr>
      <w:r w:rsidRPr="00A54A78">
        <w:rPr>
          <w:rFonts w:ascii="宋体" w:eastAsia="宋体" w:hAnsi="宋体" w:cs="宋体" w:hint="eastAsia"/>
          <w:sz w:val="18"/>
          <w:szCs w:val="18"/>
          <w:lang w:eastAsia="zh-CN"/>
        </w:rPr>
        <w:t>申请应</w:t>
      </w:r>
    </w:p>
    <w:p w:rsidR="007F22D0" w:rsidRDefault="00A54A78">
      <w:pPr>
        <w:spacing w:line="16.20pt" w:lineRule="auto"/>
        <w:ind w:start="94.85pt" w:end="80.15pt" w:hanging="0.05pt"/>
        <w:rPr>
          <w:rFonts w:ascii="Arial"/>
          <w:sz w:val="18"/>
          <w:lang w:eastAsia="zh-CN"/>
        </w:rPr>
      </w:pPr>
      <w:r w:rsidRPr="00A54A78">
        <w:rPr>
          <w:rFonts w:ascii="宋体" w:eastAsia="宋体" w:hAnsi="宋体" w:cs="宋体" w:hint="eastAsia"/>
          <w:sz w:val="18"/>
          <w:szCs w:val="18"/>
          <w:lang w:eastAsia="zh-CN"/>
        </w:rPr>
        <w:t>公正</w:t>
      </w:r>
    </w:p>
    <w:p w:rsidR="007F22D0" w:rsidRDefault="00FE6D41">
      <w:pPr>
        <w:spacing w:before="0.05pt"/>
        <w:ind w:start="94.85pt"/>
        <w:rPr>
          <w:rFonts w:ascii="Arial"/>
          <w:sz w:val="18"/>
          <w:lang w:eastAsia="zh-CN"/>
        </w:rPr>
      </w:pPr>
      <w:r>
        <w:rPr>
          <w:rFonts w:ascii="Arial"/>
          <w:spacing w:val="-10"/>
          <w:w w:val="105%"/>
          <w:sz w:val="18"/>
          <w:lang w:eastAsia="zh-CN"/>
        </w:rPr>
        <w:t>-</w:t>
      </w:r>
    </w:p>
    <w:p w:rsidR="007F22D0" w:rsidRDefault="00A54A78">
      <w:pPr>
        <w:spacing w:before="3.60pt" w:line="16.20pt" w:lineRule="auto"/>
        <w:ind w:start="94.85pt" w:end="82.40pt"/>
        <w:rPr>
          <w:rFonts w:ascii="Arial"/>
          <w:sz w:val="18"/>
          <w:lang w:eastAsia="zh-CN"/>
        </w:rPr>
      </w:pPr>
      <w:r w:rsidRPr="00A54A78">
        <w:rPr>
          <w:rFonts w:ascii="宋体" w:eastAsia="宋体" w:hAnsi="宋体" w:cs="宋体" w:hint="eastAsia"/>
          <w:sz w:val="18"/>
          <w:szCs w:val="18"/>
          <w:lang w:eastAsia="zh-CN"/>
        </w:rPr>
        <w:t>我们就是这样</w:t>
      </w:r>
    </w:p>
    <w:p w:rsidR="007F22D0" w:rsidRDefault="00A54A78">
      <w:pPr>
        <w:spacing w:before="0.05pt"/>
        <w:ind w:start="94.85pt"/>
        <w:rPr>
          <w:rFonts w:ascii="Arial"/>
          <w:sz w:val="18"/>
          <w:lang w:eastAsia="zh-CN"/>
        </w:rPr>
      </w:pPr>
      <w:r w:rsidRPr="00A54A78">
        <w:rPr>
          <w:rFonts w:ascii="宋体" w:eastAsia="宋体" w:hAnsi="宋体" w:cs="宋体" w:hint="eastAsia"/>
          <w:sz w:val="18"/>
          <w:szCs w:val="18"/>
          <w:lang w:eastAsia="zh-CN"/>
        </w:rPr>
        <w:t>失踪</w:t>
      </w:r>
    </w:p>
    <w:p w:rsidR="007F22D0" w:rsidRDefault="00FE6D41">
      <w:pPr>
        <w:spacing w:before="3.60pt"/>
        <w:ind w:start="94.85pt"/>
        <w:rPr>
          <w:rFonts w:ascii="Arial"/>
          <w:sz w:val="18"/>
          <w:lang w:eastAsia="zh-CN"/>
        </w:rPr>
      </w:pPr>
      <w:r>
        <w:rPr>
          <w:rFonts w:ascii="Arial"/>
          <w:spacing w:val="-10"/>
          <w:w w:val="105%"/>
          <w:sz w:val="18"/>
          <w:lang w:eastAsia="zh-CN"/>
        </w:rPr>
        <w:t>,</w:t>
      </w:r>
    </w:p>
    <w:p w:rsidR="007F22D0" w:rsidRDefault="00A54A78">
      <w:pPr>
        <w:spacing w:before="3.65pt" w:line="16.20pt" w:lineRule="auto"/>
        <w:ind w:start="94.85pt" w:end="89.25pt"/>
        <w:rPr>
          <w:rFonts w:ascii="Arial"/>
          <w:sz w:val="18"/>
        </w:rPr>
      </w:pPr>
      <w:r w:rsidRPr="00A54A78">
        <w:rPr>
          <w:rFonts w:ascii="宋体" w:eastAsia="宋体" w:hAnsi="宋体" w:cs="宋体" w:hint="eastAsia"/>
          <w:sz w:val="18"/>
          <w:szCs w:val="18"/>
        </w:rPr>
        <w:t>在我的</w:t>
      </w:r>
    </w:p>
    <w:p w:rsidR="007F22D0" w:rsidRDefault="00A54A78">
      <w:pPr>
        <w:ind w:start="94.85pt"/>
        <w:rPr>
          <w:rFonts w:ascii="Arial"/>
          <w:sz w:val="18"/>
        </w:rPr>
      </w:pPr>
      <w:r w:rsidRPr="00A54A78">
        <w:rPr>
          <w:rFonts w:ascii="宋体" w:eastAsia="宋体" w:hAnsi="宋体" w:cs="宋体" w:hint="eastAsia"/>
          <w:sz w:val="18"/>
          <w:szCs w:val="18"/>
        </w:rPr>
        <w:t>意见</w:t>
      </w:r>
    </w:p>
    <w:p w:rsidR="007F22D0" w:rsidRDefault="00FE6D41">
      <w:pPr>
        <w:spacing w:before="3.65pt"/>
        <w:ind w:start="94.85pt"/>
        <w:rPr>
          <w:rFonts w:ascii="Arial"/>
          <w:sz w:val="18"/>
        </w:rPr>
      </w:pPr>
      <w:r>
        <w:rPr>
          <w:rFonts w:ascii="Arial"/>
          <w:spacing w:val="-10"/>
          <w:w w:val="105%"/>
          <w:sz w:val="18"/>
        </w:rPr>
        <w:t>.</w:t>
      </w:r>
    </w:p>
    <w:p w:rsidR="007F22D0" w:rsidRDefault="00FE6D41">
      <w:pPr>
        <w:spacing w:before="3.60pt"/>
        <w:ind w:start="94.85pt"/>
        <w:rPr>
          <w:rFonts w:ascii="Arial"/>
          <w:sz w:val="18"/>
        </w:rPr>
      </w:pPr>
      <w:r>
        <w:rPr>
          <w:rFonts w:ascii="Arial"/>
          <w:spacing w:val="-4"/>
          <w:w w:val="105%"/>
          <w:sz w:val="18"/>
        </w:rPr>
        <w:t>&lt;EOS&gt;</w:t>
      </w:r>
    </w:p>
    <w:p w:rsidR="007F22D0" w:rsidRDefault="00FE6D41">
      <w:pPr>
        <w:spacing w:before="3.65pt"/>
        <w:ind w:start="94.85pt"/>
        <w:rPr>
          <w:rFonts w:ascii="Arial"/>
          <w:sz w:val="18"/>
        </w:rPr>
      </w:pPr>
      <w:r>
        <w:rPr>
          <w:rFonts w:ascii="Arial"/>
          <w:spacing w:val="-2"/>
          <w:w w:val="105%"/>
          <w:sz w:val="18"/>
        </w:rPr>
        <w:t>&lt;pad&gt;</w:t>
      </w:r>
    </w:p>
    <w:p w:rsidR="007F22D0" w:rsidRDefault="00A54A78">
      <w:pPr>
        <w:rPr>
          <w:rFonts w:ascii="Arial"/>
          <w:sz w:val="18"/>
        </w:rPr>
        <w:sectPr w:rsidR="007F22D0">
          <w:type w:val="continuous"/>
          <w:pgSz w:w="792pt" w:h="612pt" w:orient="landscape"/>
          <w:pgMar w:top="67pt" w:right="113pt" w:bottom="14pt" w:left="113pt" w:header="0pt" w:footer="0pt" w:gutter="0pt"/>
          <w:cols w:num="4" w:space="36pt" w:equalWidth="0">
            <w:col w:w="148.60pt" w:space="2pt"/>
            <w:col w:w="141.05pt" w:space="1.95pt"/>
            <w:col w:w="73.35pt" w:space="1.95pt"/>
            <w:col w:w="197.10pt"/>
          </w:cols>
        </w:sectPr>
      </w:pPr>
      <w:r>
        <w:rPr>
          <w:noProof/>
          <w:lang w:eastAsia="zh-CN"/>
        </w:rPr>
        <w:drawing>
          <wp:anchor distT="0" distB="0" distL="0" distR="0" simplePos="0" relativeHeight="487616512" behindDoc="0" locked="0" layoutInCell="1" allowOverlap="1" wp14:anchorId="6BFA29AB" wp14:editId="771D6ED8">
            <wp:simplePos x="0" y="0"/>
            <wp:positionH relativeFrom="page">
              <wp:posOffset>6118166</wp:posOffset>
            </wp:positionH>
            <wp:positionV relativeFrom="paragraph">
              <wp:posOffset>-53975</wp:posOffset>
            </wp:positionV>
            <wp:extent cx="1183640" cy="1270"/>
            <wp:effectExtent l="0" t="0" r="16510" b="17780"/>
            <wp:wrapNone/>
            <wp:docPr id="441" name="Graphic 22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183640" cy="1270"/>
                    </a:xfrm>
                    <a:custGeom>
                      <a:avLst/>
                      <a:gdLst/>
                      <a:ahLst/>
                      <a:cxnLst/>
                      <a:rect l="l" t="t" r="r" b="b"/>
                      <a:pathLst>
                        <a:path w="1183640">
                          <a:moveTo>
                            <a:pt x="1183339" y="0"/>
                          </a:moveTo>
                          <a:lnTo>
                            <a:pt x="0" y="0"/>
                          </a:lnTo>
                        </a:path>
                      </a:pathLst>
                    </a:custGeom>
                    <a:ln w="23666">
                      <a:solidFill>
                        <a:srgbClr val="9367BC"/>
                      </a:solidFill>
                      <a:prstDash val="solid"/>
                    </a:ln>
                  </wp:spPr>
                  <wp:bodyPr wrap="square" lIns="0" tIns="0" rIns="0" bIns="0" rtlCol="0">
                    <a:prstTxWarp prst="textNoShape">
                      <a:avLst/>
                    </a:prstTxWarp>
                    <a:noAutofit/>
                  </wp:bodyPr>
                </wp:wsp>
              </a:graphicData>
            </a:graphic>
          </wp:anchor>
        </w:drawing>
      </w:r>
    </w:p>
    <w:p w:rsidR="007F22D0" w:rsidRDefault="00FE6D41">
      <w:pPr>
        <w:rPr>
          <w:sz w:val="2"/>
          <w:szCs w:val="2"/>
        </w:rPr>
      </w:pPr>
      <w:r>
        <w:rPr>
          <w:noProof/>
          <w:lang w:eastAsia="zh-CN"/>
        </w:rPr>
        <w:drawing>
          <wp:anchor distT="0" distB="0" distL="0" distR="0" simplePos="0" relativeHeight="15748608" behindDoc="0" locked="0" layoutInCell="1" allowOverlap="1">
            <wp:simplePos x="0" y="0"/>
            <wp:positionH relativeFrom="page">
              <wp:posOffset>486568</wp:posOffset>
            </wp:positionH>
            <wp:positionV relativeFrom="page">
              <wp:posOffset>3810241</wp:posOffset>
            </wp:positionV>
            <wp:extent cx="178435" cy="152400"/>
            <wp:effectExtent l="0" t="0" r="0" b="0"/>
            <wp:wrapNone/>
            <wp:docPr id="226" name="Textbox 22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8435" cy="152400"/>
                    </a:xfrm>
                    <a:prstGeom prst="rect">
                      <a:avLst/>
                    </a:prstGeom>
                  </wp:spPr>
                  <wp:txbx>
                    <wne:txbxContent>
                      <w:p w:rsidR="007F22D0" w:rsidRDefault="00FE6D41">
                        <w:pPr>
                          <w:pStyle w:val="a3"/>
                          <w:spacing w:before="0.85pt"/>
                          <w:ind w:start="1pt"/>
                        </w:pPr>
                        <w:r>
                          <w:rPr>
                            <w:spacing w:val="-5"/>
                          </w:rPr>
                          <w:t>14</w:t>
                        </w:r>
                      </w:p>
                    </wne:txbxContent>
                  </wp:txbx>
                  <wp:bodyPr vert="vert" wrap="square" lIns="0" tIns="0" rIns="0" bIns="0" rtlCol="0">
                    <a:noAutofit/>
                  </wp:bodyPr>
                </wp:wsp>
              </a:graphicData>
            </a:graphic>
          </wp:anchor>
        </w:drawing>
      </w:r>
    </w:p>
    <w:p w:rsidR="007F22D0" w:rsidRDefault="007F22D0">
      <w:pPr>
        <w:rPr>
          <w:sz w:val="2"/>
          <w:szCs w:val="2"/>
        </w:rPr>
        <w:sectPr w:rsidR="007F22D0">
          <w:type w:val="continuous"/>
          <w:pgSz w:w="792pt" w:h="612pt" w:orient="landscape"/>
          <w:pgMar w:top="67pt" w:right="113pt" w:bottom="14pt" w:left="113pt" w:header="0pt" w:footer="0pt" w:gutter="0pt"/>
          <w:cols w:space="36pt"/>
        </w:sectPr>
      </w:pPr>
    </w:p>
    <w:p w:rsidR="007F22D0" w:rsidRDefault="007F22D0">
      <w:pPr>
        <w:pStyle w:val="a3"/>
        <w:rPr>
          <w:rFonts w:ascii="Arial"/>
        </w:rPr>
      </w:pPr>
    </w:p>
    <w:p w:rsidR="007F22D0" w:rsidRDefault="007F22D0">
      <w:pPr>
        <w:pStyle w:val="a3"/>
        <w:rPr>
          <w:rFonts w:ascii="Arial"/>
        </w:rPr>
      </w:pPr>
    </w:p>
    <w:p w:rsidR="007F22D0" w:rsidRDefault="007F22D0">
      <w:pPr>
        <w:pStyle w:val="a3"/>
        <w:rPr>
          <w:rFonts w:ascii="Arial"/>
        </w:rPr>
      </w:pPr>
    </w:p>
    <w:p w:rsidR="007F22D0" w:rsidRDefault="007F22D0">
      <w:pPr>
        <w:pStyle w:val="a3"/>
        <w:spacing w:before="1.65pt"/>
        <w:rPr>
          <w:rFonts w:ascii="Arial"/>
        </w:rPr>
      </w:pPr>
    </w:p>
    <w:p w:rsidR="007F22D0" w:rsidRDefault="007F22D0">
      <w:pPr>
        <w:rPr>
          <w:rFonts w:ascii="Arial"/>
        </w:rPr>
        <w:sectPr w:rsidR="007F22D0">
          <w:footerReference w:type="default" r:id="rId38"/>
          <w:pgSz w:w="792pt" w:h="612pt" w:orient="landscape"/>
          <w:pgMar w:top="69pt" w:right="113pt" w:bottom="14pt" w:left="113pt" w:header="0pt" w:footer="0pt" w:gutter="0pt"/>
          <w:cols w:space="36pt"/>
        </w:sectPr>
      </w:pPr>
    </w:p>
    <w:p w:rsidR="007F22D0" w:rsidRDefault="00FE6D41" w:rsidP="00A54A78">
      <w:pPr>
        <w:spacing w:before="5.05pt" w:line="16.20pt" w:lineRule="auto"/>
        <w:ind w:start="110.30pt" w:end="1.90pt" w:firstLine="7.25pt"/>
        <w:jc w:val="both"/>
        <w:rPr>
          <w:rFonts w:ascii="Arial"/>
          <w:sz w:val="18"/>
        </w:rPr>
      </w:pPr>
      <w:r>
        <w:rPr>
          <w:noProof/>
          <w:lang w:eastAsia="zh-CN"/>
        </w:rPr>
        <w:drawing>
          <wp:anchor distT="0" distB="0" distL="0" distR="0" simplePos="0" relativeHeight="15751168" behindDoc="0" locked="0" layoutInCell="1" allowOverlap="1">
            <wp:simplePos x="0" y="0"/>
            <wp:positionH relativeFrom="page">
              <wp:posOffset>3145207</wp:posOffset>
            </wp:positionH>
            <wp:positionV relativeFrom="paragraph">
              <wp:posOffset>129725</wp:posOffset>
            </wp:positionV>
            <wp:extent cx="1210945" cy="201930"/>
            <wp:effectExtent l="0" t="0" r="0" b="0"/>
            <wp:wrapNone/>
            <wp:docPr id="227" name="Group 22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210945" cy="201930"/>
                      <a:chOff x="0" y="0"/>
                      <a:chExt cx="1210945" cy="201930"/>
                    </a:xfrm>
                  </wp:grpSpPr>
                  <wp:wsp>
                    <wp:cNvPr id="228" name="Graphic 228"/>
                    <wp:cNvSpPr/>
                    <wp: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pPr>
                    <wp:bodyPr wrap="square" lIns="0" tIns="0" rIns="0" bIns="0" rtlCol="0">
                      <a:prstTxWarp prst="textNoShape">
                        <a:avLst/>
                      </a:prstTxWarp>
                      <a:noAutofit/>
                    </wp:bodyPr>
                  </wp:wsp>
                  <wp:wsp>
                    <wp:cNvPr id="229" name="Graphic 229"/>
                    <wp:cNvSpPr/>
                    <wp: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230" name="Graphic 230"/>
                    <wp:cNvSpPr/>
                    <wp:spPr>
                      <a:xfrm>
                        <a:off x="11870" y="189941"/>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52704" behindDoc="0" locked="0" layoutInCell="1" allowOverlap="1">
            <wp:simplePos x="0" y="0"/>
            <wp:positionH relativeFrom="page">
              <wp:posOffset>1986629</wp:posOffset>
            </wp:positionH>
            <wp:positionV relativeFrom="paragraph">
              <wp:posOffset>-122505</wp:posOffset>
            </wp:positionV>
            <wp:extent cx="455295" cy="5055235"/>
            <wp:effectExtent l="0" t="0" r="0" b="0"/>
            <wp:wrapNone/>
            <wp:docPr id="293" name="Textbox 29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55295" cy="5055235"/>
                    </a:xfrm>
                    <a:prstGeom prst="rect">
                      <a:avLst/>
                    </a:prstGeom>
                  </wp:spPr>
                  <wp:txbx>
                    <wne:txbxContent>
                      <w:p w:rsidR="007F22D0" w:rsidRDefault="00A54A78">
                        <w:pPr>
                          <w:pStyle w:val="a3"/>
                          <w:spacing w:before="1.30pt" w:line="11.40pt" w:lineRule="auto"/>
                          <w:ind w:start="1pt" w:end="0.90pt"/>
                          <w:jc w:val="both"/>
                          <w:rPr>
                            <w:lang w:eastAsia="zh-CN"/>
                          </w:rPr>
                        </w:pPr>
                        <w:r w:rsidRPr="00A54A78">
                          <w:rPr>
                            <w:rFonts w:ascii="宋体" w:eastAsia="宋体" w:hAnsi="宋体" w:cs="宋体" w:hint="eastAsia"/>
                            <w:lang w:eastAsia="zh-CN"/>
                          </w:rPr>
                          <w:t>图</w:t>
                        </w:r>
                        <w:r w:rsidRPr="00A54A78">
                          <w:rPr>
                            <w:lang w:eastAsia="zh-CN"/>
                          </w:rPr>
                          <w:t>5</w:t>
                        </w:r>
                        <w:r w:rsidRPr="00A54A78">
                          <w:rPr>
                            <w:rFonts w:ascii="宋体" w:eastAsia="宋体" w:hAnsi="宋体" w:cs="宋体" w:hint="eastAsia"/>
                            <w:lang w:eastAsia="zh-CN"/>
                          </w:rPr>
                          <w:t>：许多注意头表现出与句子结构有关的行为。我们在上面给出了两个这样的例子，来自</w:t>
                        </w:r>
                        <w:r w:rsidRPr="00A54A78">
                          <w:rPr>
                            <w:lang w:eastAsia="zh-CN"/>
                          </w:rPr>
                          <w:t>6</w:t>
                        </w:r>
                        <w:r w:rsidRPr="00A54A78">
                          <w:rPr>
                            <w:rFonts w:ascii="宋体" w:eastAsia="宋体" w:hAnsi="宋体" w:cs="宋体" w:hint="eastAsia"/>
                            <w:lang w:eastAsia="zh-CN"/>
                          </w:rPr>
                          <w:t>层</w:t>
                        </w:r>
                        <w:r w:rsidRPr="00A54A78">
                          <w:rPr>
                            <w:lang w:eastAsia="zh-CN"/>
                          </w:rPr>
                          <w:t>5</w:t>
                        </w:r>
                        <w:r w:rsidRPr="00A54A78">
                          <w:rPr>
                            <w:rFonts w:ascii="宋体" w:eastAsia="宋体" w:hAnsi="宋体" w:cs="宋体" w:hint="eastAsia"/>
                            <w:lang w:eastAsia="zh-CN"/>
                          </w:rPr>
                          <w:t>的编码器自我关注的两个不同的头。这些负责人显然学会了执行不同的任务。</w:t>
                        </w:r>
                      </w:p>
                    </wne:txbxContent>
                  </wp:txbx>
                  <wp:bodyPr vert="vert" wrap="square" lIns="0" tIns="0" rIns="0" bIns="0" rtlCol="0">
                    <a:noAutofit/>
                  </wp:bodyPr>
                </wp:wsp>
              </a:graphicData>
            </a:graphic>
          </wp:anchor>
        </w:drawing>
      </w:r>
      <w:r w:rsidR="00A54A78" w:rsidRPr="00A54A78">
        <w:rPr>
          <w:rFonts w:ascii="宋体" w:eastAsia="宋体" w:hAnsi="宋体" w:cs="宋体" w:hint="eastAsia"/>
          <w:sz w:val="18"/>
          <w:szCs w:val="18"/>
        </w:rPr>
        <w:t>法律永远不会</w:t>
      </w:r>
    </w:p>
    <w:p w:rsidR="007F22D0" w:rsidRDefault="00A54A78">
      <w:pPr>
        <w:spacing w:before="0.20pt" w:line="16.20pt" w:lineRule="auto"/>
        <w:ind w:start="105.10pt" w:end="1.90pt" w:firstLine="18.15pt"/>
        <w:jc w:val="end"/>
        <w:rPr>
          <w:rFonts w:ascii="Arial"/>
          <w:sz w:val="18"/>
        </w:rPr>
      </w:pPr>
      <w:r>
        <w:rPr>
          <w:noProof/>
          <w:lang w:eastAsia="zh-CN"/>
        </w:rPr>
        <w:drawing>
          <wp:anchor distT="0" distB="0" distL="0" distR="0" simplePos="0" relativeHeight="487624704" behindDoc="0" locked="0" layoutInCell="1" allowOverlap="1" wp14:anchorId="1235F9DE" wp14:editId="3BBF68EE">
            <wp:simplePos x="0" y="0"/>
            <wp:positionH relativeFrom="page">
              <wp:posOffset>3145207</wp:posOffset>
            </wp:positionH>
            <wp:positionV relativeFrom="paragraph">
              <wp:posOffset>-288290</wp:posOffset>
            </wp:positionV>
            <wp:extent cx="1210945" cy="4119245"/>
            <wp:effectExtent l="0" t="0" r="8255" b="14605"/>
            <wp:wrapNone/>
            <wp:docPr id="445" name="Group 23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210945" cy="4119245"/>
                      <a:chOff x="0" y="0"/>
                      <a:chExt cx="1210945" cy="4119245"/>
                    </a:xfrm>
                  </wp:grpSpPr>
                  <wp:wsp>
                    <wp:cNvPr id="446" name="Graphic 232"/>
                    <wp:cNvSpPr/>
                    <wp: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47" name="Graphic 233"/>
                    <wp:cNvSpPr/>
                    <wp: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48" name="Graphic 234"/>
                    <wp:cNvSpPr/>
                    <wp: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pPr>
                    <wp:bodyPr wrap="square" lIns="0" tIns="0" rIns="0" bIns="0" rtlCol="0">
                      <a:prstTxWarp prst="textNoShape">
                        <a:avLst/>
                      </a:prstTxWarp>
                      <a:noAutofit/>
                    </wp:bodyPr>
                  </wp:wsp>
                  <wp:wsp>
                    <wp:cNvPr id="449" name="Graphic 235"/>
                    <wp:cNvSpPr/>
                    <wp:spPr>
                      <a:xfrm>
                        <a:off x="11870" y="189928"/>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50" name="Graphic 236"/>
                    <wp:cNvSpPr/>
                    <wp: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51" name="Graphic 237"/>
                    <wp:cNvSpPr/>
                    <wp: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52" name="Graphic 238"/>
                    <wp:cNvSpPr/>
                    <wp: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53" name="Graphic 239"/>
                    <wp:cNvSpPr/>
                    <wp:spPr>
                      <a:xfrm>
                        <a:off x="11870" y="546041"/>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54" name="Graphic 240"/>
                    <wp:cNvSpPr/>
                    <wp: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pPr>
                    <wp:bodyPr wrap="square" lIns="0" tIns="0" rIns="0" bIns="0" rtlCol="0">
                      <a:prstTxWarp prst="textNoShape">
                        <a:avLst/>
                      </a:prstTxWarp>
                      <a:noAutofit/>
                    </wp:bodyPr>
                  </wp:wsp>
                  <wp:wsp>
                    <wp:cNvPr id="455" name="Graphic 241"/>
                    <wp:cNvSpPr/>
                    <wp: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56" name="Graphic 242"/>
                    <wp:cNvSpPr/>
                    <wp:spPr>
                      <a:xfrm>
                        <a:off x="11870" y="902164"/>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57" name="Graphic 243"/>
                    <wp:cNvSpPr/>
                    <wp: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58" name="Graphic 244"/>
                    <wp:cNvSpPr/>
                    <wp: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pPr>
                    <wp:bodyPr wrap="square" lIns="0" tIns="0" rIns="0" bIns="0" rtlCol="0">
                      <a:prstTxWarp prst="textNoShape">
                        <a:avLst/>
                      </a:prstTxWarp>
                      <a:noAutofit/>
                    </wp:bodyPr>
                  </wp:wsp>
                  <wp:wsp>
                    <wp:cNvPr id="459" name="Graphic 245"/>
                    <wp:cNvSpPr/>
                    <wp: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pPr>
                    <wp:bodyPr wrap="square" lIns="0" tIns="0" rIns="0" bIns="0" rtlCol="0">
                      <a:prstTxWarp prst="textNoShape">
                        <a:avLst/>
                      </a:prstTxWarp>
                      <a:noAutofit/>
                    </wp:bodyPr>
                  </wp:wsp>
                  <wp:wsp>
                    <wp:cNvPr id="460" name="Graphic 246"/>
                    <wp:cNvSpPr/>
                    <wp:spPr>
                      <a:xfrm>
                        <a:off x="11870" y="1080221"/>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61" name="Graphic 247"/>
                    <wp:cNvSpPr/>
                    <wp: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62" name="Graphic 248"/>
                    <wp:cNvSpPr/>
                    <wp:spPr>
                      <a:xfrm>
                        <a:off x="11870" y="1258279"/>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63" name="Graphic 249"/>
                    <wp:cNvSpPr/>
                    <wp: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64" name="Graphic 250"/>
                    <wp:cNvSpPr/>
                    <wp: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65" name="Graphic 251"/>
                    <wp:cNvSpPr/>
                    <wp:spPr>
                      <a:xfrm>
                        <a:off x="11870" y="1436335"/>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66" name="Graphic 252"/>
                    <wp:cNvSpPr/>
                    <wp: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67" name="Graphic 253"/>
                    <wp:cNvSpPr/>
                    <wp: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pPr>
                    <wp:bodyPr wrap="square" lIns="0" tIns="0" rIns="0" bIns="0" rtlCol="0">
                      <a:prstTxWarp prst="textNoShape">
                        <a:avLst/>
                      </a:prstTxWarp>
                      <a:noAutofit/>
                    </wp:bodyPr>
                  </wp:wsp>
                  <wp:wsp>
                    <wp:cNvPr id="468" name="Graphic 254"/>
                    <wp:cNvSpPr/>
                    <wp: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pPr>
                    <wp:bodyPr wrap="square" lIns="0" tIns="0" rIns="0" bIns="0" rtlCol="0">
                      <a:prstTxWarp prst="textNoShape">
                        <a:avLst/>
                      </a:prstTxWarp>
                      <a:noAutofit/>
                    </wp:bodyPr>
                  </wp:wsp>
                  <wp:wsp>
                    <wp:cNvPr id="469" name="Graphic 255"/>
                    <wp:cNvSpPr/>
                    <wp: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pPr>
                    <wp:bodyPr wrap="square" lIns="0" tIns="0" rIns="0" bIns="0" rtlCol="0">
                      <a:prstTxWarp prst="textNoShape">
                        <a:avLst/>
                      </a:prstTxWarp>
                      <a:noAutofit/>
                    </wp:bodyPr>
                  </wp:wsp>
                  <wp:wsp>
                    <wp:cNvPr id="470" name="Graphic 256"/>
                    <wp:cNvSpPr/>
                    <wp: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pPr>
                    <wp:bodyPr wrap="square" lIns="0" tIns="0" rIns="0" bIns="0" rtlCol="0">
                      <a:prstTxWarp prst="textNoShape">
                        <a:avLst/>
                      </a:prstTxWarp>
                      <a:noAutofit/>
                    </wp:bodyPr>
                  </wp:wsp>
                  <wp:wsp>
                    <wp:cNvPr id="471" name="Graphic 257"/>
                    <wp:cNvSpPr/>
                    <wp: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pPr>
                    <wp:bodyPr wrap="square" lIns="0" tIns="0" rIns="0" bIns="0" rtlCol="0">
                      <a:prstTxWarp prst="textNoShape">
                        <a:avLst/>
                      </a:prstTxWarp>
                      <a:noAutofit/>
                    </wp:bodyPr>
                  </wp:wsp>
                  <wp:wsp>
                    <wp:cNvPr id="472" name="Graphic 258"/>
                    <wp:cNvSpPr/>
                    <wp:spPr>
                      <a:xfrm>
                        <a:off x="11870" y="1792458"/>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73" name="Graphic 259"/>
                    <wp:cNvSpPr/>
                    <wp: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pPr>
                    <wp:bodyPr wrap="square" lIns="0" tIns="0" rIns="0" bIns="0" rtlCol="0">
                      <a:prstTxWarp prst="textNoShape">
                        <a:avLst/>
                      </a:prstTxWarp>
                      <a:noAutofit/>
                    </wp:bodyPr>
                  </wp:wsp>
                  <wp:wsp>
                    <wp:cNvPr id="474" name="Graphic 260"/>
                    <wp:cNvSpPr/>
                    <wp:spPr>
                      <a:xfrm>
                        <a:off x="11870" y="1970515"/>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75" name="Graphic 261"/>
                    <wp:cNvSpPr/>
                    <wp: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76" name="Graphic 262"/>
                    <wp:cNvSpPr/>
                    <wp: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77" name="Graphic 263"/>
                    <wp:cNvSpPr/>
                    <wp: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pPr>
                    <wp:bodyPr wrap="square" lIns="0" tIns="0" rIns="0" bIns="0" rtlCol="0">
                      <a:prstTxWarp prst="textNoShape">
                        <a:avLst/>
                      </a:prstTxWarp>
                      <a:noAutofit/>
                    </wp:bodyPr>
                  </wp:wsp>
                  <wp:wsp>
                    <wp:cNvPr id="478" name="Graphic 264"/>
                    <wp:cNvSpPr/>
                    <wp: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79" name="Graphic 265"/>
                    <wp:cNvSpPr/>
                    <wp: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80" name="Graphic 266"/>
                    <wp:cNvSpPr/>
                    <wp:spPr>
                      <a:xfrm>
                        <a:off x="11870" y="2504686"/>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81" name="Graphic 267"/>
                    <wp:cNvSpPr/>
                    <wp: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82" name="Graphic 268"/>
                    <wp:cNvSpPr/>
                    <wp: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pPr>
                    <wp:bodyPr wrap="square" lIns="0" tIns="0" rIns="0" bIns="0" rtlCol="0">
                      <a:prstTxWarp prst="textNoShape">
                        <a:avLst/>
                      </a:prstTxWarp>
                      <a:noAutofit/>
                    </wp:bodyPr>
                  </wp:wsp>
                  <wp:wsp>
                    <wp:cNvPr id="483" name="Graphic 269"/>
                    <wp:cNvSpPr/>
                    <wp: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pPr>
                    <wp:bodyPr wrap="square" lIns="0" tIns="0" rIns="0" bIns="0" rtlCol="0">
                      <a:prstTxWarp prst="textNoShape">
                        <a:avLst/>
                      </a:prstTxWarp>
                      <a:noAutofit/>
                    </wp:bodyPr>
                  </wp:wsp>
                  <wp:wsp>
                    <wp:cNvPr id="484" name="Graphic 270"/>
                    <wp:cNvSpPr/>
                    <wp: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pPr>
                    <wp:bodyPr wrap="square" lIns="0" tIns="0" rIns="0" bIns="0" rtlCol="0">
                      <a:prstTxWarp prst="textNoShape">
                        <a:avLst/>
                      </a:prstTxWarp>
                      <a:noAutofit/>
                    </wp:bodyPr>
                  </wp:wsp>
                  <wp:wsp>
                    <wp:cNvPr id="485" name="Graphic 271"/>
                    <wp:cNvSpPr/>
                    <wp: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pPr>
                    <wp:bodyPr wrap="square" lIns="0" tIns="0" rIns="0" bIns="0" rtlCol="0">
                      <a:prstTxWarp prst="textNoShape">
                        <a:avLst/>
                      </a:prstTxWarp>
                      <a:noAutofit/>
                    </wp:bodyPr>
                  </wp:wsp>
                  <wp:wsp>
                    <wp:cNvPr id="486" name="Graphic 272"/>
                    <wp:cNvSpPr/>
                    <wp: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87" name="Graphic 273"/>
                    <wp:cNvSpPr/>
                    <wp:spPr>
                      <a:xfrm>
                        <a:off x="11870" y="3038865"/>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88" name="Graphic 274"/>
                    <wp:cNvSpPr/>
                    <wp: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89" name="Graphic 275"/>
                    <wp:cNvSpPr/>
                    <wp: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90" name="Graphic 276"/>
                    <wp:cNvSpPr/>
                    <wp: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91" name="Graphic 277"/>
                    <wp:cNvSpPr/>
                    <wp: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92" name="Graphic 278"/>
                    <wp:cNvSpPr/>
                    <wp: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pPr>
                    <wp:bodyPr wrap="square" lIns="0" tIns="0" rIns="0" bIns="0" rtlCol="0">
                      <a:prstTxWarp prst="textNoShape">
                        <a:avLst/>
                      </a:prstTxWarp>
                      <a:noAutofit/>
                    </wp:bodyPr>
                  </wp:wsp>
                  <wp:wsp>
                    <wp:cNvPr id="493" name="Graphic 279"/>
                    <wp:cNvSpPr/>
                    <wp: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94" name="Graphic 280"/>
                    <wp:cNvSpPr/>
                    <wp: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495" name="Graphic 281"/>
                    <wp:cNvSpPr/>
                    <wp: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96" name="Graphic 282"/>
                    <wp:cNvSpPr/>
                    <wp:spPr>
                      <a:xfrm>
                        <a:off x="11870" y="3573037"/>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97" name="Graphic 283"/>
                    <wp:cNvSpPr/>
                    <wp: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498" name="Graphic 284"/>
                    <wp:cNvSpPr/>
                    <wp: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499" name="Graphic 285"/>
                    <wp:cNvSpPr/>
                    <wp: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500" name="Graphic 286"/>
                    <wp:cNvSpPr/>
                    <wp: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501" name="Graphic 287"/>
                    <wp:cNvSpPr/>
                    <wp:spPr>
                      <a:xfrm>
                        <a:off x="11870" y="3751095"/>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502" name="Graphic 288"/>
                    <wp:cNvSpPr/>
                    <wp: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pPr>
                    <wp:bodyPr wrap="square" lIns="0" tIns="0" rIns="0" bIns="0" rtlCol="0">
                      <a:prstTxWarp prst="textNoShape">
                        <a:avLst/>
                      </a:prstTxWarp>
                      <a:noAutofit/>
                    </wp:bodyPr>
                  </wp:wsp>
                  <wp:wsp>
                    <wp:cNvPr id="503" name="Graphic 289"/>
                    <wp:cNvSpPr/>
                    <wp:spPr>
                      <a:xfrm>
                        <a:off x="11870" y="3929160"/>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sp>
                    <wp:cNvPr id="504" name="Graphic 290"/>
                    <wp:cNvSpPr/>
                    <wp: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pPr>
                    <wp:bodyPr wrap="square" lIns="0" tIns="0" rIns="0" bIns="0" rtlCol="0">
                      <a:prstTxWarp prst="textNoShape">
                        <a:avLst/>
                      </a:prstTxWarp>
                      <a:noAutofit/>
                    </wp:bodyPr>
                  </wp:wsp>
                  <wp:wsp>
                    <wp:cNvPr id="505" name="Graphic 291"/>
                    <wp:cNvSpPr/>
                    <wp: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pPr>
                    <wp:bodyPr wrap="square" lIns="0" tIns="0" rIns="0" bIns="0" rtlCol="0">
                      <a:prstTxWarp prst="textNoShape">
                        <a:avLst/>
                      </a:prstTxWarp>
                      <a:noAutofit/>
                    </wp:bodyPr>
                  </wp:wsp>
                  <wp:wsp>
                    <wp:cNvPr id="506" name="Graphic 292"/>
                    <wp:cNvSpPr/>
                    <wp:spPr>
                      <a:xfrm>
                        <a:off x="11870" y="4107208"/>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wp:wgp>
              </a:graphicData>
            </a:graphic>
          </wp:anchor>
        </w:drawing>
      </w:r>
      <w:r w:rsidRPr="00A54A78">
        <w:rPr>
          <w:rFonts w:ascii="宋体" w:eastAsia="宋体" w:hAnsi="宋体" w:cs="宋体" w:hint="eastAsia"/>
          <w:sz w:val="18"/>
          <w:szCs w:val="18"/>
        </w:rPr>
        <w:t>完美</w:t>
      </w:r>
    </w:p>
    <w:p w:rsidR="007F22D0" w:rsidRDefault="00FE6D41">
      <w:pPr>
        <w:spacing w:before="0.05pt"/>
        <w:ind w:end="1.90pt"/>
        <w:jc w:val="end"/>
        <w:rPr>
          <w:rFonts w:ascii="Arial"/>
          <w:sz w:val="18"/>
        </w:rPr>
      </w:pPr>
      <w:r>
        <w:rPr>
          <w:rFonts w:ascii="Arial"/>
          <w:spacing w:val="-10"/>
          <w:w w:val="105%"/>
          <w:sz w:val="18"/>
        </w:rPr>
        <w:t>,</w:t>
      </w:r>
    </w:p>
    <w:p w:rsidR="007F22D0" w:rsidRDefault="00A54A78">
      <w:pPr>
        <w:spacing w:before="3.70pt" w:line="16.20pt" w:lineRule="auto"/>
        <w:ind w:start="89pt" w:end="1.90pt" w:firstLine="31.65pt"/>
        <w:jc w:val="end"/>
        <w:rPr>
          <w:rFonts w:ascii="Arial"/>
          <w:sz w:val="18"/>
        </w:rPr>
      </w:pPr>
      <w:r w:rsidRPr="00A54A78">
        <w:rPr>
          <w:rFonts w:ascii="宋体" w:eastAsia="宋体" w:hAnsi="宋体" w:cs="宋体" w:hint="eastAsia"/>
          <w:sz w:val="18"/>
          <w:szCs w:val="18"/>
        </w:rPr>
        <w:t>但它的应用</w:t>
      </w:r>
    </w:p>
    <w:p w:rsidR="007F22D0" w:rsidRDefault="00A54A78">
      <w:pPr>
        <w:spacing w:before="0.15pt"/>
        <w:ind w:end="1.90pt"/>
        <w:jc w:val="end"/>
        <w:rPr>
          <w:rFonts w:ascii="Arial"/>
          <w:sz w:val="18"/>
        </w:rPr>
      </w:pPr>
      <w:r w:rsidRPr="00A54A78">
        <w:rPr>
          <w:rFonts w:ascii="宋体" w:eastAsia="宋体" w:hAnsi="宋体" w:cs="宋体" w:hint="eastAsia"/>
          <w:sz w:val="18"/>
          <w:szCs w:val="18"/>
        </w:rPr>
        <w:t>应该</w:t>
      </w:r>
    </w:p>
    <w:p w:rsidR="007F22D0" w:rsidRDefault="00A54A78">
      <w:pPr>
        <w:spacing w:before="3.65pt" w:line="16.20pt" w:lineRule="auto"/>
        <w:ind w:start="119.15pt" w:end="1.90pt" w:firstLine="4.10pt"/>
        <w:jc w:val="end"/>
        <w:rPr>
          <w:rFonts w:ascii="Arial"/>
          <w:sz w:val="18"/>
        </w:rPr>
      </w:pPr>
      <w:r w:rsidRPr="00A54A78">
        <w:rPr>
          <w:rFonts w:ascii="宋体" w:eastAsia="宋体" w:hAnsi="宋体" w:cs="宋体" w:hint="eastAsia"/>
          <w:sz w:val="18"/>
          <w:szCs w:val="18"/>
        </w:rPr>
        <w:t>公正</w:t>
      </w:r>
    </w:p>
    <w:p w:rsidR="007F22D0" w:rsidRDefault="00FE6D41">
      <w:pPr>
        <w:spacing w:before="0.10pt"/>
        <w:ind w:end="1.90pt"/>
        <w:jc w:val="end"/>
        <w:rPr>
          <w:rFonts w:ascii="Arial"/>
          <w:sz w:val="18"/>
        </w:rPr>
      </w:pPr>
      <w:r>
        <w:rPr>
          <w:rFonts w:ascii="Arial"/>
          <w:spacing w:val="-10"/>
          <w:w w:val="105%"/>
          <w:sz w:val="18"/>
        </w:rPr>
        <w:t>-</w:t>
      </w:r>
    </w:p>
    <w:p w:rsidR="007F22D0" w:rsidRDefault="00A54A78" w:rsidP="00A54A78">
      <w:pPr>
        <w:spacing w:before="3.70pt" w:line="16.20pt" w:lineRule="auto"/>
        <w:ind w:start="113.95pt" w:end="1.90pt" w:firstLine="5.20pt"/>
        <w:jc w:val="both"/>
        <w:rPr>
          <w:rFonts w:ascii="Arial"/>
          <w:sz w:val="18"/>
        </w:rPr>
      </w:pPr>
      <w:r w:rsidRPr="00A54A78">
        <w:rPr>
          <w:rFonts w:ascii="宋体" w:eastAsia="宋体" w:hAnsi="宋体" w:cs="宋体" w:hint="eastAsia"/>
          <w:sz w:val="18"/>
          <w:szCs w:val="18"/>
        </w:rPr>
        <w:t>我们就是这样</w:t>
      </w:r>
    </w:p>
    <w:p w:rsidR="007F22D0" w:rsidRDefault="00A54A78">
      <w:pPr>
        <w:spacing w:before="0.25pt"/>
        <w:ind w:end="1.90pt"/>
        <w:jc w:val="end"/>
        <w:rPr>
          <w:rFonts w:ascii="Arial"/>
          <w:sz w:val="18"/>
        </w:rPr>
      </w:pPr>
      <w:r w:rsidRPr="00A54A78">
        <w:rPr>
          <w:rFonts w:ascii="宋体" w:eastAsia="宋体" w:hAnsi="宋体" w:cs="宋体" w:hint="eastAsia"/>
          <w:sz w:val="18"/>
          <w:szCs w:val="18"/>
        </w:rPr>
        <w:t>失踪</w:t>
      </w:r>
    </w:p>
    <w:p w:rsidR="007F22D0" w:rsidRDefault="00FE6D41">
      <w:pPr>
        <w:spacing w:before="3.65pt"/>
        <w:ind w:end="1.90pt"/>
        <w:jc w:val="end"/>
        <w:rPr>
          <w:rFonts w:ascii="Arial"/>
          <w:sz w:val="18"/>
        </w:rPr>
      </w:pPr>
      <w:r>
        <w:rPr>
          <w:rFonts w:ascii="Arial"/>
          <w:spacing w:val="-10"/>
          <w:w w:val="105%"/>
          <w:sz w:val="18"/>
        </w:rPr>
        <w:t>,</w:t>
      </w:r>
    </w:p>
    <w:p w:rsidR="007F22D0" w:rsidRDefault="00A54A78">
      <w:pPr>
        <w:spacing w:before="3.65pt" w:line="16.20pt" w:lineRule="auto"/>
        <w:ind w:start="103.55pt" w:end="1.90pt" w:firstLine="22.85pt"/>
        <w:jc w:val="end"/>
        <w:rPr>
          <w:rFonts w:ascii="Arial"/>
          <w:sz w:val="18"/>
        </w:rPr>
      </w:pPr>
      <w:r w:rsidRPr="00A54A78">
        <w:rPr>
          <w:rFonts w:ascii="宋体" w:eastAsia="宋体" w:hAnsi="宋体" w:cs="宋体" w:hint="eastAsia"/>
          <w:sz w:val="18"/>
          <w:szCs w:val="18"/>
        </w:rPr>
        <w:t>在我看来</w:t>
      </w:r>
    </w:p>
    <w:p w:rsidR="007F22D0" w:rsidRDefault="00FE6D41">
      <w:pPr>
        <w:spacing w:before="0.15pt"/>
        <w:ind w:end="1.90pt"/>
        <w:jc w:val="end"/>
        <w:rPr>
          <w:rFonts w:ascii="Arial"/>
          <w:sz w:val="18"/>
        </w:rPr>
      </w:pPr>
      <w:r>
        <w:rPr>
          <w:rFonts w:ascii="Arial"/>
          <w:spacing w:val="-10"/>
          <w:w w:val="105%"/>
          <w:sz w:val="18"/>
        </w:rPr>
        <w:t>.</w:t>
      </w:r>
    </w:p>
    <w:p w:rsidR="007F22D0" w:rsidRDefault="00FE6D41">
      <w:pPr>
        <w:spacing w:before="3.70pt"/>
        <w:ind w:end="1.90pt"/>
        <w:jc w:val="end"/>
        <w:rPr>
          <w:rFonts w:ascii="Arial"/>
          <w:sz w:val="18"/>
        </w:rPr>
      </w:pPr>
      <w:r>
        <w:rPr>
          <w:rFonts w:ascii="Arial"/>
          <w:spacing w:val="-4"/>
          <w:w w:val="105%"/>
          <w:sz w:val="18"/>
        </w:rPr>
        <w:t>&lt;EOS&gt;</w:t>
      </w:r>
    </w:p>
    <w:p w:rsidR="007F22D0" w:rsidRDefault="00FE6D41">
      <w:pPr>
        <w:spacing w:before="3.65pt"/>
        <w:ind w:end="1.90pt"/>
        <w:jc w:val="end"/>
        <w:rPr>
          <w:rFonts w:ascii="Arial"/>
          <w:sz w:val="18"/>
        </w:rPr>
      </w:pPr>
      <w:r>
        <w:rPr>
          <w:noProof/>
          <w:lang w:eastAsia="zh-CN"/>
        </w:rPr>
        <w:drawing>
          <wp:anchor distT="0" distB="0" distL="0" distR="0" simplePos="0" relativeHeight="15752192" behindDoc="0" locked="0" layoutInCell="1" allowOverlap="1">
            <wp:simplePos x="0" y="0"/>
            <wp:positionH relativeFrom="page">
              <wp:posOffset>3157078</wp:posOffset>
            </wp:positionH>
            <wp:positionV relativeFrom="paragraph">
              <wp:posOffset>124213</wp:posOffset>
            </wp:positionV>
            <wp:extent cx="1187450" cy="1270"/>
            <wp:effectExtent l="0" t="0" r="0" b="0"/>
            <wp:wrapNone/>
            <wp:docPr id="294" name="Graphic 294"/>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187450" cy="1270"/>
                    </a:xfrm>
                    <a:custGeom>
                      <a:avLst/>
                      <a:gdLst/>
                      <a:ahLst/>
                      <a:cxnLst/>
                      <a:rect l="l" t="t" r="r" b="b"/>
                      <a:pathLst>
                        <a:path w="1187450">
                          <a:moveTo>
                            <a:pt x="1187049" y="0"/>
                          </a:moveTo>
                          <a:lnTo>
                            <a:pt x="0" y="0"/>
                          </a:lnTo>
                        </a:path>
                      </a:pathLst>
                    </a:custGeom>
                    <a:ln w="23740">
                      <a:solidFill>
                        <a:srgbClr val="D52728"/>
                      </a:solidFill>
                      <a:prstDash val="solid"/>
                    </a:ln>
                  </wp:spPr>
                  <wp:bodyPr wrap="square" lIns="0" tIns="0" rIns="0" bIns="0" rtlCol="0">
                    <a:prstTxWarp prst="textNoShape">
                      <a:avLst/>
                    </a:prstTxWarp>
                    <a:noAutofit/>
                  </wp:bodyPr>
                </wp:wsp>
              </a:graphicData>
            </a:graphic>
          </wp:anchor>
        </w:drawing>
      </w:r>
      <w:r>
        <w:rPr>
          <w:rFonts w:ascii="Arial"/>
          <w:spacing w:val="-2"/>
          <w:w w:val="105%"/>
          <w:sz w:val="18"/>
        </w:rPr>
        <w:t>&lt;pad&gt;</w:t>
      </w:r>
    </w:p>
    <w:p w:rsidR="007F22D0" w:rsidRDefault="00FE6D41">
      <w:pPr>
        <w:spacing w:before="5.05pt" w:line="16.20pt" w:lineRule="auto"/>
        <w:ind w:start="89pt" w:end="15.95pt" w:hanging="0.05pt"/>
        <w:rPr>
          <w:rFonts w:ascii="Arial"/>
          <w:sz w:val="18"/>
        </w:rPr>
      </w:pPr>
      <w:r>
        <w:br w:type="column"/>
      </w:r>
      <w:r w:rsidR="00A54A78" w:rsidRPr="00A54A78">
        <w:rPr>
          <w:rFonts w:ascii="宋体" w:eastAsia="宋体" w:hAnsi="宋体" w:cs="宋体" w:hint="eastAsia"/>
          <w:sz w:val="18"/>
          <w:szCs w:val="18"/>
        </w:rPr>
        <w:t>法律永远不会完美</w:t>
      </w:r>
    </w:p>
    <w:p w:rsidR="007F22D0" w:rsidRDefault="00FE6D41">
      <w:pPr>
        <w:spacing w:before="0.25pt"/>
        <w:ind w:start="89pt"/>
        <w:rPr>
          <w:rFonts w:ascii="Arial"/>
          <w:sz w:val="18"/>
        </w:rPr>
      </w:pPr>
      <w:r>
        <w:rPr>
          <w:rFonts w:ascii="Arial"/>
          <w:spacing w:val="-10"/>
          <w:w w:val="105%"/>
          <w:sz w:val="18"/>
        </w:rPr>
        <w:t>,</w:t>
      </w:r>
    </w:p>
    <w:p w:rsidR="007F22D0" w:rsidRDefault="00A54A78">
      <w:pPr>
        <w:spacing w:before="3.70pt" w:line="16.20pt" w:lineRule="auto"/>
        <w:ind w:start="89pt" w:end="31.20pt"/>
        <w:rPr>
          <w:rFonts w:ascii="Arial"/>
          <w:sz w:val="18"/>
        </w:rPr>
      </w:pPr>
      <w:r w:rsidRPr="00A54A78">
        <w:rPr>
          <w:rFonts w:ascii="宋体" w:eastAsia="宋体" w:hAnsi="宋体" w:cs="宋体" w:hint="eastAsia"/>
          <w:sz w:val="18"/>
          <w:szCs w:val="18"/>
        </w:rPr>
        <w:t>但它</w:t>
      </w:r>
    </w:p>
    <w:p w:rsidR="007F22D0" w:rsidRDefault="00A54A78">
      <w:pPr>
        <w:spacing w:before="0.10pt" w:line="16.20pt" w:lineRule="auto"/>
        <w:ind w:start="89pt" w:end="0.30pt" w:hanging="0.05pt"/>
        <w:rPr>
          <w:rFonts w:ascii="Arial"/>
          <w:sz w:val="18"/>
        </w:rPr>
      </w:pPr>
      <w:r w:rsidRPr="00A54A78">
        <w:rPr>
          <w:rFonts w:ascii="宋体" w:eastAsia="宋体" w:hAnsi="宋体" w:cs="宋体" w:hint="eastAsia"/>
          <w:sz w:val="18"/>
          <w:szCs w:val="18"/>
        </w:rPr>
        <w:t>申请应</w:t>
      </w:r>
    </w:p>
    <w:p w:rsidR="007F22D0" w:rsidRDefault="00A54A78">
      <w:pPr>
        <w:spacing w:before="0.10pt" w:line="16.20pt" w:lineRule="auto"/>
        <w:ind w:start="89pt" w:end="29.80pt" w:hanging="0.05pt"/>
        <w:rPr>
          <w:rFonts w:ascii="Arial"/>
          <w:sz w:val="18"/>
        </w:rPr>
      </w:pPr>
      <w:r w:rsidRPr="00A54A78">
        <w:rPr>
          <w:rFonts w:ascii="宋体" w:eastAsia="宋体" w:hAnsi="宋体" w:cs="宋体" w:hint="eastAsia"/>
          <w:sz w:val="18"/>
          <w:szCs w:val="18"/>
        </w:rPr>
        <w:t>公正</w:t>
      </w:r>
    </w:p>
    <w:p w:rsidR="007F22D0" w:rsidRDefault="00FE6D41">
      <w:pPr>
        <w:spacing w:before="0.10pt"/>
        <w:ind w:start="89pt"/>
        <w:rPr>
          <w:rFonts w:ascii="Arial"/>
          <w:sz w:val="18"/>
        </w:rPr>
      </w:pPr>
      <w:r>
        <w:rPr>
          <w:rFonts w:ascii="Arial"/>
          <w:spacing w:val="-10"/>
          <w:w w:val="105%"/>
          <w:sz w:val="18"/>
        </w:rPr>
        <w:t>-</w:t>
      </w:r>
    </w:p>
    <w:p w:rsidR="007F22D0" w:rsidRDefault="00A54A78">
      <w:pPr>
        <w:spacing w:before="3.65pt" w:line="16.20pt" w:lineRule="auto"/>
        <w:ind w:start="89pt" w:end="24.80pt"/>
        <w:rPr>
          <w:rFonts w:ascii="Arial"/>
          <w:sz w:val="18"/>
        </w:rPr>
      </w:pPr>
      <w:r w:rsidRPr="00A54A78">
        <w:rPr>
          <w:rFonts w:ascii="宋体" w:eastAsia="宋体" w:hAnsi="宋体" w:cs="宋体" w:hint="eastAsia"/>
          <w:sz w:val="18"/>
          <w:szCs w:val="18"/>
        </w:rPr>
        <w:t>我们就是这样</w:t>
      </w:r>
    </w:p>
    <w:p w:rsidR="007F22D0" w:rsidRDefault="00A54A78">
      <w:pPr>
        <w:spacing w:before="0.25pt"/>
        <w:ind w:start="89pt"/>
        <w:rPr>
          <w:rFonts w:ascii="Arial"/>
          <w:sz w:val="18"/>
        </w:rPr>
      </w:pPr>
      <w:r w:rsidRPr="00A54A78">
        <w:rPr>
          <w:rFonts w:ascii="宋体" w:eastAsia="宋体" w:hAnsi="宋体" w:cs="宋体" w:hint="eastAsia"/>
          <w:sz w:val="18"/>
          <w:szCs w:val="18"/>
        </w:rPr>
        <w:t>失踪</w:t>
      </w:r>
    </w:p>
    <w:p w:rsidR="007F22D0" w:rsidRDefault="00FE6D41">
      <w:pPr>
        <w:spacing w:before="3.70pt"/>
        <w:ind w:start="89pt"/>
        <w:rPr>
          <w:rFonts w:ascii="Arial"/>
          <w:sz w:val="18"/>
        </w:rPr>
      </w:pPr>
      <w:r>
        <w:rPr>
          <w:rFonts w:ascii="Arial"/>
          <w:spacing w:val="-10"/>
          <w:w w:val="105%"/>
          <w:sz w:val="18"/>
        </w:rPr>
        <w:t>,</w:t>
      </w:r>
    </w:p>
    <w:p w:rsidR="007F22D0" w:rsidRDefault="00A54A78">
      <w:pPr>
        <w:spacing w:before="3.65pt" w:line="16.20pt" w:lineRule="auto"/>
        <w:ind w:start="89pt" w:end="31.75pt"/>
        <w:rPr>
          <w:rFonts w:ascii="Arial"/>
          <w:sz w:val="18"/>
        </w:rPr>
      </w:pPr>
      <w:r w:rsidRPr="00A54A78">
        <w:rPr>
          <w:rFonts w:ascii="宋体" w:eastAsia="宋体" w:hAnsi="宋体" w:cs="宋体" w:hint="eastAsia"/>
          <w:sz w:val="18"/>
          <w:szCs w:val="18"/>
        </w:rPr>
        <w:t>在我的</w:t>
      </w:r>
    </w:p>
    <w:p w:rsidR="007F22D0" w:rsidRDefault="00A54A78">
      <w:pPr>
        <w:spacing w:before="0.10pt"/>
        <w:ind w:start="89pt"/>
        <w:rPr>
          <w:rFonts w:ascii="Arial"/>
          <w:sz w:val="18"/>
        </w:rPr>
      </w:pPr>
      <w:r w:rsidRPr="00A54A78">
        <w:rPr>
          <w:rFonts w:ascii="宋体" w:eastAsia="宋体" w:hAnsi="宋体" w:cs="宋体" w:hint="eastAsia"/>
          <w:sz w:val="18"/>
          <w:szCs w:val="18"/>
        </w:rPr>
        <w:t>意见</w:t>
      </w:r>
    </w:p>
    <w:p w:rsidR="007F22D0" w:rsidRDefault="00FE6D41">
      <w:pPr>
        <w:spacing w:before="3.65pt"/>
        <w:ind w:start="89pt"/>
        <w:rPr>
          <w:rFonts w:ascii="Arial"/>
          <w:sz w:val="18"/>
        </w:rPr>
      </w:pPr>
      <w:r>
        <w:rPr>
          <w:rFonts w:ascii="Arial"/>
          <w:spacing w:val="-10"/>
          <w:w w:val="105%"/>
          <w:sz w:val="18"/>
        </w:rPr>
        <w:t>.</w:t>
      </w:r>
    </w:p>
    <w:p w:rsidR="007F22D0" w:rsidRDefault="00FE6D41">
      <w:pPr>
        <w:spacing w:before="3.70pt"/>
        <w:ind w:start="89pt"/>
        <w:rPr>
          <w:rFonts w:ascii="Arial"/>
          <w:sz w:val="18"/>
        </w:rPr>
      </w:pPr>
      <w:r>
        <w:rPr>
          <w:rFonts w:ascii="Arial"/>
          <w:spacing w:val="-4"/>
          <w:w w:val="105%"/>
          <w:sz w:val="18"/>
        </w:rPr>
        <w:t>&lt;EOS&gt;</w:t>
      </w:r>
    </w:p>
    <w:p w:rsidR="007F22D0" w:rsidRDefault="00FE6D41">
      <w:pPr>
        <w:spacing w:before="3.65pt"/>
        <w:ind w:start="89pt"/>
        <w:rPr>
          <w:rFonts w:ascii="Arial"/>
          <w:sz w:val="18"/>
        </w:rPr>
      </w:pPr>
      <w:r>
        <w:rPr>
          <w:rFonts w:ascii="Arial"/>
          <w:spacing w:val="-2"/>
          <w:w w:val="105%"/>
          <w:sz w:val="18"/>
        </w:rPr>
        <w:t>&lt;pad&gt;</w:t>
      </w:r>
    </w:p>
    <w:p w:rsidR="007F22D0" w:rsidRDefault="00FE6D41" w:rsidP="00A54A78">
      <w:pPr>
        <w:spacing w:before="5.25pt" w:line="16.20pt" w:lineRule="auto"/>
        <w:ind w:start="113.95pt" w:end="1.90pt" w:firstLine="5.20pt"/>
        <w:jc w:val="both"/>
        <w:rPr>
          <w:rFonts w:ascii="Arial"/>
          <w:sz w:val="18"/>
        </w:rPr>
      </w:pPr>
      <w:r>
        <w:br w:type="column"/>
      </w:r>
      <w:r w:rsidR="00A54A78" w:rsidRPr="00A54A78">
        <w:rPr>
          <w:rFonts w:ascii="宋体" w:eastAsia="宋体" w:hAnsi="宋体" w:cs="宋体" w:hint="eastAsia"/>
          <w:sz w:val="18"/>
          <w:szCs w:val="18"/>
        </w:rPr>
        <w:t>法律永远不会</w:t>
      </w:r>
    </w:p>
    <w:p w:rsidR="007F22D0" w:rsidRDefault="00FE6D41" w:rsidP="00A54A78">
      <w:pPr>
        <w:spacing w:before="0.15pt" w:line="16.20pt" w:lineRule="auto"/>
        <w:ind w:start="113.95pt" w:end="1.90pt" w:firstLine="5.20pt"/>
        <w:jc w:val="both"/>
        <w:rPr>
          <w:rFonts w:ascii="Arial"/>
          <w:sz w:val="18"/>
        </w:rPr>
      </w:pPr>
      <w:r>
        <w:rPr>
          <w:noProof/>
          <w:lang w:eastAsia="zh-CN"/>
        </w:rPr>
        <w:drawing>
          <wp:anchor distT="0" distB="0" distL="0" distR="0" simplePos="0" relativeHeight="15750144" behindDoc="0" locked="0" layoutInCell="1" allowOverlap="1">
            <wp:simplePos x="0" y="0"/>
            <wp:positionH relativeFrom="page">
              <wp:posOffset>5918308</wp:posOffset>
            </wp:positionH>
            <wp:positionV relativeFrom="paragraph">
              <wp:posOffset>-644179</wp:posOffset>
            </wp:positionV>
            <wp:extent cx="1210310" cy="4473575"/>
            <wp:effectExtent l="0" t="0" r="0" b="0"/>
            <wp:wrapNone/>
            <wp:docPr id="295" name="Group 29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210310" cy="4473575"/>
                      <a:chOff x="0" y="0"/>
                      <a:chExt cx="1210310" cy="4473575"/>
                    </a:xfrm>
                  </wp:grpSpPr>
                  <wp:wsp>
                    <wp:cNvPr id="296" name="Graphic 296"/>
                    <wp:cNvSpPr/>
                    <wp: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pPr>
                    <wp:bodyPr wrap="square" lIns="0" tIns="0" rIns="0" bIns="0" rtlCol="0">
                      <a:prstTxWarp prst="textNoShape">
                        <a:avLst/>
                      </a:prstTxWarp>
                      <a:noAutofit/>
                    </wp:bodyPr>
                  </wp:wsp>
                  <wp:wsp>
                    <wp:cNvPr id="297" name="Graphic 297"/>
                    <wp:cNvSpPr/>
                    <wp: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298" name="Graphic 298"/>
                    <wp:cNvSpPr/>
                    <wp:spPr>
                      <a:xfrm>
                        <a:off x="11864" y="189848"/>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299" name="Graphic 299"/>
                    <wp:cNvSpPr/>
                    <wp: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pPr>
                    <wp:bodyPr wrap="square" lIns="0" tIns="0" rIns="0" bIns="0" rtlCol="0">
                      <a:prstTxWarp prst="textNoShape">
                        <a:avLst/>
                      </a:prstTxWarp>
                      <a:noAutofit/>
                    </wp:bodyPr>
                  </wp:wsp>
                  <wp:wsp>
                    <wp:cNvPr id="300" name="Graphic 300"/>
                    <wp:cNvSpPr/>
                    <wp: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01" name="Graphic 301"/>
                    <wp:cNvSpPr/>
                    <wp: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02" name="Graphic 302"/>
                    <wp:cNvSpPr/>
                    <wp:spPr>
                      <a:xfrm>
                        <a:off x="11864" y="367817"/>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03" name="Graphic 303"/>
                    <wp:cNvSpPr/>
                    <wp: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04" name="Graphic 304"/>
                    <wp:cNvSpPr/>
                    <wp: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305" name="Graphic 305"/>
                    <wp:cNvSpPr/>
                    <wp: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06" name="Graphic 306"/>
                    <wp:cNvSpPr/>
                    <wp: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pPr>
                    <wp:bodyPr wrap="square" lIns="0" tIns="0" rIns="0" bIns="0" rtlCol="0">
                      <a:prstTxWarp prst="textNoShape">
                        <a:avLst/>
                      </a:prstTxWarp>
                      <a:noAutofit/>
                    </wp:bodyPr>
                  </wp:wsp>
                  <wp:wsp>
                    <wp:cNvPr id="307" name="Graphic 307"/>
                    <wp:cNvSpPr/>
                    <wp: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pPr>
                    <wp:bodyPr wrap="square" lIns="0" tIns="0" rIns="0" bIns="0" rtlCol="0">
                      <a:prstTxWarp prst="textNoShape">
                        <a:avLst/>
                      </a:prstTxWarp>
                      <a:noAutofit/>
                    </wp:bodyPr>
                  </wp:wsp>
                  <wp:wsp>
                    <wp:cNvPr id="308" name="Graphic 308"/>
                    <wp:cNvSpPr/>
                    <wp: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09" name="Graphic 309"/>
                    <wp:cNvSpPr/>
                    <wp:spPr>
                      <a:xfrm>
                        <a:off x="11864" y="545788"/>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10" name="Graphic 310"/>
                    <wp:cNvSpPr/>
                    <wp: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11" name="Graphic 311"/>
                    <wp:cNvSpPr/>
                    <wp: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12" name="Graphic 312"/>
                    <wp:cNvSpPr/>
                    <wp: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13" name="Graphic 313"/>
                    <wp:cNvSpPr/>
                    <wp: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pPr>
                    <wp:bodyPr wrap="square" lIns="0" tIns="0" rIns="0" bIns="0" rtlCol="0">
                      <a:prstTxWarp prst="textNoShape">
                        <a:avLst/>
                      </a:prstTxWarp>
                      <a:noAutofit/>
                    </wp:bodyPr>
                  </wp:wsp>
                  <wp:wsp>
                    <wp:cNvPr id="314" name="Graphic 314"/>
                    <wp:cNvSpPr/>
                    <wp: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pPr>
                    <wp:bodyPr wrap="square" lIns="0" tIns="0" rIns="0" bIns="0" rtlCol="0">
                      <a:prstTxWarp prst="textNoShape">
                        <a:avLst/>
                      </a:prstTxWarp>
                      <a:noAutofit/>
                    </wp:bodyPr>
                  </wp:wsp>
                  <wp:wsp>
                    <wp:cNvPr id="315" name="Graphic 315"/>
                    <wp:cNvSpPr/>
                    <wp: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pPr>
                    <wp:bodyPr wrap="square" lIns="0" tIns="0" rIns="0" bIns="0" rtlCol="0">
                      <a:prstTxWarp prst="textNoShape">
                        <a:avLst/>
                      </a:prstTxWarp>
                      <a:noAutofit/>
                    </wp:bodyPr>
                  </wp:wsp>
                  <wp:wsp>
                    <wp:cNvPr id="316" name="Graphic 316"/>
                    <wp:cNvSpPr/>
                    <wp: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pPr>
                    <wp:bodyPr wrap="square" lIns="0" tIns="0" rIns="0" bIns="0" rtlCol="0">
                      <a:prstTxWarp prst="textNoShape">
                        <a:avLst/>
                      </a:prstTxWarp>
                      <a:noAutofit/>
                    </wp:bodyPr>
                  </wp:wsp>
                  <wp:wsp>
                    <wp:cNvPr id="317" name="Graphic 317"/>
                    <wp:cNvSpPr/>
                    <wp: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18" name="Graphic 318"/>
                    <wp:cNvSpPr/>
                    <wp: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19" name="Graphic 319"/>
                    <wp:cNvSpPr/>
                    <wp: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pPr>
                    <wp:bodyPr wrap="square" lIns="0" tIns="0" rIns="0" bIns="0" rtlCol="0">
                      <a:prstTxWarp prst="textNoShape">
                        <a:avLst/>
                      </a:prstTxWarp>
                      <a:noAutofit/>
                    </wp:bodyPr>
                  </wp:wsp>
                  <wp:wsp>
                    <wp:cNvPr id="320" name="Graphic 320"/>
                    <wp:cNvSpPr/>
                    <wp: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21" name="Graphic 321"/>
                    <wp:cNvSpPr/>
                    <wp: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22" name="Graphic 322"/>
                    <wp:cNvSpPr/>
                    <wp: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23" name="Graphic 323"/>
                    <wp:cNvSpPr/>
                    <wp:spPr>
                      <a:xfrm>
                        <a:off x="11864" y="1079697"/>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24" name="Graphic 324"/>
                    <wp:cNvSpPr/>
                    <wp: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pPr>
                    <wp:bodyPr wrap="square" lIns="0" tIns="0" rIns="0" bIns="0" rtlCol="0">
                      <a:prstTxWarp prst="textNoShape">
                        <a:avLst/>
                      </a:prstTxWarp>
                      <a:noAutofit/>
                    </wp:bodyPr>
                  </wp:wsp>
                  <wp:wsp>
                    <wp:cNvPr id="325" name="Graphic 325"/>
                    <wp:cNvSpPr/>
                    <wp: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pPr>
                    <wp:bodyPr wrap="square" lIns="0" tIns="0" rIns="0" bIns="0" rtlCol="0">
                      <a:prstTxWarp prst="textNoShape">
                        <a:avLst/>
                      </a:prstTxWarp>
                      <a:noAutofit/>
                    </wp:bodyPr>
                  </wp:wsp>
                  <wp:wsp>
                    <wp:cNvPr id="326" name="Graphic 326"/>
                    <wp:cNvSpPr/>
                    <wp: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27" name="Graphic 327"/>
                    <wp:cNvSpPr/>
                    <wp: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pPr>
                    <wp:bodyPr wrap="square" lIns="0" tIns="0" rIns="0" bIns="0" rtlCol="0">
                      <a:prstTxWarp prst="textNoShape">
                        <a:avLst/>
                      </a:prstTxWarp>
                      <a:noAutofit/>
                    </wp:bodyPr>
                  </wp:wsp>
                  <wp:wsp>
                    <wp:cNvPr id="328" name="Graphic 328"/>
                    <wp:cNvSpPr/>
                    <wp: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pPr>
                    <wp:bodyPr wrap="square" lIns="0" tIns="0" rIns="0" bIns="0" rtlCol="0">
                      <a:prstTxWarp prst="textNoShape">
                        <a:avLst/>
                      </a:prstTxWarp>
                      <a:noAutofit/>
                    </wp:bodyPr>
                  </wp:wsp>
                  <wp:wsp>
                    <wp:cNvPr id="329" name="Graphic 329"/>
                    <wp:cNvSpPr/>
                    <wp: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pPr>
                    <wp:bodyPr wrap="square" lIns="0" tIns="0" rIns="0" bIns="0" rtlCol="0">
                      <a:prstTxWarp prst="textNoShape">
                        <a:avLst/>
                      </a:prstTxWarp>
                      <a:noAutofit/>
                    </wp:bodyPr>
                  </wp:wsp>
                  <wp:wsp>
                    <wp:cNvPr id="330" name="Graphic 330"/>
                    <wp:cNvSpPr/>
                    <wp: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pPr>
                    <wp:bodyPr wrap="square" lIns="0" tIns="0" rIns="0" bIns="0" rtlCol="0">
                      <a:prstTxWarp prst="textNoShape">
                        <a:avLst/>
                      </a:prstTxWarp>
                      <a:noAutofit/>
                    </wp:bodyPr>
                  </wp:wsp>
                  <wp:wsp>
                    <wp:cNvPr id="331" name="Graphic 331"/>
                    <wp:cNvSpPr/>
                    <wp: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32" name="Graphic 332"/>
                    <wp:cNvSpPr/>
                    <wp:spPr>
                      <a:xfrm>
                        <a:off x="11864" y="1257675"/>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33" name="Graphic 333"/>
                    <wp:cNvSpPr/>
                    <wp: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34" name="Graphic 334"/>
                    <wp:cNvSpPr/>
                    <wp: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35" name="Graphic 335"/>
                    <wp:cNvSpPr/>
                    <wp: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36" name="Graphic 336"/>
                    <wp:cNvSpPr/>
                    <wp: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pPr>
                    <wp:bodyPr wrap="square" lIns="0" tIns="0" rIns="0" bIns="0" rtlCol="0">
                      <a:prstTxWarp prst="textNoShape">
                        <a:avLst/>
                      </a:prstTxWarp>
                      <a:noAutofit/>
                    </wp:bodyPr>
                  </wp:wsp>
                  <wp:wsp>
                    <wp:cNvPr id="337" name="Graphic 337"/>
                    <wp:cNvSpPr/>
                    <wp: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pPr>
                    <wp:bodyPr wrap="square" lIns="0" tIns="0" rIns="0" bIns="0" rtlCol="0">
                      <a:prstTxWarp prst="textNoShape">
                        <a:avLst/>
                      </a:prstTxWarp>
                      <a:noAutofit/>
                    </wp:bodyPr>
                  </wp:wsp>
                  <wp:wsp>
                    <wp:cNvPr id="338" name="Graphic 338"/>
                    <wp:cNvSpPr/>
                    <wp: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pPr>
                    <wp:bodyPr wrap="square" lIns="0" tIns="0" rIns="0" bIns="0" rtlCol="0">
                      <a:prstTxWarp prst="textNoShape">
                        <a:avLst/>
                      </a:prstTxWarp>
                      <a:noAutofit/>
                    </wp:bodyPr>
                  </wp:wsp>
                  <wp:wsp>
                    <wp:cNvPr id="339" name="Graphic 339"/>
                    <wp:cNvSpPr/>
                    <wp: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0" name="Graphic 340"/>
                    <wp:cNvSpPr/>
                    <wp: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41" name="Graphic 341"/>
                    <wp:cNvSpPr/>
                    <wp: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2" name="Graphic 342"/>
                    <wp:cNvSpPr/>
                    <wp: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3" name="Graphic 343"/>
                    <wp:cNvSpPr/>
                    <wp: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4" name="Graphic 344"/>
                    <wp:cNvSpPr/>
                    <wp:spPr>
                      <a:xfrm>
                        <a:off x="11864" y="1613615"/>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5" name="Graphic 345"/>
                    <wp:cNvSpPr/>
                    <wp: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pPr>
                    <wp:bodyPr wrap="square" lIns="0" tIns="0" rIns="0" bIns="0" rtlCol="0">
                      <a:prstTxWarp prst="textNoShape">
                        <a:avLst/>
                      </a:prstTxWarp>
                      <a:noAutofit/>
                    </wp:bodyPr>
                  </wp:wsp>
                  <wp:wsp>
                    <wp:cNvPr id="346" name="Graphic 346"/>
                    <wp:cNvSpPr/>
                    <wp: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pPr>
                    <wp:bodyPr wrap="square" lIns="0" tIns="0" rIns="0" bIns="0" rtlCol="0">
                      <a:prstTxWarp prst="textNoShape">
                        <a:avLst/>
                      </a:prstTxWarp>
                      <a:noAutofit/>
                    </wp:bodyPr>
                  </wp:wsp>
                  <wp:wsp>
                    <wp:cNvPr id="347" name="Graphic 347"/>
                    <wp:cNvSpPr/>
                    <wp: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pPr>
                    <wp:bodyPr wrap="square" lIns="0" tIns="0" rIns="0" bIns="0" rtlCol="0">
                      <a:prstTxWarp prst="textNoShape">
                        <a:avLst/>
                      </a:prstTxWarp>
                      <a:noAutofit/>
                    </wp:bodyPr>
                  </wp:wsp>
                  <wp:wsp>
                    <wp:cNvPr id="348" name="Graphic 348"/>
                    <wp:cNvSpPr/>
                    <wp: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49" name="Graphic 349"/>
                    <wp:cNvSpPr/>
                    <wp: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0" name="Graphic 350"/>
                    <wp:cNvSpPr/>
                    <wp: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51" name="Graphic 351"/>
                    <wp:cNvSpPr/>
                    <wp: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pPr>
                    <wp:bodyPr wrap="square" lIns="0" tIns="0" rIns="0" bIns="0" rtlCol="0">
                      <a:prstTxWarp prst="textNoShape">
                        <a:avLst/>
                      </a:prstTxWarp>
                      <a:noAutofit/>
                    </wp:bodyPr>
                  </wp:wsp>
                  <wp:wsp>
                    <wp:cNvPr id="352" name="Graphic 352"/>
                    <wp:cNvSpPr/>
                    <wp: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pPr>
                    <wp:bodyPr wrap="square" lIns="0" tIns="0" rIns="0" bIns="0" rtlCol="0">
                      <a:prstTxWarp prst="textNoShape">
                        <a:avLst/>
                      </a:prstTxWarp>
                      <a:noAutofit/>
                    </wp:bodyPr>
                  </wp:wsp>
                  <wp:wsp>
                    <wp:cNvPr id="353" name="Graphic 353"/>
                    <wp:cNvSpPr/>
                    <wp: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pPr>
                    <wp:bodyPr wrap="square" lIns="0" tIns="0" rIns="0" bIns="0" rtlCol="0">
                      <a:prstTxWarp prst="textNoShape">
                        <a:avLst/>
                      </a:prstTxWarp>
                      <a:noAutofit/>
                    </wp:bodyPr>
                  </wp:wsp>
                  <wp:wsp>
                    <wp:cNvPr id="354" name="Graphic 354"/>
                    <wp:cNvSpPr/>
                    <wp: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5" name="Graphic 355"/>
                    <wp:cNvSpPr/>
                    <wp: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6" name="Graphic 356"/>
                    <wp:cNvSpPr/>
                    <wp: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7" name="Graphic 357"/>
                    <wp:cNvSpPr/>
                    <wp: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8" name="Graphic 358"/>
                    <wp:cNvSpPr/>
                    <wp: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59" name="Graphic 359"/>
                    <wp:cNvSpPr/>
                    <wp: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60" name="Graphic 360"/>
                    <wp:cNvSpPr/>
                    <wp:spPr>
                      <a:xfrm>
                        <a:off x="11864" y="2147532"/>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61" name="Graphic 361"/>
                    <wp:cNvSpPr/>
                    <wp: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pPr>
                    <wp:bodyPr wrap="square" lIns="0" tIns="0" rIns="0" bIns="0" rtlCol="0">
                      <a:prstTxWarp prst="textNoShape">
                        <a:avLst/>
                      </a:prstTxWarp>
                      <a:noAutofit/>
                    </wp:bodyPr>
                  </wp:wsp>
                  <wp:wsp>
                    <wp:cNvPr id="362" name="Graphic 362"/>
                    <wp:cNvSpPr/>
                    <wp:spPr>
                      <a:xfrm>
                        <a:off x="11864" y="2325502"/>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63" name="Graphic 363"/>
                    <wp:cNvSpPr/>
                    <wp: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64" name="Graphic 364"/>
                    <wp:cNvSpPr/>
                    <wp: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365" name="Graphic 365"/>
                    <wp:cNvSpPr/>
                    <wp: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66" name="Graphic 366"/>
                    <wp:cNvSpPr/>
                    <wp: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67" name="Graphic 367"/>
                    <wp:cNvSpPr/>
                    <wp: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pPr>
                    <wp:bodyPr wrap="square" lIns="0" tIns="0" rIns="0" bIns="0" rtlCol="0">
                      <a:prstTxWarp prst="textNoShape">
                        <a:avLst/>
                      </a:prstTxWarp>
                      <a:noAutofit/>
                    </wp:bodyPr>
                  </wp:wsp>
                  <wp:wsp>
                    <wp:cNvPr id="368" name="Graphic 368"/>
                    <wp:cNvSpPr/>
                    <wp: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pPr>
                    <wp:bodyPr wrap="square" lIns="0" tIns="0" rIns="0" bIns="0" rtlCol="0">
                      <a:prstTxWarp prst="textNoShape">
                        <a:avLst/>
                      </a:prstTxWarp>
                      <a:noAutofit/>
                    </wp:bodyPr>
                  </wp:wsp>
                  <wp:wsp>
                    <wp:cNvPr id="369" name="Graphic 369"/>
                    <wp:cNvSpPr/>
                    <wp: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pPr>
                    <wp:bodyPr wrap="square" lIns="0" tIns="0" rIns="0" bIns="0" rtlCol="0">
                      <a:prstTxWarp prst="textNoShape">
                        <a:avLst/>
                      </a:prstTxWarp>
                      <a:noAutofit/>
                    </wp:bodyPr>
                  </wp:wsp>
                  <wp:wsp>
                    <wp:cNvPr id="370" name="Graphic 370"/>
                    <wp:cNvSpPr/>
                    <wp: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pPr>
                    <wp:bodyPr wrap="square" lIns="0" tIns="0" rIns="0" bIns="0" rtlCol="0">
                      <a:prstTxWarp prst="textNoShape">
                        <a:avLst/>
                      </a:prstTxWarp>
                      <a:noAutofit/>
                    </wp:bodyPr>
                  </wp:wsp>
                  <wp:wsp>
                    <wp:cNvPr id="371" name="Graphic 371"/>
                    <wp:cNvSpPr/>
                    <wp: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pPr>
                    <wp:bodyPr wrap="square" lIns="0" tIns="0" rIns="0" bIns="0" rtlCol="0">
                      <a:prstTxWarp prst="textNoShape">
                        <a:avLst/>
                      </a:prstTxWarp>
                      <a:noAutofit/>
                    </wp:bodyPr>
                  </wp:wsp>
                  <wp:wsp>
                    <wp:cNvPr id="372" name="Graphic 372"/>
                    <wp:cNvSpPr/>
                    <wp: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73" name="Graphic 373"/>
                    <wp:cNvSpPr/>
                    <wp: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374" name="Graphic 374"/>
                    <wp:cNvSpPr/>
                    <wp: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75" name="Graphic 375"/>
                    <wp:cNvSpPr/>
                    <wp: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pPr>
                    <wp:bodyPr wrap="square" lIns="0" tIns="0" rIns="0" bIns="0" rtlCol="0">
                      <a:prstTxWarp prst="textNoShape">
                        <a:avLst/>
                      </a:prstTxWarp>
                      <a:noAutofit/>
                    </wp:bodyPr>
                  </wp:wsp>
                  <wp:wsp>
                    <wp:cNvPr id="376" name="Graphic 376"/>
                    <wp:cNvSpPr/>
                    <wp: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pPr>
                    <wp:bodyPr wrap="square" lIns="0" tIns="0" rIns="0" bIns="0" rtlCol="0">
                      <a:prstTxWarp prst="textNoShape">
                        <a:avLst/>
                      </a:prstTxWarp>
                      <a:noAutofit/>
                    </wp:bodyPr>
                  </wp:wsp>
                  <wp:wsp>
                    <wp:cNvPr id="377" name="Graphic 377"/>
                    <wp:cNvSpPr/>
                    <wp: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pPr>
                    <wp:bodyPr wrap="square" lIns="0" tIns="0" rIns="0" bIns="0" rtlCol="0">
                      <a:prstTxWarp prst="textNoShape">
                        <a:avLst/>
                      </a:prstTxWarp>
                      <a:noAutofit/>
                    </wp:bodyPr>
                  </wp:wsp>
                  <wp:wsp>
                    <wp:cNvPr id="378" name="Graphic 378"/>
                    <wp:cNvSpPr/>
                    <wp: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379" name="Graphic 379"/>
                    <wp:cNvSpPr/>
                    <wp: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380" name="Graphic 380"/>
                    <wp:cNvSpPr/>
                    <wp: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pPr>
                    <wp:bodyPr wrap="square" lIns="0" tIns="0" rIns="0" bIns="0" rtlCol="0">
                      <a:prstTxWarp prst="textNoShape">
                        <a:avLst/>
                      </a:prstTxWarp>
                      <a:noAutofit/>
                    </wp:bodyPr>
                  </wp:wsp>
                  <wp:wsp>
                    <wp:cNvPr id="381" name="Graphic 381"/>
                    <wp:cNvSpPr/>
                    <wp: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pPr>
                    <wp:bodyPr wrap="square" lIns="0" tIns="0" rIns="0" bIns="0" rtlCol="0">
                      <a:prstTxWarp prst="textNoShape">
                        <a:avLst/>
                      </a:prstTxWarp>
                      <a:noAutofit/>
                    </wp:bodyPr>
                  </wp:wsp>
                  <wp:wsp>
                    <wp:cNvPr id="382" name="Graphic 382"/>
                    <wp:cNvSpPr/>
                    <wp: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pPr>
                    <wp:bodyPr wrap="square" lIns="0" tIns="0" rIns="0" bIns="0" rtlCol="0">
                      <a:prstTxWarp prst="textNoShape">
                        <a:avLst/>
                      </a:prstTxWarp>
                      <a:noAutofit/>
                    </wp:bodyPr>
                  </wp:wsp>
                  <wp:wsp>
                    <wp:cNvPr id="383" name="Graphic 383"/>
                    <wp:cNvSpPr/>
                    <wp: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pPr>
                    <wp:bodyPr wrap="square" lIns="0" tIns="0" rIns="0" bIns="0" rtlCol="0">
                      <a:prstTxWarp prst="textNoShape">
                        <a:avLst/>
                      </a:prstTxWarp>
                      <a:noAutofit/>
                    </wp:bodyPr>
                  </wp:wsp>
                  <wp:wsp>
                    <wp:cNvPr id="384" name="Graphic 384"/>
                    <wp:cNvSpPr/>
                    <wp: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pPr>
                    <wp:bodyPr wrap="square" lIns="0" tIns="0" rIns="0" bIns="0" rtlCol="0">
                      <a:prstTxWarp prst="textNoShape">
                        <a:avLst/>
                      </a:prstTxWarp>
                      <a:noAutofit/>
                    </wp:bodyPr>
                  </wp:wsp>
                  <wp:wsp>
                    <wp:cNvPr id="385" name="Graphic 385"/>
                    <wp:cNvSpPr/>
                    <wp: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86" name="Graphic 386"/>
                    <wp:cNvSpPr/>
                    <wp: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87" name="Graphic 387"/>
                    <wp:cNvSpPr/>
                    <wp: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pPr>
                    <wp:bodyPr wrap="square" lIns="0" tIns="0" rIns="0" bIns="0" rtlCol="0">
                      <a:prstTxWarp prst="textNoShape">
                        <a:avLst/>
                      </a:prstTxWarp>
                      <a:noAutofit/>
                    </wp:bodyPr>
                  </wp:wsp>
                  <wp:wsp>
                    <wp:cNvPr id="388" name="Graphic 388"/>
                    <wp:cNvSpPr/>
                    <wp: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89" name="Graphic 389"/>
                    <wp:cNvSpPr/>
                    <wp: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0" name="Graphic 390"/>
                    <wp:cNvSpPr/>
                    <wp: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1" name="Graphic 391"/>
                    <wp:cNvSpPr/>
                    <wp: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2" name="Graphic 392"/>
                    <wp:cNvSpPr/>
                    <wp: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3" name="Graphic 393"/>
                    <wp:cNvSpPr/>
                    <wp: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4" name="Graphic 394"/>
                    <wp:cNvSpPr/>
                    <wp:spPr>
                      <a:xfrm>
                        <a:off x="11864" y="3393329"/>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395" name="Graphic 395"/>
                    <wp:cNvSpPr/>
                    <wp: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pPr>
                    <wp:bodyPr wrap="square" lIns="0" tIns="0" rIns="0" bIns="0" rtlCol="0">
                      <a:prstTxWarp prst="textNoShape">
                        <a:avLst/>
                      </a:prstTxWarp>
                      <a:noAutofit/>
                    </wp:bodyPr>
                  </wp:wsp>
                  <wp:wsp>
                    <wp:cNvPr id="396" name="Graphic 396"/>
                    <wp:cNvSpPr/>
                    <wp: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397" name="Graphic 397"/>
                    <wp:cNvSpPr/>
                    <wp: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398" name="Graphic 398"/>
                    <wp:cNvSpPr/>
                    <wp: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pPr>
                    <wp:bodyPr wrap="square" lIns="0" tIns="0" rIns="0" bIns="0" rtlCol="0">
                      <a:prstTxWarp prst="textNoShape">
                        <a:avLst/>
                      </a:prstTxWarp>
                      <a:noAutofit/>
                    </wp:bodyPr>
                  </wp:wsp>
                  <wp:wsp>
                    <wp:cNvPr id="399" name="Graphic 399"/>
                    <wp:cNvSpPr/>
                    <wp: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pPr>
                    <wp:bodyPr wrap="square" lIns="0" tIns="0" rIns="0" bIns="0" rtlCol="0">
                      <a:prstTxWarp prst="textNoShape">
                        <a:avLst/>
                      </a:prstTxWarp>
                      <a:noAutofit/>
                    </wp:bodyPr>
                  </wp:wsp>
                  <wp:wsp>
                    <wp:cNvPr id="400" name="Graphic 400"/>
                    <wp:cNvSpPr/>
                    <wp: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1" name="Graphic 401"/>
                    <wp:cNvSpPr/>
                    <wp:spPr>
                      <a:xfrm>
                        <a:off x="11864" y="3749269"/>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2" name="Graphic 402"/>
                    <wp:cNvSpPr/>
                    <wp: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403" name="Graphic 403"/>
                    <wp:cNvSpPr/>
                    <wp: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404" name="Graphic 404"/>
                    <wp:cNvSpPr/>
                    <wp: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5" name="Graphic 405"/>
                    <wp:cNvSpPr/>
                    <wp:spPr>
                      <a:xfrm>
                        <a:off x="11864" y="3927238"/>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6" name="Graphic 406"/>
                    <wp:cNvSpPr/>
                    <wp: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407" name="Graphic 407"/>
                    <wp:cNvSpPr/>
                    <wp: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8" name="Graphic 408"/>
                    <wp:cNvSpPr/>
                    <wp: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09" name="Graphic 409"/>
                    <wp:cNvSpPr/>
                    <wp: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0" name="Graphic 410"/>
                    <wp:cNvSpPr/>
                    <wp:spPr>
                      <a:xfrm>
                        <a:off x="11864" y="4105209"/>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1" name="Graphic 411"/>
                    <wp:cNvSpPr/>
                    <wp: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pPr>
                    <wp:bodyPr wrap="square" lIns="0" tIns="0" rIns="0" bIns="0" rtlCol="0">
                      <a:prstTxWarp prst="textNoShape">
                        <a:avLst/>
                      </a:prstTxWarp>
                      <a:noAutofit/>
                    </wp:bodyPr>
                  </wp:wsp>
                  <wp:wsp>
                    <wp:cNvPr id="412" name="Graphic 412"/>
                    <wp:cNvSpPr/>
                    <wp: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pPr>
                    <wp:bodyPr wrap="square" lIns="0" tIns="0" rIns="0" bIns="0" rtlCol="0">
                      <a:prstTxWarp prst="textNoShape">
                        <a:avLst/>
                      </a:prstTxWarp>
                      <a:noAutofit/>
                    </wp:bodyPr>
                  </wp:wsp>
                  <wp:wsp>
                    <wp:cNvPr id="413" name="Graphic 413"/>
                    <wp:cNvSpPr/>
                    <wp: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4" name="Graphic 414"/>
                    <wp:cNvSpPr/>
                    <wp: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5" name="Graphic 415"/>
                    <wp:cNvSpPr/>
                    <wp: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6" name="Graphic 416"/>
                    <wp:cNvSpPr/>
                    <wp: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7" name="Graphic 417"/>
                    <wp:cNvSpPr/>
                    <wp:spPr>
                      <a:xfrm>
                        <a:off x="11864" y="4283187"/>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18" name="Graphic 418"/>
                    <wp:cNvSpPr/>
                    <wp: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pPr>
                    <wp:bodyPr wrap="square" lIns="0" tIns="0" rIns="0" bIns="0" rtlCol="0">
                      <a:prstTxWarp prst="textNoShape">
                        <a:avLst/>
                      </a:prstTxWarp>
                      <a:noAutofit/>
                    </wp:bodyPr>
                  </wp:wsp>
                  <wp:wsp>
                    <wp:cNvPr id="419" name="Graphic 419"/>
                    <wp:cNvSpPr/>
                    <wp: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0" name="Graphic 420"/>
                    <wp:cNvSpPr/>
                    <wp: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1" name="Graphic 421"/>
                    <wp:cNvSpPr/>
                    <wp: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2" name="Graphic 422"/>
                    <wp:cNvSpPr/>
                    <wp: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3" name="Graphic 423"/>
                    <wp:cNvSpPr/>
                    <wp: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4" name="Graphic 424"/>
                    <wp:cNvSpPr/>
                    <wp: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5" name="Graphic 425"/>
                    <wp:cNvSpPr/>
                    <wp: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6" name="Graphic 426"/>
                    <wp:cNvSpPr/>
                    <wp: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7" name="Graphic 427"/>
                    <wp:cNvSpPr/>
                    <wp: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8" name="Graphic 428"/>
                    <wp:cNvSpPr/>
                    <wp: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29" name="Graphic 429"/>
                    <wp:cNvSpPr/>
                    <wp: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30" name="Graphic 430"/>
                    <wp:cNvSpPr/>
                    <wp: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pPr>
                    <wp:bodyPr wrap="square" lIns="0" tIns="0" rIns="0" bIns="0" rtlCol="0">
                      <a:prstTxWarp prst="textNoShape">
                        <a:avLst/>
                      </a:prstTxWarp>
                      <a:noAutofit/>
                    </wp:bodyPr>
                  </wp:wsp>
                  <wp:wsp>
                    <wp:cNvPr id="431" name="Graphic 431"/>
                    <wp:cNvSpPr/>
                    <wp:spPr>
                      <a:xfrm>
                        <a:off x="11864" y="4461148"/>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wp:wgp>
              </a:graphicData>
            </a:graphic>
          </wp:anchor>
        </w:drawing>
      </w:r>
      <w:r w:rsidR="00A54A78" w:rsidRPr="00A54A78">
        <w:rPr>
          <w:rFonts w:ascii="宋体" w:eastAsia="宋体" w:hAnsi="宋体" w:cs="宋体" w:hint="eastAsia"/>
          <w:sz w:val="18"/>
          <w:szCs w:val="18"/>
        </w:rPr>
        <w:t>完美</w:t>
      </w:r>
    </w:p>
    <w:p w:rsidR="007F22D0" w:rsidRDefault="00FE6D41">
      <w:pPr>
        <w:spacing w:before="0.10pt"/>
        <w:ind w:end="1.90pt"/>
        <w:jc w:val="end"/>
        <w:rPr>
          <w:rFonts w:ascii="Arial"/>
          <w:sz w:val="18"/>
        </w:rPr>
      </w:pPr>
      <w:r>
        <w:rPr>
          <w:rFonts w:ascii="Arial"/>
          <w:spacing w:val="-10"/>
          <w:w w:val="105%"/>
          <w:sz w:val="18"/>
        </w:rPr>
        <w:t>,</w:t>
      </w:r>
    </w:p>
    <w:p w:rsidR="007F22D0" w:rsidRDefault="00A54A78">
      <w:pPr>
        <w:spacing w:before="3.65pt" w:line="16.20pt" w:lineRule="auto"/>
        <w:ind w:start="29.80pt" w:end="1.90pt" w:firstLine="31.65pt"/>
        <w:jc w:val="end"/>
        <w:rPr>
          <w:rFonts w:ascii="Arial"/>
          <w:sz w:val="18"/>
        </w:rPr>
      </w:pPr>
      <w:r w:rsidRPr="00A54A78">
        <w:rPr>
          <w:rFonts w:ascii="宋体" w:eastAsia="宋体" w:hAnsi="宋体" w:cs="宋体" w:hint="eastAsia"/>
          <w:sz w:val="18"/>
          <w:szCs w:val="18"/>
        </w:rPr>
        <w:t>但它的应用</w:t>
      </w:r>
    </w:p>
    <w:p w:rsidR="007F22D0" w:rsidRDefault="00A54A78">
      <w:pPr>
        <w:spacing w:before="0.10pt"/>
        <w:ind w:end="1.90pt"/>
        <w:jc w:val="end"/>
        <w:rPr>
          <w:rFonts w:ascii="Arial"/>
          <w:sz w:val="18"/>
        </w:rPr>
      </w:pPr>
      <w:r w:rsidRPr="00A54A78">
        <w:rPr>
          <w:rFonts w:ascii="宋体" w:eastAsia="宋体" w:hAnsi="宋体" w:cs="宋体" w:hint="eastAsia"/>
          <w:sz w:val="18"/>
          <w:szCs w:val="18"/>
        </w:rPr>
        <w:t>应该</w:t>
      </w:r>
    </w:p>
    <w:p w:rsidR="007F22D0" w:rsidRDefault="00A54A78">
      <w:pPr>
        <w:spacing w:before="3.70pt" w:line="16.20pt" w:lineRule="auto"/>
        <w:ind w:start="59.90pt" w:end="1.90pt" w:firstLine="4.10pt"/>
        <w:jc w:val="end"/>
        <w:rPr>
          <w:rFonts w:ascii="Arial"/>
          <w:sz w:val="18"/>
        </w:rPr>
      </w:pPr>
      <w:r w:rsidRPr="00A54A78">
        <w:rPr>
          <w:rFonts w:ascii="宋体" w:eastAsia="宋体" w:hAnsi="宋体" w:cs="宋体" w:hint="eastAsia"/>
          <w:sz w:val="18"/>
          <w:szCs w:val="18"/>
        </w:rPr>
        <w:t>公正</w:t>
      </w:r>
    </w:p>
    <w:p w:rsidR="007F22D0" w:rsidRDefault="00FE6D41">
      <w:pPr>
        <w:spacing w:before="0.05pt"/>
        <w:ind w:end="1.90pt"/>
        <w:jc w:val="end"/>
        <w:rPr>
          <w:rFonts w:ascii="Arial"/>
          <w:sz w:val="18"/>
        </w:rPr>
      </w:pPr>
      <w:r>
        <w:rPr>
          <w:rFonts w:ascii="Arial"/>
          <w:spacing w:val="-10"/>
          <w:w w:val="105%"/>
          <w:sz w:val="18"/>
        </w:rPr>
        <w:t>-</w:t>
      </w:r>
    </w:p>
    <w:p w:rsidR="007F22D0" w:rsidRDefault="00A54A78" w:rsidP="00A54A78">
      <w:pPr>
        <w:spacing w:before="3.70pt" w:line="16.20pt" w:lineRule="auto"/>
        <w:ind w:start="113.95pt" w:end="1.90pt"/>
        <w:jc w:val="both"/>
        <w:rPr>
          <w:rFonts w:ascii="Arial"/>
          <w:sz w:val="18"/>
        </w:rPr>
      </w:pPr>
      <w:r w:rsidRPr="00A54A78">
        <w:rPr>
          <w:rFonts w:ascii="宋体" w:eastAsia="宋体" w:hAnsi="宋体" w:cs="宋体" w:hint="eastAsia"/>
          <w:sz w:val="18"/>
          <w:szCs w:val="18"/>
        </w:rPr>
        <w:t>我们就是这样</w:t>
      </w:r>
    </w:p>
    <w:p w:rsidR="007F22D0" w:rsidRDefault="00A54A78">
      <w:pPr>
        <w:spacing w:before="0.20pt"/>
        <w:ind w:end="1.90pt"/>
        <w:jc w:val="end"/>
        <w:rPr>
          <w:rFonts w:ascii="Arial"/>
          <w:sz w:val="18"/>
        </w:rPr>
      </w:pPr>
      <w:r w:rsidRPr="00A54A78">
        <w:rPr>
          <w:rFonts w:ascii="宋体" w:eastAsia="宋体" w:hAnsi="宋体" w:cs="宋体" w:hint="eastAsia"/>
          <w:sz w:val="18"/>
          <w:szCs w:val="18"/>
        </w:rPr>
        <w:t>失踪</w:t>
      </w:r>
    </w:p>
    <w:p w:rsidR="007F22D0" w:rsidRDefault="00FE6D41">
      <w:pPr>
        <w:spacing w:before="3.65pt"/>
        <w:ind w:end="1.90pt"/>
        <w:jc w:val="end"/>
        <w:rPr>
          <w:rFonts w:ascii="Arial"/>
          <w:sz w:val="18"/>
        </w:rPr>
      </w:pPr>
      <w:r>
        <w:rPr>
          <w:rFonts w:ascii="Arial"/>
          <w:spacing w:val="-10"/>
          <w:w w:val="105%"/>
          <w:sz w:val="18"/>
        </w:rPr>
        <w:t>,</w:t>
      </w:r>
    </w:p>
    <w:p w:rsidR="007F22D0" w:rsidRDefault="00A54A78">
      <w:pPr>
        <w:spacing w:before="3.65pt" w:line="16.20pt" w:lineRule="auto"/>
        <w:ind w:start="44.30pt" w:end="1.90pt" w:firstLine="22.85pt"/>
        <w:jc w:val="end"/>
        <w:rPr>
          <w:rFonts w:ascii="Arial"/>
          <w:sz w:val="18"/>
        </w:rPr>
      </w:pPr>
      <w:r w:rsidRPr="00A54A78">
        <w:rPr>
          <w:rFonts w:ascii="宋体" w:eastAsia="宋体" w:hAnsi="宋体" w:cs="宋体" w:hint="eastAsia"/>
          <w:sz w:val="18"/>
          <w:szCs w:val="18"/>
        </w:rPr>
        <w:t>在我看来</w:t>
      </w:r>
    </w:p>
    <w:p w:rsidR="007F22D0" w:rsidRDefault="00FE6D41">
      <w:pPr>
        <w:spacing w:before="0.15pt"/>
        <w:ind w:end="1.90pt"/>
        <w:jc w:val="end"/>
        <w:rPr>
          <w:rFonts w:ascii="Arial"/>
          <w:sz w:val="18"/>
        </w:rPr>
      </w:pPr>
      <w:r>
        <w:rPr>
          <w:rFonts w:ascii="Arial"/>
          <w:spacing w:val="-10"/>
          <w:w w:val="105%"/>
          <w:sz w:val="18"/>
        </w:rPr>
        <w:t>.</w:t>
      </w:r>
    </w:p>
    <w:p w:rsidR="007F22D0" w:rsidRDefault="00FE6D41">
      <w:pPr>
        <w:spacing w:before="3.65pt"/>
        <w:ind w:start="43.80pt"/>
        <w:rPr>
          <w:rFonts w:ascii="Arial"/>
          <w:sz w:val="18"/>
        </w:rPr>
      </w:pPr>
      <w:r>
        <w:rPr>
          <w:rFonts w:ascii="Arial"/>
          <w:spacing w:val="-4"/>
          <w:w w:val="105%"/>
          <w:sz w:val="18"/>
        </w:rPr>
        <w:t>&lt;EOS&gt;</w:t>
      </w:r>
    </w:p>
    <w:p w:rsidR="007F22D0" w:rsidRDefault="00FE6D41">
      <w:pPr>
        <w:spacing w:before="3.70pt"/>
        <w:ind w:end="1.90pt"/>
        <w:jc w:val="end"/>
        <w:rPr>
          <w:rFonts w:ascii="Arial"/>
          <w:sz w:val="18"/>
        </w:rPr>
      </w:pPr>
      <w:r>
        <w:rPr>
          <w:rFonts w:ascii="Arial"/>
          <w:spacing w:val="-2"/>
          <w:w w:val="105%"/>
          <w:sz w:val="18"/>
        </w:rPr>
        <w:t>&lt;pad&gt;</w:t>
      </w:r>
    </w:p>
    <w:p w:rsidR="007F22D0" w:rsidRDefault="00A54A78">
      <w:pPr>
        <w:spacing w:before="5.25pt" w:line="16.20pt" w:lineRule="auto"/>
        <w:ind w:start="89pt" w:end="88.05pt" w:hanging="0.05pt"/>
        <w:rPr>
          <w:rFonts w:ascii="Arial"/>
          <w:sz w:val="18"/>
        </w:rPr>
      </w:pPr>
      <w:r>
        <w:rPr>
          <w:noProof/>
          <w:lang w:eastAsia="zh-CN"/>
        </w:rPr>
        <w:drawing>
          <wp:anchor distT="0" distB="0" distL="0" distR="0" simplePos="0" relativeHeight="487622656" behindDoc="0" locked="0" layoutInCell="1" allowOverlap="1" wp14:anchorId="0B996300" wp14:editId="16779C64">
            <wp:simplePos x="0" y="0"/>
            <wp:positionH relativeFrom="page">
              <wp:posOffset>5930172</wp:posOffset>
            </wp:positionH>
            <wp:positionV relativeFrom="paragraph">
              <wp:posOffset>-54610</wp:posOffset>
            </wp:positionV>
            <wp:extent cx="1186815" cy="1270"/>
            <wp:effectExtent l="0" t="0" r="13335" b="17780"/>
            <wp:wrapNone/>
            <wp:docPr id="444" name="Graphic 43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186815" cy="1270"/>
                    </a:xfrm>
                    <a:custGeom>
                      <a:avLst/>
                      <a:gdLst/>
                      <a:ahLst/>
                      <a:cxnLst/>
                      <a:rect l="l" t="t" r="r" b="b"/>
                      <a:pathLst>
                        <a:path w="1186815">
                          <a:moveTo>
                            <a:pt x="1186467" y="0"/>
                          </a:moveTo>
                          <a:lnTo>
                            <a:pt x="0" y="0"/>
                          </a:lnTo>
                        </a:path>
                      </a:pathLst>
                    </a:custGeom>
                    <a:ln w="23729">
                      <a:solidFill>
                        <a:srgbClr val="2C9F2C"/>
                      </a:solidFill>
                      <a:prstDash val="solid"/>
                    </a:ln>
                  </wp:spPr>
                  <wp:bodyPr wrap="square" lIns="0" tIns="0" rIns="0" bIns="0" rtlCol="0">
                    <a:prstTxWarp prst="textNoShape">
                      <a:avLst/>
                    </a:prstTxWarp>
                    <a:noAutofit/>
                  </wp:bodyPr>
                </wp:wsp>
              </a:graphicData>
            </a:graphic>
          </wp:anchor>
        </w:drawing>
      </w:r>
      <w:r w:rsidR="00FE6D41">
        <w:br w:type="column"/>
      </w:r>
      <w:r w:rsidRPr="00A54A78">
        <w:rPr>
          <w:rFonts w:ascii="宋体" w:eastAsia="宋体" w:hAnsi="宋体" w:cs="宋体" w:hint="eastAsia"/>
          <w:sz w:val="18"/>
          <w:szCs w:val="18"/>
        </w:rPr>
        <w:t>法律永远不会完美</w:t>
      </w:r>
    </w:p>
    <w:p w:rsidR="007F22D0" w:rsidRDefault="00FE6D41">
      <w:pPr>
        <w:spacing w:before="0.25pt"/>
        <w:ind w:start="89pt"/>
        <w:rPr>
          <w:rFonts w:ascii="Arial"/>
          <w:sz w:val="18"/>
        </w:rPr>
      </w:pPr>
      <w:r>
        <w:rPr>
          <w:rFonts w:ascii="Arial"/>
          <w:spacing w:val="-10"/>
          <w:w w:val="105%"/>
          <w:sz w:val="18"/>
        </w:rPr>
        <w:t>,</w:t>
      </w:r>
    </w:p>
    <w:p w:rsidR="007F22D0" w:rsidRDefault="00A54A78">
      <w:pPr>
        <w:spacing w:before="3.65pt" w:line="16.20pt" w:lineRule="auto"/>
        <w:ind w:start="89pt" w:end="103.25pt"/>
        <w:rPr>
          <w:rFonts w:ascii="Arial"/>
          <w:sz w:val="18"/>
        </w:rPr>
      </w:pPr>
      <w:r w:rsidRPr="00A54A78">
        <w:rPr>
          <w:rFonts w:ascii="宋体" w:eastAsia="宋体" w:hAnsi="宋体" w:cs="宋体" w:hint="eastAsia"/>
          <w:sz w:val="18"/>
          <w:szCs w:val="18"/>
        </w:rPr>
        <w:t>但它</w:t>
      </w:r>
    </w:p>
    <w:p w:rsidR="007F22D0" w:rsidRDefault="00A54A78">
      <w:pPr>
        <w:spacing w:before="0.10pt" w:line="16.20pt" w:lineRule="auto"/>
        <w:ind w:start="89pt" w:end="71.75pt" w:hanging="0.05pt"/>
        <w:rPr>
          <w:rFonts w:ascii="Arial"/>
          <w:sz w:val="18"/>
        </w:rPr>
      </w:pPr>
      <w:r w:rsidRPr="00A54A78">
        <w:rPr>
          <w:rFonts w:ascii="宋体" w:eastAsia="宋体" w:hAnsi="宋体" w:cs="宋体" w:hint="eastAsia"/>
          <w:sz w:val="18"/>
          <w:szCs w:val="18"/>
        </w:rPr>
        <w:t>申请应</w:t>
      </w:r>
    </w:p>
    <w:p w:rsidR="007F22D0" w:rsidRDefault="00A54A78">
      <w:pPr>
        <w:spacing w:before="0.05pt" w:line="16.20pt" w:lineRule="auto"/>
        <w:ind w:start="89pt" w:end="96.90pt" w:hanging="0.05pt"/>
        <w:rPr>
          <w:rFonts w:ascii="Arial"/>
          <w:sz w:val="18"/>
        </w:rPr>
      </w:pPr>
      <w:r w:rsidRPr="00A54A78">
        <w:rPr>
          <w:rFonts w:ascii="宋体" w:eastAsia="宋体" w:hAnsi="宋体" w:cs="宋体" w:hint="eastAsia"/>
          <w:sz w:val="18"/>
          <w:szCs w:val="18"/>
        </w:rPr>
        <w:t>公正</w:t>
      </w:r>
    </w:p>
    <w:p w:rsidR="007F22D0" w:rsidRDefault="00FE6D41">
      <w:pPr>
        <w:spacing w:before="0.10pt"/>
        <w:ind w:start="89pt"/>
        <w:rPr>
          <w:rFonts w:ascii="Arial"/>
          <w:sz w:val="18"/>
        </w:rPr>
      </w:pPr>
      <w:r>
        <w:rPr>
          <w:rFonts w:ascii="Arial"/>
          <w:spacing w:val="-10"/>
          <w:w w:val="105%"/>
          <w:sz w:val="18"/>
        </w:rPr>
        <w:t>-</w:t>
      </w:r>
    </w:p>
    <w:p w:rsidR="007F22D0" w:rsidRDefault="00A54A78">
      <w:pPr>
        <w:spacing w:before="3.65pt" w:line="16.20pt" w:lineRule="auto"/>
        <w:ind w:start="89pt" w:end="96.90pt"/>
        <w:rPr>
          <w:rFonts w:ascii="Arial"/>
          <w:sz w:val="18"/>
        </w:rPr>
      </w:pPr>
      <w:r w:rsidRPr="00A54A78">
        <w:rPr>
          <w:rFonts w:ascii="宋体" w:eastAsia="宋体" w:hAnsi="宋体" w:cs="宋体" w:hint="eastAsia"/>
          <w:sz w:val="18"/>
          <w:szCs w:val="18"/>
        </w:rPr>
        <w:t>我们就是这样</w:t>
      </w:r>
    </w:p>
    <w:p w:rsidR="007F22D0" w:rsidRDefault="00A54A78">
      <w:pPr>
        <w:spacing w:before="0.20pt"/>
        <w:ind w:start="89pt"/>
        <w:rPr>
          <w:rFonts w:ascii="Arial"/>
          <w:sz w:val="18"/>
        </w:rPr>
      </w:pPr>
      <w:r w:rsidRPr="00A54A78">
        <w:rPr>
          <w:rFonts w:ascii="宋体" w:eastAsia="宋体" w:hAnsi="宋体" w:cs="宋体" w:hint="eastAsia"/>
          <w:sz w:val="18"/>
          <w:szCs w:val="18"/>
        </w:rPr>
        <w:t>失踪</w:t>
      </w:r>
    </w:p>
    <w:p w:rsidR="007F22D0" w:rsidRDefault="00FE6D41">
      <w:pPr>
        <w:spacing w:before="3.70pt"/>
        <w:ind w:start="89pt"/>
        <w:rPr>
          <w:rFonts w:ascii="Arial"/>
          <w:sz w:val="18"/>
        </w:rPr>
      </w:pPr>
      <w:r>
        <w:rPr>
          <w:rFonts w:ascii="Arial"/>
          <w:spacing w:val="-10"/>
          <w:w w:val="105%"/>
          <w:sz w:val="18"/>
        </w:rPr>
        <w:t>,</w:t>
      </w:r>
    </w:p>
    <w:p w:rsidR="007F22D0" w:rsidRDefault="00A54A78">
      <w:pPr>
        <w:spacing w:before="3.65pt" w:line="16.20pt" w:lineRule="auto"/>
        <w:ind w:start="89pt" w:end="103.80pt"/>
        <w:rPr>
          <w:rFonts w:ascii="Arial"/>
          <w:sz w:val="18"/>
        </w:rPr>
      </w:pPr>
      <w:r w:rsidRPr="00A54A78">
        <w:rPr>
          <w:rFonts w:ascii="宋体" w:eastAsia="宋体" w:hAnsi="宋体" w:cs="宋体" w:hint="eastAsia"/>
          <w:sz w:val="18"/>
          <w:szCs w:val="18"/>
        </w:rPr>
        <w:t>在我的</w:t>
      </w:r>
    </w:p>
    <w:p w:rsidR="007F22D0" w:rsidRDefault="00A54A78">
      <w:pPr>
        <w:spacing w:before="0.10pt"/>
        <w:ind w:start="89pt"/>
        <w:rPr>
          <w:rFonts w:ascii="Arial"/>
          <w:sz w:val="18"/>
        </w:rPr>
      </w:pPr>
      <w:r w:rsidRPr="00A54A78">
        <w:rPr>
          <w:rFonts w:ascii="宋体" w:eastAsia="宋体" w:hAnsi="宋体" w:cs="宋体" w:hint="eastAsia"/>
          <w:sz w:val="18"/>
          <w:szCs w:val="18"/>
        </w:rPr>
        <w:t>意见</w:t>
      </w:r>
    </w:p>
    <w:p w:rsidR="007F22D0" w:rsidRDefault="00FE6D41">
      <w:pPr>
        <w:spacing w:before="3.65pt"/>
        <w:ind w:start="89pt"/>
        <w:rPr>
          <w:rFonts w:ascii="Arial"/>
          <w:sz w:val="18"/>
        </w:rPr>
      </w:pPr>
      <w:r>
        <w:rPr>
          <w:rFonts w:ascii="Arial"/>
          <w:spacing w:val="-10"/>
          <w:w w:val="105%"/>
          <w:sz w:val="18"/>
        </w:rPr>
        <w:t>.</w:t>
      </w:r>
    </w:p>
    <w:p w:rsidR="007F22D0" w:rsidRDefault="00FE6D41">
      <w:pPr>
        <w:spacing w:before="3.65pt"/>
        <w:ind w:start="89pt"/>
        <w:rPr>
          <w:rFonts w:ascii="Arial"/>
          <w:sz w:val="18"/>
        </w:rPr>
      </w:pPr>
      <w:r>
        <w:rPr>
          <w:rFonts w:ascii="Arial"/>
          <w:spacing w:val="-4"/>
          <w:w w:val="105%"/>
          <w:sz w:val="18"/>
        </w:rPr>
        <w:t>&lt;EOS&gt;</w:t>
      </w:r>
    </w:p>
    <w:p w:rsidR="007F22D0" w:rsidRDefault="00FE6D41">
      <w:pPr>
        <w:spacing w:before="3.70pt"/>
        <w:ind w:start="89pt"/>
        <w:rPr>
          <w:rFonts w:ascii="Arial"/>
          <w:sz w:val="18"/>
        </w:rPr>
      </w:pPr>
      <w:r>
        <w:rPr>
          <w:rFonts w:ascii="Arial"/>
          <w:spacing w:val="-2"/>
          <w:w w:val="105%"/>
          <w:sz w:val="18"/>
        </w:rPr>
        <w:t>&lt;pad&gt;</w:t>
      </w:r>
    </w:p>
    <w:p w:rsidR="007F22D0" w:rsidRDefault="007F22D0">
      <w:pPr>
        <w:rPr>
          <w:rFonts w:ascii="Arial"/>
          <w:sz w:val="18"/>
        </w:rPr>
        <w:sectPr w:rsidR="007F22D0">
          <w:type w:val="continuous"/>
          <w:pgSz w:w="792pt" w:h="612pt" w:orient="landscape"/>
          <w:pgMar w:top="67pt" w:right="113pt" w:bottom="14pt" w:left="113pt" w:header="0pt" w:footer="0pt" w:gutter="0pt"/>
          <w:cols w:num="4" w:space="36pt" w:equalWidth="0">
            <w:col w:w="135.75pt" w:space="6.15pt"/>
            <w:col w:w="133.75pt" w:space="1.95pt"/>
            <w:col w:w="76.50pt" w:space="6.10pt"/>
            <w:col w:w="205.80pt"/>
          </w:cols>
        </w:sectPr>
      </w:pPr>
    </w:p>
    <w:p w:rsidR="007F22D0" w:rsidRDefault="00FE6D41">
      <w:pPr>
        <w:rPr>
          <w:sz w:val="2"/>
          <w:szCs w:val="2"/>
        </w:rPr>
      </w:pPr>
      <w:r>
        <w:rPr>
          <w:noProof/>
          <w:lang w:eastAsia="zh-CN"/>
        </w:rPr>
        <w:drawing>
          <wp:anchor distT="0" distB="0" distL="0" distR="0" simplePos="0" relativeHeight="15753216" behindDoc="0" locked="0" layoutInCell="1" allowOverlap="1">
            <wp:simplePos x="0" y="0"/>
            <wp:positionH relativeFrom="page">
              <wp:posOffset>486568</wp:posOffset>
            </wp:positionH>
            <wp:positionV relativeFrom="page">
              <wp:posOffset>3810241</wp:posOffset>
            </wp:positionV>
            <wp:extent cx="178435" cy="152400"/>
            <wp:effectExtent l="0" t="0" r="0" b="0"/>
            <wp:wrapNone/>
            <wp:docPr id="433" name="Textbox 43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8435" cy="152400"/>
                    </a:xfrm>
                    <a:prstGeom prst="rect">
                      <a:avLst/>
                    </a:prstGeom>
                  </wp:spPr>
                  <wp:txbx>
                    <wne:txbxContent>
                      <w:p w:rsidR="007F22D0" w:rsidRDefault="00FE6D41">
                        <w:pPr>
                          <w:pStyle w:val="a3"/>
                          <w:spacing w:before="0.85pt"/>
                          <w:ind w:start="1pt"/>
                        </w:pPr>
                        <w:r>
                          <w:rPr>
                            <w:spacing w:val="-5"/>
                          </w:rPr>
                          <w:t>15</w:t>
                        </w:r>
                      </w:p>
                    </wne:txbxContent>
                  </wp:txbx>
                  <wp:bodyPr vert="vert" wrap="square" lIns="0" tIns="0" rIns="0" bIns="0" rtlCol="0">
                    <a:noAutofit/>
                  </wp:bodyPr>
                </wp:wsp>
              </a:graphicData>
            </a:graphic>
          </wp:anchor>
        </w:drawing>
      </w:r>
    </w:p>
    <w:sectPr w:rsidR="007F22D0">
      <w:type w:val="continuous"/>
      <w:pgSz w:w="792pt" w:h="612pt" w:orient="landscape"/>
      <w:pgMar w:top="67pt" w:right="113pt" w:bottom="14pt" w:left="113pt" w:header="0pt" w:footer="0pt" w:gutter="0pt"/>
      <w:cols w:space="36pt"/>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E6D41" w:rsidRDefault="00FE6D41">
      <w:r>
        <w:separator/>
      </w:r>
    </w:p>
  </w:endnote>
  <w:endnote w:type="continuationSeparator" w:id="0">
    <w:p w:rsidR="00FE6D41" w:rsidRDefault="00FE6D4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entury">
    <w:panose1 w:val="02040604050505020304"/>
    <w:charset w:characterSet="iso-8859-1"/>
    <w:family w:val="roman"/>
    <w:pitch w:val="variable"/>
    <w:sig w:usb0="00000287" w:usb1="00000000" w:usb2="00000000" w:usb3="00000000" w:csb0="0000009F"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微软雅黑">
    <w:panose1 w:val="020B0503020204020204"/>
    <w:charset w:characterSet="GBK"/>
    <w:family w:val="swiss"/>
    <w:pitch w:val="variable"/>
    <w:sig w:usb0="80000287" w:usb1="2ACF3C50" w:usb2="00000016" w:usb3="00000000" w:csb0="0004001F" w:csb1="00000000"/>
  </w:font>
  <w:font w:name="Cambria">
    <w:altName w:val="Cambria"/>
    <w:panose1 w:val="02040503050406030204"/>
    <w:charset w:characterSet="iso-8859-1"/>
    <w:family w:val="roman"/>
    <w:pitch w:val="variable"/>
    <w:sig w:usb0="E00006FF" w:usb1="420024FF" w:usb2="02000000" w:usb3="00000000" w:csb0="0000019F" w:csb1="00000000"/>
  </w:font>
  <w:font w:name="Lucida Sans Unicode">
    <w:altName w:val="Lucida Sans Unicode"/>
    <w:panose1 w:val="020B0602030504020204"/>
    <w:charset w:characterSet="iso-8859-1"/>
    <w:family w:val="swiss"/>
    <w:pitch w:val="variable"/>
    <w:sig w:usb0="80000AFF" w:usb1="0000396B" w:usb2="00000000" w:usb3="00000000" w:csb0="000000BF" w:csb1="00000000"/>
  </w:font>
  <w:font w:name="Bookman Old Style">
    <w:altName w:val="Bookman Old Style"/>
    <w:panose1 w:val="02050604050505020204"/>
    <w:charset w:characterSet="iso-8859-1"/>
    <w:family w:val="roman"/>
    <w:pitch w:val="variable"/>
    <w:sig w:usb0="00000287" w:usb1="00000000" w:usb2="00000000" w:usb3="00000000" w:csb0="0000009F" w:csb1="00000000"/>
  </w:font>
  <w:font w:name="Book Antiqua">
    <w:altName w:val="Book Antiqua"/>
    <w:panose1 w:val="02040602050305030304"/>
    <w:charset w:characterSet="iso-8859-1"/>
    <w:family w:val="roman"/>
    <w:pitch w:val="variable"/>
    <w:sig w:usb0="00000287" w:usb1="00000000" w:usb2="00000000" w:usb3="00000000" w:csb0="0000009F" w:csb1="00000000"/>
  </w:font>
  <w:font w:name="Garamond">
    <w:altName w:val="Garamond"/>
    <w:panose1 w:val="02020404030301010803"/>
    <w:charset w:characterSet="iso-8859-1"/>
    <w:family w:val="roman"/>
    <w:pitch w:val="variable"/>
    <w:sig w:usb0="00000287" w:usb1="00000000" w:usb2="00000000" w:usb3="00000000" w:csb0="0000009F" w:csb1="00000000"/>
  </w:font>
  <w:font w:name="Tahoma">
    <w:altName w:val="Tahoma"/>
    <w:panose1 w:val="020B0604030504040204"/>
    <w:charset w:characterSet="iso-8859-1"/>
    <w:family w:val="swiss"/>
    <w:pitch w:val="variable"/>
    <w:sig w:usb0="E1002EFF" w:usb1="C000605B" w:usb2="00000029" w:usb3="00000000" w:csb0="000101FF" w:csb1="00000000"/>
  </w:font>
  <w:font w:name="Georgia">
    <w:altName w:val="Georgia"/>
    <w:panose1 w:val="02040502050405020303"/>
    <w:charset w:characterSet="iso-8859-1"/>
    <w:family w:val="roman"/>
    <w:pitch w:val="variable"/>
    <w:sig w:usb0="00000287" w:usb1="00000000" w:usb2="00000000" w:usb3="00000000" w:csb0="0000009F" w:csb1="00000000"/>
  </w:font>
  <w:font w:name="Segoe UI Symbol">
    <w:altName w:val="Segoe UI Symbol"/>
    <w:panose1 w:val="020B0502040204020203"/>
    <w:charset w:characterSet="iso-8859-1"/>
    <w:family w:val="swiss"/>
    <w:pitch w:val="variable"/>
    <w:sig w:usb0="800001E3" w:usb1="1200FFEF" w:usb2="00040000" w:usb3="00000000" w:csb0="00000001" w:csb1="00000000"/>
  </w:font>
  <w:font w:name="幼圆">
    <w:panose1 w:val="02010509060101010101"/>
    <w:charset w:characterSet="GBK"/>
    <w:family w:val="modern"/>
    <w:pitch w:val="fixed"/>
    <w:sig w:usb0="00000001" w:usb1="080E0000" w:usb2="00000010" w:usb3="00000000" w:csb0="00040000"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F22D0" w:rsidRDefault="00FE6D41">
    <w:pPr>
      <w:pStyle w:val="a3"/>
      <w:spacing w:line="0.70pt" w:lineRule="auto"/>
    </w:pPr>
    <w:r>
      <w:rPr>
        <w:noProof/>
        <w:lang w:eastAsia="zh-CN"/>
      </w:rPr>
      <w:drawing>
        <wp:anchor distT="0" distB="0" distL="0" distR="0" simplePos="0" relativeHeight="486428160" behindDoc="1" locked="0" layoutInCell="1" allowOverlap="1">
          <wp:simplePos x="0" y="0"/>
          <wp:positionH relativeFrom="page">
            <wp:posOffset>3784841</wp:posOffset>
          </wp:positionH>
          <wp:positionV relativeFrom="page">
            <wp:posOffset>9393968</wp:posOffset>
          </wp:positionV>
          <wp:extent cx="215900" cy="178435"/>
          <wp:effectExtent l="0" t="0" r="0" b="0"/>
          <wp:wrapNone/>
          <wp:docPr id="5" name="Textbox 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15900" cy="178435"/>
                  </a:xfrm>
                  <a:prstGeom prst="rect">
                    <a:avLst/>
                  </a:prstGeom>
                </wp:spPr>
                <wp:txbx>
                  <wne:txbxContent>
                    <w:p w:rsidR="007F22D0" w:rsidRDefault="00FE6D41">
                      <w:pPr>
                        <w:pStyle w:val="a3"/>
                        <w:spacing w:before="0.85pt"/>
                        <w:ind w:start="3pt"/>
                      </w:pPr>
                      <w:r>
                        <w:rPr>
                          <w:spacing w:val="-5"/>
                        </w:rPr>
                        <w:fldChar w:fldCharType="begin"/>
                      </w:r>
                      <w:r>
                        <w:rPr>
                          <w:spacing w:val="-5"/>
                        </w:rPr>
                        <w:instrText xml:space="preserve"> PAGE </w:instrText>
                      </w:r>
                      <w:r>
                        <w:rPr>
                          <w:spacing w:val="-5"/>
                        </w:rPr>
                        <w:fldChar w:fldCharType="separate"/>
                      </w:r>
                      <w:r w:rsidR="00A54A78">
                        <w:rPr>
                          <w:noProof/>
                          <w:spacing w:val="-5"/>
                        </w:rPr>
                        <w:t>2</w:t>
                      </w:r>
                      <w:r>
                        <w:rPr>
                          <w:spacing w:val="-5"/>
                        </w:rPr>
                        <w:fldChar w:fldCharType="end"/>
                      </w:r>
                    </w:p>
                  </wne:txbxContent>
                </wp:txbx>
                <wp:bodyPr wrap="square" lIns="0" tIns="0" rIns="0" bIns="0" rtlCol="0">
                  <a:noAutofit/>
                </wp:bodyPr>
              </wp:wsp>
            </a:graphicData>
          </a:graphic>
        </wp:anchor>
      </w:drawing>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F22D0" w:rsidRDefault="007F22D0">
    <w:pPr>
      <w:pStyle w:val="a3"/>
      <w:spacing w:line="0.70pt" w:lineRule="auto"/>
      <w:rPr>
        <w:sz w:val="2"/>
      </w:rP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F22D0" w:rsidRDefault="007F22D0">
    <w:pPr>
      <w:pStyle w:val="a3"/>
      <w:spacing w:line="0.70pt" w:lineRule="auto"/>
      <w:rPr>
        <w:sz w:val="2"/>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E6D41" w:rsidRDefault="00FE6D41">
      <w:r>
        <w:separator/>
      </w:r>
    </w:p>
  </w:footnote>
  <w:footnote w:type="continuationSeparator" w:id="0">
    <w:p w:rsidR="00FE6D41" w:rsidRDefault="00FE6D41">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6A2183D"/>
    <w:multiLevelType w:val="hybridMultilevel"/>
    <w:tmpl w:val="36E09246"/>
    <w:lvl w:ilvl="0" w:tplc="F51CBFFC">
      <w:start w:val="1"/>
      <w:numFmt w:val="decimal"/>
      <w:lvlText w:val="[%1]"/>
      <w:lvlJc w:val="start"/>
      <w:pPr>
        <w:ind w:start="43.55pt" w:hanging="16.60pt"/>
        <w:jc w:val="end"/>
      </w:pPr>
      <w:rPr>
        <w:rFonts w:ascii="Times New Roman" w:eastAsia="Times New Roman" w:hAnsi="Times New Roman" w:cs="Times New Roman" w:hint="default"/>
        <w:b w:val="0"/>
        <w:bCs w:val="0"/>
        <w:i w:val="0"/>
        <w:iCs w:val="0"/>
        <w:spacing w:val="0"/>
        <w:w w:val="99%"/>
        <w:sz w:val="20"/>
        <w:szCs w:val="20"/>
        <w:lang w:val="en-US" w:eastAsia="en-US" w:bidi="ar-SA"/>
      </w:rPr>
    </w:lvl>
    <w:lvl w:ilvl="1" w:tplc="DDA473A6">
      <w:numFmt w:val="bullet"/>
      <w:lvlText w:val="•"/>
      <w:lvlJc w:val="start"/>
      <w:pPr>
        <w:ind w:start="83.60pt" w:hanging="16.60pt"/>
      </w:pPr>
      <w:rPr>
        <w:rFonts w:hint="default"/>
        <w:lang w:val="en-US" w:eastAsia="en-US" w:bidi="ar-SA"/>
      </w:rPr>
    </w:lvl>
    <w:lvl w:ilvl="2" w:tplc="2BDE604A">
      <w:numFmt w:val="bullet"/>
      <w:lvlText w:val="•"/>
      <w:lvlJc w:val="start"/>
      <w:pPr>
        <w:ind w:start="123.20pt" w:hanging="16.60pt"/>
      </w:pPr>
      <w:rPr>
        <w:rFonts w:hint="default"/>
        <w:lang w:val="en-US" w:eastAsia="en-US" w:bidi="ar-SA"/>
      </w:rPr>
    </w:lvl>
    <w:lvl w:ilvl="3" w:tplc="6E949372">
      <w:numFmt w:val="bullet"/>
      <w:lvlText w:val="•"/>
      <w:lvlJc w:val="start"/>
      <w:pPr>
        <w:ind w:start="162.80pt" w:hanging="16.60pt"/>
      </w:pPr>
      <w:rPr>
        <w:rFonts w:hint="default"/>
        <w:lang w:val="en-US" w:eastAsia="en-US" w:bidi="ar-SA"/>
      </w:rPr>
    </w:lvl>
    <w:lvl w:ilvl="4" w:tplc="E160BD66">
      <w:numFmt w:val="bullet"/>
      <w:lvlText w:val="•"/>
      <w:lvlJc w:val="start"/>
      <w:pPr>
        <w:ind w:start="202.40pt" w:hanging="16.60pt"/>
      </w:pPr>
      <w:rPr>
        <w:rFonts w:hint="default"/>
        <w:lang w:val="en-US" w:eastAsia="en-US" w:bidi="ar-SA"/>
      </w:rPr>
    </w:lvl>
    <w:lvl w:ilvl="5" w:tplc="894EEAE0">
      <w:numFmt w:val="bullet"/>
      <w:lvlText w:val="•"/>
      <w:lvlJc w:val="start"/>
      <w:pPr>
        <w:ind w:start="242pt" w:hanging="16.60pt"/>
      </w:pPr>
      <w:rPr>
        <w:rFonts w:hint="default"/>
        <w:lang w:val="en-US" w:eastAsia="en-US" w:bidi="ar-SA"/>
      </w:rPr>
    </w:lvl>
    <w:lvl w:ilvl="6" w:tplc="377CFA66">
      <w:numFmt w:val="bullet"/>
      <w:lvlText w:val="•"/>
      <w:lvlJc w:val="start"/>
      <w:pPr>
        <w:ind w:start="281.60pt" w:hanging="16.60pt"/>
      </w:pPr>
      <w:rPr>
        <w:rFonts w:hint="default"/>
        <w:lang w:val="en-US" w:eastAsia="en-US" w:bidi="ar-SA"/>
      </w:rPr>
    </w:lvl>
    <w:lvl w:ilvl="7" w:tplc="C036535E">
      <w:numFmt w:val="bullet"/>
      <w:lvlText w:val="•"/>
      <w:lvlJc w:val="start"/>
      <w:pPr>
        <w:ind w:start="321.20pt" w:hanging="16.60pt"/>
      </w:pPr>
      <w:rPr>
        <w:rFonts w:hint="default"/>
        <w:lang w:val="en-US" w:eastAsia="en-US" w:bidi="ar-SA"/>
      </w:rPr>
    </w:lvl>
    <w:lvl w:ilvl="8" w:tplc="B81C7ED6">
      <w:numFmt w:val="bullet"/>
      <w:lvlText w:val="•"/>
      <w:lvlJc w:val="start"/>
      <w:pPr>
        <w:ind w:start="360.80pt" w:hanging="16.60pt"/>
      </w:pPr>
      <w:rPr>
        <w:rFonts w:hint="default"/>
        <w:lang w:val="en-US" w:eastAsia="en-US" w:bidi="ar-SA"/>
      </w:rPr>
    </w:lvl>
  </w:abstractNum>
  <w:abstractNum w:abstractNumId="1" w15:restartNumberingAfterBreak="0">
    <w:nsid w:val="29BD7A0F"/>
    <w:multiLevelType w:val="multilevel"/>
    <w:tmpl w:val="9F365BA0"/>
    <w:lvl w:ilvl="0">
      <w:start w:val="1"/>
      <w:numFmt w:val="decimal"/>
      <w:lvlText w:val="%1"/>
      <w:lvlJc w:val="start"/>
      <w:pPr>
        <w:ind w:start="39.90pt" w:hanging="17.95pt"/>
        <w:jc w:val="star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start"/>
      <w:pPr>
        <w:ind w:start="44.40pt" w:hanging="22.45pt"/>
        <w:jc w:val="start"/>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start"/>
      <w:pPr>
        <w:ind w:start="51.85pt" w:hanging="29.90pt"/>
        <w:jc w:val="star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start"/>
      <w:pPr>
        <w:ind w:start="57.85pt" w:hanging="8.50pt"/>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start"/>
      <w:pPr>
        <w:ind w:start="112.55pt" w:hanging="8.50pt"/>
      </w:pPr>
      <w:rPr>
        <w:rFonts w:hint="default"/>
        <w:lang w:val="en-US" w:eastAsia="en-US" w:bidi="ar-SA"/>
      </w:rPr>
    </w:lvl>
    <w:lvl w:ilvl="5">
      <w:numFmt w:val="bullet"/>
      <w:lvlText w:val="•"/>
      <w:lvlJc w:val="start"/>
      <w:pPr>
        <w:ind w:start="167.10pt" w:hanging="8.50pt"/>
      </w:pPr>
      <w:rPr>
        <w:rFonts w:hint="default"/>
        <w:lang w:val="en-US" w:eastAsia="en-US" w:bidi="ar-SA"/>
      </w:rPr>
    </w:lvl>
    <w:lvl w:ilvl="6">
      <w:numFmt w:val="bullet"/>
      <w:lvlText w:val="•"/>
      <w:lvlJc w:val="start"/>
      <w:pPr>
        <w:ind w:start="221.70pt" w:hanging="8.50pt"/>
      </w:pPr>
      <w:rPr>
        <w:rFonts w:hint="default"/>
        <w:lang w:val="en-US" w:eastAsia="en-US" w:bidi="ar-SA"/>
      </w:rPr>
    </w:lvl>
    <w:lvl w:ilvl="7">
      <w:numFmt w:val="bullet"/>
      <w:lvlText w:val="•"/>
      <w:lvlJc w:val="start"/>
      <w:pPr>
        <w:ind w:start="276.25pt" w:hanging="8.50pt"/>
      </w:pPr>
      <w:rPr>
        <w:rFonts w:hint="default"/>
        <w:lang w:val="en-US" w:eastAsia="en-US" w:bidi="ar-SA"/>
      </w:rPr>
    </w:lvl>
    <w:lvl w:ilvl="8">
      <w:numFmt w:val="bullet"/>
      <w:lvlText w:val="•"/>
      <w:lvlJc w:val="start"/>
      <w:pPr>
        <w:ind w:start="330.85pt" w:hanging="8.50pt"/>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36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
  <w:rsids>
    <w:rsidRoot w:val="007F22D0"/>
    <w:rsid w:val="007F22D0"/>
    <w:rsid w:val="00A54A78"/>
    <w:rsid w:val="00FE6D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5B3EA66-7436-4131-94D7-EB00D94D305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start="39.90pt" w:hanging="17.90pt"/>
      <w:outlineLvl w:val="0"/>
    </w:pPr>
    <w:rPr>
      <w:b/>
      <w:bCs/>
      <w:sz w:val="24"/>
      <w:szCs w:val="24"/>
    </w:rPr>
  </w:style>
  <w:style w:type="paragraph" w:styleId="2">
    <w:name w:val="heading 2"/>
    <w:basedOn w:val="a"/>
    <w:uiPriority w:val="1"/>
    <w:qFormat/>
    <w:pPr>
      <w:ind w:start="44.40pt" w:hanging="22.40pt"/>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pt" w:type="dxa"/>
      <w:tblCellMar>
        <w:top w:w="0pt" w:type="dxa"/>
        <w:start w:w="0pt" w:type="dxa"/>
        <w:bottom w:w="0pt" w:type="dxa"/>
        <w:end w:w="0pt"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0.15pt"/>
      <w:ind w:start="1pt"/>
    </w:pPr>
    <w:rPr>
      <w:sz w:val="40"/>
      <w:szCs w:val="40"/>
    </w:rPr>
  </w:style>
  <w:style w:type="paragraph" w:styleId="a5">
    <w:name w:val="List Paragraph"/>
    <w:basedOn w:val="a"/>
    <w:uiPriority w:val="1"/>
    <w:qFormat/>
    <w:pPr>
      <w:ind w:start="43.55pt" w:hanging="21.60pt"/>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A54A78"/>
    <w:pPr>
      <w:pBdr>
        <w:bottom w:val="single" w:sz="6" w:space="1" w:color="auto"/>
      </w:pBdr>
      <w:tabs>
        <w:tab w:val="center" w:pos="207.65pt"/>
        <w:tab w:val="end" w:pos="415.30pt"/>
      </w:tabs>
      <w:snapToGrid w:val="0"/>
      <w:jc w:val="center"/>
    </w:pPr>
    <w:rPr>
      <w:sz w:val="18"/>
      <w:szCs w:val="18"/>
    </w:rPr>
  </w:style>
  <w:style w:type="character" w:customStyle="1" w:styleId="a7">
    <w:name w:val="页眉 字符"/>
    <w:basedOn w:val="a0"/>
    <w:link w:val="a6"/>
    <w:uiPriority w:val="99"/>
    <w:rsid w:val="00A54A78"/>
    <w:rPr>
      <w:rFonts w:ascii="Times New Roman" w:eastAsia="Times New Roman" w:hAnsi="Times New Roman" w:cs="Times New Roman"/>
      <w:sz w:val="18"/>
      <w:szCs w:val="18"/>
    </w:rPr>
  </w:style>
  <w:style w:type="paragraph" w:styleId="a8">
    <w:name w:val="footer"/>
    <w:basedOn w:val="a"/>
    <w:link w:val="a9"/>
    <w:uiPriority w:val="99"/>
    <w:unhideWhenUsed/>
    <w:rsid w:val="00A54A78"/>
    <w:pPr>
      <w:tabs>
        <w:tab w:val="center" w:pos="207.65pt"/>
        <w:tab w:val="end" w:pos="415.30pt"/>
      </w:tabs>
      <w:snapToGrid w:val="0"/>
    </w:pPr>
    <w:rPr>
      <w:sz w:val="18"/>
      <w:szCs w:val="18"/>
    </w:rPr>
  </w:style>
  <w:style w:type="character" w:customStyle="1" w:styleId="a9">
    <w:name w:val="页脚 字符"/>
    <w:basedOn w:val="a0"/>
    <w:link w:val="a8"/>
    <w:uiPriority w:val="99"/>
    <w:rsid w:val="00A54A78"/>
    <w:rPr>
      <w:rFonts w:ascii="Times New Roman" w:eastAsia="Times New Roman" w:hAnsi="Times New Roman" w:cs="Times New Roman"/>
      <w:sz w:val="18"/>
      <w:szCs w:val="18"/>
    </w:rPr>
  </w:style>
  <w:style w:type="character" w:styleId="aa">
    <w:name w:val="Hyperlink"/>
    <w:basedOn w:val="a0"/>
    <w:uiPriority w:val="99"/>
    <w:unhideWhenUsed/>
    <w:rsid w:val="00A54A78"/>
    <w:rPr>
      <w:color w:val="0000FF"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purl.oclc.org/ooxml/officeDocument/relationships/hyperlink" Target="mailto:aidan@cs.toronto.edu" TargetMode="External"/><Relationship Id="rId18" Type="http://purl.oclc.org/ooxml/officeDocument/relationships/image" Target="media/image2.png"/><Relationship Id="rId26" Type="http://purl.oclc.org/ooxml/officeDocument/relationships/hyperlink" Target="http://arxiv.org/abs/1602.02410" TargetMode="External"/><Relationship Id="rId39" Type="http://purl.oclc.org/ooxml/officeDocument/relationships/fontTable" Target="fontTable.xml"/><Relationship Id="rId21" Type="http://purl.oclc.org/ooxml/officeDocument/relationships/hyperlink" Target="http://arxiv.org/abs/1607.06450" TargetMode="External"/><Relationship Id="rId34" Type="http://purl.oclc.org/ooxml/officeDocument/relationships/hyperlink" Target="http://arxiv.org/abs/1508.07909" TargetMode="External"/><Relationship Id="rId7" Type="http://purl.oclc.org/ooxml/officeDocument/relationships/endnotes" Target="endnotes.xml"/><Relationship Id="rId12" Type="http://purl.oclc.org/ooxml/officeDocument/relationships/hyperlink" Target="mailto:llion@google.com" TargetMode="External"/><Relationship Id="rId17" Type="http://purl.oclc.org/ooxml/officeDocument/relationships/image" Target="media/image1.png"/><Relationship Id="rId25" Type="http://purl.oclc.org/ooxml/officeDocument/relationships/hyperlink" Target="http://arxiv.org/abs/1308.0850" TargetMode="External"/><Relationship Id="rId33" Type="http://purl.oclc.org/ooxml/officeDocument/relationships/hyperlink" Target="http://arxiv.org/abs/1608.05859" TargetMode="External"/><Relationship Id="rId38" Type="http://purl.oclc.org/ooxml/officeDocument/relationships/footer" Target="footer3.xml"/><Relationship Id="rId2" Type="http://purl.oclc.org/ooxml/officeDocument/relationships/numbering" Target="numbering.xml"/><Relationship Id="rId16" Type="http://purl.oclc.org/ooxml/officeDocument/relationships/footer" Target="footer1.xml"/><Relationship Id="rId20" Type="http://purl.oclc.org/ooxml/officeDocument/relationships/hyperlink" Target="https://github.com/tensorflow/tensor2tensor" TargetMode="External"/><Relationship Id="rId29" Type="http://purl.oclc.org/ooxml/officeDocument/relationships/hyperlink" Target="http://arxiv.org/abs/1703.0313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sz@google.com" TargetMode="External"/><Relationship Id="rId24" Type="http://purl.oclc.org/ooxml/officeDocument/relationships/hyperlink" Target="http://arxiv.org/abs/1705.03122" TargetMode="External"/><Relationship Id="rId32" Type="http://purl.oclc.org/ooxml/officeDocument/relationships/hyperlink" Target="http://arxiv.org/abs/1705.04304" TargetMode="External"/><Relationship Id="rId37" Type="http://purl.oclc.org/ooxml/officeDocument/relationships/footer" Target="footer2.xml"/><Relationship Id="rId40" Type="http://purl.oclc.org/ooxml/officeDocument/relationships/theme" Target="theme/theme1.xml"/><Relationship Id="rId5" Type="http://purl.oclc.org/ooxml/officeDocument/relationships/webSettings" Target="webSettings.xml"/><Relationship Id="rId15" Type="http://purl.oclc.org/ooxml/officeDocument/relationships/hyperlink" Target="mailto:illia.polosukhin@gmail.com" TargetMode="External"/><Relationship Id="rId23" Type="http://purl.oclc.org/ooxml/officeDocument/relationships/hyperlink" Target="http://arxiv.org/abs/1610.02357" TargetMode="External"/><Relationship Id="rId28" Type="http://purl.oclc.org/ooxml/officeDocument/relationships/hyperlink" Target="http://arxiv.org/abs/1703.10722" TargetMode="External"/><Relationship Id="rId36" Type="http://purl.oclc.org/ooxml/officeDocument/relationships/hyperlink" Target="http://arxiv.org/abs/1609.08144" TargetMode="External"/><Relationship Id="rId10" Type="http://purl.oclc.org/ooxml/officeDocument/relationships/hyperlink" Target="mailto:nikip@google.com" TargetMode="External"/><Relationship Id="rId19" Type="http://purl.oclc.org/ooxml/officeDocument/relationships/image" Target="media/image3.png"/><Relationship Id="rId31" Type="http://purl.oclc.org/ooxml/officeDocument/relationships/hyperlink" Target="http://arxiv.org/abs/1508.04025" TargetMode="External"/><Relationship Id="rId4" Type="http://purl.oclc.org/ooxml/officeDocument/relationships/settings" Target="settings.xml"/><Relationship Id="rId9" Type="http://purl.oclc.org/ooxml/officeDocument/relationships/hyperlink" Target="mailto:noam@google.com" TargetMode="External"/><Relationship Id="rId14" Type="http://purl.oclc.org/ooxml/officeDocument/relationships/hyperlink" Target="mailto:lukaszkaiser@google.com" TargetMode="External"/><Relationship Id="rId22" Type="http://purl.oclc.org/ooxml/officeDocument/relationships/hyperlink" Target="http://arxiv.org/abs/1601.06733" TargetMode="External"/><Relationship Id="rId27" Type="http://purl.oclc.org/ooxml/officeDocument/relationships/hyperlink" Target="http://arxiv.org/abs/1610.10099" TargetMode="External"/><Relationship Id="rId30" Type="http://purl.oclc.org/ooxml/officeDocument/relationships/hyperlink" Target="http://arxiv.org/abs/1511.06114" TargetMode="External"/><Relationship Id="rId35" Type="http://purl.oclc.org/ooxml/officeDocument/relationships/hyperlink" Target="http://arxiv.org/abs/1701.06538" TargetMode="External"/><Relationship Id="rId8" Type="http://purl.oclc.org/ooxml/officeDocument/relationships/hyperlink" Target="mailto:avaswani@google.com" TargetMode="Externa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rootClass>
  <codeData xmlns="urn:rootClass:codeData">550B3A5DC2D73B4C88849D2DE6164681D58BC5D6BBCD3E51B093C0271D61ABD6C87AC3C94FA4F803055BE50B7096FC1061D683E467AFC5CFC778C6CA44564ABDC197A1FB61808295E96EEB050B1364A6F85AF43B2D53494948EC185C8EF468BFC285D227286E91F110440E61C6DB2E61A0A380D278C929B8150B485BCDD134475FE06BED125CF45145064044365A4EB2D75CB73CEE1CB517B66DEA3C2E7092E134173177E93F55B5CB81CBDC72C61DBD3FD945919F22BE16084B050B7E9CF01170E452A88DED021565E7759B9294FC1F77DE6DB3B8CEC2C9C99FA0F95FB2D5C83306</codeData>
</rootClass>
</file>

<file path=customXml/itemProps1.xml><?xml version="1.0" encoding="utf-8"?>
<ds:datastoreItem xmlns:ds="http://purl.oclc.org/ooxml/officeDocument/customXml" ds:itemID="{37F46842-E75D-4CBE-9BD4-03D9F33FFCAC}">
  <ds:schemaRefs>
    <ds:schemaRef ds:uri="urn:rootClass:codeData"/>
  </ds:schemaRefs>
</ds:datastoreItem>
</file>

<file path=docProps/app.xml><?xml version="1.0" encoding="utf-8"?>
<Properties xmlns="http://purl.oclc.org/ooxml/officeDocument/extendedProperties" xmlns:vt="http://purl.oclc.org/ooxml/officeDocument/docPropsVTypes">
  <Template>Normal.dotm</Template>
  <TotalTime>1</TotalTime>
  <Pages>15</Pages>
  <Words>8126</Words>
  <Characters>10403</Characters>
  <Application>Microsoft Office Word</Application>
  <DocSecurity>0</DocSecurity>
  <Lines>866</Lines>
  <Paragraphs>686</Paragraphs>
  <ScaleCrop>false</ScaleCrop>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Doc-Engine</cp:lastModifiedBy>
  <cp:revision>2</cp:revision>
  <cp:lastPrinted>2025-03-05T10:31:00Z</cp:lastPrinted>
  <dcterms:created xsi:type="dcterms:W3CDTF">2025-03-05T10:32:00Z</dcterms:created>
  <dcterms:modified xsi:type="dcterms:W3CDTF">2025-03-05T10:32:00Z</dcterms:modified>
  <cp:version>1</cp:version>
</cp:coreProperties>
</file>

<file path=docProps/custom.xml><?xml version="1.0" encoding="utf-8"?>
<Properties xmlns="http://purl.oclc.org/ooxml/officeDocument/customProperties" xmlns:vt="http://purl.oclc.org/ooxml/officeDocument/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2025-03-05T00:00:00Z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