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9382D" w14:textId="1400BF25" w:rsidR="00DD7277" w:rsidRPr="008172D2" w:rsidRDefault="006D0940" w:rsidP="006D0940">
      <w:pPr>
        <w:rPr>
          <w:sz w:val="32"/>
          <w:szCs w:val="32"/>
        </w:rPr>
      </w:pPr>
      <w:r w:rsidRPr="006D0940">
        <w:rPr>
          <w:sz w:val="32"/>
          <w:szCs w:val="32"/>
        </w:rPr>
        <w:t>Wenjie</w:t>
      </w:r>
      <w:r>
        <w:tab/>
      </w:r>
      <w:r>
        <w:tab/>
      </w:r>
      <w:r>
        <w:tab/>
      </w:r>
      <w:r>
        <w:tab/>
      </w:r>
      <w:r w:rsidRPr="006D0940">
        <w:rPr>
          <w:b/>
          <w:sz w:val="36"/>
          <w:szCs w:val="36"/>
        </w:rPr>
        <w:t>Lab 5</w:t>
      </w:r>
    </w:p>
    <w:p w14:paraId="08173415" w14:textId="1B69DFDF" w:rsidR="002A18FD" w:rsidRDefault="00DD7277" w:rsidP="00DD7277">
      <w:pPr>
        <w:rPr>
          <w:noProof/>
        </w:rPr>
      </w:pPr>
      <w:r>
        <w:t xml:space="preserve">1. What is your computers IP address? (This is not included in </w:t>
      </w:r>
      <w:proofErr w:type="gramStart"/>
      <w:r>
        <w:t>your</w:t>
      </w:r>
      <w:proofErr w:type="gramEnd"/>
      <w:r>
        <w:t xml:space="preserve"> traceroute results). Take a screenshot of your computers IP address.</w:t>
      </w:r>
      <w:r w:rsidR="002A18FD" w:rsidRPr="002A18FD">
        <w:rPr>
          <w:noProof/>
        </w:rPr>
        <w:t xml:space="preserve"> </w:t>
      </w:r>
    </w:p>
    <w:p w14:paraId="54F8451A" w14:textId="3C0F6FE5" w:rsidR="00DD7277" w:rsidRDefault="009C574B" w:rsidP="00DD7277">
      <w:r>
        <w:rPr>
          <w:noProof/>
        </w:rPr>
        <w:drawing>
          <wp:anchor distT="0" distB="0" distL="114300" distR="114300" simplePos="0" relativeHeight="251657216" behindDoc="0" locked="0" layoutInCell="1" allowOverlap="1" wp14:anchorId="421E300F" wp14:editId="18E766AD">
            <wp:simplePos x="0" y="0"/>
            <wp:positionH relativeFrom="margin">
              <wp:align>left</wp:align>
            </wp:positionH>
            <wp:positionV relativeFrom="paragraph">
              <wp:posOffset>287020</wp:posOffset>
            </wp:positionV>
            <wp:extent cx="4442460" cy="29845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6">
                      <a:extLst>
                        <a:ext uri="{28A0092B-C50C-407E-A947-70E740481C1C}">
                          <a14:useLocalDpi xmlns:a14="http://schemas.microsoft.com/office/drawing/2010/main" val="0"/>
                        </a:ext>
                      </a:extLst>
                    </a:blip>
                    <a:srcRect t="18586" r="26211" b="11956"/>
                    <a:stretch/>
                  </pic:blipFill>
                  <pic:spPr bwMode="auto">
                    <a:xfrm>
                      <a:off x="0" y="0"/>
                      <a:ext cx="4454328" cy="29928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18FD">
        <w:t>Answer: My computer’s IP address is 10.9.2.105</w:t>
      </w:r>
    </w:p>
    <w:p w14:paraId="04C0ED4C" w14:textId="490738D0" w:rsidR="000C32CF" w:rsidRDefault="000C32CF" w:rsidP="00DD7277"/>
    <w:p w14:paraId="537FE543" w14:textId="36974A0C" w:rsidR="00DD7277" w:rsidRDefault="00DD7277" w:rsidP="00DD7277">
      <w:r>
        <w:t xml:space="preserve">2. With reference to private/public IP addresses. What type of IP address is the first IP from </w:t>
      </w:r>
      <w:proofErr w:type="gramStart"/>
      <w:r>
        <w:t>your</w:t>
      </w:r>
      <w:proofErr w:type="gramEnd"/>
      <w:r w:rsidR="00504D58">
        <w:t xml:space="preserve"> </w:t>
      </w:r>
      <w:r>
        <w:t>traceroute result.</w:t>
      </w:r>
    </w:p>
    <w:p w14:paraId="4B129FBF" w14:textId="37448334" w:rsidR="0018439D" w:rsidRDefault="00901B4B" w:rsidP="00DD7277">
      <w:r>
        <w:rPr>
          <w:noProof/>
        </w:rPr>
        <w:drawing>
          <wp:anchor distT="0" distB="0" distL="114300" distR="114300" simplePos="0" relativeHeight="251665408" behindDoc="0" locked="0" layoutInCell="1" allowOverlap="1" wp14:anchorId="242B8765" wp14:editId="06190E1F">
            <wp:simplePos x="0" y="0"/>
            <wp:positionH relativeFrom="margin">
              <wp:align>left</wp:align>
            </wp:positionH>
            <wp:positionV relativeFrom="paragraph">
              <wp:posOffset>232621</wp:posOffset>
            </wp:positionV>
            <wp:extent cx="4541520" cy="24282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7">
                      <a:extLst>
                        <a:ext uri="{28A0092B-C50C-407E-A947-70E740481C1C}">
                          <a14:useLocalDpi xmlns:a14="http://schemas.microsoft.com/office/drawing/2010/main" val="0"/>
                        </a:ext>
                      </a:extLst>
                    </a:blip>
                    <a:srcRect r="17379"/>
                    <a:stretch/>
                  </pic:blipFill>
                  <pic:spPr bwMode="auto">
                    <a:xfrm>
                      <a:off x="0" y="0"/>
                      <a:ext cx="4545945" cy="24308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2FC3">
        <w:t xml:space="preserve">Answer: The first IP is 10.9.0.1. It is </w:t>
      </w:r>
      <w:r w:rsidR="0018439D">
        <w:t>private</w:t>
      </w:r>
      <w:r w:rsidR="000049ED">
        <w:t xml:space="preserve"> A</w:t>
      </w:r>
      <w:r w:rsidR="00462FC3">
        <w:t>.</w:t>
      </w:r>
    </w:p>
    <w:p w14:paraId="799A985B" w14:textId="77777777" w:rsidR="009C574B" w:rsidRDefault="009C574B" w:rsidP="00DD7277"/>
    <w:p w14:paraId="6BD7735C" w14:textId="77777777" w:rsidR="009C574B" w:rsidRDefault="009C574B" w:rsidP="00DD7277"/>
    <w:p w14:paraId="770838F8" w14:textId="77777777" w:rsidR="009C574B" w:rsidRDefault="009C574B" w:rsidP="00DD7277"/>
    <w:p w14:paraId="6C8B2DFA" w14:textId="43719259" w:rsidR="00DD7277" w:rsidRDefault="00DD7277" w:rsidP="00DD7277">
      <w:r>
        <w:t xml:space="preserve">3. With reference to private/public IP addresses. What type of IP address is the second IP from </w:t>
      </w:r>
      <w:proofErr w:type="gramStart"/>
      <w:r>
        <w:t>your</w:t>
      </w:r>
      <w:proofErr w:type="gramEnd"/>
      <w:r>
        <w:t xml:space="preserve"> traceroute result.</w:t>
      </w:r>
    </w:p>
    <w:p w14:paraId="7B32E2D3" w14:textId="0149565B" w:rsidR="00462FC3" w:rsidRDefault="00901B4B" w:rsidP="00462FC3">
      <w:r>
        <w:rPr>
          <w:noProof/>
        </w:rPr>
        <w:drawing>
          <wp:anchor distT="0" distB="0" distL="114300" distR="114300" simplePos="0" relativeHeight="251662336" behindDoc="0" locked="0" layoutInCell="1" allowOverlap="1" wp14:anchorId="1BB12CED" wp14:editId="2E6616D8">
            <wp:simplePos x="0" y="0"/>
            <wp:positionH relativeFrom="column">
              <wp:posOffset>-25400</wp:posOffset>
            </wp:positionH>
            <wp:positionV relativeFrom="paragraph">
              <wp:posOffset>288502</wp:posOffset>
            </wp:positionV>
            <wp:extent cx="4910455" cy="2625725"/>
            <wp:effectExtent l="0" t="0" r="4445"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7">
                      <a:extLst>
                        <a:ext uri="{28A0092B-C50C-407E-A947-70E740481C1C}">
                          <a14:useLocalDpi xmlns:a14="http://schemas.microsoft.com/office/drawing/2010/main" val="0"/>
                        </a:ext>
                      </a:extLst>
                    </a:blip>
                    <a:srcRect r="17379"/>
                    <a:stretch/>
                  </pic:blipFill>
                  <pic:spPr bwMode="auto">
                    <a:xfrm>
                      <a:off x="0" y="0"/>
                      <a:ext cx="4910455" cy="2625725"/>
                    </a:xfrm>
                    <a:prstGeom prst="rect">
                      <a:avLst/>
                    </a:prstGeom>
                    <a:ln>
                      <a:noFill/>
                    </a:ln>
                    <a:extLst>
                      <a:ext uri="{53640926-AAD7-44D8-BBD7-CCE9431645EC}">
                        <a14:shadowObscured xmlns:a14="http://schemas.microsoft.com/office/drawing/2010/main"/>
                      </a:ext>
                    </a:extLst>
                  </pic:spPr>
                </pic:pic>
              </a:graphicData>
            </a:graphic>
          </wp:anchor>
        </w:drawing>
      </w:r>
      <w:r w:rsidR="00462FC3">
        <w:t xml:space="preserve">Answer: The </w:t>
      </w:r>
      <w:r w:rsidR="00C06213">
        <w:t>second</w:t>
      </w:r>
      <w:r w:rsidR="00462FC3">
        <w:t xml:space="preserve"> IP is </w:t>
      </w:r>
      <w:r w:rsidR="000049ED">
        <w:t>206.241.1.251</w:t>
      </w:r>
      <w:r w:rsidR="00462FC3">
        <w:t xml:space="preserve">. It is </w:t>
      </w:r>
      <w:r w:rsidR="000049ED">
        <w:t>public.</w:t>
      </w:r>
    </w:p>
    <w:p w14:paraId="37A14914" w14:textId="05D8690C" w:rsidR="0018439D" w:rsidRDefault="0018439D" w:rsidP="00DD7277"/>
    <w:p w14:paraId="326FCC94" w14:textId="78C93012" w:rsidR="00DD7277" w:rsidRDefault="00DD7277" w:rsidP="00DD7277">
      <w:r>
        <w:t xml:space="preserve">4. In a tabular format (use table example below), and in sequential order. Indicate the location of each IP address (include state for US states) and the organization that owns the IP address. (Use https://www.ultratools.com/tools/ipWhoisLookup to look up IP address </w:t>
      </w:r>
      <w:proofErr w:type="spellStart"/>
      <w:r>
        <w:t>whois</w:t>
      </w:r>
      <w:proofErr w:type="spellEnd"/>
      <w:r>
        <w:t xml:space="preserve"> information).</w:t>
      </w:r>
    </w:p>
    <w:tbl>
      <w:tblPr>
        <w:tblStyle w:val="TableGrid"/>
        <w:tblpPr w:leftFromText="180" w:rightFromText="180" w:vertAnchor="text" w:tblpY="-44"/>
        <w:tblW w:w="0" w:type="auto"/>
        <w:tblLook w:val="04A0" w:firstRow="1" w:lastRow="0" w:firstColumn="1" w:lastColumn="0" w:noHBand="0" w:noVBand="1"/>
      </w:tblPr>
      <w:tblGrid>
        <w:gridCol w:w="755"/>
        <w:gridCol w:w="1755"/>
        <w:gridCol w:w="4358"/>
        <w:gridCol w:w="1762"/>
      </w:tblGrid>
      <w:tr w:rsidR="005300ED" w14:paraId="01351263" w14:textId="77777777" w:rsidTr="005300ED">
        <w:trPr>
          <w:trHeight w:val="512"/>
        </w:trPr>
        <w:tc>
          <w:tcPr>
            <w:tcW w:w="755" w:type="dxa"/>
          </w:tcPr>
          <w:p w14:paraId="2E81860B" w14:textId="77777777" w:rsidR="005300ED" w:rsidRDefault="005300ED" w:rsidP="005300ED">
            <w:r>
              <w:t>Hop Count</w:t>
            </w:r>
          </w:p>
        </w:tc>
        <w:tc>
          <w:tcPr>
            <w:tcW w:w="1760" w:type="dxa"/>
          </w:tcPr>
          <w:p w14:paraId="3A002884" w14:textId="77777777" w:rsidR="005300ED" w:rsidRDefault="005300ED" w:rsidP="005300ED">
            <w:r>
              <w:t>IP address</w:t>
            </w:r>
          </w:p>
        </w:tc>
        <w:tc>
          <w:tcPr>
            <w:tcW w:w="4680" w:type="dxa"/>
          </w:tcPr>
          <w:p w14:paraId="331F2599" w14:textId="77777777" w:rsidR="005300ED" w:rsidRDefault="005300ED" w:rsidP="005300ED">
            <w:r>
              <w:t>Organization (IP Owner)</w:t>
            </w:r>
          </w:p>
        </w:tc>
        <w:tc>
          <w:tcPr>
            <w:tcW w:w="1794" w:type="dxa"/>
          </w:tcPr>
          <w:p w14:paraId="4CF229A9" w14:textId="77777777" w:rsidR="005300ED" w:rsidRDefault="005300ED" w:rsidP="005300ED">
            <w:r>
              <w:t>Location (US state)/Country</w:t>
            </w:r>
          </w:p>
        </w:tc>
      </w:tr>
      <w:tr w:rsidR="005300ED" w14:paraId="6B18896A" w14:textId="77777777" w:rsidTr="005300ED">
        <w:trPr>
          <w:trHeight w:val="256"/>
        </w:trPr>
        <w:tc>
          <w:tcPr>
            <w:tcW w:w="755" w:type="dxa"/>
          </w:tcPr>
          <w:p w14:paraId="6C0F1935" w14:textId="77777777" w:rsidR="005300ED" w:rsidRDefault="005300ED" w:rsidP="005300ED">
            <w:r>
              <w:t>1</w:t>
            </w:r>
          </w:p>
        </w:tc>
        <w:tc>
          <w:tcPr>
            <w:tcW w:w="1760" w:type="dxa"/>
          </w:tcPr>
          <w:p w14:paraId="1A46FDC5" w14:textId="77777777" w:rsidR="005300ED" w:rsidRDefault="005300ED" w:rsidP="005300ED">
            <w:r>
              <w:t>10.9.0.1</w:t>
            </w:r>
          </w:p>
        </w:tc>
        <w:tc>
          <w:tcPr>
            <w:tcW w:w="4680" w:type="dxa"/>
          </w:tcPr>
          <w:p w14:paraId="308222CB" w14:textId="77777777" w:rsidR="005300ED" w:rsidRDefault="005300ED" w:rsidP="005300ED">
            <w:r w:rsidRPr="00952DCC">
              <w:t>Internet Assigned Numbers Authority</w:t>
            </w:r>
          </w:p>
        </w:tc>
        <w:tc>
          <w:tcPr>
            <w:tcW w:w="1794" w:type="dxa"/>
          </w:tcPr>
          <w:p w14:paraId="0B7D9061" w14:textId="77777777" w:rsidR="005300ED" w:rsidRDefault="005300ED" w:rsidP="005300ED">
            <w:r>
              <w:t>CA/US</w:t>
            </w:r>
          </w:p>
        </w:tc>
      </w:tr>
      <w:tr w:rsidR="005300ED" w14:paraId="3AD3BEF2" w14:textId="77777777" w:rsidTr="005300ED">
        <w:trPr>
          <w:trHeight w:val="256"/>
        </w:trPr>
        <w:tc>
          <w:tcPr>
            <w:tcW w:w="755" w:type="dxa"/>
          </w:tcPr>
          <w:p w14:paraId="275C9FD8" w14:textId="77777777" w:rsidR="005300ED" w:rsidRDefault="005300ED" w:rsidP="005300ED">
            <w:r>
              <w:t>2</w:t>
            </w:r>
          </w:p>
        </w:tc>
        <w:tc>
          <w:tcPr>
            <w:tcW w:w="1760" w:type="dxa"/>
          </w:tcPr>
          <w:p w14:paraId="276CF085" w14:textId="77777777" w:rsidR="005300ED" w:rsidRDefault="005300ED" w:rsidP="005300ED">
            <w:r>
              <w:t>206.241.1.251</w:t>
            </w:r>
          </w:p>
        </w:tc>
        <w:tc>
          <w:tcPr>
            <w:tcW w:w="4680" w:type="dxa"/>
          </w:tcPr>
          <w:p w14:paraId="1953E9FF" w14:textId="77777777" w:rsidR="005300ED" w:rsidRDefault="005300ED" w:rsidP="005300ED">
            <w:r w:rsidRPr="001D0E9A">
              <w:t>Howard Hughes Medical Institute</w:t>
            </w:r>
          </w:p>
        </w:tc>
        <w:tc>
          <w:tcPr>
            <w:tcW w:w="1794" w:type="dxa"/>
          </w:tcPr>
          <w:p w14:paraId="4344A0A5" w14:textId="77777777" w:rsidR="005300ED" w:rsidRDefault="005300ED" w:rsidP="005300ED">
            <w:r>
              <w:t>MD/US</w:t>
            </w:r>
          </w:p>
        </w:tc>
      </w:tr>
      <w:tr w:rsidR="005300ED" w14:paraId="68D53638" w14:textId="77777777" w:rsidTr="005300ED">
        <w:trPr>
          <w:trHeight w:val="243"/>
        </w:trPr>
        <w:tc>
          <w:tcPr>
            <w:tcW w:w="755" w:type="dxa"/>
          </w:tcPr>
          <w:p w14:paraId="68511E0E" w14:textId="77777777" w:rsidR="005300ED" w:rsidRDefault="005300ED" w:rsidP="005300ED">
            <w:r>
              <w:t>3</w:t>
            </w:r>
          </w:p>
        </w:tc>
        <w:tc>
          <w:tcPr>
            <w:tcW w:w="1760" w:type="dxa"/>
          </w:tcPr>
          <w:p w14:paraId="0AFAFE9E" w14:textId="77777777" w:rsidR="005300ED" w:rsidRDefault="005300ED" w:rsidP="005300ED">
            <w:r>
              <w:t>4.16.70.133</w:t>
            </w:r>
          </w:p>
        </w:tc>
        <w:tc>
          <w:tcPr>
            <w:tcW w:w="4680" w:type="dxa"/>
          </w:tcPr>
          <w:p w14:paraId="5A06ACB8" w14:textId="77777777" w:rsidR="005300ED" w:rsidRDefault="005300ED" w:rsidP="005300ED">
            <w:r w:rsidRPr="00414A5A">
              <w:t>Level 3 Communications, Inc.</w:t>
            </w:r>
          </w:p>
        </w:tc>
        <w:tc>
          <w:tcPr>
            <w:tcW w:w="1794" w:type="dxa"/>
          </w:tcPr>
          <w:p w14:paraId="4D1CE6F5" w14:textId="77777777" w:rsidR="005300ED" w:rsidRDefault="005300ED" w:rsidP="005300ED">
            <w:r>
              <w:t>CO/US</w:t>
            </w:r>
          </w:p>
        </w:tc>
      </w:tr>
      <w:tr w:rsidR="005300ED" w14:paraId="78C1ADDB" w14:textId="77777777" w:rsidTr="005300ED">
        <w:trPr>
          <w:trHeight w:val="243"/>
        </w:trPr>
        <w:tc>
          <w:tcPr>
            <w:tcW w:w="755" w:type="dxa"/>
          </w:tcPr>
          <w:p w14:paraId="568DEDCA" w14:textId="77777777" w:rsidR="005300ED" w:rsidRDefault="005300ED" w:rsidP="005300ED">
            <w:r>
              <w:t>4</w:t>
            </w:r>
          </w:p>
        </w:tc>
        <w:tc>
          <w:tcPr>
            <w:tcW w:w="1760" w:type="dxa"/>
          </w:tcPr>
          <w:p w14:paraId="1DE84A5B" w14:textId="77777777" w:rsidR="005300ED" w:rsidRDefault="005300ED" w:rsidP="005300ED">
            <w:r>
              <w:t>4.69.207.49</w:t>
            </w:r>
          </w:p>
        </w:tc>
        <w:tc>
          <w:tcPr>
            <w:tcW w:w="4680" w:type="dxa"/>
          </w:tcPr>
          <w:p w14:paraId="73795514" w14:textId="77777777" w:rsidR="005300ED" w:rsidRDefault="005300ED" w:rsidP="005300ED">
            <w:r w:rsidRPr="00414A5A">
              <w:t>Level 3 Parent, LLC</w:t>
            </w:r>
          </w:p>
        </w:tc>
        <w:tc>
          <w:tcPr>
            <w:tcW w:w="1794" w:type="dxa"/>
          </w:tcPr>
          <w:p w14:paraId="10C1E02C" w14:textId="77777777" w:rsidR="005300ED" w:rsidRDefault="005300ED" w:rsidP="005300ED">
            <w:r>
              <w:t>LA/US</w:t>
            </w:r>
          </w:p>
        </w:tc>
      </w:tr>
      <w:tr w:rsidR="005300ED" w14:paraId="762756A8" w14:textId="77777777" w:rsidTr="005300ED">
        <w:trPr>
          <w:trHeight w:val="243"/>
        </w:trPr>
        <w:tc>
          <w:tcPr>
            <w:tcW w:w="755" w:type="dxa"/>
          </w:tcPr>
          <w:p w14:paraId="39379B67" w14:textId="77777777" w:rsidR="005300ED" w:rsidRDefault="005300ED" w:rsidP="005300ED">
            <w:r>
              <w:t>5</w:t>
            </w:r>
          </w:p>
        </w:tc>
        <w:tc>
          <w:tcPr>
            <w:tcW w:w="1760" w:type="dxa"/>
          </w:tcPr>
          <w:p w14:paraId="2551872D" w14:textId="77777777" w:rsidR="005300ED" w:rsidRDefault="005300ED" w:rsidP="005300ED">
            <w:r>
              <w:t>203.208.171.113</w:t>
            </w:r>
          </w:p>
        </w:tc>
        <w:tc>
          <w:tcPr>
            <w:tcW w:w="4680" w:type="dxa"/>
          </w:tcPr>
          <w:p w14:paraId="43BB8B23" w14:textId="77777777" w:rsidR="005300ED" w:rsidRDefault="005300ED" w:rsidP="005300ED">
            <w:r w:rsidRPr="00414A5A">
              <w:t xml:space="preserve">Singapore Telecommunications </w:t>
            </w:r>
            <w:proofErr w:type="spellStart"/>
            <w:r w:rsidRPr="00414A5A">
              <w:t>Pte</w:t>
            </w:r>
            <w:proofErr w:type="spellEnd"/>
            <w:r w:rsidRPr="00414A5A">
              <w:t xml:space="preserve"> Ltd</w:t>
            </w:r>
          </w:p>
        </w:tc>
        <w:tc>
          <w:tcPr>
            <w:tcW w:w="1794" w:type="dxa"/>
          </w:tcPr>
          <w:p w14:paraId="0CD583A0" w14:textId="77777777" w:rsidR="005300ED" w:rsidRDefault="005300ED" w:rsidP="005300ED">
            <w:r>
              <w:t>Singapore</w:t>
            </w:r>
          </w:p>
        </w:tc>
      </w:tr>
      <w:tr w:rsidR="005300ED" w14:paraId="7C54DC3A" w14:textId="77777777" w:rsidTr="005300ED">
        <w:trPr>
          <w:trHeight w:val="243"/>
        </w:trPr>
        <w:tc>
          <w:tcPr>
            <w:tcW w:w="755" w:type="dxa"/>
          </w:tcPr>
          <w:p w14:paraId="5E345A73" w14:textId="77777777" w:rsidR="005300ED" w:rsidRDefault="005300ED" w:rsidP="005300ED">
            <w:r>
              <w:t>6</w:t>
            </w:r>
          </w:p>
        </w:tc>
        <w:tc>
          <w:tcPr>
            <w:tcW w:w="1760" w:type="dxa"/>
          </w:tcPr>
          <w:p w14:paraId="197ECB84" w14:textId="77777777" w:rsidR="005300ED" w:rsidRDefault="005300ED" w:rsidP="005300ED">
            <w:r>
              <w:t>203.208.172.173</w:t>
            </w:r>
          </w:p>
        </w:tc>
        <w:tc>
          <w:tcPr>
            <w:tcW w:w="4680" w:type="dxa"/>
          </w:tcPr>
          <w:p w14:paraId="30524359" w14:textId="77777777" w:rsidR="005300ED" w:rsidRDefault="005300ED" w:rsidP="005300ED">
            <w:r w:rsidRPr="00414A5A">
              <w:t xml:space="preserve">Singapore Telecommunications </w:t>
            </w:r>
            <w:proofErr w:type="spellStart"/>
            <w:r w:rsidRPr="00414A5A">
              <w:t>Pte</w:t>
            </w:r>
            <w:proofErr w:type="spellEnd"/>
            <w:r w:rsidRPr="00414A5A">
              <w:t xml:space="preserve"> Ltd</w:t>
            </w:r>
          </w:p>
        </w:tc>
        <w:tc>
          <w:tcPr>
            <w:tcW w:w="1794" w:type="dxa"/>
          </w:tcPr>
          <w:p w14:paraId="5EEE703E" w14:textId="77777777" w:rsidR="005300ED" w:rsidRDefault="005300ED" w:rsidP="005300ED">
            <w:r>
              <w:t>Singapore</w:t>
            </w:r>
          </w:p>
        </w:tc>
      </w:tr>
      <w:tr w:rsidR="005300ED" w14:paraId="6D4C9C7B" w14:textId="77777777" w:rsidTr="005300ED">
        <w:trPr>
          <w:trHeight w:val="243"/>
        </w:trPr>
        <w:tc>
          <w:tcPr>
            <w:tcW w:w="755" w:type="dxa"/>
          </w:tcPr>
          <w:p w14:paraId="5E9197E0" w14:textId="77777777" w:rsidR="005300ED" w:rsidRDefault="005300ED" w:rsidP="005300ED">
            <w:r>
              <w:t>7</w:t>
            </w:r>
          </w:p>
        </w:tc>
        <w:tc>
          <w:tcPr>
            <w:tcW w:w="1760" w:type="dxa"/>
          </w:tcPr>
          <w:p w14:paraId="127C617E" w14:textId="77777777" w:rsidR="005300ED" w:rsidRDefault="005300ED" w:rsidP="005300ED">
            <w:r>
              <w:t>203.208.191.170</w:t>
            </w:r>
          </w:p>
        </w:tc>
        <w:tc>
          <w:tcPr>
            <w:tcW w:w="4680" w:type="dxa"/>
          </w:tcPr>
          <w:p w14:paraId="48B4CE94" w14:textId="77777777" w:rsidR="005300ED" w:rsidRDefault="005300ED" w:rsidP="005300ED">
            <w:r w:rsidRPr="00414A5A">
              <w:t>Singapore Telecommunications (SINGTEL Internet Exchange)</w:t>
            </w:r>
          </w:p>
        </w:tc>
        <w:tc>
          <w:tcPr>
            <w:tcW w:w="1794" w:type="dxa"/>
          </w:tcPr>
          <w:p w14:paraId="5B65D942" w14:textId="77777777" w:rsidR="005300ED" w:rsidRDefault="005300ED" w:rsidP="005300ED">
            <w:r>
              <w:t>Singapore</w:t>
            </w:r>
          </w:p>
        </w:tc>
      </w:tr>
      <w:tr w:rsidR="005300ED" w14:paraId="22F363A1" w14:textId="77777777" w:rsidTr="005300ED">
        <w:trPr>
          <w:trHeight w:val="243"/>
        </w:trPr>
        <w:tc>
          <w:tcPr>
            <w:tcW w:w="755" w:type="dxa"/>
          </w:tcPr>
          <w:p w14:paraId="2F1BFCEA" w14:textId="77777777" w:rsidR="005300ED" w:rsidRDefault="005300ED" w:rsidP="005300ED">
            <w:r>
              <w:t>8</w:t>
            </w:r>
          </w:p>
        </w:tc>
        <w:tc>
          <w:tcPr>
            <w:tcW w:w="1760" w:type="dxa"/>
          </w:tcPr>
          <w:p w14:paraId="5FC27BF1" w14:textId="77777777" w:rsidR="005300ED" w:rsidRDefault="005300ED" w:rsidP="005300ED">
            <w:r>
              <w:t>59.154.142.22</w:t>
            </w:r>
          </w:p>
        </w:tc>
        <w:tc>
          <w:tcPr>
            <w:tcW w:w="4680" w:type="dxa"/>
          </w:tcPr>
          <w:p w14:paraId="4319ABB6" w14:textId="77777777" w:rsidR="005300ED" w:rsidRDefault="005300ED" w:rsidP="005300ED">
            <w:r w:rsidRPr="00C420B2">
              <w:t>ORG-SOPL2-AP</w:t>
            </w:r>
            <w:r>
              <w:t>/</w:t>
            </w:r>
            <w:r w:rsidRPr="00C420B2">
              <w:t>SingTel Optus Pty Ltd</w:t>
            </w:r>
          </w:p>
        </w:tc>
        <w:tc>
          <w:tcPr>
            <w:tcW w:w="1794" w:type="dxa"/>
          </w:tcPr>
          <w:p w14:paraId="4ADD32D1" w14:textId="77777777" w:rsidR="005300ED" w:rsidRDefault="005300ED" w:rsidP="005300ED">
            <w:r w:rsidRPr="00C420B2">
              <w:t>AUSTRALIA</w:t>
            </w:r>
          </w:p>
        </w:tc>
      </w:tr>
      <w:tr w:rsidR="005300ED" w14:paraId="294C58CE" w14:textId="77777777" w:rsidTr="005300ED">
        <w:trPr>
          <w:trHeight w:val="243"/>
        </w:trPr>
        <w:tc>
          <w:tcPr>
            <w:tcW w:w="755" w:type="dxa"/>
          </w:tcPr>
          <w:p w14:paraId="6E41D9F2" w14:textId="77777777" w:rsidR="005300ED" w:rsidRDefault="005300ED" w:rsidP="005300ED">
            <w:r>
              <w:t>9</w:t>
            </w:r>
          </w:p>
        </w:tc>
        <w:tc>
          <w:tcPr>
            <w:tcW w:w="1760" w:type="dxa"/>
          </w:tcPr>
          <w:p w14:paraId="6F531D89" w14:textId="77777777" w:rsidR="005300ED" w:rsidRDefault="005300ED" w:rsidP="005300ED">
            <w:r>
              <w:t>161.43.103.42</w:t>
            </w:r>
          </w:p>
        </w:tc>
        <w:tc>
          <w:tcPr>
            <w:tcW w:w="4680" w:type="dxa"/>
          </w:tcPr>
          <w:p w14:paraId="62A0FE17" w14:textId="77777777" w:rsidR="005300ED" w:rsidRDefault="005300ED" w:rsidP="005300ED">
            <w:r w:rsidRPr="007C2872">
              <w:t>ORG-SOPL2-AP</w:t>
            </w:r>
            <w:r>
              <w:t>/</w:t>
            </w:r>
            <w:r w:rsidRPr="007C2872">
              <w:t>SingTel Optus Pty Ltd</w:t>
            </w:r>
          </w:p>
        </w:tc>
        <w:tc>
          <w:tcPr>
            <w:tcW w:w="1794" w:type="dxa"/>
          </w:tcPr>
          <w:p w14:paraId="554092CB" w14:textId="77777777" w:rsidR="005300ED" w:rsidRDefault="005300ED" w:rsidP="005300ED">
            <w:r w:rsidRPr="00C420B2">
              <w:t>AUSTRALIA</w:t>
            </w:r>
          </w:p>
        </w:tc>
      </w:tr>
      <w:tr w:rsidR="005300ED" w14:paraId="1A89F084" w14:textId="77777777" w:rsidTr="005300ED">
        <w:trPr>
          <w:trHeight w:val="243"/>
        </w:trPr>
        <w:tc>
          <w:tcPr>
            <w:tcW w:w="755" w:type="dxa"/>
          </w:tcPr>
          <w:p w14:paraId="70F78F41" w14:textId="77777777" w:rsidR="005300ED" w:rsidRDefault="005300ED" w:rsidP="005300ED">
            <w:r>
              <w:t>10</w:t>
            </w:r>
          </w:p>
        </w:tc>
        <w:tc>
          <w:tcPr>
            <w:tcW w:w="1760" w:type="dxa"/>
          </w:tcPr>
          <w:p w14:paraId="643FA832" w14:textId="77777777" w:rsidR="005300ED" w:rsidRDefault="005300ED" w:rsidP="005300ED">
            <w:r>
              <w:t>210.56.92.11</w:t>
            </w:r>
          </w:p>
        </w:tc>
        <w:tc>
          <w:tcPr>
            <w:tcW w:w="4680" w:type="dxa"/>
          </w:tcPr>
          <w:p w14:paraId="79248278" w14:textId="77777777" w:rsidR="005300ED" w:rsidRDefault="005300ED" w:rsidP="005300ED">
            <w:r w:rsidRPr="007C2872">
              <w:t>ESCAPENET</w:t>
            </w:r>
          </w:p>
        </w:tc>
        <w:tc>
          <w:tcPr>
            <w:tcW w:w="1794" w:type="dxa"/>
          </w:tcPr>
          <w:p w14:paraId="08AE1C8D" w14:textId="77777777" w:rsidR="005300ED" w:rsidRDefault="005300ED" w:rsidP="005300ED">
            <w:r w:rsidRPr="00C420B2">
              <w:t>AUSTRALIA</w:t>
            </w:r>
          </w:p>
        </w:tc>
      </w:tr>
      <w:tr w:rsidR="005300ED" w14:paraId="1E039AEE" w14:textId="77777777" w:rsidTr="005300ED">
        <w:trPr>
          <w:trHeight w:val="243"/>
        </w:trPr>
        <w:tc>
          <w:tcPr>
            <w:tcW w:w="755" w:type="dxa"/>
          </w:tcPr>
          <w:p w14:paraId="38DCC0A2" w14:textId="77777777" w:rsidR="005300ED" w:rsidRDefault="005300ED" w:rsidP="005300ED">
            <w:r>
              <w:t>11</w:t>
            </w:r>
          </w:p>
        </w:tc>
        <w:tc>
          <w:tcPr>
            <w:tcW w:w="1760" w:type="dxa"/>
          </w:tcPr>
          <w:p w14:paraId="07D6E80A" w14:textId="77777777" w:rsidR="005300ED" w:rsidRDefault="005300ED" w:rsidP="005300ED">
            <w:r>
              <w:t>122.129.216.9</w:t>
            </w:r>
          </w:p>
        </w:tc>
        <w:tc>
          <w:tcPr>
            <w:tcW w:w="4680" w:type="dxa"/>
          </w:tcPr>
          <w:p w14:paraId="5A906B4C" w14:textId="77777777" w:rsidR="005300ED" w:rsidRDefault="005300ED" w:rsidP="005300ED">
            <w:r w:rsidRPr="00B44AAD">
              <w:t>ORG-WPPL1-AP</w:t>
            </w:r>
            <w:r>
              <w:t>/</w:t>
            </w:r>
            <w:r w:rsidRPr="00B44AAD">
              <w:t>Web Prophets Pty Ltd</w:t>
            </w:r>
          </w:p>
        </w:tc>
        <w:tc>
          <w:tcPr>
            <w:tcW w:w="1794" w:type="dxa"/>
          </w:tcPr>
          <w:p w14:paraId="71712E21" w14:textId="77777777" w:rsidR="005300ED" w:rsidRDefault="005300ED" w:rsidP="005300ED">
            <w:r w:rsidRPr="00C420B2">
              <w:t>AUSTRALIA</w:t>
            </w:r>
          </w:p>
        </w:tc>
      </w:tr>
      <w:tr w:rsidR="005300ED" w14:paraId="171E12AB" w14:textId="77777777" w:rsidTr="005300ED">
        <w:trPr>
          <w:trHeight w:val="243"/>
        </w:trPr>
        <w:tc>
          <w:tcPr>
            <w:tcW w:w="755" w:type="dxa"/>
          </w:tcPr>
          <w:p w14:paraId="0B5B6884" w14:textId="77777777" w:rsidR="005300ED" w:rsidRDefault="005300ED" w:rsidP="005300ED">
            <w:r>
              <w:t>12</w:t>
            </w:r>
          </w:p>
        </w:tc>
        <w:tc>
          <w:tcPr>
            <w:tcW w:w="1760" w:type="dxa"/>
          </w:tcPr>
          <w:p w14:paraId="4CC55171" w14:textId="77777777" w:rsidR="005300ED" w:rsidRDefault="005300ED" w:rsidP="005300ED">
            <w:r>
              <w:t>122.129.218.139</w:t>
            </w:r>
          </w:p>
        </w:tc>
        <w:tc>
          <w:tcPr>
            <w:tcW w:w="4680" w:type="dxa"/>
          </w:tcPr>
          <w:p w14:paraId="48D22C73" w14:textId="77777777" w:rsidR="005300ED" w:rsidRDefault="005300ED" w:rsidP="005300ED">
            <w:r w:rsidRPr="00B65628">
              <w:t>ORG-WPPL1-AP</w:t>
            </w:r>
            <w:r>
              <w:t>/</w:t>
            </w:r>
            <w:r w:rsidRPr="00B65628">
              <w:t>Web Prophets Pty Ltd</w:t>
            </w:r>
          </w:p>
        </w:tc>
        <w:tc>
          <w:tcPr>
            <w:tcW w:w="1794" w:type="dxa"/>
          </w:tcPr>
          <w:p w14:paraId="42000DCC" w14:textId="77777777" w:rsidR="005300ED" w:rsidRDefault="005300ED" w:rsidP="005300ED">
            <w:r w:rsidRPr="00C420B2">
              <w:t>AUSTRALIA</w:t>
            </w:r>
          </w:p>
        </w:tc>
      </w:tr>
    </w:tbl>
    <w:p w14:paraId="0042927D" w14:textId="2B4DCEBA" w:rsidR="0018439D" w:rsidRDefault="0018439D" w:rsidP="00DD7277"/>
    <w:p w14:paraId="291C30F2" w14:textId="7582A41E" w:rsidR="00BF4722" w:rsidRDefault="00C06213" w:rsidP="00DD7277">
      <w:r>
        <w:rPr>
          <w:noProof/>
        </w:rPr>
        <w:lastRenderedPageBreak/>
        <w:drawing>
          <wp:anchor distT="0" distB="0" distL="114300" distR="114300" simplePos="0" relativeHeight="251667456" behindDoc="0" locked="0" layoutInCell="1" allowOverlap="1" wp14:anchorId="2FDF198A" wp14:editId="2EC66B23">
            <wp:simplePos x="0" y="0"/>
            <wp:positionH relativeFrom="column">
              <wp:posOffset>8467</wp:posOffset>
            </wp:positionH>
            <wp:positionV relativeFrom="paragraph">
              <wp:posOffset>287655</wp:posOffset>
            </wp:positionV>
            <wp:extent cx="4910455" cy="2625725"/>
            <wp:effectExtent l="0" t="0" r="4445"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7">
                      <a:extLst>
                        <a:ext uri="{28A0092B-C50C-407E-A947-70E740481C1C}">
                          <a14:useLocalDpi xmlns:a14="http://schemas.microsoft.com/office/drawing/2010/main" val="0"/>
                        </a:ext>
                      </a:extLst>
                    </a:blip>
                    <a:srcRect r="17379"/>
                    <a:stretch/>
                  </pic:blipFill>
                  <pic:spPr bwMode="auto">
                    <a:xfrm>
                      <a:off x="0" y="0"/>
                      <a:ext cx="4910455" cy="2625725"/>
                    </a:xfrm>
                    <a:prstGeom prst="rect">
                      <a:avLst/>
                    </a:prstGeom>
                    <a:ln>
                      <a:noFill/>
                    </a:ln>
                    <a:extLst>
                      <a:ext uri="{53640926-AAD7-44D8-BBD7-CCE9431645EC}">
                        <a14:shadowObscured xmlns:a14="http://schemas.microsoft.com/office/drawing/2010/main"/>
                      </a:ext>
                    </a:extLst>
                  </pic:spPr>
                </pic:pic>
              </a:graphicData>
            </a:graphic>
          </wp:anchor>
        </w:drawing>
      </w:r>
    </w:p>
    <w:p w14:paraId="2B391DD4" w14:textId="77777777" w:rsidR="00C06213" w:rsidRDefault="00C06213" w:rsidP="00A53714"/>
    <w:p w14:paraId="0BDA0DC4" w14:textId="0D08F203" w:rsidR="00A53714" w:rsidRDefault="00A53714" w:rsidP="00A53714">
      <w:r>
        <w:t>5. In your own words, explain everything you just did, and what route did your packet took from source to destination. How many US states did your packet go through? How many countries if any?</w:t>
      </w:r>
    </w:p>
    <w:p w14:paraId="474EDBB7" w14:textId="126792B8" w:rsidR="00A53714" w:rsidRDefault="00D54443" w:rsidP="00A53714">
      <w:r>
        <w:t xml:space="preserve">Answer: I typed ‘tracert </w:t>
      </w:r>
      <w:hyperlink r:id="rId8" w:history="1">
        <w:r w:rsidRPr="002A209E">
          <w:rPr>
            <w:rStyle w:val="Hyperlink"/>
          </w:rPr>
          <w:t>www.webawards.com.au</w:t>
        </w:r>
      </w:hyperlink>
      <w:r>
        <w:t>’ in cmd.exe</w:t>
      </w:r>
      <w:r w:rsidR="001D7D5F">
        <w:t xml:space="preserve"> to</w:t>
      </w:r>
      <w:r>
        <w:t xml:space="preserve"> </w:t>
      </w:r>
      <w:r w:rsidR="00640A85">
        <w:t>record</w:t>
      </w:r>
      <w:r>
        <w:t xml:space="preserve"> </w:t>
      </w:r>
      <w:r w:rsidR="00640A85">
        <w:t xml:space="preserve">sequentially </w:t>
      </w:r>
      <w:r>
        <w:t>12 hops</w:t>
      </w:r>
      <w:r w:rsidR="00640A85">
        <w:t xml:space="preserve"> of</w:t>
      </w:r>
      <w:r w:rsidR="00800D7C">
        <w:t xml:space="preserve"> the</w:t>
      </w:r>
      <w:r w:rsidR="00640A85">
        <w:t xml:space="preserve"> entire routing</w:t>
      </w:r>
      <w:r>
        <w:t xml:space="preserve"> path from source (IP </w:t>
      </w:r>
      <w:r w:rsidR="00640A85">
        <w:t>10.9.2.105)</w:t>
      </w:r>
      <w:r>
        <w:t xml:space="preserve"> to destination (</w:t>
      </w:r>
      <w:r w:rsidR="0066053A">
        <w:t xml:space="preserve">IP </w:t>
      </w:r>
      <w:r>
        <w:t xml:space="preserve">122.129.218.139). </w:t>
      </w:r>
      <w:r w:rsidR="00800D7C">
        <w:t xml:space="preserve">The route my packet </w:t>
      </w:r>
      <w:r w:rsidR="00640A85">
        <w:t xml:space="preserve">took </w:t>
      </w:r>
      <w:r w:rsidR="00800D7C">
        <w:t>went</w:t>
      </w:r>
      <w:r w:rsidR="005300ED">
        <w:t xml:space="preserve"> through 4 states</w:t>
      </w:r>
      <w:r w:rsidR="00640A85">
        <w:t xml:space="preserve"> in USA</w:t>
      </w:r>
      <w:r w:rsidR="005300ED">
        <w:t xml:space="preserve"> and three countries</w:t>
      </w:r>
      <w:r w:rsidR="00640A85">
        <w:t xml:space="preserve"> including USA, Singapore, and Australia</w:t>
      </w:r>
      <w:r w:rsidR="005300ED">
        <w:t>.</w:t>
      </w:r>
    </w:p>
    <w:p w14:paraId="605775CF" w14:textId="4393CCD6" w:rsidR="006A4E9E" w:rsidRDefault="001312D1" w:rsidP="00A53714">
      <w:r>
        <w:t>Traceroute tool shows</w:t>
      </w:r>
      <w:r w:rsidRPr="001312D1">
        <w:t xml:space="preserve"> the name of the system (as determined from DNS), the system's IP address</w:t>
      </w:r>
      <w:r w:rsidR="006A4E9E">
        <w:t>,</w:t>
      </w:r>
      <w:r w:rsidRPr="001312D1">
        <w:t xml:space="preserve"> and three round trip times. </w:t>
      </w:r>
    </w:p>
    <w:p w14:paraId="3F0830BC" w14:textId="026413EF" w:rsidR="00F32CA0" w:rsidRDefault="00C212E0" w:rsidP="00DD7277">
      <w:r>
        <w:t>In the terms of</w:t>
      </w:r>
      <w:r w:rsidR="006A4E9E">
        <w:t xml:space="preserve"> the </w:t>
      </w:r>
      <w:r w:rsidR="00FD2592">
        <w:t xml:space="preserve">process of </w:t>
      </w:r>
      <w:r w:rsidR="003731CB">
        <w:t>calculat</w:t>
      </w:r>
      <w:r w:rsidR="00FD2592">
        <w:t>ing</w:t>
      </w:r>
      <w:r w:rsidR="003731CB">
        <w:t xml:space="preserve"> time each hop </w:t>
      </w:r>
      <w:r w:rsidR="00FD2592">
        <w:t>took,</w:t>
      </w:r>
      <w:r w:rsidR="006A4E9E">
        <w:t xml:space="preserve"> t</w:t>
      </w:r>
      <w:r w:rsidR="003731CB">
        <w:t xml:space="preserve">raceroute </w:t>
      </w:r>
      <w:r w:rsidR="006A4E9E">
        <w:t>can send</w:t>
      </w:r>
      <w:r w:rsidR="003731CB">
        <w:t xml:space="preserve"> out 3 packets </w:t>
      </w:r>
      <w:r w:rsidR="00493B40">
        <w:t xml:space="preserve">with the IP header indicating </w:t>
      </w:r>
      <w:r w:rsidR="003731CB">
        <w:t>TTL</w:t>
      </w:r>
      <w:r w:rsidR="0066053A">
        <w:t>(Time-to-Live)</w:t>
      </w:r>
      <w:r w:rsidR="003731CB">
        <w:t>. Three columns in one hop corresponds to the time that took to take one packet back (round-trip-time</w:t>
      </w:r>
      <w:r w:rsidR="00FD2592">
        <w:t>).</w:t>
      </w:r>
    </w:p>
    <w:p w14:paraId="3EAE2229" w14:textId="2C814E8C" w:rsidR="00493B40" w:rsidRDefault="0066053A" w:rsidP="00DD7277">
      <w:r>
        <w:t>In my case,</w:t>
      </w:r>
      <w:r w:rsidR="00493B40">
        <w:t xml:space="preserve"> there were steps </w:t>
      </w:r>
      <w:r w:rsidR="00C212E0">
        <w:t xml:space="preserve">in the </w:t>
      </w:r>
      <w:r w:rsidR="00493B40">
        <w:t>as follows:</w:t>
      </w:r>
    </w:p>
    <w:p w14:paraId="72629FC5" w14:textId="77777777" w:rsidR="00493B40" w:rsidRDefault="00493B40" w:rsidP="00DD7277">
      <w:r>
        <w:t xml:space="preserve">1. </w:t>
      </w:r>
      <w:r w:rsidR="0066053A">
        <w:t xml:space="preserve"> </w:t>
      </w:r>
      <w:r>
        <w:t>W</w:t>
      </w:r>
      <w:r w:rsidR="0066053A">
        <w:t xml:space="preserve">hen I executed the command ‘tracert www.webawards.com.au’, my computer sent out 3 UDP packets with a TTL of 1. </w:t>
      </w:r>
    </w:p>
    <w:p w14:paraId="783E66A4" w14:textId="3E80681C" w:rsidR="00493B40" w:rsidRDefault="00493B40" w:rsidP="00DD7277">
      <w:r>
        <w:t xml:space="preserve">2. </w:t>
      </w:r>
      <w:r w:rsidR="0066053A">
        <w:t xml:space="preserve">When the 3 UDP packets reach the </w:t>
      </w:r>
      <w:r w:rsidR="00C2403E">
        <w:t>1</w:t>
      </w:r>
      <w:r w:rsidR="00C2403E" w:rsidRPr="00C2403E">
        <w:rPr>
          <w:vertAlign w:val="superscript"/>
        </w:rPr>
        <w:t>st</w:t>
      </w:r>
      <w:r w:rsidR="0066053A">
        <w:t xml:space="preserve"> router (10.9.0.1)</w:t>
      </w:r>
      <w:r w:rsidR="00355067">
        <w:t>, the router decrease</w:t>
      </w:r>
      <w:r>
        <w:t>d</w:t>
      </w:r>
      <w:r w:rsidR="00355067">
        <w:t xml:space="preserve"> the TTL to 0 and </w:t>
      </w:r>
      <w:r>
        <w:t>destroyed</w:t>
      </w:r>
      <w:r w:rsidR="00355067">
        <w:t xml:space="preserve"> the packet.</w:t>
      </w:r>
      <w:r>
        <w:t xml:space="preserve"> The reason is that </w:t>
      </w:r>
      <w:r w:rsidRPr="00493B40">
        <w:t>the TTL value of an IP datagram is decremented by a value of one each time the packet is forwarded by a network device</w:t>
      </w:r>
      <w:r>
        <w:t xml:space="preserve">. </w:t>
      </w:r>
    </w:p>
    <w:p w14:paraId="2C04A41E" w14:textId="04C83934" w:rsidR="00493B40" w:rsidRDefault="00493B40">
      <w:r>
        <w:t>3.</w:t>
      </w:r>
      <w:r w:rsidR="00355067">
        <w:t xml:space="preserve"> The </w:t>
      </w:r>
      <w:r w:rsidR="00C2403E">
        <w:t>1</w:t>
      </w:r>
      <w:r w:rsidR="00C2403E" w:rsidRPr="00C2403E">
        <w:rPr>
          <w:vertAlign w:val="superscript"/>
        </w:rPr>
        <w:t>st</w:t>
      </w:r>
      <w:r w:rsidR="00C2403E">
        <w:t xml:space="preserve"> </w:t>
      </w:r>
      <w:r w:rsidR="00355067">
        <w:t xml:space="preserve">router </w:t>
      </w:r>
      <w:r>
        <w:t xml:space="preserve">(10.9.0.1) </w:t>
      </w:r>
      <w:r w:rsidR="00355067">
        <w:t xml:space="preserve">sent </w:t>
      </w:r>
      <w:r>
        <w:t xml:space="preserve">back to my </w:t>
      </w:r>
      <w:r w:rsidR="00C2403E">
        <w:t xml:space="preserve">computer </w:t>
      </w:r>
      <w:r w:rsidR="00C2403E" w:rsidRPr="00C16631">
        <w:t>with</w:t>
      </w:r>
      <w:r w:rsidR="00C16631" w:rsidRPr="00C16631">
        <w:t xml:space="preserve"> an ICMP Type 11, Code 0 Time Exceeded message</w:t>
      </w:r>
      <w:r w:rsidR="00C16631">
        <w:t>.</w:t>
      </w:r>
    </w:p>
    <w:p w14:paraId="55569BFB" w14:textId="47D7C50D" w:rsidR="00C2403E" w:rsidRDefault="00C2403E">
      <w:r>
        <w:t>4</w:t>
      </w:r>
      <w:r w:rsidR="00AD7EB7">
        <w:t>. M</w:t>
      </w:r>
      <w:r>
        <w:t>y computer then knew the address of the 1st router</w:t>
      </w:r>
      <w:r w:rsidR="007B06EA">
        <w:t xml:space="preserve"> in the path</w:t>
      </w:r>
      <w:r w:rsidR="00AD7EB7">
        <w:t>, because the ICMP message had a source address of the 1</w:t>
      </w:r>
      <w:r w:rsidR="00AD7EB7" w:rsidRPr="00C2403E">
        <w:rPr>
          <w:vertAlign w:val="superscript"/>
        </w:rPr>
        <w:t>st</w:t>
      </w:r>
      <w:r w:rsidR="00AD7EB7">
        <w:t xml:space="preserve"> router</w:t>
      </w:r>
      <w:r w:rsidR="007B06EA">
        <w:t>.</w:t>
      </w:r>
    </w:p>
    <w:p w14:paraId="3BAF6D4C" w14:textId="37085C06" w:rsidR="007B06EA" w:rsidRDefault="007B06EA">
      <w:r>
        <w:lastRenderedPageBreak/>
        <w:t xml:space="preserve">5. Next my computer repeated the above steps for the </w:t>
      </w:r>
      <w:r w:rsidR="00162852">
        <w:t>2</w:t>
      </w:r>
      <w:r w:rsidR="00162852" w:rsidRPr="00162852">
        <w:rPr>
          <w:vertAlign w:val="superscript"/>
        </w:rPr>
        <w:t>nd</w:t>
      </w:r>
      <w:r w:rsidR="00162852">
        <w:t xml:space="preserve"> router</w:t>
      </w:r>
      <w:r w:rsidR="00C212E0">
        <w:t xml:space="preserve"> (206.241.1.251)</w:t>
      </w:r>
      <w:r w:rsidR="00162852">
        <w:t xml:space="preserve">. The difference is the new UDP packets </w:t>
      </w:r>
      <w:r w:rsidR="00B07504">
        <w:t xml:space="preserve">specified </w:t>
      </w:r>
      <w:r w:rsidR="00162852">
        <w:t xml:space="preserve">with a TTL of 2. </w:t>
      </w:r>
      <w:r w:rsidR="00183A2A">
        <w:t>So,</w:t>
      </w:r>
      <w:r w:rsidR="00162852">
        <w:t xml:space="preserve"> the 1</w:t>
      </w:r>
      <w:r w:rsidR="00162852" w:rsidRPr="00162852">
        <w:rPr>
          <w:vertAlign w:val="superscript"/>
        </w:rPr>
        <w:t>st</w:t>
      </w:r>
      <w:r w:rsidR="00162852">
        <w:t xml:space="preserve"> route reduced the TTL to 1, and the 2nd router reduced the TTL to 0. The 2</w:t>
      </w:r>
      <w:r w:rsidR="00162852" w:rsidRPr="00162852">
        <w:rPr>
          <w:vertAlign w:val="superscript"/>
        </w:rPr>
        <w:t>nd</w:t>
      </w:r>
      <w:r w:rsidR="00162852">
        <w:t xml:space="preserve"> router dropped the packets and sent back same ICMP massage with the source IP of the 2</w:t>
      </w:r>
      <w:r w:rsidR="00162852" w:rsidRPr="00162852">
        <w:rPr>
          <w:vertAlign w:val="superscript"/>
        </w:rPr>
        <w:t>nd</w:t>
      </w:r>
      <w:r w:rsidR="00162852">
        <w:t xml:space="preserve"> router to my computer. </w:t>
      </w:r>
      <w:r w:rsidR="00183A2A">
        <w:t>Thus,</w:t>
      </w:r>
      <w:r w:rsidR="00162852">
        <w:t xml:space="preserve"> my computer knew the 2</w:t>
      </w:r>
      <w:r w:rsidR="00162852" w:rsidRPr="00162852">
        <w:rPr>
          <w:vertAlign w:val="superscript"/>
        </w:rPr>
        <w:t>nd</w:t>
      </w:r>
      <w:r w:rsidR="00162852">
        <w:t xml:space="preserve"> router in the path.</w:t>
      </w:r>
    </w:p>
    <w:p w14:paraId="3F247706" w14:textId="183188D3" w:rsidR="00162852" w:rsidRDefault="00162852">
      <w:r>
        <w:t>6. step 1-4 kept going with the TTL</w:t>
      </w:r>
      <w:r w:rsidR="00291503">
        <w:t xml:space="preserve"> value in the IP header</w:t>
      </w:r>
      <w:r>
        <w:t xml:space="preserve"> of each UDP packets incrementally until reaching the destination device (IP 122.129.218.139).</w:t>
      </w:r>
    </w:p>
    <w:p w14:paraId="596C16B2" w14:textId="02EB2ED6" w:rsidR="00162852" w:rsidRDefault="00162852">
      <w:r>
        <w:t xml:space="preserve">7. when the last UDP packets reached the </w:t>
      </w:r>
      <w:r w:rsidR="00753259">
        <w:t xml:space="preserve">destination, the packets </w:t>
      </w:r>
      <w:r w:rsidR="009E72E3">
        <w:t xml:space="preserve">wanted to </w:t>
      </w:r>
      <w:r w:rsidR="00753259">
        <w:t xml:space="preserve">connect to the </w:t>
      </w:r>
      <w:r w:rsidR="007C18F9">
        <w:t xml:space="preserve">destination </w:t>
      </w:r>
      <w:r w:rsidR="00753259">
        <w:t xml:space="preserve">port which was uncommon. The destination devise rejected the packets with an ICMP Type 3, Code 3 message sent </w:t>
      </w:r>
      <w:r w:rsidR="00183A2A">
        <w:t>to my</w:t>
      </w:r>
      <w:r w:rsidR="00753259">
        <w:t xml:space="preserve"> computer. Then my computer understood this as the last hop, therefore traceroute</w:t>
      </w:r>
      <w:r w:rsidR="00183A2A">
        <w:t xml:space="preserve"> will complete. </w:t>
      </w:r>
      <w:bookmarkStart w:id="0" w:name="_GoBack"/>
      <w:bookmarkEnd w:id="0"/>
    </w:p>
    <w:p w14:paraId="13707F0B" w14:textId="3577922A" w:rsidR="00183A2A" w:rsidRDefault="00335EC2">
      <w:r>
        <w:rPr>
          <w:noProof/>
        </w:rPr>
        <w:drawing>
          <wp:anchor distT="0" distB="0" distL="114300" distR="114300" simplePos="0" relativeHeight="251669504" behindDoc="0" locked="0" layoutInCell="1" allowOverlap="1" wp14:anchorId="472F19BE" wp14:editId="74FB689C">
            <wp:simplePos x="0" y="0"/>
            <wp:positionH relativeFrom="column">
              <wp:posOffset>0</wp:posOffset>
            </wp:positionH>
            <wp:positionV relativeFrom="paragraph">
              <wp:posOffset>281305</wp:posOffset>
            </wp:positionV>
            <wp:extent cx="4910455" cy="2625725"/>
            <wp:effectExtent l="0" t="0" r="444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7">
                      <a:extLst>
                        <a:ext uri="{28A0092B-C50C-407E-A947-70E740481C1C}">
                          <a14:useLocalDpi xmlns:a14="http://schemas.microsoft.com/office/drawing/2010/main" val="0"/>
                        </a:ext>
                      </a:extLst>
                    </a:blip>
                    <a:srcRect r="17379"/>
                    <a:stretch/>
                  </pic:blipFill>
                  <pic:spPr bwMode="auto">
                    <a:xfrm>
                      <a:off x="0" y="0"/>
                      <a:ext cx="4910455" cy="2625725"/>
                    </a:xfrm>
                    <a:prstGeom prst="rect">
                      <a:avLst/>
                    </a:prstGeom>
                    <a:ln>
                      <a:noFill/>
                    </a:ln>
                    <a:extLst>
                      <a:ext uri="{53640926-AAD7-44D8-BBD7-CCE9431645EC}">
                        <a14:shadowObscured xmlns:a14="http://schemas.microsoft.com/office/drawing/2010/main"/>
                      </a:ext>
                    </a:extLst>
                  </pic:spPr>
                </pic:pic>
              </a:graphicData>
            </a:graphic>
          </wp:anchor>
        </w:drawing>
      </w:r>
    </w:p>
    <w:sectPr w:rsidR="00183A2A" w:rsidSect="00504D5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3B68C" w14:textId="77777777" w:rsidR="00565152" w:rsidRDefault="00565152" w:rsidP="00F32CA0">
      <w:pPr>
        <w:spacing w:after="0" w:line="240" w:lineRule="auto"/>
      </w:pPr>
      <w:r>
        <w:separator/>
      </w:r>
    </w:p>
  </w:endnote>
  <w:endnote w:type="continuationSeparator" w:id="0">
    <w:p w14:paraId="2172A6AB" w14:textId="77777777" w:rsidR="00565152" w:rsidRDefault="00565152" w:rsidP="00F32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118749"/>
      <w:docPartObj>
        <w:docPartGallery w:val="Page Numbers (Bottom of Page)"/>
        <w:docPartUnique/>
      </w:docPartObj>
    </w:sdtPr>
    <w:sdtEndPr>
      <w:rPr>
        <w:noProof/>
      </w:rPr>
    </w:sdtEndPr>
    <w:sdtContent>
      <w:p w14:paraId="00D4F149" w14:textId="21055938" w:rsidR="00C5771F" w:rsidRDefault="00C577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927781" w14:textId="77777777" w:rsidR="00C5771F" w:rsidRDefault="00C57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D7654" w14:textId="77777777" w:rsidR="00565152" w:rsidRDefault="00565152" w:rsidP="00F32CA0">
      <w:pPr>
        <w:spacing w:after="0" w:line="240" w:lineRule="auto"/>
      </w:pPr>
      <w:r>
        <w:separator/>
      </w:r>
    </w:p>
  </w:footnote>
  <w:footnote w:type="continuationSeparator" w:id="0">
    <w:p w14:paraId="340EB324" w14:textId="77777777" w:rsidR="00565152" w:rsidRDefault="00565152" w:rsidP="00F32C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0E"/>
    <w:rsid w:val="000049ED"/>
    <w:rsid w:val="00094BB4"/>
    <w:rsid w:val="000C32CF"/>
    <w:rsid w:val="00103EA4"/>
    <w:rsid w:val="001312D1"/>
    <w:rsid w:val="0014500E"/>
    <w:rsid w:val="00162852"/>
    <w:rsid w:val="00183A2A"/>
    <w:rsid w:val="0018439D"/>
    <w:rsid w:val="001D0E9A"/>
    <w:rsid w:val="001D7D5F"/>
    <w:rsid w:val="00291503"/>
    <w:rsid w:val="002A18FD"/>
    <w:rsid w:val="00335EC2"/>
    <w:rsid w:val="00355067"/>
    <w:rsid w:val="003731CB"/>
    <w:rsid w:val="00414A5A"/>
    <w:rsid w:val="00462FC3"/>
    <w:rsid w:val="00493B40"/>
    <w:rsid w:val="004C7B99"/>
    <w:rsid w:val="004F4CDE"/>
    <w:rsid w:val="00504D58"/>
    <w:rsid w:val="00526CFE"/>
    <w:rsid w:val="005300ED"/>
    <w:rsid w:val="00565152"/>
    <w:rsid w:val="00640A85"/>
    <w:rsid w:val="0066053A"/>
    <w:rsid w:val="006669A1"/>
    <w:rsid w:val="006A4E9E"/>
    <w:rsid w:val="006D0940"/>
    <w:rsid w:val="007128EC"/>
    <w:rsid w:val="00753259"/>
    <w:rsid w:val="007B06EA"/>
    <w:rsid w:val="007C18F9"/>
    <w:rsid w:val="007C2872"/>
    <w:rsid w:val="00800D7C"/>
    <w:rsid w:val="008172D2"/>
    <w:rsid w:val="00881F96"/>
    <w:rsid w:val="009011A6"/>
    <w:rsid w:val="00901B4B"/>
    <w:rsid w:val="00950F4D"/>
    <w:rsid w:val="00952DCC"/>
    <w:rsid w:val="009C574B"/>
    <w:rsid w:val="009E72E3"/>
    <w:rsid w:val="00A53714"/>
    <w:rsid w:val="00A90480"/>
    <w:rsid w:val="00AB7296"/>
    <w:rsid w:val="00AD7EB7"/>
    <w:rsid w:val="00B07504"/>
    <w:rsid w:val="00B44AAD"/>
    <w:rsid w:val="00B6384A"/>
    <w:rsid w:val="00B65628"/>
    <w:rsid w:val="00BB0BED"/>
    <w:rsid w:val="00BF4722"/>
    <w:rsid w:val="00C06213"/>
    <w:rsid w:val="00C16631"/>
    <w:rsid w:val="00C212E0"/>
    <w:rsid w:val="00C2403E"/>
    <w:rsid w:val="00C420B2"/>
    <w:rsid w:val="00C5771F"/>
    <w:rsid w:val="00CB66C9"/>
    <w:rsid w:val="00D54443"/>
    <w:rsid w:val="00D875C2"/>
    <w:rsid w:val="00DB40B0"/>
    <w:rsid w:val="00DD7277"/>
    <w:rsid w:val="00DF5671"/>
    <w:rsid w:val="00E630C7"/>
    <w:rsid w:val="00F32CA0"/>
    <w:rsid w:val="00FC46A6"/>
    <w:rsid w:val="00FC6BC1"/>
    <w:rsid w:val="00FD2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C4BB6"/>
  <w15:chartTrackingRefBased/>
  <w15:docId w15:val="{CEE909C0-4565-499D-8D90-D6FC2B321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2C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F32CA0"/>
  </w:style>
  <w:style w:type="paragraph" w:styleId="Footer">
    <w:name w:val="footer"/>
    <w:basedOn w:val="Normal"/>
    <w:link w:val="FooterChar"/>
    <w:uiPriority w:val="99"/>
    <w:unhideWhenUsed/>
    <w:rsid w:val="00F32C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F32CA0"/>
  </w:style>
  <w:style w:type="character" w:styleId="Hyperlink">
    <w:name w:val="Hyperlink"/>
    <w:basedOn w:val="DefaultParagraphFont"/>
    <w:uiPriority w:val="99"/>
    <w:unhideWhenUsed/>
    <w:rsid w:val="00D54443"/>
    <w:rPr>
      <w:color w:val="0563C1" w:themeColor="hyperlink"/>
      <w:u w:val="single"/>
    </w:rPr>
  </w:style>
  <w:style w:type="character" w:styleId="UnresolvedMention">
    <w:name w:val="Unresolved Mention"/>
    <w:basedOn w:val="DefaultParagraphFont"/>
    <w:uiPriority w:val="99"/>
    <w:semiHidden/>
    <w:unhideWhenUsed/>
    <w:rsid w:val="00D544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3342">
      <w:bodyDiv w:val="1"/>
      <w:marLeft w:val="0"/>
      <w:marRight w:val="0"/>
      <w:marTop w:val="0"/>
      <w:marBottom w:val="0"/>
      <w:divBdr>
        <w:top w:val="none" w:sz="0" w:space="0" w:color="auto"/>
        <w:left w:val="none" w:sz="0" w:space="0" w:color="auto"/>
        <w:bottom w:val="none" w:sz="0" w:space="0" w:color="auto"/>
        <w:right w:val="none" w:sz="0" w:space="0" w:color="auto"/>
      </w:divBdr>
    </w:div>
    <w:div w:id="166215773">
      <w:bodyDiv w:val="1"/>
      <w:marLeft w:val="0"/>
      <w:marRight w:val="0"/>
      <w:marTop w:val="0"/>
      <w:marBottom w:val="0"/>
      <w:divBdr>
        <w:top w:val="none" w:sz="0" w:space="0" w:color="auto"/>
        <w:left w:val="none" w:sz="0" w:space="0" w:color="auto"/>
        <w:bottom w:val="none" w:sz="0" w:space="0" w:color="auto"/>
        <w:right w:val="none" w:sz="0" w:space="0" w:color="auto"/>
      </w:divBdr>
    </w:div>
    <w:div w:id="190266235">
      <w:bodyDiv w:val="1"/>
      <w:marLeft w:val="0"/>
      <w:marRight w:val="0"/>
      <w:marTop w:val="0"/>
      <w:marBottom w:val="0"/>
      <w:divBdr>
        <w:top w:val="none" w:sz="0" w:space="0" w:color="auto"/>
        <w:left w:val="none" w:sz="0" w:space="0" w:color="auto"/>
        <w:bottom w:val="none" w:sz="0" w:space="0" w:color="auto"/>
        <w:right w:val="none" w:sz="0" w:space="0" w:color="auto"/>
      </w:divBdr>
    </w:div>
    <w:div w:id="214127537">
      <w:bodyDiv w:val="1"/>
      <w:marLeft w:val="0"/>
      <w:marRight w:val="0"/>
      <w:marTop w:val="0"/>
      <w:marBottom w:val="0"/>
      <w:divBdr>
        <w:top w:val="none" w:sz="0" w:space="0" w:color="auto"/>
        <w:left w:val="none" w:sz="0" w:space="0" w:color="auto"/>
        <w:bottom w:val="none" w:sz="0" w:space="0" w:color="auto"/>
        <w:right w:val="none" w:sz="0" w:space="0" w:color="auto"/>
      </w:divBdr>
      <w:divsChild>
        <w:div w:id="1676573050">
          <w:marLeft w:val="0"/>
          <w:marRight w:val="0"/>
          <w:marTop w:val="0"/>
          <w:marBottom w:val="0"/>
          <w:divBdr>
            <w:top w:val="none" w:sz="0" w:space="0" w:color="auto"/>
            <w:left w:val="none" w:sz="0" w:space="0" w:color="auto"/>
            <w:bottom w:val="none" w:sz="0" w:space="0" w:color="auto"/>
            <w:right w:val="none" w:sz="0" w:space="0" w:color="auto"/>
          </w:divBdr>
        </w:div>
      </w:divsChild>
    </w:div>
    <w:div w:id="298145765">
      <w:bodyDiv w:val="1"/>
      <w:marLeft w:val="0"/>
      <w:marRight w:val="0"/>
      <w:marTop w:val="0"/>
      <w:marBottom w:val="0"/>
      <w:divBdr>
        <w:top w:val="none" w:sz="0" w:space="0" w:color="auto"/>
        <w:left w:val="none" w:sz="0" w:space="0" w:color="auto"/>
        <w:bottom w:val="none" w:sz="0" w:space="0" w:color="auto"/>
        <w:right w:val="none" w:sz="0" w:space="0" w:color="auto"/>
      </w:divBdr>
      <w:divsChild>
        <w:div w:id="2128548411">
          <w:marLeft w:val="0"/>
          <w:marRight w:val="0"/>
          <w:marTop w:val="0"/>
          <w:marBottom w:val="0"/>
          <w:divBdr>
            <w:top w:val="none" w:sz="0" w:space="0" w:color="auto"/>
            <w:left w:val="none" w:sz="0" w:space="0" w:color="auto"/>
            <w:bottom w:val="none" w:sz="0" w:space="0" w:color="auto"/>
            <w:right w:val="none" w:sz="0" w:space="0" w:color="auto"/>
          </w:divBdr>
        </w:div>
      </w:divsChild>
    </w:div>
    <w:div w:id="307630979">
      <w:bodyDiv w:val="1"/>
      <w:marLeft w:val="0"/>
      <w:marRight w:val="0"/>
      <w:marTop w:val="0"/>
      <w:marBottom w:val="0"/>
      <w:divBdr>
        <w:top w:val="none" w:sz="0" w:space="0" w:color="auto"/>
        <w:left w:val="none" w:sz="0" w:space="0" w:color="auto"/>
        <w:bottom w:val="none" w:sz="0" w:space="0" w:color="auto"/>
        <w:right w:val="none" w:sz="0" w:space="0" w:color="auto"/>
      </w:divBdr>
    </w:div>
    <w:div w:id="408239177">
      <w:bodyDiv w:val="1"/>
      <w:marLeft w:val="0"/>
      <w:marRight w:val="0"/>
      <w:marTop w:val="0"/>
      <w:marBottom w:val="0"/>
      <w:divBdr>
        <w:top w:val="none" w:sz="0" w:space="0" w:color="auto"/>
        <w:left w:val="none" w:sz="0" w:space="0" w:color="auto"/>
        <w:bottom w:val="none" w:sz="0" w:space="0" w:color="auto"/>
        <w:right w:val="none" w:sz="0" w:space="0" w:color="auto"/>
      </w:divBdr>
    </w:div>
    <w:div w:id="489296144">
      <w:bodyDiv w:val="1"/>
      <w:marLeft w:val="0"/>
      <w:marRight w:val="0"/>
      <w:marTop w:val="0"/>
      <w:marBottom w:val="0"/>
      <w:divBdr>
        <w:top w:val="none" w:sz="0" w:space="0" w:color="auto"/>
        <w:left w:val="none" w:sz="0" w:space="0" w:color="auto"/>
        <w:bottom w:val="none" w:sz="0" w:space="0" w:color="auto"/>
        <w:right w:val="none" w:sz="0" w:space="0" w:color="auto"/>
      </w:divBdr>
    </w:div>
    <w:div w:id="782384389">
      <w:bodyDiv w:val="1"/>
      <w:marLeft w:val="0"/>
      <w:marRight w:val="0"/>
      <w:marTop w:val="0"/>
      <w:marBottom w:val="0"/>
      <w:divBdr>
        <w:top w:val="none" w:sz="0" w:space="0" w:color="auto"/>
        <w:left w:val="none" w:sz="0" w:space="0" w:color="auto"/>
        <w:bottom w:val="none" w:sz="0" w:space="0" w:color="auto"/>
        <w:right w:val="none" w:sz="0" w:space="0" w:color="auto"/>
      </w:divBdr>
      <w:divsChild>
        <w:div w:id="510031043">
          <w:marLeft w:val="0"/>
          <w:marRight w:val="0"/>
          <w:marTop w:val="0"/>
          <w:marBottom w:val="0"/>
          <w:divBdr>
            <w:top w:val="none" w:sz="0" w:space="0" w:color="auto"/>
            <w:left w:val="none" w:sz="0" w:space="0" w:color="auto"/>
            <w:bottom w:val="none" w:sz="0" w:space="0" w:color="auto"/>
            <w:right w:val="none" w:sz="0" w:space="0" w:color="auto"/>
          </w:divBdr>
        </w:div>
      </w:divsChild>
    </w:div>
    <w:div w:id="790439287">
      <w:bodyDiv w:val="1"/>
      <w:marLeft w:val="0"/>
      <w:marRight w:val="0"/>
      <w:marTop w:val="0"/>
      <w:marBottom w:val="0"/>
      <w:divBdr>
        <w:top w:val="none" w:sz="0" w:space="0" w:color="auto"/>
        <w:left w:val="none" w:sz="0" w:space="0" w:color="auto"/>
        <w:bottom w:val="none" w:sz="0" w:space="0" w:color="auto"/>
        <w:right w:val="none" w:sz="0" w:space="0" w:color="auto"/>
      </w:divBdr>
    </w:div>
    <w:div w:id="1247612345">
      <w:bodyDiv w:val="1"/>
      <w:marLeft w:val="0"/>
      <w:marRight w:val="0"/>
      <w:marTop w:val="0"/>
      <w:marBottom w:val="0"/>
      <w:divBdr>
        <w:top w:val="none" w:sz="0" w:space="0" w:color="auto"/>
        <w:left w:val="none" w:sz="0" w:space="0" w:color="auto"/>
        <w:bottom w:val="none" w:sz="0" w:space="0" w:color="auto"/>
        <w:right w:val="none" w:sz="0" w:space="0" w:color="auto"/>
      </w:divBdr>
      <w:divsChild>
        <w:div w:id="616064254">
          <w:marLeft w:val="0"/>
          <w:marRight w:val="0"/>
          <w:marTop w:val="0"/>
          <w:marBottom w:val="0"/>
          <w:divBdr>
            <w:top w:val="none" w:sz="0" w:space="0" w:color="auto"/>
            <w:left w:val="none" w:sz="0" w:space="0" w:color="auto"/>
            <w:bottom w:val="none" w:sz="0" w:space="0" w:color="auto"/>
            <w:right w:val="none" w:sz="0" w:space="0" w:color="auto"/>
          </w:divBdr>
        </w:div>
      </w:divsChild>
    </w:div>
    <w:div w:id="1264917013">
      <w:bodyDiv w:val="1"/>
      <w:marLeft w:val="0"/>
      <w:marRight w:val="0"/>
      <w:marTop w:val="0"/>
      <w:marBottom w:val="0"/>
      <w:divBdr>
        <w:top w:val="none" w:sz="0" w:space="0" w:color="auto"/>
        <w:left w:val="none" w:sz="0" w:space="0" w:color="auto"/>
        <w:bottom w:val="none" w:sz="0" w:space="0" w:color="auto"/>
        <w:right w:val="none" w:sz="0" w:space="0" w:color="auto"/>
      </w:divBdr>
    </w:div>
    <w:div w:id="1499687211">
      <w:bodyDiv w:val="1"/>
      <w:marLeft w:val="0"/>
      <w:marRight w:val="0"/>
      <w:marTop w:val="0"/>
      <w:marBottom w:val="0"/>
      <w:divBdr>
        <w:top w:val="none" w:sz="0" w:space="0" w:color="auto"/>
        <w:left w:val="none" w:sz="0" w:space="0" w:color="auto"/>
        <w:bottom w:val="none" w:sz="0" w:space="0" w:color="auto"/>
        <w:right w:val="none" w:sz="0" w:space="0" w:color="auto"/>
      </w:divBdr>
    </w:div>
    <w:div w:id="2009284111">
      <w:bodyDiv w:val="1"/>
      <w:marLeft w:val="0"/>
      <w:marRight w:val="0"/>
      <w:marTop w:val="0"/>
      <w:marBottom w:val="0"/>
      <w:divBdr>
        <w:top w:val="none" w:sz="0" w:space="0" w:color="auto"/>
        <w:left w:val="none" w:sz="0" w:space="0" w:color="auto"/>
        <w:bottom w:val="none" w:sz="0" w:space="0" w:color="auto"/>
        <w:right w:val="none" w:sz="0" w:space="0" w:color="auto"/>
      </w:divBdr>
      <w:divsChild>
        <w:div w:id="1897626435">
          <w:marLeft w:val="0"/>
          <w:marRight w:val="0"/>
          <w:marTop w:val="0"/>
          <w:marBottom w:val="0"/>
          <w:divBdr>
            <w:top w:val="none" w:sz="0" w:space="0" w:color="auto"/>
            <w:left w:val="none" w:sz="0" w:space="0" w:color="auto"/>
            <w:bottom w:val="none" w:sz="0" w:space="0" w:color="auto"/>
            <w:right w:val="none" w:sz="0" w:space="0" w:color="auto"/>
          </w:divBdr>
        </w:div>
      </w:divsChild>
    </w:div>
    <w:div w:id="205942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awards.com.au"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2601</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Wenjie Xu</dc:creator>
  <cp:keywords/>
  <dc:description/>
  <cp:lastModifiedBy>Wenjie Xu</cp:lastModifiedBy>
  <cp:revision>46</cp:revision>
  <dcterms:created xsi:type="dcterms:W3CDTF">2018-03-08T20:06:00Z</dcterms:created>
  <dcterms:modified xsi:type="dcterms:W3CDTF">2018-03-20T18:03:00Z</dcterms:modified>
</cp:coreProperties>
</file>