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P851-002-4:2025-C01-W01 / Handle pupil's arrival</w:t>
            </w:r>
          </w:p>
          <w:p>
            <w:r>
              <w:rPr>
                <w:b/>
              </w:rPr>
              <w:t>P851-002-4:2025-C01-W02 / Handle pupil's recess time</w:t>
            </w:r>
          </w:p>
          <w:p>
            <w:r>
              <w:t>P851-002-4:2025-C01-W03 / Handle pupil's toilet break</w:t>
            </w:r>
          </w:p>
          <w:p>
            <w: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P851-002-4:2025-C01/NP(2/4)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r>
        <w:rPr>
          <w:b/>
        </w:rPr>
        <w:t>PROSES KERJA BERKAITAN:</w:t>
      </w:r>
    </w:p>
    <w:p>
      <w:r>
        <w:t>P02</w:t>
      </w:r>
    </w:p>
    <w:p>
      <w:r>
        <w:rPr>
          <w:b/>
        </w:rPr>
        <w:t>JAM PENGETAHUAN:</w:t>
      </w:r>
    </w:p>
    <w:p>
      <w:r>
        <w:t>42.0 j (168 j x 25% pemberat WA)</w:t>
      </w:r>
    </w:p>
    <w:p/>
    <w:p>
      <w:r>
        <w:rPr>
          <w:b/>
        </w:rPr>
        <w:t>TAJUK:</w:t>
      </w:r>
    </w:p>
    <w:p>
      <w:r>
        <w:t>Mengendalikan Waktu Rehat Kanak-Kanak (Handling Pupil's Recess Time)</w:t>
      </w:r>
    </w:p>
    <w:p/>
    <w:p>
      <w:r>
        <w:rPr>
          <w:b/>
        </w:rPr>
        <w:t>TUJUAN:</w:t>
      </w:r>
    </w:p>
    <w:p>
      <w:r>
        <w:t>Nota Pembelajaran ini bertujuan untuk membimbing Bakat memahami dan menguasai proses mengendalikan waktu rehat/makan kanak-kanak prasekolah dengan selamat dan higienik, merangkumi keperluan diet, SOP waktu makan, aliran trafik barisan, SOP cuci tangan, prosedur pengendalian makanan MoH, pemantauan tingkah laku semasa makan, kebersihan kawasan makan, dan prinsip pengurusan sisa. Penguasaan topik ini penting kerana waktu rehat melibatkan risiko tercekik, alahan makanan dan jangkitan silang yang memerlukan pengawasan rapi guru, sejajar tanggungjawab prasekolah menjaga kesihatan dan pemakanan seimbang kanak-kanak sepanjang usia kritikal perkembangan mereka.</w:t>
      </w:r>
    </w:p>
    <w:p/>
    <w:p>
      <w:r>
        <w:rPr>
          <w:b/>
        </w:rPr>
        <w:t>PENERANGAN:</w:t>
      </w:r>
    </w:p>
    <w:p>
      <w:r>
        <w:rPr>
          <w:b/>
          <w:sz w:val="36"/>
        </w:rPr>
        <w:t>Bab 1: Dietary requirement</w:t>
      </w:r>
    </w:p>
    <w:p>
      <w:r>
        <w:rPr>
          <w:b/>
          <w:sz w:val="26"/>
        </w:rPr>
        <w:t>Objektif Pembelajaran</w:t>
      </w:r>
    </w:p>
    <w:p>
      <w:r>
        <w:t>Selepas mempelajari topik ini, pelatih dapat:</w:t>
      </w:r>
    </w:p>
    <w:p>
      <w:pPr>
        <w:pStyle w:val="ListParagraph"/>
      </w:pPr>
      <w:r>
        <w:t>• Menerangkan komponen Piramid Makanan bagi kanak-kanak prasekolah.</w:t>
      </w:r>
    </w:p>
    <w:p>
      <w:pPr>
        <w:pStyle w:val="ListParagraph"/>
      </w:pPr>
      <w:r>
        <w:t>• Merancang jadual menu dan saiz hidangan (portion) yang sesuai.</w:t>
      </w:r>
    </w:p>
    <w:p>
      <w:pPr>
        <w:pStyle w:val="ListParagraph"/>
      </w:pPr>
      <w:r>
        <w:t>• Mengenal pasti isu keselamatan makanan dan alahan makanan biasa.</w:t>
      </w:r>
    </w:p>
    <w:p>
      <w:pPr>
        <w:pStyle w:val="ListParagraph"/>
      </w:pPr>
      <w:r>
        <w:t>• Menyesuaikan menu mengikut keperluan pemakanan khas (diet halal, vegetarian, alahan).</w:t>
      </w:r>
    </w:p>
    <w:p>
      <w:r>
        <w:rPr>
          <w:b/>
          <w:sz w:val="26"/>
        </w:rPr>
        <w:t>1. Food Pyramid dan Portion</w:t>
      </w:r>
    </w:p>
    <w:p>
      <w:r>
        <w:t>Piramid Makanan Malaysia menggariskan nisbah karbohidrat, sayur-buah, protein dan lemak yang sesuai untuk kanak-kanak 4–6 tahun; saiz hidangan (portion) perlu lebih kecil berbanding orang dewasa, dipotong kecil (contoh: anggur dibelah dua, sosej dihiris memanjang) untuk elak tercekik, dan disajikan dalam bentuk menarik (susunan warna, bentuk kreatif) untuk menggalakkan pemakanan sihat tanpa memaksa kanak-kanak yang memilih makanan (picky eater).</w:t>
      </w:r>
    </w:p>
    <w:p>
      <w:r>
        <w:rPr>
          <w:b/>
          <w:sz w:val="26"/>
        </w:rPr>
        <w:t>2. Menu Schedule</w:t>
      </w:r>
    </w:p>
    <w:p>
      <w:r>
        <w:t>Jadual menu mingguan disediakan oleh pihak tadika, menunjukkan variasi makanan seimbang (protein, karbohidrat, sayuran, buah setiap hari) dan dipamerkan kepada ibu bapa untuk ketelusan serta membolehkan ibu bapa merancang bekalan tambahan di rumah.</w:t>
      </w:r>
    </w:p>
    <w:p>
      <w:r>
        <w:rPr>
          <w:b/>
          <w:sz w:val="26"/>
        </w:rPr>
        <w:t>3. Food Safety dan Food Allergies</w:t>
      </w:r>
    </w:p>
    <w:p>
      <w:r>
        <w:t>Makanan perlu disimpan pada suhu selamat dan disediakan bebas dari bahan mentah tercemar; senarai alahan makanan setiap kanak-kanak (contoh: kacang, telur, susu, makanan laut) direkod dan dipaparkan di ruang makan sebagai rujukan guru, dikemas kini setiap kali terdapat kanak-kanak baru mendaftar.</w:t>
      </w:r>
    </w:p>
    <w:p>
      <w:r>
        <w:rPr>
          <w:b/>
          <w:sz w:val="26"/>
        </w:rPr>
        <w:t>4. Menu Khas</w:t>
      </w:r>
    </w:p>
    <w:p>
      <w:r>
        <w:t>Bagi kanak-kanak dengan keperluan diet khas (halal, vegetarian, alahan), tadika menyediakan hidangan alternatif yang disahkan selamat, dan pinggan/alat makan diasingkan untuk mengelakkan pencemaran silang.</w:t>
      </w:r>
    </w:p>
    <w:p>
      <w:r>
        <w:rPr>
          <w:b/>
          <w:sz w:val="26"/>
        </w:rPr>
        <w:t>5. Kerjasama dengan Ibu Bapa</w:t>
      </w:r>
    </w:p>
    <w:p>
      <w:r>
        <w:t>Ibu bapa dimaklumkan menu mingguan lebih awal dan boleh memaklumkan sebarang perubahan keperluan pemakanan anak melalui buku laporan harian atau aplikasi tadika, memastikan maklumat sentiasa terkini sebelum sesi makan.</w:t>
      </w:r>
    </w:p>
    <w:p>
      <w:r>
        <w:rPr>
          <w:b/>
          <w:sz w:val="26"/>
        </w:rPr>
        <w:t>6. Contoh Amalan Tadika</w:t>
      </w:r>
    </w:p>
    <w:p>
      <w:r>
        <w:t>Sesetengah tadika mengadakan sesi "Hari Makanan Sihat" bulanan di mana kanak-kanak diperkenalkan dengan buah/sayur baharu secara berkumpulan kecil, memupuk minat terhadap pemakanan pelbagai sejak usia dini.</w:t>
      </w:r>
    </w:p>
    <w:p>
      <w:r>
        <w:rPr>
          <w:b/>
          <w:sz w:val="26"/>
        </w:rPr>
        <w:t>7. Rumusan</w:t>
      </w:r>
    </w:p>
    <w:p>
      <w:r>
        <w:t>Perancangan diet yang seimbang, mengikut jadual, mengambil kira alahan makanan dan keperluan khas adalah asas kepada waktu rehat yang selamat dan menyokong pertumbuhan fizikal serta kognitif kanak-kanak.</w:t>
      </w:r>
    </w:p>
    <w:p>
      <w:r>
        <w:rPr>
          <w:b/>
          <w:sz w:val="36"/>
        </w:rPr>
        <w:t>Bab 2: SOP meal</w:t>
      </w:r>
    </w:p>
    <w:p>
      <w:r>
        <w:rPr>
          <w:b/>
          <w:sz w:val="26"/>
        </w:rPr>
        <w:t>Objektif Pembelajaran</w:t>
      </w:r>
    </w:p>
    <w:p>
      <w:r>
        <w:t>Selepas mempelajari topik ini, pelatih dapat:</w:t>
      </w:r>
    </w:p>
    <w:p>
      <w:pPr>
        <w:pStyle w:val="ListParagraph"/>
      </w:pPr>
      <w:r>
        <w:t>• Menerangkan tatacara operasi standard bagi sesi makan di prasekolah.</w:t>
      </w:r>
    </w:p>
    <w:p>
      <w:pPr>
        <w:pStyle w:val="ListParagraph"/>
      </w:pPr>
      <w:r>
        <w:t>• Mengaplikasikan urutan langkah SOP meal secara konsisten setiap hari.</w:t>
      </w:r>
    </w:p>
    <w:p>
      <w:r>
        <w:rPr>
          <w:b/>
          <w:sz w:val="26"/>
        </w:rPr>
        <w:t>1. Prosedur SOP Meal</w:t>
      </w:r>
    </w:p>
    <w:p>
      <w:r>
        <w:t>Merangkumi urutan: persediaan meja, arahan duduk, penyediaan hidangan, pengawasan semasa makan, dan pembersihan selepas makan — setiap langkah mengekalkan disiplin dan kebersihan, biasanya diselaraskan dengan bunyi loceng atau isyarat rutin yang dikenali kanak-kanak. Guru turut memastikan bilangan hidangan sepadan dengan bilangan kanak-kanak hadir pada hari tersebut sebelum sesi bermula, mengelakkan pembaziran atau kekurangan makanan di pertengahan sesi.</w:t>
      </w:r>
    </w:p>
    <w:p>
      <w:r>
        <w:rPr>
          <w:b/>
          <w:sz w:val="26"/>
        </w:rPr>
        <w:t>2. Peranan Guru</w:t>
      </w:r>
    </w:p>
    <w:p>
      <w:r>
        <w:t>Guru memastikan setiap kanak-kanak duduk di tempat ditetapkan dan tidak berlari semasa memegang pinggan/cawan bagi mengelak kemalangan, serta membimbing kanak-kanak yang lambat makan tanpa memaksa. Guru turut memerhati sama ada kanak-kanak memerlukan bantuan memotong makanan atau membuka bekas makanan bawaan dari rumah.</w:t>
      </w:r>
    </w:p>
    <w:p>
      <w:r>
        <w:rPr>
          <w:b/>
          <w:sz w:val="26"/>
        </w:rPr>
        <w:t>3. Contoh Amalan Tadika</w:t>
      </w:r>
    </w:p>
    <w:p>
      <w:r>
        <w:t>Sesetengah tadika mengamalkan "meja bertugas" mingguan di mana kanak-kanak bergilir membantu mengedar tuala kertas, memupuk tanggungjawab sambil kekal dalam pengawasan SOP meal.</w:t>
      </w:r>
    </w:p>
    <w:p>
      <w:r>
        <w:rPr>
          <w:b/>
          <w:sz w:val="26"/>
        </w:rPr>
        <w:t>4. Isyarat Rutin dan Penutupan Sesi</w:t>
      </w:r>
    </w:p>
    <w:p>
      <w:r>
        <w:t>Kebanyakan tadika menggunakan isyarat konsisten (loceng kecil, lagu pendek, atau tepukan berirama) untuk menandakan permulaan dan penutupan sesi makan, membantu kanak-kanak menyesuaikan diri dengan peralihan aktiviti tanpa gangguan emosi.</w:t>
      </w:r>
    </w:p>
    <w:p>
      <w:r>
        <w:rPr>
          <w:b/>
          <w:sz w:val="26"/>
        </w:rPr>
        <w:t>5. Rumusan</w:t>
      </w:r>
    </w:p>
    <w:p>
      <w:r>
        <w:t>SOP meal yang konsisten, disokong isyarat rutin yang dikenali kanak-kanak, memastikan sesi makan berjalan teratur, selamat dan tidak menyebabkan kekacauan dalam kelas, sekali gus membentuk disiplin rutin harian kanak-kanak.</w:t>
      </w:r>
    </w:p>
    <w:p>
      <w:r>
        <w:rPr>
          <w:b/>
          <w:sz w:val="36"/>
        </w:rPr>
        <w:t>Bab 3: Traffic flow</w:t>
      </w:r>
    </w:p>
    <w:p>
      <w:r>
        <w:rPr>
          <w:b/>
          <w:sz w:val="26"/>
        </w:rPr>
        <w:t>Objektif Pembelajaran</w:t>
      </w:r>
    </w:p>
    <w:p>
      <w:r>
        <w:t>Selepas mempelajari topik ini, pelatih dapat:</w:t>
      </w:r>
    </w:p>
    <w:p>
      <w:pPr>
        <w:pStyle w:val="ListParagraph"/>
      </w:pPr>
      <w:r>
        <w:t>• Merancang aliran trafik barisan kanak-kanak di kawasan makan.</w:t>
      </w:r>
    </w:p>
    <w:p>
      <w:pPr>
        <w:pStyle w:val="ListParagraph"/>
      </w:pPr>
      <w:r>
        <w:t>• Mengenal pasti titik kesesakan yang berpotensi menyebabkan kemalangan.</w:t>
      </w:r>
    </w:p>
    <w:p>
      <w:r>
        <w:rPr>
          <w:b/>
          <w:sz w:val="26"/>
        </w:rPr>
        <w:t>1. Susunan Barisan</w:t>
      </w:r>
    </w:p>
    <w:p>
      <w:r>
        <w:t>Kanak-kanak dibariskan mengikut kumpulan/meja secara bergilir untuk mengelak kesesakan di kaunter hidangan, dengan jarak selamat antara setiap kanak-kanak ditandakan di lantai menggunakan pelekat atau garisan warna-warni yang mudah dikenal pasti oleh kanak-kanak kecil.</w:t>
      </w:r>
    </w:p>
    <w:p>
      <w:r>
        <w:rPr>
          <w:b/>
          <w:sz w:val="26"/>
        </w:rPr>
        <w:t>2. Laluan Selamat</w:t>
      </w:r>
    </w:p>
    <w:p>
      <w:r>
        <w:t>Laluan ke dan dari kawasan makan perlu bebas halangan, dengan tanda arah jelas untuk kanak-kanak kecil; kerusi dan meja disusun supaya tidak menghalang laluan utama.</w:t>
      </w:r>
    </w:p>
    <w:p>
      <w:r>
        <w:rPr>
          <w:b/>
          <w:sz w:val="26"/>
        </w:rPr>
        <w:t>3. Contoh Amalan Tadika</w:t>
      </w:r>
    </w:p>
    <w:p>
      <w:r>
        <w:t>Sesetengah tadika menggunakan sistem panggilan kumpulan mengikut warna kad meja (contoh: kumpulan merah dipanggil dahulu) untuk mengelakkan semua kanak-kanak beratur serentak di satu titik.</w:t>
      </w:r>
    </w:p>
    <w:p>
      <w:r>
        <w:rPr>
          <w:b/>
          <w:sz w:val="26"/>
        </w:rPr>
        <w:t>4. Peranan Guru Pengiring</w:t>
      </w:r>
    </w:p>
    <w:p>
      <w:r>
        <w:t>Sekurang-kurangnya seorang guru mengiringi setiap kumpulan sepanjang laluan barisan, memerhati kanak-kanak yang berjalan terlalu laju atau keluar barisan, dan membetulkan susunan dengan lembut tanpa menimbulkan rasa gugup.</w:t>
      </w:r>
    </w:p>
    <w:p>
      <w:r>
        <w:rPr>
          <w:b/>
          <w:sz w:val="26"/>
        </w:rPr>
        <w:t>5. Rumusan</w:t>
      </w:r>
    </w:p>
    <w:p>
      <w:r>
        <w:t>Aliran trafik yang teratur, disokong pengiringan guru sepanjang laluan, mengelakkan pertembungan dan kecederaan semasa kanak-kanak bergerak ke dan dari kawasan makan, terutamanya pada waktu puncak rehat.</w:t>
      </w:r>
    </w:p>
    <w:p>
      <w:r>
        <w:rPr>
          <w:b/>
          <w:sz w:val="36"/>
        </w:rPr>
        <w:t>Bab 4: SOP Hand Wash</w:t>
      </w:r>
    </w:p>
    <w:p>
      <w:r>
        <w:rPr>
          <w:b/>
          <w:sz w:val="26"/>
        </w:rPr>
        <w:t>Objektif Pembelajaran</w:t>
      </w:r>
    </w:p>
    <w:p>
      <w:r>
        <w:t>Selepas mempelajari topik ini, pelatih dapat:</w:t>
      </w:r>
    </w:p>
    <w:p>
      <w:pPr>
        <w:pStyle w:val="ListParagraph"/>
      </w:pPr>
      <w:r>
        <w:t>• Menunjukkan langkah cuci tangan mengikut garis panduan MoH.</w:t>
      </w:r>
    </w:p>
    <w:p>
      <w:pPr>
        <w:pStyle w:val="ListParagraph"/>
      </w:pPr>
      <w:r>
        <w:t>• Membimbing kanak-kanak mengaplikasikan langkah cuci tangan secara konsisten.</w:t>
      </w:r>
    </w:p>
    <w:p>
      <w:r>
        <w:rPr>
          <w:b/>
          <w:sz w:val="26"/>
        </w:rPr>
        <w:t>1. Washing Hand Steps (MoH)</w:t>
      </w:r>
    </w:p>
    <w:p>
      <w:r>
        <w:t>Enam langkah: basahkan tangan, sapukan sabun, gosok tapak dan belakang tangan, gosok celah jari, bilas dengan air bersih, keringkan dengan tuala/tisu bersih — dijalankan sebelum dan selepas makan, mengambil masa sekurang-kurangnya 20 saat setiap sesi.</w:t>
      </w:r>
    </w:p>
    <w:p>
      <w:r>
        <w:rPr>
          <w:b/>
          <w:sz w:val="26"/>
        </w:rPr>
        <w:t>2. Pengawasan Guru</w:t>
      </w:r>
    </w:p>
    <w:p>
      <w:r>
        <w:t>Guru memandu kanak-kanak secara berkumpulan kecil di sinki untuk memastikan setiap langkah dipatuhi dengan betul, menggunakan lagu atau irama ringkas untuk memastikan tempoh mencuci mencukupi.</w:t>
      </w:r>
    </w:p>
    <w:p>
      <w:r>
        <w:rPr>
          <w:b/>
          <w:sz w:val="26"/>
        </w:rPr>
        <w:t>3. Contoh Amalan Tadika</w:t>
      </w:r>
    </w:p>
    <w:p>
      <w:r>
        <w:t>Sesetengah tadika menggantung carta bergambar enam langkah cuci tangan di paras mata kanak-kanak berhampiran sinki, membantu kanak-kanak mengingati urutan tanpa arahan berulang daripada guru.</w:t>
      </w:r>
    </w:p>
    <w:p>
      <w:r>
        <w:rPr>
          <w:b/>
          <w:sz w:val="26"/>
        </w:rPr>
        <w:t>4. Kemudahan Fizikal Sinki</w:t>
      </w:r>
    </w:p>
    <w:p>
      <w:r>
        <w:t>Sinki diletakkan pada paras yang boleh dicapai kanak-kanak atau dilengkapi anak tangga kecil, dengan bekalan sabun cecair dan tuala kertas yang sentiasa mencukupi sepanjang waktu puncak makan.</w:t>
      </w:r>
    </w:p>
    <w:p>
      <w:r>
        <w:rPr>
          <w:b/>
          <w:sz w:val="26"/>
        </w:rPr>
        <w:t>5. Rumusan</w:t>
      </w:r>
    </w:p>
    <w:p>
      <w:r>
        <w:t>Cuci tangan yang betul sebelum dan selepas makan adalah langkah pencegahan jangkitan paling asas dan berkesan di prasekolah, dan perlu diajar sebagai tabiat yang berterusan.</w:t>
      </w:r>
    </w:p>
    <w:p>
      <w:r>
        <w:rPr>
          <w:b/>
          <w:sz w:val="36"/>
        </w:rPr>
        <w:t>Bab 5: MoH procedures</w:t>
      </w:r>
    </w:p>
    <w:p>
      <w:r>
        <w:rPr>
          <w:b/>
          <w:sz w:val="26"/>
        </w:rPr>
        <w:t>Objektif Pembelajaran</w:t>
      </w:r>
    </w:p>
    <w:p>
      <w:r>
        <w:t>Selepas mempelajari topik ini, pelatih dapat:</w:t>
      </w:r>
    </w:p>
    <w:p>
      <w:pPr>
        <w:pStyle w:val="ListParagraph"/>
      </w:pPr>
      <w:r>
        <w:t>• Menerangkan prosedur pengendalian makanan mengikut Kementerian Kesihatan Malaysia.</w:t>
      </w:r>
    </w:p>
    <w:p>
      <w:pPr>
        <w:pStyle w:val="ListParagraph"/>
      </w:pPr>
      <w:r>
        <w:t>• Mengaplikasikan amalan kebersihan semasa penyediaan dan penghidangan makanan.</w:t>
      </w:r>
    </w:p>
    <w:p>
      <w:r>
        <w:rPr>
          <w:b/>
          <w:sz w:val="26"/>
        </w:rPr>
        <w:t>1. Food Handling Procedures</w:t>
      </w:r>
    </w:p>
    <w:p>
      <w:r>
        <w:t>Merangkumi penggunaan sarung tangan/penyepit semasa menghidang, mengelakkan sentuhan tangan terus dengan makanan, dan memastikan peralatan hidang dibersihkan sebelum digunakan — selaras dengan Food Act 1983 (Akta 281).</w:t>
      </w:r>
    </w:p>
    <w:p>
      <w:r>
        <w:rPr>
          <w:b/>
          <w:sz w:val="26"/>
        </w:rPr>
        <w:t>2. Penyimpanan dan Suhu Makanan</w:t>
      </w:r>
    </w:p>
    <w:p>
      <w:r>
        <w:t>Makanan panas dikekalkan pada suhu selamat sehingga dihidang, manakala makanan sejuk (contoh: buah dipotong) disimpan dalam peti sejuk sehingga waktu hidang untuk mengelakkan pembiakan bakteria.</w:t>
      </w:r>
    </w:p>
    <w:p>
      <w:r>
        <w:rPr>
          <w:b/>
          <w:sz w:val="26"/>
        </w:rPr>
        <w:t>3. Kebersihan Petugas Dapur/Hidangan</w:t>
      </w:r>
    </w:p>
    <w:p>
      <w:r>
        <w:t>Petugas yang menyediakan dan menghidang makanan perlu bebas daripada tanda penyakit berjangkit, memakai apron dan penutup rambut, serta mencuci tangan sebelum setiap sesi hidangan, selaras keperluan lesen operasi dapur tadika.</w:t>
      </w:r>
    </w:p>
    <w:p>
      <w:r>
        <w:rPr>
          <w:b/>
          <w:sz w:val="26"/>
        </w:rPr>
        <w:t>4. Pemeriksaan Sumber Makanan</w:t>
      </w:r>
    </w:p>
    <w:p>
      <w:r>
        <w:t>Bahan mentah dan makanan siap dimasak diperoleh daripada pembekal berdaftar/bertauliah, dan tarikh luput/kesegaran disemak setiap kali penghantaran diterima sebelum disimpan atau dihidang kepada kanak-kanak.</w:t>
      </w:r>
    </w:p>
    <w:p>
      <w:r>
        <w:rPr>
          <w:b/>
          <w:sz w:val="26"/>
        </w:rPr>
        <w:t>5. Rumusan</w:t>
      </w:r>
    </w:p>
    <w:p>
      <w:r>
        <w:t>Pematuhan prosedur pengendalian makanan MoH — daripada penyimpanan suhu hingga kebersihan petugas — mengelakkan pencemaran silang dan melindungi kesihatan kanak-kanak daripada keracunan makanan.</w:t>
      </w:r>
    </w:p>
    <w:p>
      <w:r>
        <w:rPr>
          <w:b/>
          <w:sz w:val="36"/>
        </w:rPr>
        <w:t>Bab 6: Monitoring Mealtime</w:t>
      </w:r>
    </w:p>
    <w:p>
      <w:r>
        <w:rPr>
          <w:b/>
          <w:sz w:val="26"/>
        </w:rPr>
        <w:t>Objektif Pembelajaran</w:t>
      </w:r>
    </w:p>
    <w:p>
      <w:r>
        <w:t>Selepas mempelajari topik ini, pelatih dapat:</w:t>
      </w:r>
    </w:p>
    <w:p>
      <w:pPr>
        <w:pStyle w:val="ListParagraph"/>
      </w:pPr>
      <w:r>
        <w:t>• Memantau tingkah laku dan tatasusila makan kanak-kanak.</w:t>
      </w:r>
    </w:p>
    <w:p>
      <w:pPr>
        <w:pStyle w:val="ListParagraph"/>
      </w:pPr>
      <w:r>
        <w:t>• Mengesan tanda awal masalah kesihatan semasa waktu makan.</w:t>
      </w:r>
    </w:p>
    <w:p>
      <w:r>
        <w:rPr>
          <w:b/>
          <w:sz w:val="26"/>
        </w:rPr>
        <w:t>1. Pupil Eating Behaviour</w:t>
      </w:r>
    </w:p>
    <w:p>
      <w:r>
        <w:t>Guru memerhati corak makan (kanak-kanak yang menolak makanan, makan terlalu laju berisiko tercekik, atau menunjukkan tanda alahan seperti gatal/bengkak) dan bertindak segera jika perlu, termasuk menghentikan hidangan dan memaklumkan ibu bapa.</w:t>
      </w:r>
    </w:p>
    <w:p>
      <w:r>
        <w:rPr>
          <w:b/>
          <w:sz w:val="26"/>
        </w:rPr>
        <w:t>2. Tatasusila Makan</w:t>
      </w:r>
    </w:p>
    <w:p>
      <w:r>
        <w:t>Guru membimbing kanak-kanak menggunakan sudu/garpu dengan betul dan mengingatkan adab makan seperti tidak bercakap semasa mulut penuh, serta menggalakkan kanak-kanak mencuba makanan baharu secara positif tanpa paksaan.</w:t>
      </w:r>
    </w:p>
    <w:p>
      <w:r>
        <w:rPr>
          <w:b/>
          <w:sz w:val="26"/>
        </w:rPr>
        <w:t>3. Contoh Amalan Tadika</w:t>
      </w:r>
    </w:p>
    <w:p>
      <w:r>
        <w:t>Sesetengah tadika menggunakan "peraturan meja makan" bergambar (duduk kemas, kunyah perlahan, angkat tangan jika perlu bantuan) yang diajar berulang setiap minggu pertama pendaftaran.</w:t>
      </w:r>
    </w:p>
    <w:p>
      <w:r>
        <w:rPr>
          <w:b/>
          <w:sz w:val="26"/>
        </w:rPr>
        <w:t>4. Tindakan Kecemasan Tercekik</w:t>
      </w:r>
    </w:p>
    <w:p>
      <w:r>
        <w:t>Guru dilatih mengenali tanda kanak-kanak tersedak/tercekik (batuk kuat berbanding senyap dan memegang leher) dan mengaplikasikan teknik pertolongan cemas asas (back blows/abdominal thrust mengikut latihan First Aid) dengan segera jika berlaku.</w:t>
      </w:r>
    </w:p>
    <w:p>
      <w:r>
        <w:rPr>
          <w:b/>
          <w:sz w:val="26"/>
        </w:rPr>
        <w:t>5. Rumusan</w:t>
      </w:r>
    </w:p>
    <w:p>
      <w:r>
        <w:t>Pemantauan aktif semasa waktu makan, disokong kesediaan bertindak terhadap kecemasan, membolehkan guru mengesan masalah kesihatan atau tingkah laku dengan segera dan membentuk tabiat makan yang baik sejak usia dini.</w:t>
      </w:r>
    </w:p>
    <w:p>
      <w:r>
        <w:rPr>
          <w:b/>
          <w:sz w:val="36"/>
        </w:rPr>
        <w:t>Bab 7: Cleanliness of meal area</w:t>
      </w:r>
    </w:p>
    <w:p>
      <w:r>
        <w:rPr>
          <w:b/>
          <w:sz w:val="26"/>
        </w:rPr>
        <w:t>Objektif Pembelajaran</w:t>
      </w:r>
    </w:p>
    <w:p>
      <w:r>
        <w:t>Selepas mempelajari topik ini, pelatih dapat:</w:t>
      </w:r>
    </w:p>
    <w:p>
      <w:pPr>
        <w:pStyle w:val="ListParagraph"/>
      </w:pPr>
      <w:r>
        <w:t>• Menyelenggara kebersihan kawasan makan selepas sesi.</w:t>
      </w:r>
    </w:p>
    <w:p>
      <w:pPr>
        <w:pStyle w:val="ListParagraph"/>
      </w:pPr>
      <w:r>
        <w:t>• Mengaplikasikan langkah pembersihan mengikut urutan yang betul.</w:t>
      </w:r>
    </w:p>
    <w:p>
      <w:r>
        <w:rPr>
          <w:b/>
          <w:sz w:val="26"/>
        </w:rPr>
        <w:t>1. Cleaning Method, Tools dan Step</w:t>
      </w:r>
    </w:p>
    <w:p>
      <w:r>
        <w:t>Meja dan kerusi dilap dengan larutan pembersih selamat kanak-kanak, lantai disapu dan dipel jika tertumpah makanan; langkah: kutip sisa pepejal, lap permukaan, kemudian sapu/pel lantai.</w:t>
      </w:r>
    </w:p>
    <w:p>
      <w:r>
        <w:rPr>
          <w:b/>
          <w:sz w:val="26"/>
        </w:rPr>
        <w:t>2. Pemeriksaan Selepas Bersih</w:t>
      </w:r>
    </w:p>
    <w:p>
      <w:r>
        <w:t>Guru menyemak semula kawasan makan sebelum digunakan untuk aktiviti seterusnya, memastikan tiada kesan makanan atau bau yang tertinggal.</w:t>
      </w:r>
    </w:p>
    <w:p>
      <w:r>
        <w:rPr>
          <w:b/>
          <w:sz w:val="26"/>
        </w:rPr>
        <w:t>3. Kekerapan dan Pembahagian Tugas</w:t>
      </w:r>
    </w:p>
    <w:p>
      <w:r>
        <w:t>Pembersihan dijalankan sejurus selepas setiap sesi makan, dibahagikan antara guru bertugas dan pembantu am supaya kawasan makan bersedia semula dalam masa singkat untuk kelas atau aktiviti seterusnya.</w:t>
      </w:r>
    </w:p>
    <w:p>
      <w:r>
        <w:rPr>
          <w:b/>
          <w:sz w:val="26"/>
        </w:rPr>
        <w:t>4. Rumusan</w:t>
      </w:r>
    </w:p>
    <w:p>
      <w:r>
        <w:t>Kebersihan kawasan makan yang diselenggara sejurus selepas sesi, dengan pembahagian tugas yang jelas, mengelakkan pembiakan serangga dan menjaga kebersihan berterusan prasekolah.</w:t>
      </w:r>
    </w:p>
    <w:p>
      <w:r>
        <w:rPr>
          <w:b/>
          <w:sz w:val="36"/>
        </w:rPr>
        <w:t>Bab 8: Waste management principle</w:t>
      </w:r>
    </w:p>
    <w:p>
      <w:r>
        <w:rPr>
          <w:b/>
          <w:sz w:val="26"/>
        </w:rPr>
        <w:t>Objektif Pembelajaran</w:t>
      </w:r>
    </w:p>
    <w:p>
      <w:r>
        <w:t>Selepas mempelajari topik ini, pelatih dapat:</w:t>
      </w:r>
    </w:p>
    <w:p>
      <w:pPr>
        <w:pStyle w:val="ListParagraph"/>
      </w:pPr>
      <w:r>
        <w:t>• Mengaplikasikan prinsip pengurusan sisa makanan.</w:t>
      </w:r>
    </w:p>
    <w:p>
      <w:pPr>
        <w:pStyle w:val="ListParagraph"/>
      </w:pPr>
      <w:r>
        <w:t>• Menerangkan kepentingan pengasingan sisa kepada kanak-kanak.</w:t>
      </w:r>
    </w:p>
    <w:p>
      <w:r>
        <w:rPr>
          <w:b/>
          <w:sz w:val="26"/>
        </w:rPr>
        <w:t>1. Pelupusan Sisa</w:t>
      </w:r>
    </w:p>
    <w:p>
      <w:r>
        <w:t>Baki makanan dan pembungkusan dibuang ke tong sampah berlabel, diasingkan mengikut jenis (organik/bukan organik) selaras prinsip 3R (Reduce, Reuse, Recycle), dengan tong sampah bertutup untuk mengelak lalat dan bau.</w:t>
      </w:r>
    </w:p>
    <w:p>
      <w:r>
        <w:rPr>
          <w:b/>
          <w:sz w:val="26"/>
        </w:rPr>
        <w:t>2. Pendidikan Alam Sekitar kepada Kanak-Kanak</w:t>
      </w:r>
    </w:p>
    <w:p>
      <w:r>
        <w:t>Guru menggunakan waktu pembersihan selepas makan sebagai peluang mengajar kanak-kanak konsep asas kitar semula secara ringkas dan menyeronokkan, contohnya membezakan sisa buah dengan pembungkusan plastik.</w:t>
      </w:r>
    </w:p>
    <w:p>
      <w:r>
        <w:rPr>
          <w:b/>
          <w:sz w:val="26"/>
        </w:rPr>
        <w:t>3. Pengurusan Tong Sampah</w:t>
      </w:r>
    </w:p>
    <w:p>
      <w:r>
        <w:t>Tong sampah diletakkan pada paras yang boleh dicapai kanak-kanak dengan penutup mudah dibuka, dikosongkan sekurang-kurangnya sekali sehari untuk mengelakkan bau dan lalat berkumpul berhampiran kawasan makan.</w:t>
      </w:r>
    </w:p>
    <w:p>
      <w:r>
        <w:rPr>
          <w:b/>
          <w:sz w:val="26"/>
        </w:rPr>
        <w:t>4. Kerjasama dengan Perkhidmatan Pelupusan</w:t>
      </w:r>
    </w:p>
    <w:p>
      <w:r>
        <w:t>Tadika yang lebih besar biasanya mengatur perkhidmatan kutipan sampah berjadual bersama pihak berkuasa tempatan atau kontraktor swasta, memastikan sisa tidak berlonggok dan menjadi tempat pembiakan serangga/tikus.</w:t>
      </w:r>
    </w:p>
    <w:p>
      <w:r>
        <w:rPr>
          <w:b/>
          <w:sz w:val="26"/>
        </w:rPr>
        <w:t>5. Rumusan</w:t>
      </w:r>
    </w:p>
    <w:p>
      <w:r>
        <w:t>Amalan pengurusan sisa yang betul mengurangkan risiko kesihatan dan menanamkan kesedaran alam sekitar sejak usia dini, selaras matlamat pendidikan holistik KSPK.</w:t>
      </w:r>
    </w:p>
    <w:p>
      <w:r>
        <w:rPr>
          <w:b/>
        </w:rPr>
        <w:t>SOALAN:</w:t>
      </w:r>
    </w:p>
    <w:p>
      <w:pPr>
        <w:pStyle w:val="ListParagraph"/>
      </w:pPr>
      <w:r>
        <w:t>• Nyatakan dua langkah dalam SOP Hand Wash mengikut garis panduan MoH.</w:t>
      </w:r>
    </w:p>
    <w:p>
      <w:r>
        <w:t>Jawapan model: Basahkan tangan dan sapukan sabun; gosok tapak, belakang tangan dan celah jari sebelum dibilas dan dikeringkan.</w:t>
      </w:r>
    </w:p>
    <w:p>
      <w:pPr>
        <w:pStyle w:val="ListParagraph"/>
      </w:pPr>
      <w:r>
        <w:t>• Mengapa rekod alahan makanan setiap kanak-kanak penting semasa waktu rehat?</w:t>
      </w:r>
    </w:p>
    <w:p>
      <w:r>
        <w:t>Jawapan model: Untuk mengelakkan guru menghidangkan makanan yang boleh mencetuskan reaksi alahan berbahaya seperti gatal, bengkak atau kesukaran bernafas.</w:t>
      </w:r>
    </w:p>
    <w:p>
      <w:pPr>
        <w:pStyle w:val="ListParagraph"/>
      </w:pPr>
      <w:r>
        <w:t>• Berikan satu contoh amalan pengurusan sisa mengikut prinsip 3R di kawasan makan prasekolah.</w:t>
      </w:r>
    </w:p>
    <w:p>
      <w:r>
        <w:t>Jawapan model: Mengasingkan sisa makanan organik daripada pembungkusan plastik ke dalam tong berlabel berasingan supaya bahan boleh dikitar semula.</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