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P851-002-4:2025-C05 / HANDLE PARENTAL-COMMUNITY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P851-002-4:2025-C05-W01 / Carry out preschool parental-community activities</w:t>
            </w:r>
          </w:p>
          <w:p>
            <w:r>
              <w:t>P851-002-4:2025-C05-W02 / Engage relationship with family and community</w:t>
            </w:r>
          </w:p>
          <w:p>
            <w:r>
              <w:rPr>
                <w:b/>
              </w:rPr>
              <w:t>P851-002-4:2025-C05-W03 / Prepare report parental-community activities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P851-002-4:2025-C05/NP(3/3)</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w:t>
            </w:r>
          </w:p>
        </w:tc>
      </w:tr>
    </w:tbl>
    <w:p>
      <w:r>
        <w:rPr>
          <w:b/>
        </w:rPr>
        <w:t>PROSES KERJA BERKAITAN:</w:t>
      </w:r>
    </w:p>
    <w:p>
      <w:r>
        <w:t>P12</w:t>
      </w:r>
    </w:p>
    <w:p>
      <w:r>
        <w:rPr>
          <w:b/>
        </w:rPr>
        <w:t>JAM PENGETAHUAN:</w:t>
      </w:r>
    </w:p>
    <w:p>
      <w:r>
        <w:t>33.6 j (168 j x 20% pemberat WA)</w:t>
      </w:r>
    </w:p>
    <w:p/>
    <w:p>
      <w:r>
        <w:rPr>
          <w:b/>
        </w:rPr>
        <w:t>TAJUK:</w:t>
      </w:r>
    </w:p>
    <w:p>
      <w:r>
        <w:t>Menyediakan Laporan Aktiviti Ibu Bapa-Komuniti (Preparing Report of Parental-Community Activities)</w:t>
      </w:r>
    </w:p>
    <w:p/>
    <w:p>
      <w:r>
        <w:rPr>
          <w:b/>
        </w:rPr>
        <w:t>TUJUAN:</w:t>
      </w:r>
    </w:p>
    <w:p>
      <w:r>
        <w:t>Nota Pembelajaran ini bertujuan untuk membimbing Bakat memahami dan menguasai proses menyediakan laporan selepas pelaksanaan aktiviti ibu bapa-komuniti, merangkumi prosedur mengumpul maklum balas peserta, format penulisan laporan ringkasan, serta prosedur menjalankan mesyuarat pasca-mortem. Kesemua topik ini penting kerana laporan dan penilaian selepas aktiviti membolehkan tadika menambah baik program pada masa hadapan dan menjadi rekod pertanggungjawaban kepada pihak pengurusan. Selepas melalui nota ini, Bakat akan berupaya untuk:</w:t>
      </w:r>
    </w:p>
    <w:p>
      <w:pPr>
        <w:pStyle w:val="ListParagraph"/>
      </w:pPr>
      <w:r>
        <w:t>• Mengumpul maklum balas daripada peserta program ibu bapa-komuniti.</w:t>
      </w:r>
    </w:p>
    <w:p>
      <w:pPr>
        <w:pStyle w:val="ListParagraph"/>
      </w:pPr>
      <w:r>
        <w:t>• Menyediakan laporan ringkasan aktiviti mengikut format yang sesuai.</w:t>
      </w:r>
    </w:p>
    <w:p>
      <w:pPr>
        <w:pStyle w:val="ListParagraph"/>
      </w:pPr>
      <w:r>
        <w:t>• Menjalankan dan menyertai mesyuarat pasca-mortem selepas program.</w:t>
      </w:r>
    </w:p>
    <w:p/>
    <w:p>
      <w:r>
        <w:rPr>
          <w:b/>
        </w:rPr>
        <w:t>PENERANGAN:</w:t>
      </w:r>
    </w:p>
    <w:p>
      <w:r>
        <w:rPr>
          <w:b/>
          <w:sz w:val="36"/>
        </w:rPr>
        <w:t>Bab 1: Procedure of collecting response</w:t>
      </w:r>
    </w:p>
    <w:p>
      <w:r>
        <w:rPr>
          <w:b/>
          <w:sz w:val="26"/>
        </w:rPr>
        <w:t>Objektif Pembelajaran</w:t>
      </w:r>
    </w:p>
    <w:p>
      <w:r>
        <w:t>Selepas mempelajari topik ini, pelatih dapat:</w:t>
      </w:r>
    </w:p>
    <w:p>
      <w:pPr>
        <w:pStyle w:val="ListParagraph"/>
      </w:pPr>
      <w:r>
        <w:t>• Menjelaskan kaedah mengumpul maklum balas daripada peserta program.</w:t>
      </w:r>
    </w:p>
    <w:p>
      <w:pPr>
        <w:pStyle w:val="ListParagraph"/>
      </w:pPr>
      <w:r>
        <w:t>• Mereka bentuk instrumen maklum balas yang sesuai untuk ibu bapa dan komuniti.</w:t>
      </w:r>
    </w:p>
    <w:p>
      <w:pPr>
        <w:pStyle w:val="ListParagraph"/>
      </w:pPr>
      <w:r>
        <w:t>• Merekod maklum balas dalam format yang sesuai untuk analisis.</w:t>
      </w:r>
    </w:p>
    <w:p>
      <w:r>
        <w:rPr>
          <w:b/>
          <w:sz w:val="26"/>
        </w:rPr>
        <w:t>1. Kaedah Mengumpul Maklum Balas</w:t>
      </w:r>
    </w:p>
    <w:p>
      <w:r>
        <w:t>Maklum balas boleh dikumpul melalui pelbagai kaedah — borang kertas ringkas selepas program (contoh: borang skala kepuasan 1-5), soal selidik dalam talian (Google Form) yang dihantar melalui kumpulan WhatsApp ibu bapa, atau perbualan ringkas secara lisan semasa sesi bersurai.</w:t>
      </w:r>
    </w:p>
    <w:tbl>
      <w:tblPr>
        <w:tblStyle w:val="TableGrid"/>
        <w:tblW w:type="auto" w:w="0"/>
        <w:tblLook w:firstColumn="1" w:firstRow="1" w:lastColumn="0" w:lastRow="0" w:noHBand="0" w:noVBand="1" w:val="04A0"/>
      </w:tblPr>
      <w:tblGrid>
        <w:gridCol w:w="4656"/>
        <w:gridCol w:w="4656"/>
      </w:tblGrid>
      <w:tr>
        <w:tc>
          <w:tcPr>
            <w:tcW w:type="dxa" w:w="4656"/>
          </w:tcPr>
          <w:p>
            <w:r>
              <w:t>Kaedah</w:t>
            </w:r>
          </w:p>
        </w:tc>
        <w:tc>
          <w:tcPr>
            <w:tcW w:type="dxa" w:w="4656"/>
          </w:tcPr>
          <w:p>
            <w:r>
              <w:t>Kesesuaian</w:t>
            </w:r>
          </w:p>
        </w:tc>
      </w:tr>
      <w:tr>
        <w:tc>
          <w:tcPr>
            <w:tcW w:type="dxa" w:w="4656"/>
          </w:tcPr>
          <w:p>
            <w:r>
              <w:t>Borang kertas ringkas</w:t>
            </w:r>
          </w:p>
        </w:tc>
        <w:tc>
          <w:tcPr>
            <w:tcW w:type="dxa" w:w="4656"/>
          </w:tcPr>
          <w:p>
            <w:r>
              <w:t>Program di tadika, capaian segera selepas aktiviti</w:t>
            </w:r>
          </w:p>
        </w:tc>
      </w:tr>
      <w:tr>
        <w:tc>
          <w:tcPr>
            <w:tcW w:type="dxa" w:w="4656"/>
          </w:tcPr>
          <w:p>
            <w:r>
              <w:t>Borang Google Form</w:t>
            </w:r>
          </w:p>
        </w:tc>
        <w:tc>
          <w:tcPr>
            <w:tcW w:type="dxa" w:w="4656"/>
          </w:tcPr>
          <w:p>
            <w:r>
              <w:t>Ibu bapa yang celik digital, memudahkan analisis data</w:t>
            </w:r>
          </w:p>
        </w:tc>
      </w:tr>
      <w:tr>
        <w:tc>
          <w:tcPr>
            <w:tcW w:type="dxa" w:w="4656"/>
          </w:tcPr>
          <w:p>
            <w:r>
              <w:t>Perbualan lisan/temu ramah ringkas</w:t>
            </w:r>
          </w:p>
        </w:tc>
        <w:tc>
          <w:tcPr>
            <w:tcW w:type="dxa" w:w="4656"/>
          </w:tcPr>
          <w:p>
            <w:r>
              <w:t>Maklum balas segera dan mendalam daripada peserta tertentu</w:t>
            </w:r>
          </w:p>
        </w:tc>
      </w:tr>
    </w:tbl>
    <w:p>
      <w:r>
        <w:rPr>
          <w:b/>
          <w:sz w:val="26"/>
        </w:rPr>
        <w:t>2. Reka Bentuk Instrumen Maklum Balas</w:t>
      </w:r>
    </w:p>
    <w:p>
      <w:r>
        <w:t>Instrumen maklum balas perlu ringkas dan mudah difahami, biasanya merangkumi soalan tentang kepuasan keseluruhan, kesesuaian tarikh/masa, kualiti komunikasi, dan cadangan penambahbaikan. Soalan sepatutnya tidak terlalu panjang untuk menggalakkan kadar respons yang tinggi.</w:t>
      </w:r>
    </w:p>
    <w:p>
      <w:r>
        <w:rPr>
          <w:b/>
          <w:sz w:val="26"/>
        </w:rPr>
        <w:t>3. Rekod untuk Analisis</w:t>
      </w:r>
    </w:p>
    <w:p>
      <w:r>
        <w:t>Maklum balas yang dikumpul perlu direkod secara sistematik (contoh: dalam jadual Excel ringkas) supaya mudah dianalisis dan dirujuk semasa penyediaan laporan ringkasan dan mesyuarat pasca-mortem. Guru boleh mengelompokkan maklum balas mengikut kategori (contoh: kepuasan keseluruhan, kesesuaian tarikh, cadangan penambahbaikan) supaya corak (trend) dapat dikesan dengan mudah — misalnya jika ramai ibu bapa mencadangkan tempoh program dipendekkan, ini menjadi petunjuk jelas untuk tindakan susulan.</w:t>
      </w:r>
    </w:p>
    <w:p>
      <w:r>
        <w:rPr>
          <w:b/>
          <w:sz w:val="26"/>
        </w:rPr>
        <w:t>4. Rumusan</w:t>
      </w:r>
    </w:p>
    <w:p>
      <w:r>
        <w:t>Prosedur mengumpul maklum balas yang sistematik — daripada kaedah pengumpulan hingga rekod data — membolehkan guru prasekolah menganalisis keberkesanan program secara objektif dan menyediakan asas kukuh untuk laporan aktiviti. Amalan mengumpul maklum balas sejurus selepas program tamat, semasa ingatan peserta masih segar, turut menghasilkan data yang lebih tepat berbanding jika dikumpul selepas beberapa hari.</w:t>
      </w:r>
    </w:p>
    <w:p>
      <w:r>
        <w:rPr>
          <w:b/>
          <w:sz w:val="36"/>
        </w:rPr>
        <w:t>Bab 2: Summary report (reporting format)</w:t>
      </w:r>
    </w:p>
    <w:p>
      <w:r>
        <w:rPr>
          <w:b/>
          <w:sz w:val="26"/>
        </w:rPr>
        <w:t>Objektif Pembelajaran</w:t>
      </w:r>
    </w:p>
    <w:p>
      <w:r>
        <w:t>Selepas mempelajari topik ini, pelatih dapat:</w:t>
      </w:r>
    </w:p>
    <w:p>
      <w:pPr>
        <w:pStyle w:val="ListParagraph"/>
      </w:pPr>
      <w:r>
        <w:t>• Menjelaskan format standard laporan ringkasan aktiviti ibu bapa-komuniti.</w:t>
      </w:r>
    </w:p>
    <w:p>
      <w:pPr>
        <w:pStyle w:val="ListParagraph"/>
      </w:pPr>
      <w:r>
        <w:t>• Menyediakan laporan ringkasan yang lengkap dan tepat.</w:t>
      </w:r>
    </w:p>
    <w:p>
      <w:pPr>
        <w:pStyle w:val="ListParagraph"/>
      </w:pPr>
      <w:r>
        <w:t>• Membezakan kandungan laporan dengan borang maklum balas mentah.</w:t>
      </w:r>
    </w:p>
    <w:p>
      <w:r>
        <w:rPr>
          <w:b/>
          <w:sz w:val="26"/>
        </w:rPr>
        <w:t>1. Format Laporan Ringkasan</w:t>
      </w:r>
    </w:p>
    <w:p>
      <w:r>
        <w:t>Laporan ringkasan aktiviti ibu bapa-komuniti biasanya mengandungi: tajuk program, tarikh dan tempat, objektif, bilangan kehadiran (murid/ibu bapa/komuniti), ringkasan pelaksanaan, hasil analisis maklum balas, kekuatan dan cabaran, serta cadangan penambahbaikan untuk program akan datang.</w:t>
      </w:r>
    </w:p>
    <w:tbl>
      <w:tblPr>
        <w:tblStyle w:val="TableGrid"/>
        <w:tblW w:type="auto" w:w="0"/>
        <w:tblLook w:firstColumn="1" w:firstRow="1" w:lastColumn="0" w:lastRow="0" w:noHBand="0" w:noVBand="1" w:val="04A0"/>
      </w:tblPr>
      <w:tblGrid>
        <w:gridCol w:w="4656"/>
        <w:gridCol w:w="4656"/>
      </w:tblGrid>
      <w:tr>
        <w:tc>
          <w:tcPr>
            <w:tcW w:type="dxa" w:w="4656"/>
          </w:tcPr>
          <w:p>
            <w:r>
              <w:t>Bahagian Laporan</w:t>
            </w:r>
          </w:p>
        </w:tc>
        <w:tc>
          <w:tcPr>
            <w:tcW w:type="dxa" w:w="4656"/>
          </w:tcPr>
          <w:p>
            <w:r>
              <w:t>Kandungan</w:t>
            </w:r>
          </w:p>
        </w:tc>
      </w:tr>
      <w:tr>
        <w:tc>
          <w:tcPr>
            <w:tcW w:type="dxa" w:w="4656"/>
          </w:tcPr>
          <w:p>
            <w:r>
              <w:t>Maklumat Am</w:t>
            </w:r>
          </w:p>
        </w:tc>
        <w:tc>
          <w:tcPr>
            <w:tcW w:type="dxa" w:w="4656"/>
          </w:tcPr>
          <w:p>
            <w:r>
              <w:t>Tajuk, tarikh, tempat, objektif program</w:t>
            </w:r>
          </w:p>
        </w:tc>
      </w:tr>
      <w:tr>
        <w:tc>
          <w:tcPr>
            <w:tcW w:type="dxa" w:w="4656"/>
          </w:tcPr>
          <w:p>
            <w:r>
              <w:t>Statistik Kehadiran</w:t>
            </w:r>
          </w:p>
        </w:tc>
        <w:tc>
          <w:tcPr>
            <w:tcW w:type="dxa" w:w="4656"/>
          </w:tcPr>
          <w:p>
            <w:r>
              <w:t>Bilangan murid, ibu bapa, komuniti, tetamu khas</w:t>
            </w:r>
          </w:p>
        </w:tc>
      </w:tr>
      <w:tr>
        <w:tc>
          <w:tcPr>
            <w:tcW w:type="dxa" w:w="4656"/>
          </w:tcPr>
          <w:p>
            <w:r>
              <w:t>Ringkasan Pelaksanaan</w:t>
            </w:r>
          </w:p>
        </w:tc>
        <w:tc>
          <w:tcPr>
            <w:tcW w:type="dxa" w:w="4656"/>
          </w:tcPr>
          <w:p>
            <w:r>
              <w:t>Aturcara sebenar berbanding perancangan</w:t>
            </w:r>
          </w:p>
        </w:tc>
      </w:tr>
      <w:tr>
        <w:tc>
          <w:tcPr>
            <w:tcW w:type="dxa" w:w="4656"/>
          </w:tcPr>
          <w:p>
            <w:r>
              <w:t>Analisis Maklum Balas</w:t>
            </w:r>
          </w:p>
        </w:tc>
        <w:tc>
          <w:tcPr>
            <w:tcW w:type="dxa" w:w="4656"/>
          </w:tcPr>
          <w:p>
            <w:r>
              <w:t>Dapatan daripada borang/soal selidik peserta</w:t>
            </w:r>
          </w:p>
        </w:tc>
      </w:tr>
      <w:tr>
        <w:tc>
          <w:tcPr>
            <w:tcW w:type="dxa" w:w="4656"/>
          </w:tcPr>
          <w:p>
            <w:r>
              <w:t>Kekuatan dan Cabaran</w:t>
            </w:r>
          </w:p>
        </w:tc>
        <w:tc>
          <w:tcPr>
            <w:tcW w:type="dxa" w:w="4656"/>
          </w:tcPr>
          <w:p>
            <w:r>
              <w:t>Aspek yang berjaya dan isu yang timbul</w:t>
            </w:r>
          </w:p>
        </w:tc>
      </w:tr>
      <w:tr>
        <w:tc>
          <w:tcPr>
            <w:tcW w:type="dxa" w:w="4656"/>
          </w:tcPr>
          <w:p>
            <w:r>
              <w:t>Cadangan Penambahbaikan</w:t>
            </w:r>
          </w:p>
        </w:tc>
        <w:tc>
          <w:tcPr>
            <w:tcW w:type="dxa" w:w="4656"/>
          </w:tcPr>
          <w:p>
            <w:r>
              <w:t>Tindakan susulan untuk program akan datang</w:t>
            </w:r>
          </w:p>
        </w:tc>
      </w:tr>
    </w:tbl>
    <w:p>
      <w:r>
        <w:rPr>
          <w:b/>
          <w:sz w:val="26"/>
        </w:rPr>
        <w:t>2. Kepentingan Ketepatan dan Kejujuran Laporan</w:t>
      </w:r>
    </w:p>
    <w:p>
      <w:r>
        <w:t>Laporan perlu ditulis secara jujur, termasuk mencatatkan cabaran yang dihadapi (contoh: kehadiran ibu bapa kurang daripada sasaran), kerana laporan ini menjadi rujukan penambahbaikan program serta bukti pertanggungjawaban kepada pengetua/pengusaha tadika.</w:t>
      </w:r>
    </w:p>
    <w:p>
      <w:r>
        <w:rPr>
          <w:b/>
          <w:sz w:val="26"/>
        </w:rPr>
        <w:t>3. Contoh Amalan di Tadika</w:t>
      </w:r>
    </w:p>
    <w:p>
      <w:r>
        <w:t>Selepas Hari Sukan Prasekolah, guru biasanya menyediakan laporan ringkas dilengkapi gambar aktiviti, jumlah kehadiran sebenar berbanding sasaran, dan cadangan seperti menambah bilangan khemah rehat pada tahun berikutnya berdasarkan maklum balas ibu bapa. Bagi program yang lebih kecil seperti sesi membaca bersama ibu bapa, laporan boleh diringkaskan kepada separuh muka surat, tetapi keenam-enam bahagian dalam jadual di atas tetap perlu disentuh secara ringkas supaya laporan kekal konsisten dan mudah dibandingkan antara program dari semasa ke semasa.</w:t>
      </w:r>
    </w:p>
    <w:p>
      <w:r>
        <w:rPr>
          <w:b/>
          <w:sz w:val="26"/>
        </w:rPr>
        <w:t>4. Rumusan</w:t>
      </w:r>
    </w:p>
    <w:p>
      <w:r>
        <w:t>Laporan ringkasan yang lengkap dan jujur membolehkan pihak pengurusan tadika menilai keberkesanan program ibu bapa-komuniti serta merancang penambahbaikan untuk pelaksanaan pada masa hadapan. Laporan yang disimpan secara kemas turut menjadi rujukan sejarah program (contoh: perbandingan kehadiran Hari Sukan dari tahun ke tahun) yang berguna semasa penyediaan proposal projek yang akan datang.</w:t>
      </w:r>
    </w:p>
    <w:p>
      <w:r>
        <w:rPr>
          <w:b/>
          <w:sz w:val="36"/>
        </w:rPr>
        <w:t>Bab 3: Meeting Procedure</w:t>
      </w:r>
    </w:p>
    <w:p>
      <w:r>
        <w:rPr>
          <w:b/>
          <w:sz w:val="26"/>
        </w:rPr>
        <w:t>Objektif Pembelajaran</w:t>
      </w:r>
    </w:p>
    <w:p>
      <w:r>
        <w:t>Selepas mempelajari topik ini, pelatih dapat:</w:t>
      </w:r>
    </w:p>
    <w:p>
      <w:pPr>
        <w:pStyle w:val="ListParagraph"/>
      </w:pPr>
      <w:r>
        <w:t>• Menjelaskan protokol mesyuarat pasca-mortem selepas program.</w:t>
      </w:r>
    </w:p>
    <w:p>
      <w:pPr>
        <w:pStyle w:val="ListParagraph"/>
      </w:pPr>
      <w:r>
        <w:t>• Menyenaraikan langkah pembentangan laporan dan cadangan dalam mesyuarat.</w:t>
      </w:r>
    </w:p>
    <w:p>
      <w:pPr>
        <w:pStyle w:val="ListParagraph"/>
      </w:pPr>
      <w:r>
        <w:t>• Menghadiri dan menyumbang secara konstruktif dalam mesyuarat pasca-mortem.</w:t>
      </w:r>
    </w:p>
    <w:p>
      <w:r>
        <w:rPr>
          <w:b/>
          <w:sz w:val="26"/>
        </w:rPr>
        <w:t>1. Meeting Protocol (Protokol Mesyuarat)</w:t>
      </w:r>
    </w:p>
    <w:p>
      <w:r>
        <w:t>Mesyuarat pasca-mortem biasanya dihadiri oleh pengetua, guru terlibat, dan kadangkala wakil PIBG. Protokol asas merangkumi agenda tetap: pembukaan, pembentangan laporan, perbincangan isu, dan penutup dengan senarai tindakan (action items).</w:t>
      </w:r>
    </w:p>
    <w:p>
      <w:r>
        <w:rPr>
          <w:b/>
          <w:sz w:val="26"/>
        </w:rPr>
        <w:t>2. Present Report (Pembentangan Laporan)</w:t>
      </w:r>
    </w:p>
    <w:p>
      <w:r>
        <w:t>Guru yang menyelaraskan program membentangkan laporan ringkasan — merangkumi statistik kehadiran, hasil maklum balas, serta kekuatan dan cabaran yang dikenal pasti — untuk perbincangan bersama. Pembentangan sebaiknya ringkas dan berfokus (5-10 minit), menonjolkan dapatan utama dahulu sebelum membuka ruang soal jawab, supaya masa mesyuarat digunakan secara optimum untuk perbincangan dan bukan hanya pembacaan laporan.</w:t>
      </w:r>
    </w:p>
    <w:p>
      <w:r>
        <w:rPr>
          <w:b/>
          <w:sz w:val="26"/>
        </w:rPr>
        <w:t>3. Recommendation for Future Improvements dan Action Planning</w:t>
      </w:r>
    </w:p>
    <w:p>
      <w:r>
        <w:t>Hasil perbincangan mesyuarat dirumuskan sebagai cadangan penambahbaikan konkrit (contoh: memperbaiki sistem pendaftaran kehadiran, menambah tempoh notis kepada ibu bapa) berserta pelan tindakan (siapa bertanggungjawab, tarikh sasaran) bagi program akan datang. Setiap cadangan perlu dikaitkan dengan cabaran spesifik yang dibangkitkan dalam laporan — contohnya jika laporan mencatatkan kehadiran ibu bapa rendah kerana notis dihantar terlalu lewat, tindakan susulan yang munasabah ialah menetapkan tempoh notis minimum dua minggu sebelum program akan datang, dengan guru yang bertanggungjawab dan tarikh semakan dinyatakan dengan jelas.</w:t>
      </w:r>
    </w:p>
    <w:tbl>
      <w:tblPr>
        <w:tblStyle w:val="TableGrid"/>
        <w:tblW w:type="auto" w:w="0"/>
        <w:tblLook w:firstColumn="1" w:firstRow="1" w:lastColumn="0" w:lastRow="0" w:noHBand="0" w:noVBand="1" w:val="04A0"/>
      </w:tblPr>
      <w:tblGrid>
        <w:gridCol w:w="4656"/>
        <w:gridCol w:w="4656"/>
      </w:tblGrid>
      <w:tr>
        <w:tc>
          <w:tcPr>
            <w:tcW w:type="dxa" w:w="4656"/>
          </w:tcPr>
          <w:p>
            <w:r>
              <w:t>Elemen Mesyuarat</w:t>
            </w:r>
          </w:p>
        </w:tc>
        <w:tc>
          <w:tcPr>
            <w:tcW w:type="dxa" w:w="4656"/>
          </w:tcPr>
          <w:p>
            <w:r>
              <w:t>Contoh</w:t>
            </w:r>
          </w:p>
        </w:tc>
      </w:tr>
      <w:tr>
        <w:tc>
          <w:tcPr>
            <w:tcW w:type="dxa" w:w="4656"/>
          </w:tcPr>
          <w:p>
            <w:r>
              <w:t>Meeting protocol</w:t>
            </w:r>
          </w:p>
        </w:tc>
        <w:tc>
          <w:tcPr>
            <w:tcW w:type="dxa" w:w="4656"/>
          </w:tcPr>
          <w:p>
            <w:r>
              <w:t>Agenda tetap, minit mesyuarat direkodkan</w:t>
            </w:r>
          </w:p>
        </w:tc>
      </w:tr>
      <w:tr>
        <w:tc>
          <w:tcPr>
            <w:tcW w:type="dxa" w:w="4656"/>
          </w:tcPr>
          <w:p>
            <w:r>
              <w:t>Present report</w:t>
            </w:r>
          </w:p>
        </w:tc>
        <w:tc>
          <w:tcPr>
            <w:tcW w:type="dxa" w:w="4656"/>
          </w:tcPr>
          <w:p>
            <w:r>
              <w:t>Guru membentangkan statistik dan analisis maklum balas</w:t>
            </w:r>
          </w:p>
        </w:tc>
      </w:tr>
      <w:tr>
        <w:tc>
          <w:tcPr>
            <w:tcW w:type="dxa" w:w="4656"/>
          </w:tcPr>
          <w:p>
            <w:r>
              <w:t>Recommendation</w:t>
            </w:r>
          </w:p>
        </w:tc>
        <w:tc>
          <w:tcPr>
            <w:tcW w:type="dxa" w:w="4656"/>
          </w:tcPr>
          <w:p>
            <w:r>
              <w:t>Cadangan konkrit berdasarkan cabaran yang dikenal pasti</w:t>
            </w:r>
          </w:p>
        </w:tc>
      </w:tr>
      <w:tr>
        <w:tc>
          <w:tcPr>
            <w:tcW w:type="dxa" w:w="4656"/>
          </w:tcPr>
          <w:p>
            <w:r>
              <w:t>Action planning</w:t>
            </w:r>
          </w:p>
        </w:tc>
        <w:tc>
          <w:tcPr>
            <w:tcW w:type="dxa" w:w="4656"/>
          </w:tcPr>
          <w:p>
            <w:r>
              <w:t>Tugasan dan tarikh sasaran bagi setiap cadangan</w:t>
            </w:r>
          </w:p>
        </w:tc>
      </w:tr>
    </w:tbl>
    <w:p>
      <w:r>
        <w:rPr>
          <w:b/>
          <w:sz w:val="26"/>
        </w:rPr>
        <w:t>4. Rumusan</w:t>
      </w:r>
    </w:p>
    <w:p>
      <w:r>
        <w:t>Mesyuarat pasca-mortem yang teratur — merangkumi protokol, pembentangan laporan, cadangan dan pelan tindakan — memastikan pengajaran daripada setiap program ibu bapa-komuniti diambil kira untuk penambahbaikan berterusan di tadika.</w:t>
      </w:r>
    </w:p>
    <w:p>
      <w:r>
        <w:rPr>
          <w:b/>
        </w:rPr>
        <w:t>SOALAN:</w:t>
      </w:r>
    </w:p>
    <w:p>
      <w:pPr>
        <w:pStyle w:val="ListParagraph"/>
      </w:pPr>
      <w:r>
        <w:t>• Senaraikan dua kaedah mengumpul maklum balas daripada ibu bapa selepas aktiviti ibu bapa-komuniti dan nyatakan kesesuaian masing-masing.</w:t>
      </w:r>
    </w:p>
    <w:p>
      <w:r>
        <w:t>Jawapan model: Borang kertas ringkas (sesuai untuk capaian segera selepas program di tadika) dan borang Google Form dihantar melalui WhatsApp (sesuai untuk ibu bapa celik digital dan memudahkan analisis data).</w:t>
      </w:r>
    </w:p>
    <w:p>
      <w:pPr>
        <w:pStyle w:val="ListParagraph"/>
      </w:pPr>
      <w:r>
        <w:t>• Apakah komponen utama yang perlu ada dalam laporan ringkasan aktiviti ibu bapa-komuniti?</w:t>
      </w:r>
    </w:p>
    <w:p>
      <w:r>
        <w:t>Jawapan model: Maklumat am program (tajuk, tarikh, tempat, objektif), statistik kehadiran, ringkasan pelaksanaan, analisis maklum balas, kekuatan dan cabaran, serta cadangan penambahbaikan.</w:t>
      </w:r>
    </w:p>
    <w:p>
      <w:pPr>
        <w:pStyle w:val="ListParagraph"/>
      </w:pPr>
      <w:r>
        <w:t>• Jelaskan tujuan mesyuarat pasca-mortem selepas sesuatu program ibu bapa-komuniti dijalankan.</w:t>
      </w:r>
    </w:p>
    <w:p>
      <w:r>
        <w:t>Jawapan model: Untuk membentangkan laporan program, membincangkan kekuatan dan cabaran yang timbul, serta merumuskan cadangan penambahbaikan berserta pelan tindakan bagi memastikan program akan datang dilaksanakan dengan lebih baik.</w:t>
      </w:r>
    </w:p>
    <w:p>
      <w:r>
        <w:rPr>
          <w:b/>
        </w:rPr>
        <w:t>RUJUKAN: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