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2"/>
        </w:rPr>
        <w:t>P851-002-4:2025</w:t>
      </w:r>
    </w:p>
    <w:p>
      <w:pPr>
        <w:jc w:val="center"/>
      </w:pPr>
      <w:r>
        <w:rPr>
          <w:b/>
          <w:sz w:val="40"/>
        </w:rPr>
        <w:t>PRESCHOOL TEACHING</w:t>
      </w:r>
    </w:p>
    <w:p>
      <w:pPr>
        <w:jc w:val="center"/>
      </w:pPr>
      <w:r>
        <w:rPr>
          <w:b/>
          <w:sz w:val="32"/>
        </w:rPr>
        <w:t>TAHAP 4 (DKM)</w:t>
      </w:r>
    </w:p>
    <w:p/>
    <w:p>
      <w:pPr>
        <w:jc w:val="center"/>
      </w:pPr>
      <w:r>
        <w:rPr>
          <w:b w:val="0"/>
          <w:sz w:val="28"/>
        </w:rPr>
        <w:t>Nota Pembelajaran / Kertas Penerangan — Unit Kompetensi C03</w:t>
      </w:r>
    </w:p>
    <w:p/>
    <w:p/>
    <w:p>
      <w:pPr>
        <w:jc w:val="center"/>
      </w:pPr>
      <w:r>
        <w:rPr>
          <w:b w:val="0"/>
          <w:sz w:val="24"/>
        </w:rPr>
        <w:t>Pusat Latihan: 3U Pioneer Academy Sdn Bhd</w:t>
      </w:r>
    </w:p>
    <w:p>
      <w:pPr>
        <w:jc w:val="center"/>
      </w:pPr>
      <w:r>
        <w:rPr>
          <w:b w:val="0"/>
          <w:sz w:val="24"/>
        </w:rPr>
        <w:t>Syarikat: [TBD: nama syarikat]</w:t>
      </w:r>
    </w:p>
    <w:p>
      <w:pPr>
        <w:jc w:val="center"/>
      </w:pPr>
      <w:r>
        <w:rPr>
          <w:b w:val="0"/>
          <w:sz w:val="24"/>
        </w:rPr>
        <w:t>2026</w:t>
      </w:r>
    </w:p>
    <w:p>
      <w:r>
        <w:br w:type="page"/>
      </w:r>
    </w:p>
    <w:p>
      <w:r>
        <w:rPr>
          <w:b/>
          <w:sz w:val="28"/>
        </w:rPr>
        <w:t>ISI KANDUNGAN</w:t>
      </w:r>
    </w:p>
    <w:p>
      <w:r>
        <w:fldChar w:fldCharType="begin"/>
        <w:instrText xml:space="preserve"> TOC \o "1-2" \h \z \u </w:instrText>
        <w:fldChar w:fldCharType="separate"/>
        <w:fldChar w:fldCharType="end"/>
      </w:r>
    </w:p>
    <w:p>
      <w:r>
        <w:br w:type="page"/>
      </w:r>
    </w:p>
    <w:p>
      <w:pPr>
        <w:pStyle w:val="Heading1"/>
        <w:jc w:val="center"/>
      </w:pPr>
      <w:r>
        <w:rPr>
          <w:b/>
        </w:rPr>
        <w:t>UNIT KOMPETENSI C03 — ORGANISE PRESCHOOL CLASSROOM ENVIRONMENT</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P851-002-4:2025-C03-W01 / Prepare learning environment</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P851-002-4:2025-C03/NP(1/4)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P851-002-4:2025-C03-W01 / Prepare learning environment</w:t>
      </w:r>
    </w:p>
    <w:p>
      <w:r>
        <w:rPr>
          <w:b/>
        </w:rPr>
        <w:t>PROSES KERJA BERKAITAN:</w:t>
      </w:r>
    </w:p>
    <w:p>
      <w:r>
        <w:t>P09</w:t>
      </w:r>
    </w:p>
    <w:p>
      <w:r>
        <w:rPr>
          <w:b/>
        </w:rPr>
        <w:t>JAM PENGETAHUAN:</w:t>
      </w:r>
    </w:p>
    <w:p>
      <w:r>
        <w:t>58.8 j (168 j x 35% pemberat WA)</w:t>
      </w:r>
    </w:p>
    <w:p/>
    <w:p>
      <w:r>
        <w:rPr>
          <w:b/>
        </w:rPr>
        <w:t>TAJUK:</w:t>
      </w:r>
    </w:p>
    <w:p>
      <w:r>
        <w:t>Menyediakan Persekitaran Pembelajaran Prasekolah (Preparing the Preschool Learning Environment)</w:t>
      </w:r>
    </w:p>
    <w:p/>
    <w:p>
      <w:r>
        <w:rPr>
          <w:b/>
        </w:rPr>
        <w:t>TUJUAN:</w:t>
      </w:r>
    </w:p>
    <w:p>
      <w:r>
        <w:t>Nota Pembelajaran ini bertujuan untuk membimbing Bakat memahami dan menguasai proses menyediakan persekitaran pembelajaran prasekolah yang selamat, kondusif dan merangsang perkembangan holistik kanak-kanak, merangkumi kandungan *National Preschool Curriculum* (NPC), susun atur bilik darjah, kaedah menyediakan persekitaran pembelajaran, strategi pembelajaran, alat penilaian keberkesanan persekitaran, serta piawaian *Health, Safety and Environment* (HSE). Kefahaman ini penting kerana persekitaran fizikal bilik darjah adalah "guru ketiga" (*the third teacher*) dalam falsafah pendidikan awal kanak-kanak — ia secara langsung mempengaruhi tumpuan, keselamatan dan penglibatan pembelajaran murid. Selepas melalui nota ini, Bakat akan berupaya untuk:</w:t>
      </w:r>
    </w:p>
    <w:p>
      <w:pPr>
        <w:pStyle w:val="ListParagraph"/>
      </w:pPr>
      <w:r>
        <w:t>• Mengenal pasti kandungan jadual waktu NPC dan kaitannya dengan penyediaan persekitaran.</w:t>
      </w:r>
    </w:p>
    <w:p>
      <w:pPr>
        <w:pStyle w:val="ListParagraph"/>
      </w:pPr>
      <w:r>
        <w:t>• Merancang susun atur bilik darjah yang selamat dan sesuai dengan pendekatan pembelajaran yang dipilih.</w:t>
      </w:r>
    </w:p>
    <w:p>
      <w:pPr>
        <w:pStyle w:val="ListParagraph"/>
      </w:pPr>
      <w:r>
        <w:t>• Menyediakan sudut/ruang pembelajaran (*learning corners*) mengikut strategi pembelajaran yang bersesuaian.</w:t>
      </w:r>
    </w:p>
    <w:p>
      <w:pPr>
        <w:pStyle w:val="ListParagraph"/>
      </w:pPr>
      <w:r>
        <w:t>• Menilai keberkesanan persekitaran pembelajaran menggunakan alat penilaian yang sah.</w:t>
      </w:r>
    </w:p>
    <w:p>
      <w:pPr>
        <w:pStyle w:val="ListParagraph"/>
      </w:pPr>
      <w:r>
        <w:t>• Mematuhi piawaian dan polisi HSE dalam penyediaan bilik darjah.</w:t>
      </w:r>
    </w:p>
    <w:p/>
    <w:p>
      <w:r>
        <w:rPr>
          <w:b/>
        </w:rPr>
        <w:t>PENERANGAN:</w:t>
      </w:r>
    </w:p>
    <w:p>
      <w:r>
        <w:rPr>
          <w:b/>
          <w:sz w:val="36"/>
        </w:rPr>
        <w:t>Bab 1: National Preschool Curriculum content (timetable scheduling)</w:t>
      </w:r>
    </w:p>
    <w:p>
      <w:r>
        <w:rPr>
          <w:b/>
          <w:sz w:val="26"/>
        </w:rPr>
        <w:t>Objektif Pembelajaran</w:t>
      </w:r>
    </w:p>
    <w:p>
      <w:r>
        <w:t>Selepas mempelajari topik ini, pelatih dapat:</w:t>
      </w:r>
    </w:p>
    <w:p>
      <w:pPr>
        <w:pStyle w:val="ListParagraph"/>
      </w:pPr>
      <w:r>
        <w:t>• Menjelaskan kandungan *Kurikulum Standard Prasekolah Kebangsaan* (KSPK) yang berkaitan dengan penjadualan waktu.</w:t>
      </w:r>
    </w:p>
    <w:p>
      <w:pPr>
        <w:pStyle w:val="ListParagraph"/>
      </w:pPr>
      <w:r>
        <w:t>• Mengenal pasti komponen jadual waktu harian prasekolah.</w:t>
      </w:r>
    </w:p>
    <w:p>
      <w:pPr>
        <w:pStyle w:val="ListParagraph"/>
      </w:pPr>
      <w:r>
        <w:t>• Menentukan jadual waktu terkini mengikut rancangan pengajaran.</w:t>
      </w:r>
    </w:p>
    <w:p>
      <w:r>
        <w:rPr>
          <w:b/>
          <w:sz w:val="26"/>
        </w:rPr>
        <w:t>1. Kandungan KSPK dan Jadual Waktu</w:t>
      </w:r>
    </w:p>
    <w:p>
      <w:r>
        <w:t>KSPK menggariskan enam tunjang pembelajaran — Komunikasi; Kerohanian, Sikap dan Nilai; Kemanusiaan; Keterampilan Diri; Sains dan Teknologi; Perkembangan Fizikal dan Estetika. Jadual waktu harian mesti mengagihkan masa secara seimbang merentas tunjang-tunjang ini, dengan gabungan aktiviti berpusatkan guru, berpusatkan murid dan berasaskan bermain (*learn through play*).</w:t>
      </w:r>
    </w:p>
    <w:p>
      <w:r>
        <w:rPr>
          <w:b/>
          <w:sz w:val="26"/>
        </w:rPr>
        <w:t>2. Struktur Jadual Waktu Harian Tadika</w:t>
      </w:r>
    </w:p>
    <w:tbl>
      <w:tblPr>
        <w:tblStyle w:val="TableGrid"/>
        <w:tblW w:type="auto" w:w="0"/>
        <w:tblLook w:firstColumn="1" w:firstRow="1" w:lastColumn="0" w:lastRow="0" w:noHBand="0" w:noVBand="1" w:val="04A0"/>
      </w:tblPr>
      <w:tblGrid>
        <w:gridCol w:w="4656"/>
        <w:gridCol w:w="4656"/>
      </w:tblGrid>
      <w:tr>
        <w:tc>
          <w:tcPr>
            <w:tcW w:type="dxa" w:w="4656"/>
          </w:tcPr>
          <w:p>
            <w:r>
              <w:t>Slot Masa</w:t>
            </w:r>
          </w:p>
        </w:tc>
        <w:tc>
          <w:tcPr>
            <w:tcW w:type="dxa" w:w="4656"/>
          </w:tcPr>
          <w:p>
            <w:r>
              <w:t>Aktiviti Biasa</w:t>
            </w:r>
          </w:p>
        </w:tc>
      </w:tr>
      <w:tr>
        <w:tc>
          <w:tcPr>
            <w:tcW w:type="dxa" w:w="4656"/>
          </w:tcPr>
          <w:p>
            <w:r>
              <w:t>7.30–8.00 pagi</w:t>
            </w:r>
          </w:p>
        </w:tc>
        <w:tc>
          <w:tcPr>
            <w:tcW w:type="dxa" w:w="4656"/>
          </w:tcPr>
          <w:p>
            <w:r>
              <w:t>Ketibaan &amp; pemeriksaan kesihatan</w:t>
            </w:r>
          </w:p>
        </w:tc>
      </w:tr>
      <w:tr>
        <w:tc>
          <w:tcPr>
            <w:tcW w:type="dxa" w:w="4656"/>
          </w:tcPr>
          <w:p>
            <w:r>
              <w:t>8.00–8.30 pagi</w:t>
            </w:r>
          </w:p>
        </w:tc>
        <w:tc>
          <w:tcPr>
            <w:tcW w:type="dxa" w:w="4656"/>
          </w:tcPr>
          <w:p>
            <w:r>
              <w:t>Perhimpunan &amp; rutin pagi</w:t>
            </w:r>
          </w:p>
        </w:tc>
      </w:tr>
      <w:tr>
        <w:tc>
          <w:tcPr>
            <w:tcW w:type="dxa" w:w="4656"/>
          </w:tcPr>
          <w:p>
            <w:r>
              <w:t>8.30–10.00 pagi</w:t>
            </w:r>
          </w:p>
        </w:tc>
        <w:tc>
          <w:tcPr>
            <w:tcW w:type="dxa" w:w="4656"/>
          </w:tcPr>
          <w:p>
            <w:r>
              <w:t>Sesi pembelajaran teras (Bahasa/Matematik)</w:t>
            </w:r>
          </w:p>
        </w:tc>
      </w:tr>
      <w:tr>
        <w:tc>
          <w:tcPr>
            <w:tcW w:type="dxa" w:w="4656"/>
          </w:tcPr>
          <w:p>
            <w:r>
              <w:t>10.00–10.30 pagi</w:t>
            </w:r>
          </w:p>
        </w:tc>
        <w:tc>
          <w:tcPr>
            <w:tcW w:type="dxa" w:w="4656"/>
          </w:tcPr>
          <w:p>
            <w:r>
              <w:t>Rehat</w:t>
            </w:r>
          </w:p>
        </w:tc>
      </w:tr>
      <w:tr>
        <w:tc>
          <w:tcPr>
            <w:tcW w:type="dxa" w:w="4656"/>
          </w:tcPr>
          <w:p>
            <w:r>
              <w:t>10.30–12.00 tengah hari</w:t>
            </w:r>
          </w:p>
        </w:tc>
        <w:tc>
          <w:tcPr>
            <w:tcW w:type="dxa" w:w="4656"/>
          </w:tcPr>
          <w:p>
            <w:r>
              <w:t>Sudut pembelajaran / aktiviti kreatif</w:t>
            </w:r>
          </w:p>
        </w:tc>
      </w:tr>
      <w:tr>
        <w:tc>
          <w:tcPr>
            <w:tcW w:type="dxa" w:w="4656"/>
          </w:tcPr>
          <w:p>
            <w:r>
              <w:t>12.00–1.00 petang</w:t>
            </w:r>
          </w:p>
        </w:tc>
        <w:tc>
          <w:tcPr>
            <w:tcW w:type="dxa" w:w="4656"/>
          </w:tcPr>
          <w:p>
            <w:r>
              <w:t>Makan tengah hari &amp; bersedia pulang</w:t>
            </w:r>
          </w:p>
        </w:tc>
      </w:tr>
    </w:tbl>
    <w:p>
      <w:r>
        <w:rPr>
          <w:b/>
          <w:sz w:val="26"/>
        </w:rPr>
        <w:t>3. Papar Jadual Waktu</w:t>
      </w:r>
    </w:p>
    <w:p>
      <w:r>
        <w:t>Jadual waktu mesti dipamerkan di lokasi yang jelas dilihat oleh guru, murid dan ibu bapa, biasanya di papan buletin bilik darjah, supaya susunan aktiviti telus dan mudah dirujuk semasa pemeriksaan kualiti.</w:t>
      </w:r>
    </w:p>
    <w:p>
      <w:r>
        <w:rPr>
          <w:b/>
          <w:sz w:val="26"/>
        </w:rPr>
        <w:t>4. Fleksibiliti dan Penyesuaian Jadual</w:t>
      </w:r>
    </w:p>
    <w:p>
      <w:r>
        <w:t>Jadual waktu bukan dokumen statik — guru perlu menyesuaikannya mengikut cuaca (contoh: aktiviti luar ditukar kepada aktiviti dalam bilik semasa hujan lebat), tema mingguan yang memerlukan lebih masa hands-on, atau keperluan khas murid berkeperluan tambahan. Sebarang perubahan jadual perlu dimaklumkan kepada rakan sekerja dan direkodkan supaya susunan aktiviti kekal konsisten dari hari ke hari, membolehkan murid membina rutin yang boleh diramal (*predictable routine*) yang penting untuk rasa selamat kanak-kanak prasekolah.</w:t>
      </w:r>
    </w:p>
    <w:p>
      <w:r>
        <w:rPr>
          <w:b/>
          <w:sz w:val="26"/>
        </w:rPr>
        <w:t>5. Kaitan Jadual dengan Peralihan Aktiviti (Transitions)</w:t>
      </w:r>
    </w:p>
    <w:p>
      <w:r>
        <w:t>Peralihan antara satu slot jadual ke slot seterusnya (contoh: daripada sesi pembelajaran teras kepada waktu rehat) perlu dirancang dengan isyarat jelas seperti lagu peralihan atau loceng kecil, supaya murid bersedia secara mental dan mengurangkan gangguan tingkah laku akibat perubahan aktiviti yang mengejut.</w:t>
      </w:r>
    </w:p>
    <w:p>
      <w:r>
        <w:rPr>
          <w:b/>
          <w:sz w:val="26"/>
        </w:rPr>
        <w:t>6. Rumusan</w:t>
      </w:r>
    </w:p>
    <w:p>
      <w:r>
        <w:t>Kandungan NPC menentukan struktur dan pengagihan masa jadual waktu harian, yang menjadi asas kepada perancangan susun atur dan aktiviti bilik darjah sepanjang hari; fleksibiliti dan pengurusan peralihan yang baik memastikan jadual ini kekal relevan dan lancar dilaksanakan.</w:t>
      </w:r>
    </w:p>
    <w:p>
      <w:r>
        <w:rPr>
          <w:b/>
          <w:sz w:val="36"/>
        </w:rPr>
        <w:t>Bab 2: Classroom environment layout (Classroom layout; Emergency exit)</w:t>
      </w:r>
    </w:p>
    <w:p>
      <w:r>
        <w:rPr>
          <w:b/>
          <w:sz w:val="26"/>
        </w:rPr>
        <w:t>Objektif Pembelajaran</w:t>
      </w:r>
    </w:p>
    <w:p>
      <w:r>
        <w:t>Selepas mempelajari topik ini, pelatih dapat:</w:t>
      </w:r>
    </w:p>
    <w:p>
      <w:pPr>
        <w:pStyle w:val="ListParagraph"/>
      </w:pPr>
      <w:r>
        <w:t>• Menerangkan prinsip susun atur bilik darjah prasekolah yang selamat dan kondusif.</w:t>
      </w:r>
    </w:p>
    <w:p>
      <w:pPr>
        <w:pStyle w:val="ListParagraph"/>
      </w:pPr>
      <w:r>
        <w:t>• Mengenal pasti keperluan laluan kecemasan (*emergency exit*) dalam bilik darjah.</w:t>
      </w:r>
    </w:p>
    <w:p>
      <w:pPr>
        <w:pStyle w:val="ListParagraph"/>
      </w:pPr>
      <w:r>
        <w:t>• Merancang susun atur bilik darjah mengikut aktiviti pembelajaran.</w:t>
      </w:r>
    </w:p>
    <w:p>
      <w:r>
        <w:rPr>
          <w:b/>
          <w:sz w:val="26"/>
        </w:rPr>
        <w:t>1. Prinsip Susun Atur Bilik Darjah</w:t>
      </w:r>
    </w:p>
    <w:p>
      <w:r>
        <w:t>Susun atur mesti membenarkan pergerakan bebas murid tanpa halangan, mengasingkan ruang aktif (fizikal, blok) daripada ruang tenang (membaca, seni), dan memastikan guru sentiasa mempunyai pandangan terbuka (*line of sight*) ke seluruh bilik darjah bagi tujuan pengawasan.</w:t>
      </w:r>
    </w:p>
    <w:p>
      <w:r>
        <w:rPr>
          <w:b/>
          <w:sz w:val="26"/>
        </w:rPr>
        <w:t>2. Laluan Kecemasan</w:t>
      </w:r>
    </w:p>
    <w:p>
      <w:r>
        <w:t>Setiap bilik darjah mesti mempunyai sekurang-kurangnya satu laluan keluar kecemasan yang tidak terhalang oleh perabot, dilabel dengan jelas, dan peta laluan keluar dipamerkan mengikut keperluan Jabatan Bomba dan Penyelamat (Fire Service Act 1988).</w:t>
      </w:r>
    </w:p>
    <w:p>
      <w:r>
        <w:rPr>
          <w:b/>
          <w:sz w:val="26"/>
        </w:rPr>
        <w:t>3. Contoh Susun Atur Tadika</w:t>
      </w:r>
    </w:p>
    <w:tbl>
      <w:tblPr>
        <w:tblStyle w:val="TableGrid"/>
        <w:tblW w:type="auto" w:w="0"/>
        <w:tblLook w:firstColumn="1" w:firstRow="1" w:lastColumn="0" w:lastRow="0" w:noHBand="0" w:noVBand="1" w:val="04A0"/>
      </w:tblPr>
      <w:tblGrid>
        <w:gridCol w:w="4656"/>
        <w:gridCol w:w="4656"/>
      </w:tblGrid>
      <w:tr>
        <w:tc>
          <w:tcPr>
            <w:tcW w:type="dxa" w:w="4656"/>
          </w:tcPr>
          <w:p>
            <w:r>
              <w:t>Zon</w:t>
            </w:r>
          </w:p>
        </w:tc>
        <w:tc>
          <w:tcPr>
            <w:tcW w:type="dxa" w:w="4656"/>
          </w:tcPr>
          <w:p>
            <w:r>
              <w:t>Kandungan</w:t>
            </w:r>
          </w:p>
        </w:tc>
      </w:tr>
      <w:tr>
        <w:tc>
          <w:tcPr>
            <w:tcW w:type="dxa" w:w="4656"/>
          </w:tcPr>
          <w:p>
            <w:r>
              <w:t>Zon Tenang</w:t>
            </w:r>
          </w:p>
        </w:tc>
        <w:tc>
          <w:tcPr>
            <w:tcW w:type="dxa" w:w="4656"/>
          </w:tcPr>
          <w:p>
            <w:r>
              <w:t>Sudut bacaan, bantal, rak buku rendah</w:t>
            </w:r>
          </w:p>
        </w:tc>
      </w:tr>
      <w:tr>
        <w:tc>
          <w:tcPr>
            <w:tcW w:type="dxa" w:w="4656"/>
          </w:tcPr>
          <w:p>
            <w:r>
              <w:t>Zon Aktif</w:t>
            </w:r>
          </w:p>
        </w:tc>
        <w:tc>
          <w:tcPr>
            <w:tcW w:type="dxa" w:w="4656"/>
          </w:tcPr>
          <w:p>
            <w:r>
              <w:t>Blok binaan, ruang permainan fizikal</w:t>
            </w:r>
          </w:p>
        </w:tc>
      </w:tr>
      <w:tr>
        <w:tc>
          <w:tcPr>
            <w:tcW w:type="dxa" w:w="4656"/>
          </w:tcPr>
          <w:p>
            <w:r>
              <w:t>Zon Kreatif</w:t>
            </w:r>
          </w:p>
        </w:tc>
        <w:tc>
          <w:tcPr>
            <w:tcW w:type="dxa" w:w="4656"/>
          </w:tcPr>
          <w:p>
            <w:r>
              <w:t>Meja seni, bahan lukisan</w:t>
            </w:r>
          </w:p>
        </w:tc>
      </w:tr>
      <w:tr>
        <w:tc>
          <w:tcPr>
            <w:tcW w:type="dxa" w:w="4656"/>
          </w:tcPr>
          <w:p>
            <w:r>
              <w:t>Zon Peribadi</w:t>
            </w:r>
          </w:p>
        </w:tc>
        <w:tc>
          <w:tcPr>
            <w:tcW w:type="dxa" w:w="4656"/>
          </w:tcPr>
          <w:p>
            <w:r>
              <w:t>Loker/rak beg dan kasut murid</w:t>
            </w:r>
          </w:p>
        </w:tc>
      </w:tr>
    </w:tbl>
    <w:p>
      <w:r>
        <w:rPr>
          <w:b/>
          <w:sz w:val="26"/>
        </w:rPr>
        <w:t>4. Latihan Kebakaran dan Kesediaan Kecemasan</w:t>
      </w:r>
    </w:p>
    <w:p>
      <w:r>
        <w:t>Selain melabel laluan kecemasan, tadika mesti menjalankan latihan kebakaran (*fire drill*) sekurang-kurangnya sekali setiap semester supaya murid dan guru biasa dengan prosedur pengungsian sebenar. Guru bertanggungjawab mengira semula bilangan murid (*headcount*) di titik pertemuan (*assembly point*) selepas setiap pengungsian untuk memastikan tiada murid tertinggal.</w:t>
      </w:r>
    </w:p>
    <w:p>
      <w:r>
        <w:rPr>
          <w:b/>
          <w:sz w:val="26"/>
        </w:rPr>
        <w:t>5. Pertimbangan Ergonomik dan Keselamatan Perabot</w:t>
      </w:r>
    </w:p>
    <w:p>
      <w:r>
        <w:t>Susun atur turut mengambil kira ketinggian dan saiz perabot yang bersesuaian dengan umur murid, sudut perabot yang dibundarkan atau dilindungi pelindung sudut, serta berat perabot yang stabil dan tidak mudah tumbang apabila dipanjat murid — aspek ini disemak semasa pemeriksaan HSE berkala.</w:t>
      </w:r>
    </w:p>
    <w:p>
      <w:r>
        <w:rPr>
          <w:b/>
          <w:sz w:val="26"/>
        </w:rPr>
        <w:t>6. Rumusan</w:t>
      </w:r>
    </w:p>
    <w:p>
      <w:r>
        <w:t>Susun atur yang teratur dengan laluan kecemasan yang jelas, digabungkan dengan latihan kebakaran berkala dan perabot yang selamat dari segi ergonomik, memastikan pergerakan lancar dan keselamatan murid pada setiap masa, termasuk semasa situasi kecemasan.</w:t>
      </w:r>
    </w:p>
    <w:p>
      <w:r>
        <w:rPr>
          <w:b/>
          <w:sz w:val="36"/>
        </w:rPr>
        <w:t>Bab 3: Prepare learning environment (Set up interactive display; Resources organisation; Clean, safe and secure area; Type of learning approaches)</w:t>
      </w:r>
    </w:p>
    <w:p>
      <w:r>
        <w:rPr>
          <w:b/>
          <w:sz w:val="26"/>
        </w:rPr>
        <w:t>Objektif Pembelajaran</w:t>
      </w:r>
    </w:p>
    <w:p>
      <w:r>
        <w:t>Selepas mempelajari topik ini, pelatih dapat:</w:t>
      </w:r>
    </w:p>
    <w:p>
      <w:pPr>
        <w:pStyle w:val="ListParagraph"/>
      </w:pPr>
      <w:r>
        <w:t>• Menyediakan paparan interaktif (*interactive display*) yang sesuai dengan tema pembelajaran.</w:t>
      </w:r>
    </w:p>
    <w:p>
      <w:pPr>
        <w:pStyle w:val="ListParagraph"/>
      </w:pPr>
      <w:r>
        <w:t>• Mengatur sumber pembelajaran secara sistematik dan mudah dicapai murid.</w:t>
      </w:r>
    </w:p>
    <w:p>
      <w:pPr>
        <w:pStyle w:val="ListParagraph"/>
      </w:pPr>
      <w:r>
        <w:t>• Memastikan kawasan pembelajaran bersih, selamat dan terjamin.</w:t>
      </w:r>
    </w:p>
    <w:p>
      <w:pPr>
        <w:pStyle w:val="ListParagraph"/>
      </w:pPr>
      <w:r>
        <w:t>• Mengaitkan penyediaan persekitaran dengan jenis pendekatan pembelajaran yang dipilih.</w:t>
      </w:r>
    </w:p>
    <w:p>
      <w:r>
        <w:rPr>
          <w:b/>
          <w:sz w:val="26"/>
        </w:rPr>
        <w:t>1. Paparan Interaktif</w:t>
      </w:r>
    </w:p>
    <w:p>
      <w:r>
        <w:t>Paparan interaktif seperti papan tema, carta cuaca, dan carta kehadiran diletakkan pada paras mata murid supaya mereka boleh berinteraksi secara aktif — contohnya murid menampal gambar cuaca hari itu sendiri.</w:t>
      </w:r>
    </w:p>
    <w:p>
      <w:r>
        <w:rPr>
          <w:b/>
          <w:sz w:val="26"/>
        </w:rPr>
        <w:t>2. Pengurusan Sumber</w:t>
      </w:r>
    </w:p>
    <w:p>
      <w:r>
        <w:t>Bahan dan alat pembelajaran disusun mengikut kategori dalam bekas berlabel gambar (untuk murid yang belum membaca), diletakkan pada rak rendah supaya murid boleh mengambil dan mengembalikan sendiri — ini menggalakkan kemahiran berdikari (*self-help skills*).</w:t>
      </w:r>
    </w:p>
    <w:p>
      <w:r>
        <w:rPr>
          <w:b/>
          <w:sz w:val="26"/>
        </w:rPr>
        <w:t>3. Kebersihan dan Keselamatan Kawasan</w:t>
      </w:r>
    </w:p>
    <w:p>
      <w:r>
        <w:t>Kawasan pembelajaran diperiksa setiap hari bagi memastikan bebas daripada bahaya (sudut tajam dilindungi, lantai kering, tiada objek kecil yang boleh tercekik), dan dibersihkan mengikut jadual pembersihan tadika.</w:t>
      </w:r>
    </w:p>
    <w:p>
      <w:r>
        <w:rPr>
          <w:b/>
          <w:sz w:val="26"/>
        </w:rPr>
        <w:t>4. Jenis Pendekatan Pembelajaran</w:t>
      </w:r>
    </w:p>
    <w:p>
      <w:r>
        <w:t>Susun atur perlu disesuaikan mengikut pendekatan — contohnya pendekatan *learning centre* memerlukan beberapa sudut aktiviti serentak, manakala pendekatan *project-based* memerlukan ruang paparan hasil projek yang lebih luas.</w:t>
      </w:r>
    </w:p>
    <w:p>
      <w:r>
        <w:rPr>
          <w:b/>
          <w:sz w:val="26"/>
        </w:rPr>
        <w:t>5. Penglibatan Murid dalam Penyediaan Persekitaran</w:t>
      </w:r>
    </w:p>
    <w:p>
      <w:r>
        <w:t>Murid boleh dilibatkan secara langsung dalam menyediakan sebahagian persekitaran, contohnya menampal hasil kerja seni mereka sendiri atau menyusun buku di rak bacaan — ini membina rasa kepunyaan (*sense of ownership*) terhadap bilik darjah dan secara tidak langsung mengajar tanggungjawab menjaga kemas kawasan.</w:t>
      </w:r>
    </w:p>
    <w:p>
      <w:r>
        <w:rPr>
          <w:b/>
          <w:sz w:val="26"/>
        </w:rPr>
        <w:t>6. Rumusan</w:t>
      </w:r>
    </w:p>
    <w:p>
      <w:r>
        <w:t>Penyediaan persekitaran yang menggabungkan paparan interaktif, sumber tersusun, kawasan bersih dan selamat, kesesuaian dengan pendekatan pembelajaran, serta penglibatan murid sendiri membentuk bilik darjah yang benar-benar kondusif dan menyeronokkan.</w:t>
      </w:r>
    </w:p>
    <w:p>
      <w:r>
        <w:rPr>
          <w:b/>
          <w:sz w:val="36"/>
        </w:rPr>
        <w:t>Bab 4: Learning strategies (Thematic; Project approach; Learning centre; Documentation)</w:t>
      </w:r>
    </w:p>
    <w:p>
      <w:r>
        <w:rPr>
          <w:b/>
          <w:sz w:val="26"/>
        </w:rPr>
        <w:t>Objektif Pembelajaran</w:t>
      </w:r>
    </w:p>
    <w:p>
      <w:r>
        <w:t>Selepas mempelajari topik ini, pelatih dapat:</w:t>
      </w:r>
    </w:p>
    <w:p>
      <w:pPr>
        <w:pStyle w:val="ListParagraph"/>
      </w:pPr>
      <w:r>
        <w:t>• Membezakan empat strategi pembelajaran utama dalam KSPK.</w:t>
      </w:r>
    </w:p>
    <w:p>
      <w:pPr>
        <w:pStyle w:val="ListParagraph"/>
      </w:pPr>
      <w:r>
        <w:t>• Menjelaskan kesan setiap strategi terhadap reka bentuk persekitaran bilik darjah.</w:t>
      </w:r>
    </w:p>
    <w:p>
      <w:pPr>
        <w:pStyle w:val="ListParagraph"/>
      </w:pPr>
      <w:r>
        <w:t>• Mencadangkan strategi pembelajaran yang sesuai mengikut tema mingguan.</w:t>
      </w:r>
    </w:p>
    <w:p>
      <w:r>
        <w:rPr>
          <w:b/>
          <w:sz w:val="26"/>
        </w:rPr>
        <w:t>1. Thematic Approach</w:t>
      </w:r>
    </w:p>
    <w:p>
      <w:r>
        <w:t>Pembelajaran disusun sekitar satu tema (contoh: "Haiwan Ternakan") merentas semua tunjang KSPK selama seminggu atau lebih, dengan persekitaran bilik darjah dihiasi mengikut tema tersebut.</w:t>
      </w:r>
    </w:p>
    <w:p>
      <w:r>
        <w:rPr>
          <w:b/>
          <w:sz w:val="26"/>
        </w:rPr>
        <w:t>2. Project Approach</w:t>
      </w:r>
    </w:p>
    <w:p>
      <w:r>
        <w:t>Murid meneroka satu topik secara mendalam melalui penyiasatan berperingkat (mencetuskan minat, penyiasatan, dan refleksi/perkongsian), memerlukan ruang paparan proses dan hasil projek yang berterusan.</w:t>
      </w:r>
    </w:p>
    <w:p>
      <w:r>
        <w:rPr>
          <w:b/>
          <w:sz w:val="26"/>
        </w:rPr>
        <w:t>3. Learning Centre</w:t>
      </w:r>
    </w:p>
    <w:p>
      <w:r>
        <w:t>Bilik darjah dibahagikan kepada beberapa sudut pembelajaran tetap (sudut bahasa, sudut sains, sudut matematik, sudut seni) yang boleh dikunjungi murid secara rotasi mengikut minat.</w:t>
      </w:r>
    </w:p>
    <w:p>
      <w:r>
        <w:rPr>
          <w:b/>
          <w:sz w:val="26"/>
        </w:rPr>
        <w:t>4. Documentation</w:t>
      </w:r>
    </w:p>
    <w:p>
      <w:r>
        <w:t>Pendokumentasian (foto, kerja tangan murid, nota pemerhatian) dipamerkan di bilik darjah sebagai bukti proses pembelajaran dan digunakan semasa membincangkan kemajuan murid bersama ibu bapa.</w:t>
      </w:r>
    </w:p>
    <w:p>
      <w:r>
        <w:rPr>
          <w:b/>
          <w:sz w:val="26"/>
        </w:rPr>
        <w:t>5. Memilih Strategi Mengikut Konteks Tadika</w:t>
      </w:r>
    </w:p>
    <w:p>
      <w:r>
        <w:t>Pemilihan strategi bergantung kepada faktor seperti bilangan murid dalam kelas, saiz fizikal bilik darjah, dan tahap pengalaman guru — tadika dengan bilik darjah kecil mungkin lebih sesuai menggunakan *thematic approach* yang tidak memerlukan banyak sudut tetap, manakala tadika dengan ruang luas boleh mengamalkan *learning centre* sepenuhnya.</w:t>
      </w:r>
    </w:p>
    <w:p>
      <w:r>
        <w:rPr>
          <w:b/>
          <w:sz w:val="26"/>
        </w:rPr>
        <w:t>6. Menggabungkan Lebih Daripada Satu Strategi</w:t>
      </w:r>
    </w:p>
    <w:p>
      <w:r>
        <w:t>Dalam amalan sebenar, guru sering menggabungkan lebih daripada satu strategi dalam tempoh yang sama — contohnya bilik darjah kekal mengamalkan susun atur *learning centre* sepanjang tahun sebagai struktur asas, sambil mengendalikan satu *project approach* jangka pendek (dua hingga tiga minggu) di dalam salah satu sudut tersebut, dengan pendokumentasian proses dipamerkan di papan buletin berdekatan.</w:t>
      </w:r>
    </w:p>
    <w:p>
      <w:r>
        <w:rPr>
          <w:b/>
          <w:sz w:val="26"/>
        </w:rPr>
        <w:t>7. Rumusan</w:t>
      </w:r>
    </w:p>
    <w:p>
      <w:r>
        <w:t>Setiap strategi pembelajaran — *thematic*, *project approach*, *learning centre* dan *documentation* — membawa keperluan reka bentuk persekitaran yang berbeza; guru perlu memilih dan menyesuaikan susun atur bilik darjah mengikut strategi yang digunakan pada sesuatu tempoh serta konteks tadika sendiri.</w:t>
      </w:r>
    </w:p>
    <w:p>
      <w:r>
        <w:rPr>
          <w:b/>
          <w:sz w:val="36"/>
        </w:rPr>
        <w:t>Bab 5: Evaluation tools (Checklist — lighting, air ventilation and temperature; Observation; Feedback from colleagues)</w:t>
      </w:r>
    </w:p>
    <w:p>
      <w:r>
        <w:rPr>
          <w:b/>
          <w:sz w:val="26"/>
        </w:rPr>
        <w:t>Objektif Pembelajaran</w:t>
      </w:r>
    </w:p>
    <w:p>
      <w:r>
        <w:t>Selepas mempelajari topik ini, pelatih dapat:</w:t>
      </w:r>
    </w:p>
    <w:p>
      <w:pPr>
        <w:pStyle w:val="ListParagraph"/>
      </w:pPr>
      <w:r>
        <w:t>• Menyenaraikan alat penilaian keberkesanan persekitaran pembelajaran.</w:t>
      </w:r>
    </w:p>
    <w:p>
      <w:pPr>
        <w:pStyle w:val="ListParagraph"/>
      </w:pPr>
      <w:r>
        <w:t>• Menggunakan senarai semak (*checklist*) untuk menilai pencahayaan, pengudaraan dan suhu bilik darjah.</w:t>
      </w:r>
    </w:p>
    <w:p>
      <w:pPr>
        <w:pStyle w:val="ListParagraph"/>
      </w:pPr>
      <w:r>
        <w:t>• Menggabungkan pemerhatian dan maklum balas rakan sekerja dalam penambahbaikan persekitaran.</w:t>
      </w:r>
    </w:p>
    <w:p>
      <w:r>
        <w:rPr>
          <w:b/>
          <w:sz w:val="26"/>
        </w:rPr>
        <w:t>1. Checklist Persekitaran Fizikal</w:t>
      </w:r>
    </w:p>
    <w:tbl>
      <w:tblPr>
        <w:tblStyle w:val="TableGrid"/>
        <w:tblW w:type="auto" w:w="0"/>
        <w:tblLook w:firstColumn="1" w:firstRow="1" w:lastColumn="0" w:lastRow="0" w:noHBand="0" w:noVBand="1" w:val="04A0"/>
      </w:tblPr>
      <w:tblGrid>
        <w:gridCol w:w="4656"/>
        <w:gridCol w:w="4656"/>
      </w:tblGrid>
      <w:tr>
        <w:tc>
          <w:tcPr>
            <w:tcW w:type="dxa" w:w="4656"/>
          </w:tcPr>
          <w:p>
            <w:r>
              <w:t>Aspek</w:t>
            </w:r>
          </w:p>
        </w:tc>
        <w:tc>
          <w:tcPr>
            <w:tcW w:type="dxa" w:w="4656"/>
          </w:tcPr>
          <w:p>
            <w:r>
              <w:t>Kriteria Semakan</w:t>
            </w:r>
          </w:p>
        </w:tc>
      </w:tr>
      <w:tr>
        <w:tc>
          <w:tcPr>
            <w:tcW w:type="dxa" w:w="4656"/>
          </w:tcPr>
          <w:p>
            <w:r>
              <w:t>Pencahayaan</w:t>
            </w:r>
          </w:p>
        </w:tc>
        <w:tc>
          <w:tcPr>
            <w:tcW w:type="dxa" w:w="4656"/>
          </w:tcPr>
          <w:p>
            <w:r>
              <w:t>Cukup terang tanpa silauan; lampu berfungsi</w:t>
            </w:r>
          </w:p>
        </w:tc>
      </w:tr>
      <w:tr>
        <w:tc>
          <w:tcPr>
            <w:tcW w:type="dxa" w:w="4656"/>
          </w:tcPr>
          <w:p>
            <w:r>
              <w:t>Pengudaraan</w:t>
            </w:r>
          </w:p>
        </w:tc>
        <w:tc>
          <w:tcPr>
            <w:tcW w:type="dxa" w:w="4656"/>
          </w:tcPr>
          <w:p>
            <w:r>
              <w:t>Pengaliran udara lancar; kipas/penghawa dingin berfungsi</w:t>
            </w:r>
          </w:p>
        </w:tc>
      </w:tr>
      <w:tr>
        <w:tc>
          <w:tcPr>
            <w:tcW w:type="dxa" w:w="4656"/>
          </w:tcPr>
          <w:p>
            <w:r>
              <w:t>Suhu</w:t>
            </w:r>
          </w:p>
        </w:tc>
        <w:tc>
          <w:tcPr>
            <w:tcW w:type="dxa" w:w="4656"/>
          </w:tcPr>
          <w:p>
            <w:r>
              <w:t>Selesa (anggaran 24–26°C)</w:t>
            </w:r>
          </w:p>
        </w:tc>
      </w:tr>
      <w:tr>
        <w:tc>
          <w:tcPr>
            <w:tcW w:type="dxa" w:w="4656"/>
          </w:tcPr>
          <w:p>
            <w:r>
              <w:t>Bunyi</w:t>
            </w:r>
          </w:p>
        </w:tc>
        <w:tc>
          <w:tcPr>
            <w:tcW w:type="dxa" w:w="4656"/>
          </w:tcPr>
          <w:p>
            <w:r>
              <w:t>Bebas daripada bunyi bising luaran berlebihan</w:t>
            </w:r>
          </w:p>
        </w:tc>
      </w:tr>
    </w:tbl>
    <w:p>
      <w:r>
        <w:rPr>
          <w:b/>
          <w:sz w:val="26"/>
        </w:rPr>
        <w:t>2. Pemerhatian</w:t>
      </w:r>
    </w:p>
    <w:p>
      <w:r>
        <w:t>Guru memerhati tingkah laku dan penglibatan murid dalam persekitaran yang disediakan — contoh: adakah murid tertumpu lama di sesuatu sudut, atau adakah kesesakan berlaku pada waktu tertentu — untuk menentukan sama ada susun atur perlu diubah suai.</w:t>
      </w:r>
    </w:p>
    <w:p>
      <w:r>
        <w:rPr>
          <w:b/>
          <w:sz w:val="26"/>
        </w:rPr>
        <w:t>3. Maklum Balas Rakan Sekerja</w:t>
      </w:r>
    </w:p>
    <w:p>
      <w:r>
        <w:t>Guru lain atau penyelia dijemput memberi pandangan bebas tentang keberkesanan susun atur, kerana pandangan luar sering mengesan isu yang tidak disedari guru bilik darjah tersebut sendiri.</w:t>
      </w:r>
    </w:p>
    <w:p>
      <w:r>
        <w:rPr>
          <w:b/>
          <w:sz w:val="26"/>
        </w:rPr>
        <w:t>4. Kekerapan Penilaian dan Tindakan Susulan</w:t>
      </w:r>
    </w:p>
    <w:p>
      <w:r>
        <w:t>Penilaian persekitaran menggunakan ketiga-tiga alat ini sebaik-baiknya dijalankan secara berkala — checklist fizikal boleh disemak mingguan, manakala pemerhatian tingkah laku murid dijalankan berterusan sepanjang sesi. Setiap dapatan penilaian direkodkan dalam borang ringkas dan tindakan penambahbaikan (contoh: menukar kedudukan sudut yang sering sesak) dilaksanakan dalam tempoh munasabah, bukan sekadar dicatat tanpa susulan.</w:t>
      </w:r>
    </w:p>
    <w:p>
      <w:r>
        <w:rPr>
          <w:b/>
          <w:sz w:val="26"/>
        </w:rPr>
        <w:t>5. Rumusan</w:t>
      </w:r>
    </w:p>
    <w:p>
      <w:r>
        <w:t>Gabungan senarai semak objektif, pemerhatian berterusan, dan maklum balas rakan sekerja — disertai kekerapan penilaian yang konsisten dan tindakan susulan yang jelas — membolehkan penilaian menyeluruh dan penambahbaikan berterusan terhadap persekitaran pembelajaran.</w:t>
      </w:r>
    </w:p>
    <w:p>
      <w:r>
        <w:rPr>
          <w:b/>
          <w:sz w:val="36"/>
        </w:rPr>
        <w:t>Bab 6: Health, Safety and Environment (HSE) standard and policy</w:t>
      </w:r>
    </w:p>
    <w:p>
      <w:r>
        <w:rPr>
          <w:b/>
          <w:sz w:val="26"/>
        </w:rPr>
        <w:t>Objektif Pembelajaran</w:t>
      </w:r>
    </w:p>
    <w:p>
      <w:r>
        <w:t>Selepas mempelajari topik ini, pelatih dapat:</w:t>
      </w:r>
    </w:p>
    <w:p>
      <w:pPr>
        <w:pStyle w:val="ListParagraph"/>
      </w:pPr>
      <w:r>
        <w:t>• Menjelaskan piawaian dan polisi HSE yang berkaitan dengan bilik darjah prasekolah.</w:t>
      </w:r>
    </w:p>
    <w:p>
      <w:pPr>
        <w:pStyle w:val="ListParagraph"/>
      </w:pPr>
      <w:r>
        <w:t>• Mengenal pasti tanggungjawab guru dalam mematuhi keperluan HSE.</w:t>
      </w:r>
    </w:p>
    <w:p>
      <w:pPr>
        <w:pStyle w:val="ListParagraph"/>
      </w:pPr>
      <w:r>
        <w:t>• Mengaitkan pematuhan HSE dengan akta dan garis panduan berkaitan.</w:t>
      </w:r>
    </w:p>
    <w:p>
      <w:r>
        <w:rPr>
          <w:b/>
          <w:sz w:val="26"/>
        </w:rPr>
        <w:t>1. Rangka Kerja Polisi HSE</w:t>
      </w:r>
    </w:p>
    <w:p>
      <w:r>
        <w:t>Pematuhan HSE bilik darjah prasekolah dipandu oleh *Garis Panduan Pelaksanaan Standard Kualiti Prasekolah Kebangsaan* (Kementerian Pendidikan Malaysia) serta *Occupational Safety and Health Act 1994* (Akta 514) bagi aspek keselamatan tempat kerja am.</w:t>
      </w:r>
    </w:p>
    <w:p>
      <w:r>
        <w:rPr>
          <w:b/>
          <w:sz w:val="26"/>
        </w:rPr>
        <w:t>2. Keperluan Praktikal HSE</w:t>
      </w:r>
    </w:p>
    <w:p>
      <w:r>
        <w:t>Termasuk perabot mengikut saiz umur murid dan bebas hujung tajam, sistem pemadam kebakaran berfungsi, kotak pertolongan cemas lengkap dan mudah dicapai, serta bekalan air bersih untuk mencuci tangan.</w:t>
      </w:r>
    </w:p>
    <w:p>
      <w:r>
        <w:rPr>
          <w:b/>
          <w:sz w:val="26"/>
        </w:rPr>
        <w:t>3. Tanggungjawab Guru</w:t>
      </w:r>
    </w:p>
    <w:p>
      <w:r>
        <w:t>Guru bertanggungjawab menjalankan pemeriksaan HSE harian ringkas dan melaporkan sebarang kerosakan atau bahaya kepada pengetua/prinsipal dengan segera untuk tindakan pembaikan.</w:t>
      </w:r>
    </w:p>
    <w:p>
      <w:r>
        <w:rPr>
          <w:b/>
          <w:sz w:val="26"/>
        </w:rPr>
        <w:t>4. Dokumentasi Pematuhan HSE</w:t>
      </w:r>
    </w:p>
    <w:p>
      <w:r>
        <w:t>Setiap pemeriksaan HSE, sama ada harian atau berkala, perlu direkodkan dalam borang atau log HSE tadika, termasuk tarikh pemeriksaan, penemuan, dan tindakan pembaikan yang diambil. Rekod ini menjadi bukti pematuhan semasa audit dalaman tadika atau semakan oleh pihak berkuasa seperti Jabatan Bomba dan Penyelamat atau Kementerian Pendidikan Malaysia.</w:t>
      </w:r>
    </w:p>
    <w:p>
      <w:r>
        <w:rPr>
          <w:b/>
          <w:sz w:val="26"/>
        </w:rPr>
        <w:t>5. Latihan HSE untuk Guru</w:t>
      </w:r>
    </w:p>
    <w:p>
      <w:r>
        <w:t>Guru baharu perlu menerima taklimat HSE semasa induksi, merangkumi lokasi peralatan kecemasan, prosedur pelaporan bahaya, dan cara menggunakan kotak pertolongan cemas dengan betul. Latihan penyegaran (*refresher training*) tahunan turut disyorkan supaya semua guru sentiasa peka dengan sebarang perubahan polisi atau susun atur premis.</w:t>
      </w:r>
    </w:p>
    <w:p>
      <w:r>
        <w:rPr>
          <w:b/>
          <w:sz w:val="26"/>
        </w:rPr>
        <w:t>6. Rumusan</w:t>
      </w:r>
    </w:p>
    <w:p>
      <w:r>
        <w:t>Pematuhan piawaian dan polisi HSE — disokong dengan dokumentasi pemeriksaan yang kemas kini — bukan sahaja keperluan perundangan tetapi asas kepada tanggungjawab profesional guru dalam memastikan bilik darjah sentiasa selamat untuk murid.</w:t>
      </w:r>
    </w:p>
    <w:p>
      <w:r>
        <w:rPr>
          <w:b/>
        </w:rPr>
        <w:t>SOALAN:</w:t>
      </w:r>
    </w:p>
    <w:p>
      <w:pPr>
        <w:pStyle w:val="ListParagraph"/>
      </w:pPr>
      <w:r>
        <w:t>• Mengapakah guru perlu memastikan laluan kecemasan sentiasa tidak terhalang dalam bilik darjah prasekolah?</w:t>
      </w:r>
    </w:p>
    <w:p>
      <w:r>
        <w:t>Jawapan model: Laluan kecemasan yang terhalang boleh melambatkan pengungsian murid semasa kejadian kecemasan seperti kebakaran, meningkatkan risiko kecederaan. Ia juga keperluan mandatori di bawah piawaian keselamatan bilik darjah dan Fire Service Act 1988.</w:t>
      </w:r>
    </w:p>
    <w:p>
      <w:pPr>
        <w:pStyle w:val="ListParagraph"/>
      </w:pPr>
      <w:r>
        <w:t>• Bezakan susun atur bilik darjah bagi pendekatan *learning centre* berbanding pendekatan *thematic*.</w:t>
      </w:r>
    </w:p>
    <w:p>
      <w:r>
        <w:t>Jawapan model: Pendekatan *learning centre* memerlukan beberapa sudut aktiviti tetap yang berbeza fungsi (bahasa, sains, matematik, seni) untuk rotasi murid, manakala pendekatan *thematic* menghias keseluruhan bilik darjah mengikut satu tema sepanjang tempoh tertentu, merentas semua tunjang KSPK.</w:t>
      </w:r>
    </w:p>
    <w:p>
      <w:pPr>
        <w:pStyle w:val="ListParagraph"/>
      </w:pPr>
      <w:r>
        <w:t>• Namakan tiga alat penilaian keberkesanan persekitaran pembelajaran dan terangkan kegunaan masing-masing secara ringkas.</w:t>
      </w:r>
    </w:p>
    <w:p>
      <w:r>
        <w:t>Jawapan model: Senarai semak (checklist) untuk menilai pencahayaan, pengudaraan dan suhu secara objektif; pemerhatian tingkah laku murid untuk mengesan isu penglibatan atau kesesakan; dan maklum balas rakan sekerja untuk mendapatkan pandangan bebas bagi penambahbaikan.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P851-002-4:2025-C03-W02 / Handle pupil's attendance</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P851-002-4:2025-C03/NP(2/4)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P851-002-4:2025-C03-W02 / Handle pupil's attendance</w:t>
      </w:r>
    </w:p>
    <w:p>
      <w:r>
        <w:rPr>
          <w:b/>
        </w:rPr>
        <w:t>PROSES KERJA BERKAITAN:</w:t>
      </w:r>
    </w:p>
    <w:p>
      <w:r>
        <w:t>P01</w:t>
      </w:r>
    </w:p>
    <w:p>
      <w:r>
        <w:rPr>
          <w:b/>
        </w:rPr>
        <w:t>JAM PENGETAHUAN:</w:t>
      </w:r>
    </w:p>
    <w:p>
      <w:r>
        <w:t>25.2 j (168 j x 15% pemberat WA)</w:t>
      </w:r>
    </w:p>
    <w:p/>
    <w:p>
      <w:r>
        <w:rPr>
          <w:b/>
        </w:rPr>
        <w:t>TAJUK:</w:t>
      </w:r>
    </w:p>
    <w:p>
      <w:r>
        <w:t>Mengendalikan Kehadiran Murid Prasekolah (Handling Preschool Pupil's Attendance)</w:t>
      </w:r>
    </w:p>
    <w:p/>
    <w:p>
      <w:r>
        <w:rPr>
          <w:b/>
        </w:rPr>
        <w:t>TUJUAN:</w:t>
      </w:r>
    </w:p>
    <w:p>
      <w:r>
        <w:t>Nota Pembelajaran ini bertujuan untuk membimbing Bakat memahami dan menguasai proses mengendalikan rekod kehadiran murid prasekolah secara tepat dan bertanggungjawab, merangkumi senarai semak kehadiran, format rekod, analisis ketidakhadiran, serta prosedur pelaporan dan pendokumentasian kepada pihak pengurusan. Kefahaman ini penting kerana rekod kehadiran adalah dokumen keselamatan dan pematuhan rasmi tadika — ia membuktikan siapa yang berada di premis pada setiap masa dan menjadi rujukan utama semasa situasi kecemasan atau audit. Selepas melalui nota ini, Bakat akan berupaya untuk:</w:t>
      </w:r>
    </w:p>
    <w:p>
      <w:pPr>
        <w:pStyle w:val="ListParagraph"/>
      </w:pPr>
      <w:r>
        <w:t>• Menyediakan senarai semak kehadiran harian mengikut SOP tadika.</w:t>
      </w:r>
    </w:p>
    <w:p>
      <w:pPr>
        <w:pStyle w:val="ListParagraph"/>
      </w:pPr>
      <w:r>
        <w:t>• Merekodkan kehadiran harian dalam format log yang betul.</w:t>
      </w:r>
    </w:p>
    <w:p>
      <w:pPr>
        <w:pStyle w:val="ListParagraph"/>
      </w:pPr>
      <w:r>
        <w:t>• Menganalisis dan menyenaraikan ketidakhadiran murid tanpa notis ibu bapa.</w:t>
      </w:r>
    </w:p>
    <w:p>
      <w:pPr>
        <w:pStyle w:val="ListParagraph"/>
      </w:pPr>
      <w:r>
        <w:t>• Melaporkan senarai ketidakhadiran kepada prinsipal mengikut prosedur eskalasi.</w:t>
      </w:r>
    </w:p>
    <w:p/>
    <w:p>
      <w:r>
        <w:rPr>
          <w:b/>
        </w:rPr>
        <w:t>PENERANGAN:</w:t>
      </w:r>
    </w:p>
    <w:p>
      <w:r>
        <w:rPr>
          <w:b/>
          <w:sz w:val="36"/>
        </w:rPr>
        <w:t>Bab 1: Attendance checklist</w:t>
      </w:r>
    </w:p>
    <w:p>
      <w:r>
        <w:rPr>
          <w:b/>
          <w:sz w:val="26"/>
        </w:rPr>
        <w:t>Objektif Pembelajaran</w:t>
      </w:r>
    </w:p>
    <w:p>
      <w:r>
        <w:t>Selepas mempelajari topik ini, pelatih dapat:</w:t>
      </w:r>
    </w:p>
    <w:p>
      <w:pPr>
        <w:pStyle w:val="ListParagraph"/>
      </w:pPr>
      <w:r>
        <w:t>• Menerangkan tujuan dan kandungan senarai semak kehadiran murid.</w:t>
      </w:r>
    </w:p>
    <w:p>
      <w:pPr>
        <w:pStyle w:val="ListParagraph"/>
      </w:pPr>
      <w:r>
        <w:t>• Menyediakan senarai semak kehadiran harian mengikut SOP tadika sendiri.</w:t>
      </w:r>
    </w:p>
    <w:p>
      <w:pPr>
        <w:pStyle w:val="ListParagraph"/>
      </w:pPr>
      <w:r>
        <w:t>• Mengenal pasti maklumat asas yang wajib direkod dalam senarai semak.</w:t>
      </w:r>
    </w:p>
    <w:p>
      <w:r>
        <w:rPr>
          <w:b/>
          <w:sz w:val="26"/>
        </w:rPr>
        <w:t>1. Tujuan Senarai Semak Kehadiran</w:t>
      </w:r>
    </w:p>
    <w:p>
      <w:r>
        <w:t>Senarai semak kehadiran berfungsi sebagai rekod harian yang mengesahkan kehadiran fizikal setiap murid berdaftar, membolehkan guru mengesan dengan cepat sama ada semua murid berada di premis semasa perhimpunan pagi atau semasa pengungsian kecemasan.</w:t>
      </w:r>
    </w:p>
    <w:p>
      <w:r>
        <w:rPr>
          <w:b/>
          <w:sz w:val="26"/>
        </w:rPr>
        <w:t>2. Kandungan Wajib Senarai Semak</w:t>
      </w:r>
    </w:p>
    <w:p>
      <w:r>
        <w:t>Senarai semak biasanya mengandungi nama penuh murid, tarikh dan bulan, masa ketibaan, status (hadir/tidak hadir/cuti sakit), serta ruang tandatangan atau paraf guru sebagai pengesahan.</w:t>
      </w:r>
    </w:p>
    <w:p>
      <w:r>
        <w:rPr>
          <w:b/>
          <w:sz w:val="26"/>
        </w:rPr>
        <w:t>3. Contoh Format Senarai Semak Tadika</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Bil</w:t>
            </w:r>
          </w:p>
        </w:tc>
        <w:tc>
          <w:tcPr>
            <w:tcW w:type="dxa" w:w="1863"/>
          </w:tcPr>
          <w:p>
            <w:r>
              <w:t>Nama Murid</w:t>
            </w:r>
          </w:p>
        </w:tc>
        <w:tc>
          <w:tcPr>
            <w:tcW w:type="dxa" w:w="1863"/>
          </w:tcPr>
          <w:p>
            <w:r>
              <w:t>Masa Tiba</w:t>
            </w:r>
          </w:p>
        </w:tc>
        <w:tc>
          <w:tcPr>
            <w:tcW w:type="dxa" w:w="1863"/>
          </w:tcPr>
          <w:p>
            <w:r>
              <w:t>Status</w:t>
            </w:r>
          </w:p>
        </w:tc>
        <w:tc>
          <w:tcPr>
            <w:tcW w:type="dxa" w:w="1863"/>
          </w:tcPr>
          <w:p>
            <w:r>
              <w:t>Catatan</w:t>
            </w:r>
          </w:p>
        </w:tc>
      </w:tr>
      <w:tr>
        <w:tc>
          <w:tcPr>
            <w:tcW w:type="dxa" w:w="1863"/>
          </w:tcPr>
          <w:p>
            <w:r>
              <w:t>1</w:t>
            </w:r>
          </w:p>
        </w:tc>
        <w:tc>
          <w:tcPr>
            <w:tcW w:type="dxa" w:w="1863"/>
          </w:tcPr>
          <w:p>
            <w:r>
              <w:t>Ali bin Ahmad</w:t>
            </w:r>
          </w:p>
        </w:tc>
        <w:tc>
          <w:tcPr>
            <w:tcW w:type="dxa" w:w="1863"/>
          </w:tcPr>
          <w:p>
            <w:r>
              <w:t>7.45 pagi</w:t>
            </w:r>
          </w:p>
        </w:tc>
        <w:tc>
          <w:tcPr>
            <w:tcW w:type="dxa" w:w="1863"/>
          </w:tcPr>
          <w:p>
            <w:r>
              <w:t>Hadir</w:t>
            </w:r>
          </w:p>
        </w:tc>
        <w:tc>
          <w:tcPr>
            <w:tcW w:type="dxa" w:w="1863"/>
          </w:tcPr>
          <w:p>
            <w:r>
              <w:t>—</w:t>
            </w:r>
          </w:p>
        </w:tc>
      </w:tr>
      <w:tr>
        <w:tc>
          <w:tcPr>
            <w:tcW w:type="dxa" w:w="1863"/>
          </w:tcPr>
          <w:p>
            <w:r>
              <w:t>2</w:t>
            </w:r>
          </w:p>
        </w:tc>
        <w:tc>
          <w:tcPr>
            <w:tcW w:type="dxa" w:w="1863"/>
          </w:tcPr>
          <w:p>
            <w:r>
              <w:t>Mei Ling</w:t>
            </w:r>
          </w:p>
        </w:tc>
        <w:tc>
          <w:tcPr>
            <w:tcW w:type="dxa" w:w="1863"/>
          </w:tcPr>
          <w:p>
            <w:r>
              <w:t>—</w:t>
            </w:r>
          </w:p>
        </w:tc>
        <w:tc>
          <w:tcPr>
            <w:tcW w:type="dxa" w:w="1863"/>
          </w:tcPr>
          <w:p>
            <w:r>
              <w:t>Tidak Hadir</w:t>
            </w:r>
          </w:p>
        </w:tc>
        <w:tc>
          <w:tcPr>
            <w:tcW w:type="dxa" w:w="1863"/>
          </w:tcPr>
          <w:p>
            <w:r>
              <w:t>Demam, ibu bapa maklum</w:t>
            </w:r>
          </w:p>
        </w:tc>
      </w:tr>
      <w:tr>
        <w:tc>
          <w:tcPr>
            <w:tcW w:type="dxa" w:w="1863"/>
          </w:tcPr>
          <w:p>
            <w:r>
              <w:t>3</w:t>
            </w:r>
          </w:p>
        </w:tc>
        <w:tc>
          <w:tcPr>
            <w:tcW w:type="dxa" w:w="1863"/>
          </w:tcPr>
          <w:p>
            <w:r>
              <w:t>Kavitha</w:t>
            </w:r>
          </w:p>
        </w:tc>
        <w:tc>
          <w:tcPr>
            <w:tcW w:type="dxa" w:w="1863"/>
          </w:tcPr>
          <w:p>
            <w:r>
              <w:t>8.05 pagi</w:t>
            </w:r>
          </w:p>
        </w:tc>
        <w:tc>
          <w:tcPr>
            <w:tcW w:type="dxa" w:w="1863"/>
          </w:tcPr>
          <w:p>
            <w:r>
              <w:t>Hadir (lewat)</w:t>
            </w:r>
          </w:p>
        </w:tc>
        <w:tc>
          <w:tcPr>
            <w:tcW w:type="dxa" w:w="1863"/>
          </w:tcPr>
          <w:p>
            <w:r>
              <w:t>—</w:t>
            </w:r>
          </w:p>
        </w:tc>
      </w:tr>
    </w:tbl>
    <w:p>
      <w:r>
        <w:rPr>
          <w:b/>
          <w:sz w:val="26"/>
        </w:rPr>
        <w:t>4. Siapa Bertanggungjawab Mengisi Senarai Semak</w:t>
      </w:r>
    </w:p>
    <w:p>
      <w:r>
        <w:t>Biasanya guru kelas atau guru bertugas di kaunter penerimaan mengisi senarai semak semasa waktu ketibaan, dan bukan dilakukan secara pukal (batch) selepas semua murid tiba, kerana pengesahan masa nyata (*real-time*) lebih tepat dan membolehkan pengesanan segera sekiranya seorang murid yang dijangka hadir tidak muncul dalam tempoh munasabah.</w:t>
      </w:r>
    </w:p>
    <w:p>
      <w:r>
        <w:rPr>
          <w:b/>
          <w:sz w:val="26"/>
        </w:rPr>
        <w:t>5. Rumusan</w:t>
      </w:r>
    </w:p>
    <w:p>
      <w:r>
        <w:t>Senarai semak kehadiran yang lengkap, diisi secara masa nyata dan konsisten menjadi asas kepada rekod harian yang boleh dipercayai, serta memudahkan tindakan susulan ke atas sebarang ketidakhadiran.</w:t>
      </w:r>
    </w:p>
    <w:p>
      <w:r>
        <w:rPr>
          <w:b/>
          <w:sz w:val="36"/>
        </w:rPr>
        <w:t>Bab 2: Recording format (attendance template)</w:t>
      </w:r>
    </w:p>
    <w:p>
      <w:r>
        <w:rPr>
          <w:b/>
          <w:sz w:val="26"/>
        </w:rPr>
        <w:t>Objektif Pembelajaran</w:t>
      </w:r>
    </w:p>
    <w:p>
      <w:r>
        <w:t>Selepas mempelajari topik ini, pelatih dapat:</w:t>
      </w:r>
    </w:p>
    <w:p>
      <w:pPr>
        <w:pStyle w:val="ListParagraph"/>
      </w:pPr>
      <w:r>
        <w:t>• Menjelaskan format templat rekod kehadiran yang digunakan tadika.</w:t>
      </w:r>
    </w:p>
    <w:p>
      <w:pPr>
        <w:pStyle w:val="ListParagraph"/>
      </w:pPr>
      <w:r>
        <w:t>• Merekodkan status kehadiran harian mengikut keperluan rekod tadika sendiri.</w:t>
      </w:r>
    </w:p>
    <w:p>
      <w:pPr>
        <w:pStyle w:val="ListParagraph"/>
      </w:pPr>
      <w:r>
        <w:t>• Membezakan kaedah rekod bertulis dengan kaedah rekod digital.</w:t>
      </w:r>
    </w:p>
    <w:p>
      <w:r>
        <w:rPr>
          <w:b/>
          <w:sz w:val="26"/>
        </w:rPr>
        <w:t>1. Templat Log Kehadiran Bulanan</w:t>
      </w:r>
    </w:p>
    <w:p>
      <w:r>
        <w:t>Templat log kehadiran biasanya berbentuk jadual matriks — baris mewakili nama murid, lajur mewakili tarikh dalam sebulan, dengan simbol standard (contoh: "/" hadir, "X" tidak hadir, "C" cuti sakit) diisi setiap hari oleh guru bertugas.</w:t>
      </w:r>
    </w:p>
    <w:p>
      <w:r>
        <w:rPr>
          <w:b/>
          <w:sz w:val="26"/>
        </w:rPr>
        <w:t>2. Kaedah Bertulis vs Digital</w:t>
      </w:r>
    </w:p>
    <w:p>
      <w:r>
        <w:t>Kaedah bertulis (buku log fizikal) masih digunakan secara meluas di tadika kecil kerana mudah dan tidak bergantung kepada capaian internet; kaedah digital (aplikasi/portal pengurusan tadika) pula membolehkan penjanaan laporan automatik dan notifikasi ibu bapa secara masa nyata, tetapi memerlukan latihan dan peranti yang sesuai.</w:t>
      </w:r>
    </w:p>
    <w:p>
      <w:r>
        <w:rPr>
          <w:b/>
          <w:sz w:val="26"/>
        </w:rPr>
        <w:t>3. Ciri-ciri Rekod yang Baik</w:t>
      </w:r>
    </w:p>
    <w:p>
      <w:r>
        <w:t>Rekod mesti kemas kini setiap hari (tiada tunggakan), disimpan di lokasi selamat (terkunci atau dilindungi kata laluan), dan dikekalkan mengikut tempoh simpanan rekod yang ditetapkan tadika untuk tujuan audit.</w:t>
      </w:r>
    </w:p>
    <w:p>
      <w:r>
        <w:rPr>
          <w:b/>
          <w:sz w:val="26"/>
        </w:rPr>
        <w:t>4. Ketepatan Simbol dan Pengesahan</w:t>
      </w:r>
    </w:p>
    <w:p>
      <w:r>
        <w:t>Guru mesti menggunakan simbol yang seragam mengikut SOP tadika dan mengelakkan pindaan tanpa paraf pembetulan (*correction initial*) — sebarang kesilapan direkod perlu dicoret dengan satu garisan dan diparaf, bukan dipadam, supaya rekod kekal boleh diaudit dan tidak menimbulkan syak tentang integriti data.</w:t>
      </w:r>
    </w:p>
    <w:p>
      <w:r>
        <w:rPr>
          <w:b/>
          <w:sz w:val="26"/>
        </w:rPr>
        <w:t>5. Penyelenggaraan Sistem Digital</w:t>
      </w:r>
    </w:p>
    <w:p>
      <w:r>
        <w:t>Bagi tadika yang menggunakan sistem digital, akses log kehadiran perlu dihadkan kepada guru dan pentadbir berdaftar sahaja melalui kata laluan individu, dan sistem perlu disandarkan (*backup*) secara berkala supaya data tidak hilang akibat kerosakan peranti atau gangguan capaian internet.</w:t>
      </w:r>
    </w:p>
    <w:p>
      <w:r>
        <w:rPr>
          <w:b/>
          <w:sz w:val="26"/>
        </w:rPr>
        <w:t>6. Rumusan</w:t>
      </w:r>
    </w:p>
    <w:p>
      <w:r>
        <w:t>Format rekod — sama ada bertulis atau digital — mesti konsisten, kemas kini, selamat dan mematuhi tatacara pembetulan yang telus, supaya ia boleh dipercayai sebagai rujukan rasmi kehadiran murid.</w:t>
      </w:r>
    </w:p>
    <w:p>
      <w:r>
        <w:rPr>
          <w:b/>
          <w:sz w:val="36"/>
        </w:rPr>
        <w:t>Bab 3: Attendance analysis</w:t>
      </w:r>
    </w:p>
    <w:p>
      <w:r>
        <w:rPr>
          <w:b/>
          <w:sz w:val="26"/>
        </w:rPr>
        <w:t>Objektif Pembelajaran</w:t>
      </w:r>
    </w:p>
    <w:p>
      <w:r>
        <w:t>Selepas mempelajari topik ini, pelatih dapat:</w:t>
      </w:r>
    </w:p>
    <w:p>
      <w:pPr>
        <w:pStyle w:val="ListParagraph"/>
      </w:pPr>
      <w:r>
        <w:t>• Menjelaskan tujuan analisis data kehadiran murid.</w:t>
      </w:r>
    </w:p>
    <w:p>
      <w:pPr>
        <w:pStyle w:val="ListParagraph"/>
      </w:pPr>
      <w:r>
        <w:t>• Mengenal pasti corak ketidakhadiran yang memerlukan perhatian.</w:t>
      </w:r>
    </w:p>
    <w:p>
      <w:pPr>
        <w:pStyle w:val="ListParagraph"/>
      </w:pPr>
      <w:r>
        <w:t>• Menyenaraikan murid yang tidak hadir tanpa notis ibu bapa berdasarkan log kehadiran.</w:t>
      </w:r>
    </w:p>
    <w:p>
      <w:r>
        <w:rPr>
          <w:b/>
          <w:sz w:val="26"/>
        </w:rPr>
        <w:t>1. Tujuan Analisis Kehadiran</w:t>
      </w:r>
    </w:p>
    <w:p>
      <w:r>
        <w:t>Analisis kehadiran dijalankan secara mingguan atau bulanan untuk mengesan corak — contohnya murid yang kerap tidak hadir pada hari tertentu, yang mungkin menandakan isu kesihatan, pengangkutan, atau kebajikan keluarga yang memerlukan susulan.</w:t>
      </w:r>
    </w:p>
    <w:p>
      <w:r>
        <w:rPr>
          <w:b/>
          <w:sz w:val="26"/>
        </w:rPr>
        <w:t>2. Mengenal Pasti Ketidakhadiran Tanpa Notis</w:t>
      </w:r>
    </w:p>
    <w:p>
      <w:r>
        <w:t>Guru membandingkan senarai kehadiran harian dengan sebarang notis atau panggilan daripada ibu bapa; murid yang tidak hadir tanpa sebarang maklum balas ibu bapa disenaraikan secara berasingan untuk tindakan segera (contoh: panggilan susulan).</w:t>
      </w:r>
    </w:p>
    <w:p>
      <w:r>
        <w:rPr>
          <w:b/>
          <w:sz w:val="26"/>
        </w:rPr>
        <w:t>3. Contoh Ringkasan Analisis</w:t>
      </w:r>
    </w:p>
    <w:tbl>
      <w:tblPr>
        <w:tblStyle w:val="TableGrid"/>
        <w:tblW w:type="auto" w:w="0"/>
        <w:tblLook w:firstColumn="1" w:firstRow="1" w:lastColumn="0" w:lastRow="0" w:noHBand="0" w:noVBand="1" w:val="04A0"/>
      </w:tblPr>
      <w:tblGrid>
        <w:gridCol w:w="2328"/>
        <w:gridCol w:w="2328"/>
        <w:gridCol w:w="2328"/>
        <w:gridCol w:w="2328"/>
      </w:tblGrid>
      <w:tr>
        <w:tc>
          <w:tcPr>
            <w:tcW w:type="dxa" w:w="2328"/>
          </w:tcPr>
          <w:p>
            <w:r>
              <w:t>Nama Murid</w:t>
            </w:r>
          </w:p>
        </w:tc>
        <w:tc>
          <w:tcPr>
            <w:tcW w:type="dxa" w:w="2328"/>
          </w:tcPr>
          <w:p>
            <w:r>
              <w:t>Bilangan Tidak Hadir (bulan ini)</w:t>
            </w:r>
          </w:p>
        </w:tc>
        <w:tc>
          <w:tcPr>
            <w:tcW w:type="dxa" w:w="2328"/>
          </w:tcPr>
          <w:p>
            <w:r>
              <w:t>Notis Diterima</w:t>
            </w:r>
          </w:p>
        </w:tc>
        <w:tc>
          <w:tcPr>
            <w:tcW w:type="dxa" w:w="2328"/>
          </w:tcPr>
          <w:p>
            <w:r>
              <w:t>Tindakan</w:t>
            </w:r>
          </w:p>
        </w:tc>
      </w:tr>
      <w:tr>
        <w:tc>
          <w:tcPr>
            <w:tcW w:type="dxa" w:w="2328"/>
          </w:tcPr>
          <w:p>
            <w:r>
              <w:t>Farid</w:t>
            </w:r>
          </w:p>
        </w:tc>
        <w:tc>
          <w:tcPr>
            <w:tcW w:type="dxa" w:w="2328"/>
          </w:tcPr>
          <w:p>
            <w:r>
              <w:t>4 hari</w:t>
            </w:r>
          </w:p>
        </w:tc>
        <w:tc>
          <w:tcPr>
            <w:tcW w:type="dxa" w:w="2328"/>
          </w:tcPr>
          <w:p>
            <w:r>
              <w:t>1 kali sahaja</w:t>
            </w:r>
          </w:p>
        </w:tc>
        <w:tc>
          <w:tcPr>
            <w:tcW w:type="dxa" w:w="2328"/>
          </w:tcPr>
          <w:p>
            <w:r>
              <w:t>Rujuk prinsipal</w:t>
            </w:r>
          </w:p>
        </w:tc>
      </w:tr>
      <w:tr>
        <w:tc>
          <w:tcPr>
            <w:tcW w:type="dxa" w:w="2328"/>
          </w:tcPr>
          <w:p>
            <w:r>
              <w:t>Aina</w:t>
            </w:r>
          </w:p>
        </w:tc>
        <w:tc>
          <w:tcPr>
            <w:tcW w:type="dxa" w:w="2328"/>
          </w:tcPr>
          <w:p>
            <w:r>
              <w:t>1 hari</w:t>
            </w:r>
          </w:p>
        </w:tc>
        <w:tc>
          <w:tcPr>
            <w:tcW w:type="dxa" w:w="2328"/>
          </w:tcPr>
          <w:p>
            <w:r>
              <w:t>Ya</w:t>
            </w:r>
          </w:p>
        </w:tc>
        <w:tc>
          <w:tcPr>
            <w:tcW w:type="dxa" w:w="2328"/>
          </w:tcPr>
          <w:p>
            <w:r>
              <w:t>Tiada tindakan lanjut</w:t>
            </w:r>
          </w:p>
        </w:tc>
      </w:tr>
    </w:tbl>
    <w:p>
      <w:r>
        <w:rPr>
          <w:b/>
          <w:sz w:val="26"/>
        </w:rPr>
        <w:t>4. Alat Bantu Analisis</w:t>
      </w:r>
    </w:p>
    <w:p>
      <w:r>
        <w:t>Tadika yang menggunakan sistem digital boleh menjana graf atau peratusan kehadiran secara automatik bagi setiap murid dan kelas; tadika yang bergantung kepada rekod bertulis pula memerlukan guru meringkaskan data secara manual ke dalam jadual ringkas bulanan seperti contoh di atas, biasanya semasa mesyuarat guru mingguan.</w:t>
      </w:r>
    </w:p>
    <w:p>
      <w:r>
        <w:rPr>
          <w:b/>
          <w:sz w:val="26"/>
        </w:rPr>
        <w:t>5. Analisis di Peringkat Kelas Berbanding Peringkat Individu</w:t>
      </w:r>
    </w:p>
    <w:p>
      <w:r>
        <w:t>Selain analisis individu murid, guru juga perlu meninjau corak kehadiran di peringkat kelas keseluruhan — contohnya peratusan kehadiran purata bulanan — untuk mengesan sama ada terdapat isu bermusim (contoh: peningkatan ketidakhadiran semasa musim hujan atau wabak penyakit tangan-kaki-mulut) yang memerlukan tindakan pencegahan di peringkat tadika, bukan hanya susulan individu.</w:t>
      </w:r>
    </w:p>
    <w:p>
      <w:r>
        <w:rPr>
          <w:b/>
          <w:sz w:val="26"/>
        </w:rPr>
        <w:t>6. Rumusan</w:t>
      </w:r>
    </w:p>
    <w:p>
      <w:r>
        <w:t>Analisis kehadiran yang berterusan, disokong oleh alat bantu yang sesuai (digital atau manual), membolehkan tadika mengesan isu awal berkaitan kebajikan murid dan mematuhi tanggungjawab menjaga keselamatan setiap murid berdaftar.</w:t>
      </w:r>
    </w:p>
    <w:p>
      <w:r>
        <w:rPr>
          <w:b/>
          <w:sz w:val="36"/>
        </w:rPr>
        <w:t>Bab 4: Reporting procedures and documentation (Format; Rules; Escalation steps)</w:t>
      </w:r>
    </w:p>
    <w:p>
      <w:r>
        <w:rPr>
          <w:b/>
          <w:sz w:val="26"/>
        </w:rPr>
        <w:t>Objektif Pembelajaran</w:t>
      </w:r>
    </w:p>
    <w:p>
      <w:r>
        <w:t>Selepas mempelajari topik ini, pelatih dapat:</w:t>
      </w:r>
    </w:p>
    <w:p>
      <w:pPr>
        <w:pStyle w:val="ListParagraph"/>
      </w:pPr>
      <w:r>
        <w:t>• Menjelaskan format laporan ketidakhadiran murid kepada prinsipal.</w:t>
      </w:r>
    </w:p>
    <w:p>
      <w:pPr>
        <w:pStyle w:val="ListParagraph"/>
      </w:pPr>
      <w:r>
        <w:t>• Menyatakan peraturan pendokumentasian rekod kehadiran.</w:t>
      </w:r>
    </w:p>
    <w:p>
      <w:pPr>
        <w:pStyle w:val="ListParagraph"/>
      </w:pPr>
      <w:r>
        <w:t>• Mengenal pasti langkah eskalasi bagi kes ketidakhadiran berterusan tanpa notis.</w:t>
      </w:r>
    </w:p>
    <w:p>
      <w:r>
        <w:rPr>
          <w:b/>
          <w:sz w:val="26"/>
        </w:rPr>
        <w:t>1. Format Laporan</w:t>
      </w:r>
    </w:p>
    <w:p>
      <w:r>
        <w:t>Laporan ketidakhadiran mengandungi senarai nama murid terlibat, tempoh tidak hadir, status notis ibu bapa, dan cadangan tindakan, biasanya diserahkan secara bertulis atau digital kepada prinsipal pada penghujung minggu.</w:t>
      </w:r>
    </w:p>
    <w:p>
      <w:r>
        <w:rPr>
          <w:b/>
          <w:sz w:val="26"/>
        </w:rPr>
        <w:t>2. Peraturan Pendokumentasian</w:t>
      </w:r>
    </w:p>
    <w:p>
      <w:r>
        <w:t>Semua rekod kehadiran dan laporan ketidakhadiran mesti disimpan sebagai dokumen rasmi tadika, dikemas kini secara berterusan, dan dirujuk semasa mesyuarat ibu bapa-guru atau audit pematuhan.</w:t>
      </w:r>
    </w:p>
    <w:p>
      <w:r>
        <w:rPr>
          <w:b/>
          <w:sz w:val="26"/>
        </w:rPr>
        <w:t>3. Langkah Eskalasi</w:t>
      </w:r>
    </w:p>
    <w:p>
      <w:r>
        <w:t>Bagi murid yang tidak hadir 3 hari berturut-turut tanpa notis, guru menghubungi ibu bapa/penjaga secara terus; jika tiada respons dalam tempoh yang ditetapkan tadika, kes dieskalasikan kepada prinsipal untuk tindakan lanjut, termasuk semakan kebajikan murid mengikut keperluan Child Act 2001.</w:t>
      </w:r>
    </w:p>
    <w:p>
      <w:r>
        <w:rPr>
          <w:b/>
          <w:sz w:val="26"/>
        </w:rPr>
        <w:t>4. Kerahsiaan Rekod dan Ibu Bapa/Penjaga</w:t>
      </w:r>
    </w:p>
    <w:p>
      <w:r>
        <w:t>Laporan ketidakhadiran mengandungi maklumat peribadi murid dan hubungan ibu bapa; ia hanya boleh diakses oleh guru berkaitan dan prinsipal, tidak dikongsi secara terbuka, selaras dengan tanggungjawab menjaga kerahsiaan maklumat murid di bawah polisi tadika dan semangat Child Act 2001.</w:t>
      </w:r>
    </w:p>
    <w:p>
      <w:r>
        <w:rPr>
          <w:b/>
          <w:sz w:val="26"/>
        </w:rPr>
        <w:t>5. Rekod Penutupan Kes</w:t>
      </w:r>
    </w:p>
    <w:p>
      <w:r>
        <w:t>Setiap kes ketidakhadiran yang dieskalasikan perlu ditutup secara rasmi apabila punca disahkan dan tindakan susulan selesai (contoh: ibu bapa mengesahkan murid sakit dan telah pulih, atau murid berhenti tadika secara rasmi) — tarikh dan cara penutupan direkodkan dalam fail kes tersebut supaya sejarah tindakan lengkap dan boleh dirujuk semula jika kes berulang.</w:t>
      </w:r>
    </w:p>
    <w:p>
      <w:r>
        <w:rPr>
          <w:b/>
          <w:sz w:val="26"/>
        </w:rPr>
        <w:t>6. Rumusan</w:t>
      </w:r>
    </w:p>
    <w:p>
      <w:r>
        <w:t>Prosedur pelaporan yang jelas, langkah eskalasi berperingkat, dan pematuhan kerahsiaan rekod memastikan setiap kes ketidakhadiran murid ditangani secara sistematik dan tepat pada masanya bagi menjaga keselamatan dan kebajikan murid.</w:t>
      </w:r>
    </w:p>
    <w:p>
      <w:r>
        <w:rPr>
          <w:b/>
        </w:rPr>
        <w:t>SOALAN:</w:t>
      </w:r>
    </w:p>
    <w:p>
      <w:pPr>
        <w:pStyle w:val="ListParagraph"/>
      </w:pPr>
      <w:r>
        <w:t>• Apakah maklumat wajib yang perlu direkod dalam senarai semak kehadiran harian murid?</w:t>
      </w:r>
    </w:p>
    <w:p>
      <w:r>
        <w:t>Jawapan model: Nama penuh murid, tarikh, masa ketibaan, status kehadiran (hadir/tidak hadir/cuti sakit), dan ruang tandatangan/paraf guru sebagai pengesahan.</w:t>
      </w:r>
    </w:p>
    <w:p>
      <w:pPr>
        <w:pStyle w:val="ListParagraph"/>
      </w:pPr>
      <w:r>
        <w:t>• Terangkan langkah yang perlu diambil guru apabila seorang murid tidak hadir tiga hari berturut-turut tanpa notis daripada ibu bapa.</w:t>
      </w:r>
    </w:p>
    <w:p>
      <w:r>
        <w:t>Jawapan model: Guru menghubungi ibu bapa/penjaga secara terus untuk mendapatkan penjelasan; jika tiada respons dalam tempoh yang ditetapkan, kes dieskalasikan kepada prinsipal untuk tindakan lanjut termasuk semakan kebajikan murid.</w:t>
      </w:r>
    </w:p>
    <w:p>
      <w:pPr>
        <w:pStyle w:val="ListParagraph"/>
      </w:pPr>
      <w:r>
        <w:t>• Bandingkan kelebihan rekod kehadiran bertulis dengan rekod kehadiran digital.</w:t>
      </w:r>
    </w:p>
    <w:p>
      <w:r>
        <w:t>Jawapan model: Rekod bertulis mudah digunakan dan tidak bergantung kepada internet, sesuai untuk tadika kecil; rekod digital membolehkan penjanaan laporan automatik dan notifikasi masa nyata kepada ibu bapa, tetapi memerlukan peranti dan latihan tambahan.</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P851-002-4:2025-C03-W03 / Record classroom inventory</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P851-002-4:2025-C03/NP(3/4)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P851-002-4:2025-C03-W03 / Record classroom inventory</w:t>
      </w:r>
    </w:p>
    <w:p>
      <w:r>
        <w:rPr>
          <w:b/>
        </w:rPr>
        <w:t>PROSES KERJA BERKAITAN:</w:t>
      </w:r>
    </w:p>
    <w:p>
      <w:r>
        <w:t>P09</w:t>
      </w:r>
    </w:p>
    <w:p>
      <w:r>
        <w:rPr>
          <w:b/>
        </w:rPr>
        <w:t>JAM PENGETAHUAN:</w:t>
      </w:r>
    </w:p>
    <w:p>
      <w:r>
        <w:t>16.8 j (168 j x 10% pemberat WA)</w:t>
      </w:r>
    </w:p>
    <w:p/>
    <w:p>
      <w:r>
        <w:rPr>
          <w:b/>
        </w:rPr>
        <w:t>TAJUK:</w:t>
      </w:r>
    </w:p>
    <w:p>
      <w:r>
        <w:t>Merekodkan Inventori Bilik Darjah Prasekolah (Recording Preschool Classroom Inventory)</w:t>
      </w:r>
    </w:p>
    <w:p/>
    <w:p>
      <w:r>
        <w:rPr>
          <w:b/>
        </w:rPr>
        <w:t>TUJUAN:</w:t>
      </w:r>
    </w:p>
    <w:p>
      <w:r>
        <w:t>Nota Pembelajaran ini bertujuan untuk membimbing Bakat memahami dan menguasai proses merekodkan inventori bilik darjah prasekolah secara sistematik, merangkumi format senarai semak inventori, elemen pemeriksaan inventori, serta format dan pengesahan laporan item yang hilang atau rosak. Kefahaman ini penting kerana pengurusan inventori yang teratur memastikan bahan dan peralatan pembelajaran sentiasa mencukupi, selamat digunakan murid, dan pembelian gantian dapat dirancang secara berkesan tanpa pembaziran. Selepas melalui nota ini, Bakat akan berupaya untuk:</w:t>
      </w:r>
    </w:p>
    <w:p>
      <w:pPr>
        <w:pStyle w:val="ListParagraph"/>
      </w:pPr>
      <w:r>
        <w:t>• Mengesahkan keadaan dan kuantiti bahan serta peralatan berbanding rekod inventori.</w:t>
      </w:r>
    </w:p>
    <w:p>
      <w:pPr>
        <w:pStyle w:val="ListParagraph"/>
      </w:pPr>
      <w:r>
        <w:t>• Merekodkan keadaan dan kuantiti setiap item ke dalam rekod inventori menggunakan format standard.</w:t>
      </w:r>
    </w:p>
    <w:p>
      <w:pPr>
        <w:pStyle w:val="ListParagraph"/>
      </w:pPr>
      <w:r>
        <w:t>• Melaporkan item yang hilang atau rosak kepada prinsipal mengikut prosedur yang betul.</w:t>
      </w:r>
    </w:p>
    <w:p/>
    <w:p>
      <w:r>
        <w:rPr>
          <w:b/>
        </w:rPr>
        <w:t>PENERANGAN:</w:t>
      </w:r>
    </w:p>
    <w:p>
      <w:r>
        <w:rPr>
          <w:b/>
          <w:sz w:val="36"/>
        </w:rPr>
        <w:t>Bab 1: Inventory checklist format</w:t>
      </w:r>
    </w:p>
    <w:p>
      <w:r>
        <w:rPr>
          <w:b/>
          <w:sz w:val="26"/>
        </w:rPr>
        <w:t>Objektif Pembelajaran</w:t>
      </w:r>
    </w:p>
    <w:p>
      <w:r>
        <w:t>Selepas mempelajari topik ini, pelatih dapat:</w:t>
      </w:r>
    </w:p>
    <w:p>
      <w:pPr>
        <w:pStyle w:val="ListParagraph"/>
      </w:pPr>
      <w:r>
        <w:t>• Menerangkan tujuan senarai semak inventori bilik darjah.</w:t>
      </w:r>
    </w:p>
    <w:p>
      <w:pPr>
        <w:pStyle w:val="ListParagraph"/>
      </w:pPr>
      <w:r>
        <w:t>• Mengenal pasti kandungan wajib dalam senarai semak inventori.</w:t>
      </w:r>
    </w:p>
    <w:p>
      <w:pPr>
        <w:pStyle w:val="ListParagraph"/>
      </w:pPr>
      <w:r>
        <w:t>• Menyediakan senarai semak inventori mengikut format standard tadika.</w:t>
      </w:r>
    </w:p>
    <w:p>
      <w:r>
        <w:rPr>
          <w:b/>
          <w:sz w:val="26"/>
        </w:rPr>
        <w:t>1. Tujuan Senarai Semak Inventori</w:t>
      </w:r>
    </w:p>
    <w:p>
      <w:r>
        <w:t>Senarai semak inventori digunakan untuk mengesahkan bilangan dan keadaan sebenar bahan dan peralatan bilik darjah berbanding rekod sedia ada, membolehkan guru mengesan kehilangan atau kerosakan dengan cepat sebelum ia menjejaskan aktiviti pembelajaran.</w:t>
      </w:r>
    </w:p>
    <w:p>
      <w:r>
        <w:rPr>
          <w:b/>
          <w:sz w:val="26"/>
        </w:rPr>
        <w:t>2. Kandungan Wajib Senarai Semak</w:t>
      </w:r>
    </w:p>
    <w:p>
      <w:r>
        <w:t>Senarai semak biasanya mengandungi nama item, kod/nombor pendaftaran (jika ada), kuantiti berdaftar, kuantiti sebenar semasa semakan, keadaan (baik/rosak/hilang), dan ruang catatan tindakan.</w:t>
      </w:r>
    </w:p>
    <w:p>
      <w:r>
        <w:rPr>
          <w:b/>
          <w:sz w:val="26"/>
        </w:rPr>
        <w:t>3. Contoh Senarai Semak Inventori</w:t>
      </w:r>
    </w:p>
    <w:tbl>
      <w:tblPr>
        <w:tblStyle w:val="TableGrid"/>
        <w:tblW w:type="auto" w:w="0"/>
        <w:tblLook w:firstColumn="1" w:firstRow="1" w:lastColumn="0" w:lastRow="0" w:noHBand="0" w:noVBand="1" w:val="04A0"/>
      </w:tblPr>
      <w:tblGrid>
        <w:gridCol w:w="1552"/>
        <w:gridCol w:w="1552"/>
        <w:gridCol w:w="1552"/>
        <w:gridCol w:w="1552"/>
        <w:gridCol w:w="1552"/>
        <w:gridCol w:w="1552"/>
      </w:tblGrid>
      <w:tr>
        <w:tc>
          <w:tcPr>
            <w:tcW w:type="dxa" w:w="1552"/>
          </w:tcPr>
          <w:p>
            <w:r>
              <w:t>Bil</w:t>
            </w:r>
          </w:p>
        </w:tc>
        <w:tc>
          <w:tcPr>
            <w:tcW w:type="dxa" w:w="1552"/>
          </w:tcPr>
          <w:p>
            <w:r>
              <w:t>Item</w:t>
            </w:r>
          </w:p>
        </w:tc>
        <w:tc>
          <w:tcPr>
            <w:tcW w:type="dxa" w:w="1552"/>
          </w:tcPr>
          <w:p>
            <w:r>
              <w:t>Kuantiti Berdaftar</w:t>
            </w:r>
          </w:p>
        </w:tc>
        <w:tc>
          <w:tcPr>
            <w:tcW w:type="dxa" w:w="1552"/>
          </w:tcPr>
          <w:p>
            <w:r>
              <w:t>Kuantiti Semasa</w:t>
            </w:r>
          </w:p>
        </w:tc>
        <w:tc>
          <w:tcPr>
            <w:tcW w:type="dxa" w:w="1552"/>
          </w:tcPr>
          <w:p>
            <w:r>
              <w:t>Keadaan</w:t>
            </w:r>
          </w:p>
        </w:tc>
        <w:tc>
          <w:tcPr>
            <w:tcW w:type="dxa" w:w="1552"/>
          </w:tcPr>
          <w:p>
            <w:r>
              <w:t>Catatan</w:t>
            </w:r>
          </w:p>
        </w:tc>
      </w:tr>
      <w:tr>
        <w:tc>
          <w:tcPr>
            <w:tcW w:type="dxa" w:w="1552"/>
          </w:tcPr>
          <w:p>
            <w:r>
              <w:t>1</w:t>
            </w:r>
          </w:p>
        </w:tc>
        <w:tc>
          <w:tcPr>
            <w:tcW w:type="dxa" w:w="1552"/>
          </w:tcPr>
          <w:p>
            <w:r>
              <w:t>Blok binaan (set)</w:t>
            </w:r>
          </w:p>
        </w:tc>
        <w:tc>
          <w:tcPr>
            <w:tcW w:type="dxa" w:w="1552"/>
          </w:tcPr>
          <w:p>
            <w:r>
              <w:t>5</w:t>
            </w:r>
          </w:p>
        </w:tc>
        <w:tc>
          <w:tcPr>
            <w:tcW w:type="dxa" w:w="1552"/>
          </w:tcPr>
          <w:p>
            <w:r>
              <w:t>5</w:t>
            </w:r>
          </w:p>
        </w:tc>
        <w:tc>
          <w:tcPr>
            <w:tcW w:type="dxa" w:w="1552"/>
          </w:tcPr>
          <w:p>
            <w:r>
              <w:t>Baik</w:t>
            </w:r>
          </w:p>
        </w:tc>
        <w:tc>
          <w:tcPr>
            <w:tcW w:type="dxa" w:w="1552"/>
          </w:tcPr>
          <w:p>
            <w:r>
              <w:t>—</w:t>
            </w:r>
          </w:p>
        </w:tc>
      </w:tr>
      <w:tr>
        <w:tc>
          <w:tcPr>
            <w:tcW w:type="dxa" w:w="1552"/>
          </w:tcPr>
          <w:p>
            <w:r>
              <w:t>2</w:t>
            </w:r>
          </w:p>
        </w:tc>
        <w:tc>
          <w:tcPr>
            <w:tcW w:type="dxa" w:w="1552"/>
          </w:tcPr>
          <w:p>
            <w:r>
              <w:t>Gunting kanak-kanak</w:t>
            </w:r>
          </w:p>
        </w:tc>
        <w:tc>
          <w:tcPr>
            <w:tcW w:type="dxa" w:w="1552"/>
          </w:tcPr>
          <w:p>
            <w:r>
              <w:t>20</w:t>
            </w:r>
          </w:p>
        </w:tc>
        <w:tc>
          <w:tcPr>
            <w:tcW w:type="dxa" w:w="1552"/>
          </w:tcPr>
          <w:p>
            <w:r>
              <w:t>18</w:t>
            </w:r>
          </w:p>
        </w:tc>
        <w:tc>
          <w:tcPr>
            <w:tcW w:type="dxa" w:w="1552"/>
          </w:tcPr>
          <w:p>
            <w:r>
              <w:t>2 hilang</w:t>
            </w:r>
          </w:p>
        </w:tc>
        <w:tc>
          <w:tcPr>
            <w:tcW w:type="dxa" w:w="1552"/>
          </w:tcPr>
          <w:p>
            <w:r>
              <w:t>Lapor prinsipal</w:t>
            </w:r>
          </w:p>
        </w:tc>
      </w:tr>
      <w:tr>
        <w:tc>
          <w:tcPr>
            <w:tcW w:type="dxa" w:w="1552"/>
          </w:tcPr>
          <w:p>
            <w:r>
              <w:t>3</w:t>
            </w:r>
          </w:p>
        </w:tc>
        <w:tc>
          <w:tcPr>
            <w:tcW w:type="dxa" w:w="1552"/>
          </w:tcPr>
          <w:p>
            <w:r>
              <w:t>Rak buku</w:t>
            </w:r>
          </w:p>
        </w:tc>
        <w:tc>
          <w:tcPr>
            <w:tcW w:type="dxa" w:w="1552"/>
          </w:tcPr>
          <w:p>
            <w:r>
              <w:t>3</w:t>
            </w:r>
          </w:p>
        </w:tc>
        <w:tc>
          <w:tcPr>
            <w:tcW w:type="dxa" w:w="1552"/>
          </w:tcPr>
          <w:p>
            <w:r>
              <w:t>3</w:t>
            </w:r>
          </w:p>
        </w:tc>
        <w:tc>
          <w:tcPr>
            <w:tcW w:type="dxa" w:w="1552"/>
          </w:tcPr>
          <w:p>
            <w:r>
              <w:t>1 retak</w:t>
            </w:r>
          </w:p>
        </w:tc>
        <w:tc>
          <w:tcPr>
            <w:tcW w:type="dxa" w:w="1552"/>
          </w:tcPr>
          <w:p>
            <w:r>
              <w:t>Perlu baik pulih</w:t>
            </w:r>
          </w:p>
        </w:tc>
      </w:tr>
    </w:tbl>
    <w:p>
      <w:r>
        <w:rPr>
          <w:b/>
          <w:sz w:val="26"/>
        </w:rPr>
        <w:t>4. Pengelasan Item Inventori</w:t>
      </w:r>
    </w:p>
    <w:p>
      <w:r>
        <w:t>Item inventori biasanya dikelaskan mengikut kategori — alat pembelajaran (blok, buku, permainan), perabot (rak, meja, kerusi), peralatan elektronik (komputer, sistem AVA), dan bahan pengguna (alat tulis, bahan seni) — supaya senarai semak lebih mudah diurus dan disemak mengikut kekerapan yang berbeza bagi setiap kategori.</w:t>
      </w:r>
    </w:p>
    <w:p>
      <w:r>
        <w:rPr>
          <w:b/>
          <w:sz w:val="26"/>
        </w:rPr>
        <w:t>5. Penyimpanan Rekod Senarai Semak</w:t>
      </w:r>
    </w:p>
    <w:p>
      <w:r>
        <w:t>Senarai semak yang telah diisi disimpan dalam fail inventori tadika (fizikal atau digital) sebagai rekod sejarah, membolehkan perbandingan trend dari semasa ke semasa — contohnya mengesan kategori item yang kerap hilang atau rosak untuk tindakan pencegahan jangka panjang.</w:t>
      </w:r>
    </w:p>
    <w:p>
      <w:r>
        <w:rPr>
          <w:b/>
          <w:sz w:val="26"/>
        </w:rPr>
        <w:t>6. Rumusan</w:t>
      </w:r>
    </w:p>
    <w:p>
      <w:r>
        <w:t>Senarai semak inventori yang lengkap, dikelaskan mengikut kategori, dan disimpan secara kemas kini adalah alat asas untuk mengesan sebarang percanggahan antara rekod dan keadaan sebenar bahan serta peralatan bilik darjah.</w:t>
      </w:r>
    </w:p>
    <w:p>
      <w:r>
        <w:rPr>
          <w:b/>
          <w:sz w:val="36"/>
        </w:rPr>
        <w:t>Bab 2: Elements of inventory inspection (Schedule; Quantity; Condition)</w:t>
      </w:r>
    </w:p>
    <w:p>
      <w:r>
        <w:rPr>
          <w:b/>
          <w:sz w:val="26"/>
        </w:rPr>
        <w:t>Objektif Pembelajaran</w:t>
      </w:r>
    </w:p>
    <w:p>
      <w:r>
        <w:t>Selepas mempelajari topik ini, pelatih dapat:</w:t>
      </w:r>
    </w:p>
    <w:p>
      <w:pPr>
        <w:pStyle w:val="ListParagraph"/>
      </w:pPr>
      <w:r>
        <w:t>• Menyenaraikan tiga elemen utama pemeriksaan inventori.</w:t>
      </w:r>
    </w:p>
    <w:p>
      <w:pPr>
        <w:pStyle w:val="ListParagraph"/>
      </w:pPr>
      <w:r>
        <w:t>• Menjelaskan kekerapan jadual pemeriksaan inventori yang sesuai.</w:t>
      </w:r>
    </w:p>
    <w:p>
      <w:pPr>
        <w:pStyle w:val="ListParagraph"/>
      </w:pPr>
      <w:r>
        <w:t>• Menilai kuantiti dan keadaan item mengikut garis panduan tadika sendiri.</w:t>
      </w:r>
    </w:p>
    <w:p>
      <w:r>
        <w:rPr>
          <w:b/>
          <w:sz w:val="26"/>
        </w:rPr>
        <w:t>1. Jadual Pemeriksaan (Schedule)</w:t>
      </w:r>
    </w:p>
    <w:p>
      <w:r>
        <w:t>Pemeriksaan inventori dijalankan mengikut jadual tetap — contohnya mingguan untuk bahan mudah rosak/kecil (alat tulis, bahan seni) dan bulanan untuk peralatan besar (perabot, peralatan elektronik) — bagi memastikan pemantauan berterusan tanpa membebankan guru.</w:t>
      </w:r>
    </w:p>
    <w:p>
      <w:r>
        <w:rPr>
          <w:b/>
          <w:sz w:val="26"/>
        </w:rPr>
        <w:t>2. Kuantiti (Quantity)</w:t>
      </w:r>
    </w:p>
    <w:p>
      <w:r>
        <w:t>Pemeriksaan kuantiti melibatkan pengiraan fizikal setiap item dan membandingkannya dengan rekod berdaftar; sebarang perbezaan direkodkan segera untuk siasatan lanjut.</w:t>
      </w:r>
    </w:p>
    <w:p>
      <w:r>
        <w:rPr>
          <w:b/>
          <w:sz w:val="26"/>
        </w:rPr>
        <w:t>3. Keadaan (Condition)</w:t>
      </w:r>
    </w:p>
    <w:p>
      <w:r>
        <w:t>Pemeriksaan keadaan menilai sama ada item masih berfungsi dan selamat digunakan murid — contohnya mainan yang retak atau bahagian kecil yang longgar (risiko tercekik) mesti dikeluarkan serta-merta daripada penggunaan.</w:t>
      </w:r>
    </w:p>
    <w:p>
      <w:r>
        <w:rPr>
          <w:b/>
          <w:sz w:val="26"/>
        </w:rPr>
        <w:t>4. Penyelarasan Jadual dengan Tanggungjawab Guru</w:t>
      </w:r>
    </w:p>
    <w:p>
      <w:r>
        <w:t>Jadual pemeriksaan mesti diselaraskan dengan beban tugas harian guru — contohnya pemeriksaan mingguan dijalankan pada hari yang paling kurang aktiviti pengajaran (contoh: petang Jumaat) supaya ia tidak mengganggu masa pengajaran dan pembelajaran utama, sambil tetap konsisten dilaksanakan tanpa ditangguhkan.</w:t>
      </w:r>
    </w:p>
    <w:p>
      <w:r>
        <w:rPr>
          <w:b/>
          <w:sz w:val="26"/>
        </w:rPr>
        <w:t>5. Tindakan Susulan Mengikut Elemen</w:t>
      </w:r>
    </w:p>
    <w:p>
      <w:r>
        <w:t>Setiap elemen membawa tindakan susulan berbeza: percanggahan kuantiti memerlukan siasatan (adakah item dipinjam, hilang, atau tersalah letak), manakala keadaan yang tidak baik memerlukan keputusan segera sama ada baik pulih atau gantian, dan kedua-duanya perlu direkodkan dalam laporan inventori (rujuk Bab 3).</w:t>
      </w:r>
    </w:p>
    <w:p>
      <w:r>
        <w:rPr>
          <w:b/>
          <w:sz w:val="26"/>
        </w:rPr>
        <w:t>6. Rumusan</w:t>
      </w:r>
    </w:p>
    <w:p>
      <w:r>
        <w:t>Ketiga-tiga elemen — jadual, kuantiti dan keadaan — perlu dinilai secara konsisten dan diselaraskan dengan beban tugas guru, dengan tindakan susulan yang jelas bagi setiap elemen, supaya pengurusan inventori bilik darjah kekal tepat, selamat dan boleh dipercayai.</w:t>
      </w:r>
    </w:p>
    <w:p>
      <w:r>
        <w:rPr>
          <w:b/>
          <w:sz w:val="36"/>
        </w:rPr>
        <w:t>Bab 3: Item of inventory report (Format; Verification)</w:t>
      </w:r>
    </w:p>
    <w:p>
      <w:r>
        <w:rPr>
          <w:b/>
          <w:sz w:val="26"/>
        </w:rPr>
        <w:t>Objektif Pembelajaran</w:t>
      </w:r>
    </w:p>
    <w:p>
      <w:r>
        <w:t>Selepas mempelajari topik ini, pelatih dapat:</w:t>
      </w:r>
    </w:p>
    <w:p>
      <w:pPr>
        <w:pStyle w:val="ListParagraph"/>
      </w:pPr>
      <w:r>
        <w:t>• Menerangkan format laporan item inventori yang hilang atau rosak.</w:t>
      </w:r>
    </w:p>
    <w:p>
      <w:pPr>
        <w:pStyle w:val="ListParagraph"/>
      </w:pPr>
      <w:r>
        <w:t>• Menjelaskan langkah pengesahan (*verification*) sebelum laporan diserahkan.</w:t>
      </w:r>
    </w:p>
    <w:p>
      <w:pPr>
        <w:pStyle w:val="ListParagraph"/>
      </w:pPr>
      <w:r>
        <w:t>• Melaporkan item bermasalah kepada prinsipal mengikut prosedur yang betul.</w:t>
      </w:r>
    </w:p>
    <w:p>
      <w:r>
        <w:rPr>
          <w:b/>
          <w:sz w:val="26"/>
        </w:rPr>
        <w:t>1. Format Laporan</w:t>
      </w:r>
    </w:p>
    <w:p>
      <w:r>
        <w:t>Laporan item inventori biasanya mengandungi nama item, kod pendaftaran, tarikh dikesan bermasalah, status (hilang/rosak), cadangan tindakan (baik pulih/gantian), dan tandatangan guru pelapor.</w:t>
      </w:r>
    </w:p>
    <w:p>
      <w:r>
        <w:rPr>
          <w:b/>
          <w:sz w:val="26"/>
        </w:rPr>
        <w:t>2. Pengesahan (Verification)</w:t>
      </w:r>
    </w:p>
    <w:p>
      <w:r>
        <w:t>Sebelum laporan diserahkan, guru mengesahkan semula item tersebut secara fizikal (bukan hanya berdasarkan rekod) untuk mengelakkan laporan silap, dan jika perlu meminta guru lain menyemak bersama sebagai pengesahan kedua.</w:t>
      </w:r>
    </w:p>
    <w:p>
      <w:r>
        <w:rPr>
          <w:b/>
          <w:sz w:val="26"/>
        </w:rPr>
        <w:t>3. Contoh Format Laporan Ringkas</w:t>
      </w:r>
    </w:p>
    <w:tbl>
      <w:tblPr>
        <w:tblStyle w:val="TableGrid"/>
        <w:tblW w:type="auto" w:w="0"/>
        <w:tblLook w:firstColumn="1" w:firstRow="1" w:lastColumn="0" w:lastRow="0" w:noHBand="0" w:noVBand="1" w:val="04A0"/>
      </w:tblPr>
      <w:tblGrid>
        <w:gridCol w:w="1863"/>
        <w:gridCol w:w="1863"/>
        <w:gridCol w:w="1863"/>
        <w:gridCol w:w="1863"/>
        <w:gridCol w:w="1863"/>
      </w:tblGrid>
      <w:tr>
        <w:tc>
          <w:tcPr>
            <w:tcW w:type="dxa" w:w="1863"/>
          </w:tcPr>
          <w:p>
            <w:r>
              <w:t>Item</w:t>
            </w:r>
          </w:p>
        </w:tc>
        <w:tc>
          <w:tcPr>
            <w:tcW w:type="dxa" w:w="1863"/>
          </w:tcPr>
          <w:p>
            <w:r>
              <w:t>Kod</w:t>
            </w:r>
          </w:p>
        </w:tc>
        <w:tc>
          <w:tcPr>
            <w:tcW w:type="dxa" w:w="1863"/>
          </w:tcPr>
          <w:p>
            <w:r>
              <w:t>Status</w:t>
            </w:r>
          </w:p>
        </w:tc>
        <w:tc>
          <w:tcPr>
            <w:tcW w:type="dxa" w:w="1863"/>
          </w:tcPr>
          <w:p>
            <w:r>
              <w:t>Tindakan Dicadang</w:t>
            </w:r>
          </w:p>
        </w:tc>
        <w:tc>
          <w:tcPr>
            <w:tcW w:type="dxa" w:w="1863"/>
          </w:tcPr>
          <w:p>
            <w:r>
              <w:t>Tarikh</w:t>
            </w:r>
          </w:p>
        </w:tc>
      </w:tr>
      <w:tr>
        <w:tc>
          <w:tcPr>
            <w:tcW w:type="dxa" w:w="1863"/>
          </w:tcPr>
          <w:p>
            <w:r>
              <w:t>Gunting kanak-kanak</w:t>
            </w:r>
          </w:p>
        </w:tc>
        <w:tc>
          <w:tcPr>
            <w:tcW w:type="dxa" w:w="1863"/>
          </w:tcPr>
          <w:p>
            <w:r>
              <w:t>INV-014</w:t>
            </w:r>
          </w:p>
        </w:tc>
        <w:tc>
          <w:tcPr>
            <w:tcW w:type="dxa" w:w="1863"/>
          </w:tcPr>
          <w:p>
            <w:r>
              <w:t>Hilang (2 unit)</w:t>
            </w:r>
          </w:p>
        </w:tc>
        <w:tc>
          <w:tcPr>
            <w:tcW w:type="dxa" w:w="1863"/>
          </w:tcPr>
          <w:p>
            <w:r>
              <w:t>Beli gantian</w:t>
            </w:r>
          </w:p>
        </w:tc>
        <w:tc>
          <w:tcPr>
            <w:tcW w:type="dxa" w:w="1863"/>
          </w:tcPr>
          <w:p>
            <w:r>
              <w:t>[TBD: tarikh]</w:t>
            </w:r>
          </w:p>
        </w:tc>
      </w:tr>
      <w:tr>
        <w:tc>
          <w:tcPr>
            <w:tcW w:type="dxa" w:w="1863"/>
          </w:tcPr>
          <w:p>
            <w:r>
              <w:t>Rak buku</w:t>
            </w:r>
          </w:p>
        </w:tc>
        <w:tc>
          <w:tcPr>
            <w:tcW w:type="dxa" w:w="1863"/>
          </w:tcPr>
          <w:p>
            <w:r>
              <w:t>INV-027</w:t>
            </w:r>
          </w:p>
        </w:tc>
        <w:tc>
          <w:tcPr>
            <w:tcW w:type="dxa" w:w="1863"/>
          </w:tcPr>
          <w:p>
            <w:r>
              <w:t>Retak</w:t>
            </w:r>
          </w:p>
        </w:tc>
        <w:tc>
          <w:tcPr>
            <w:tcW w:type="dxa" w:w="1863"/>
          </w:tcPr>
          <w:p>
            <w:r>
              <w:t>Baik pulih</w:t>
            </w:r>
          </w:p>
        </w:tc>
        <w:tc>
          <w:tcPr>
            <w:tcW w:type="dxa" w:w="1863"/>
          </w:tcPr>
          <w:p>
            <w:r>
              <w:t>[TBD: tarikh]</w:t>
            </w:r>
          </w:p>
        </w:tc>
      </w:tr>
    </w:tbl>
    <w:p>
      <w:r>
        <w:rPr>
          <w:b/>
          <w:sz w:val="26"/>
        </w:rPr>
        <w:t>4. Tindak Lanjut Selepas Laporan</w:t>
      </w:r>
    </w:p>
    <w:p>
      <w:r>
        <w:t>Selepas laporan diserahkan, prinsipal menyemak dan meluluskan tindakan (pembelian gantian atau baik pulih), menetapkan tempoh siapnya, dan memaklumkan semula kepada guru pelapor. Guru bertanggungjawab mengesahkan item gantian atau item yang telah dibaiki pulih diterima dan berfungsi sebelum ditutup dalam rekod inventori.</w:t>
      </w:r>
    </w:p>
    <w:p>
      <w:r>
        <w:rPr>
          <w:b/>
          <w:sz w:val="26"/>
        </w:rPr>
        <w:t>5. Pengesahan Kedua bagi Item Bernilai Tinggi</w:t>
      </w:r>
    </w:p>
    <w:p>
      <w:r>
        <w:t>Bagi item bernilai tinggi seperti peralatan elektronik (komputer, sistem AVA), laporan mesti disertai pengesahan kedua daripada prinsipal atau penyelia sebelum sebarang keputusan hapus kira (*write-off*) dibuat, kerana keputusan sedemikian memberi kesan kepada belanjawan tadika dan memerlukan kelulusan di peringkat pengurusan.</w:t>
      </w:r>
    </w:p>
    <w:p>
      <w:r>
        <w:rPr>
          <w:b/>
          <w:sz w:val="26"/>
        </w:rPr>
        <w:t>6. Rumusan</w:t>
      </w:r>
    </w:p>
    <w:p>
      <w:r>
        <w:t>Laporan item inventori yang disahkan dengan teliti, diserahkan mengikut format standard, dan disusuli sehingga item diganti atau dibaiki, membolehkan prinsipal membuat keputusan pembelian atau pembaikan dengan cepat dan tepat.</w:t>
      </w:r>
    </w:p>
    <w:p>
      <w:r>
        <w:rPr>
          <w:b/>
        </w:rPr>
        <w:t>SOALAN:</w:t>
      </w:r>
    </w:p>
    <w:p>
      <w:pPr>
        <w:pStyle w:val="ListParagraph"/>
      </w:pPr>
      <w:r>
        <w:t>• Namakan tiga elemen utama yang dinilai semasa pemeriksaan inventori bilik darjah.</w:t>
      </w:r>
    </w:p>
    <w:p>
      <w:r>
        <w:t>Jawapan model: Jadual pemeriksaan (schedule), kuantiti (quantity), dan keadaan (condition) setiap item.</w:t>
      </w:r>
    </w:p>
    <w:p>
      <w:pPr>
        <w:pStyle w:val="ListParagraph"/>
      </w:pPr>
      <w:r>
        <w:t>• Mengapakah pengesahan (*verification*) fizikal penting sebelum melaporkan item inventori sebagai hilang atau rosak?</w:t>
      </w:r>
    </w:p>
    <w:p>
      <w:r>
        <w:t>Jawapan model: Pengesahan fizikal mengelakkan laporan silap akibat kesilapan rekod atau item yang tersalah letak, memastikan laporan yang diserahkan kepada prinsipal tepat dan boleh dipercayai untuk tindakan pembelian atau pembaikan.</w:t>
      </w:r>
    </w:p>
    <w:p>
      <w:pPr>
        <w:pStyle w:val="ListParagraph"/>
      </w:pPr>
      <w:r>
        <w:t>• Berikan satu contoh item bilik darjah yang perlu dikeluarkan serta-merta daripada penggunaan apabila didapati rosak, dan jelaskan sebabnya.</w:t>
      </w:r>
    </w:p>
    <w:p>
      <w:r>
        <w:t>Jawapan model: Mainan atau alat yang retak dengan bahagian kecil longgar mesti dikeluarkan serta-merta kerana ia berisiko menyebabkan kecederaan atau bahaya tercekik kepada murid prasekolah.</w:t>
      </w:r>
    </w:p>
    <w:p>
      <w:r>
        <w:rPr>
          <w:b/>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 / ORGANISE PRESCHOOL CLASSROOM ENVIRONMENT</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P851-002-4:2025-C03-W04 / Control pupil's behaviour</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P851-002-4:2025-C03/NP(4/4)</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4</w:t>
            </w:r>
          </w:p>
        </w:tc>
      </w:tr>
    </w:tbl>
    <w:p>
      <w:pPr>
        <w:pStyle w:val="Heading2"/>
      </w:pPr>
      <w:r>
        <w:rPr>
          <w:b/>
        </w:rPr>
        <w:t>P851-002-4:2025-C03-W04 / Control pupil's behaviour</w:t>
      </w:r>
    </w:p>
    <w:p>
      <w:r>
        <w:rPr>
          <w:b/>
        </w:rPr>
        <w:t>PROSES KERJA BERKAITAN:</w:t>
      </w:r>
    </w:p>
    <w:p>
      <w:r>
        <w:t>P10</w:t>
      </w:r>
    </w:p>
    <w:p>
      <w:r>
        <w:rPr>
          <w:b/>
        </w:rPr>
        <w:t>JAM PENGETAHUAN:</w:t>
      </w:r>
    </w:p>
    <w:p>
      <w:r>
        <w:t>67.2 j (168 j x 40% pemberat WA)</w:t>
      </w:r>
    </w:p>
    <w:p/>
    <w:p>
      <w:r>
        <w:rPr>
          <w:b/>
        </w:rPr>
        <w:t>TAJUK:</w:t>
      </w:r>
    </w:p>
    <w:p>
      <w:r>
        <w:t>Mengawal Tingkah Laku Murid Prasekolah (Controlling Preschool Pupil's Behaviour)</w:t>
      </w:r>
    </w:p>
    <w:p/>
    <w:p>
      <w:r>
        <w:rPr>
          <w:b/>
        </w:rPr>
        <w:t>TUJUAN:</w:t>
      </w:r>
    </w:p>
    <w:p>
      <w:r>
        <w:t>Nota Pembelajaran ini bertujuan untuk membimbing Bakat memahami dan menguasai proses mengawal tingkah laku murid prasekolah secara positif dan berperikemanusiaan, merangkumi teori asas tingkah laku murid, amalan nilai murni, serta komunikasi berkesan sebagai alat pengurusan bilik darjah. Kefahaman ini penting kerana pendekatan pengurusan tingkah laku yang betul membentuk asas disiplin kendiri jangka panjang murid tanpa menggunakan sebarang bentuk hukuman fizikal, selaras dengan Child Act 2001 dan garis panduan KSPK. Selepas melalui nota ini, Bakat akan berupaya untuk:</w:t>
      </w:r>
    </w:p>
    <w:p>
      <w:pPr>
        <w:pStyle w:val="ListParagraph"/>
      </w:pPr>
      <w:r>
        <w:t>• Menjelaskan asas teori tingkah laku dan strategi peneguhan positif (*positive reinforcement*).</w:t>
      </w:r>
    </w:p>
    <w:p>
      <w:pPr>
        <w:pStyle w:val="ListParagraph"/>
      </w:pPr>
      <w:r>
        <w:t>• Mengamalkan nilai murni dalam interaksi harian dengan murid.</w:t>
      </w:r>
    </w:p>
    <w:p>
      <w:pPr>
        <w:pStyle w:val="ListParagraph"/>
      </w:pPr>
      <w:r>
        <w:t>• Menggunakan teknik komunikasi berkesan untuk membina dan mengekalkan peraturan bilik darjah.</w:t>
      </w:r>
    </w:p>
    <w:p>
      <w:pPr>
        <w:pStyle w:val="ListParagraph"/>
      </w:pPr>
      <w:r>
        <w:t>• Mempamerkan peraturan bilik darjah menggunakan visual dan bahasa yang sesuai umur murid.</w:t>
      </w:r>
    </w:p>
    <w:p/>
    <w:p>
      <w:r>
        <w:rPr>
          <w:b/>
        </w:rPr>
        <w:t>PENERANGAN:</w:t>
      </w:r>
    </w:p>
    <w:p>
      <w:r>
        <w:rPr>
          <w:b/>
          <w:sz w:val="36"/>
        </w:rPr>
        <w:t>Bab 1: Fundamental of pupil's behaviour theory (Behavioural theory; Pupil's behaviour; Positive reinforcement strategies; Reward and punishment)</w:t>
      </w:r>
    </w:p>
    <w:p>
      <w:r>
        <w:rPr>
          <w:b/>
          <w:sz w:val="26"/>
        </w:rPr>
        <w:t>Objektif Pembelajaran</w:t>
      </w:r>
    </w:p>
    <w:p>
      <w:r>
        <w:t>Selepas mempelajari topik ini, pelatih dapat:</w:t>
      </w:r>
    </w:p>
    <w:p>
      <w:pPr>
        <w:pStyle w:val="ListParagraph"/>
      </w:pPr>
      <w:r>
        <w:t>• Menjelaskan teori tingkah laku asas yang berkaitan dengan kanak-kanak prasekolah.</w:t>
      </w:r>
    </w:p>
    <w:p>
      <w:pPr>
        <w:pStyle w:val="ListParagraph"/>
      </w:pPr>
      <w:r>
        <w:t>• Mengenal pasti ciri tingkah laku biasa murid mengikut peringkat umur.</w:t>
      </w:r>
    </w:p>
    <w:p>
      <w:pPr>
        <w:pStyle w:val="ListParagraph"/>
      </w:pPr>
      <w:r>
        <w:t>• Menerangkan strategi peneguhan positif dan membezakannya daripada hukuman.</w:t>
      </w:r>
    </w:p>
    <w:p>
      <w:r>
        <w:rPr>
          <w:b/>
          <w:sz w:val="26"/>
        </w:rPr>
        <w:t>1. Teori Tingkah Laku Asas</w:t>
      </w:r>
    </w:p>
    <w:p>
      <w:r>
        <w:t>Teori pelaziman operan (*operant conditioning*) B.F. Skinner menjelaskan bahawa tingkah laku yang diikuti ganjaran cenderung diulang, manakala tingkah laku yang diikuti akibat tidak menyenangkan cenderung berkurangan. Teori pembelajaran sosial (*social learning theory*) Albert Bandura pula menekankan bahawa murid belajar tingkah laku melalui pemerhatian dan peniruan orang dewasa serta rakan sebaya — justeru guru sendiri menjadi model tingkah laku.</w:t>
      </w:r>
    </w:p>
    <w:p>
      <w:r>
        <w:rPr>
          <w:b/>
          <w:sz w:val="26"/>
        </w:rPr>
        <w:t>2. Ciri Tingkah Laku Murid Prasekolah</w:t>
      </w:r>
    </w:p>
    <w:p>
      <w:r>
        <w:t>Murid berusia 4–6 tahun sedang membina kawalan diri (*self-regulation*), justeru tingkah laku seperti merajuk, menangis atau sukar berkongsi adalah normal pada peringkat perkembangan ini dan bukan petanda "nakal", tetapi peluang untuk membimbing kemahiran sosio-emosi.</w:t>
      </w:r>
    </w:p>
    <w:p>
      <w:r>
        <w:rPr>
          <w:b/>
          <w:sz w:val="26"/>
        </w:rPr>
        <w:t>3. Strategi Peneguhan Positif (Positive Reinforcement)</w:t>
      </w:r>
    </w:p>
    <w:p>
      <w:r>
        <w:t>Peneguhan positif memberi pengiktirafan (pujian spesifik, pelekat, masa istimewa) sejurus selepas tingkah laku baik ditunjukkan — contohnya "Terima kasih kerana berkongsi blok dengan Ali" — lebih berkesan membina tingkah laku positif berbanding tumpuan semata-mata kepada tingkah laku negatif.</w:t>
      </w:r>
    </w:p>
    <w:p>
      <w:r>
        <w:rPr>
          <w:b/>
          <w:sz w:val="26"/>
        </w:rPr>
        <w:t>4. Reward and Punishment</w:t>
      </w:r>
    </w:p>
    <w:p>
      <w:r>
        <w:t>Ganjaran (*reward*) mesti sepadan dan segera; hukuman fizikal dilarang sepenuhnya di bawah Child Act 2001 dan Sexual Offences Against Children Act 2017 (Pindaan 2023) — sebarang tindakan pembetulan mesti berbentuk bukan fizikal seperti masa rehat berpandu (*guided time-out*) atau perbincangan tenang.</w:t>
      </w:r>
    </w:p>
    <w:p>
      <w:r>
        <w:rPr>
          <w:b/>
          <w:sz w:val="26"/>
        </w:rPr>
        <w:t>5. Rumusan</w:t>
      </w:r>
    </w:p>
    <w:p>
      <w:r>
        <w:t>Pemahaman teori tingkah laku dan penggunaan peneguhan positif secara konsisten membolehkan guru membimbing tingkah laku murid secara berperikemanusiaan tanpa hukuman fizikal, selaras dengan perundangan dan amalan terbaik prasekolah.</w:t>
      </w:r>
    </w:p>
    <w:p>
      <w:r>
        <w:rPr>
          <w:b/>
          <w:sz w:val="36"/>
        </w:rPr>
        <w:t>Bab 2: Values practices</w:t>
      </w:r>
    </w:p>
    <w:p>
      <w:r>
        <w:rPr>
          <w:b/>
          <w:sz w:val="26"/>
        </w:rPr>
        <w:t>Objektif Pembelajaran</w:t>
      </w:r>
    </w:p>
    <w:p>
      <w:r>
        <w:t>Selepas mempelajari topik ini, pelatih dapat:</w:t>
      </w:r>
    </w:p>
    <w:p>
      <w:pPr>
        <w:pStyle w:val="ListParagraph"/>
      </w:pPr>
      <w:r>
        <w:t>• Menyenaraikan nilai murni teras yang diterapkan dalam bilik darjah prasekolah.</w:t>
      </w:r>
    </w:p>
    <w:p>
      <w:pPr>
        <w:pStyle w:val="ListParagraph"/>
      </w:pPr>
      <w:r>
        <w:t>• Menjelaskan cara nilai murni diamalkan secara harian oleh guru.</w:t>
      </w:r>
    </w:p>
    <w:p>
      <w:pPr>
        <w:pStyle w:val="ListParagraph"/>
      </w:pPr>
      <w:r>
        <w:t>• Mengaitkan amalan nilai murni dengan pembentukan tingkah laku positif murid.</w:t>
      </w:r>
    </w:p>
    <w:p>
      <w:r>
        <w:rPr>
          <w:b/>
          <w:sz w:val="26"/>
        </w:rPr>
        <w:t>1. Nilai Murni Teras KSPK</w:t>
      </w:r>
    </w:p>
    <w:p>
      <w:r>
        <w:t>Nilai seperti hormat-menghormati, kejujuran, tanggungjawab, kerjasama, dan belas kasihan diterapkan melalui tunjang Kerohanian, Sikap dan Nilai dalam KSPK, dan diperkukuh sepanjang hari melalui setiap interaksi guru-murid, bukan hanya sesi khusus.</w:t>
      </w:r>
    </w:p>
    <w:p>
      <w:r>
        <w:rPr>
          <w:b/>
          <w:sz w:val="26"/>
        </w:rPr>
        <w:t>2. Kaedah Penerapan Harian</w:t>
      </w:r>
    </w:p>
    <w:p>
      <w:r>
        <w:t>Guru menerapkan nilai murni melalui pemodelan tingkah laku (guru sendiri bersikap sopan dan sabar), penceritaan bermoral, lagu dan permainan peranan, serta pujian spesifik apabila murid mempamerkan nilai tersebut secara spontan.</w:t>
      </w:r>
    </w:p>
    <w:p>
      <w:r>
        <w:rPr>
          <w:b/>
          <w:sz w:val="26"/>
        </w:rPr>
        <w:t>3. Contoh Amalan Tadika</w:t>
      </w:r>
    </w:p>
    <w:tbl>
      <w:tblPr>
        <w:tblStyle w:val="TableGrid"/>
        <w:tblW w:type="auto" w:w="0"/>
        <w:tblLook w:firstColumn="1" w:firstRow="1" w:lastColumn="0" w:lastRow="0" w:noHBand="0" w:noVBand="1" w:val="04A0"/>
      </w:tblPr>
      <w:tblGrid>
        <w:gridCol w:w="4656"/>
        <w:gridCol w:w="4656"/>
      </w:tblGrid>
      <w:tr>
        <w:tc>
          <w:tcPr>
            <w:tcW w:type="dxa" w:w="4656"/>
          </w:tcPr>
          <w:p>
            <w:r>
              <w:t>Nilai</w:t>
            </w:r>
          </w:p>
        </w:tc>
        <w:tc>
          <w:tcPr>
            <w:tcW w:type="dxa" w:w="4656"/>
          </w:tcPr>
          <w:p>
            <w:r>
              <w:t>Amalan Harian</w:t>
            </w:r>
          </w:p>
        </w:tc>
      </w:tr>
      <w:tr>
        <w:tc>
          <w:tcPr>
            <w:tcW w:type="dxa" w:w="4656"/>
          </w:tcPr>
          <w:p>
            <w:r>
              <w:t>Berkongsi</w:t>
            </w:r>
          </w:p>
        </w:tc>
        <w:tc>
          <w:tcPr>
            <w:tcW w:type="dxa" w:w="4656"/>
          </w:tcPr>
          <w:p>
            <w:r>
              <w:t>Sistem giliran mainan dengan pemasa pasir</w:t>
            </w:r>
          </w:p>
        </w:tc>
      </w:tr>
      <w:tr>
        <w:tc>
          <w:tcPr>
            <w:tcW w:type="dxa" w:w="4656"/>
          </w:tcPr>
          <w:p>
            <w:r>
              <w:t>Hormat</w:t>
            </w:r>
          </w:p>
        </w:tc>
        <w:tc>
          <w:tcPr>
            <w:tcW w:type="dxa" w:w="4656"/>
          </w:tcPr>
          <w:p>
            <w:r>
              <w:t>Menunggu giliran bercakap semasa "circle time"</w:t>
            </w:r>
          </w:p>
        </w:tc>
      </w:tr>
      <w:tr>
        <w:tc>
          <w:tcPr>
            <w:tcW w:type="dxa" w:w="4656"/>
          </w:tcPr>
          <w:p>
            <w:r>
              <w:t>Tanggungjawab</w:t>
            </w:r>
          </w:p>
        </w:tc>
        <w:tc>
          <w:tcPr>
            <w:tcW w:type="dxa" w:w="4656"/>
          </w:tcPr>
          <w:p>
            <w:r>
              <w:t>Tugasan kecil seperti "pembantu hari ini"</w:t>
            </w:r>
          </w:p>
        </w:tc>
      </w:tr>
    </w:tbl>
    <w:p>
      <w:r>
        <w:rPr>
          <w:b/>
          <w:sz w:val="26"/>
        </w:rPr>
        <w:t>4. Penerapan Nilai Merentas Budaya dan Agama</w:t>
      </w:r>
    </w:p>
    <w:p>
      <w:r>
        <w:t>Memandangkan bilik darjah prasekolah Malaysia sering terdiri daripada murid pelbagai kaum dan agama, penerapan nilai murni perlu dilakukan secara inklusif — contohnya nilai "belas kasihan" dan "hormat" diajar melalui cerita dan situasi harian yang neutral dari segi budaya, bukan hanya bersandarkan satu tradisi sahaja, supaya semua murid dapat berkait rapat dengannya.</w:t>
      </w:r>
    </w:p>
    <w:p>
      <w:r>
        <w:rPr>
          <w:b/>
          <w:sz w:val="26"/>
        </w:rPr>
        <w:t>5. Peranan Ibu Bapa dalam Mengukuhkan Nilai</w:t>
      </w:r>
    </w:p>
    <w:p>
      <w:r>
        <w:t>Guru turut berkongsi maklumat dengan ibu bapa tentang nilai yang sedang ditekankan pada tempoh tertentu (contoh: melalui buku laporan harian atau papan buletin), supaya ibu bapa dapat mengukuhkan amalan yang sama di rumah, menghasilkan konsistensi antara tadika dan rumah.</w:t>
      </w:r>
    </w:p>
    <w:p>
      <w:r>
        <w:rPr>
          <w:b/>
          <w:sz w:val="26"/>
        </w:rPr>
        <w:t>6. Rumusan</w:t>
      </w:r>
    </w:p>
    <w:p>
      <w:r>
        <w:t>Amalan nilai murni yang konsisten, dimodelkan oleh guru secara inklusif merentas budaya, dan diperkukuh bersama ibu bapa, membentuk asas tingkah laku positif murid dan menyokong pengurusan bilik darjah yang harmoni.</w:t>
      </w:r>
    </w:p>
    <w:p>
      <w:r>
        <w:rPr>
          <w:b/>
          <w:sz w:val="36"/>
        </w:rPr>
        <w:t>Bab 3: Effective communication (Introduction basic communication theory; Verbal communication; Non-verbal communication; Active listening; Speaking manner)</w:t>
      </w:r>
    </w:p>
    <w:p>
      <w:r>
        <w:rPr>
          <w:b/>
          <w:sz w:val="26"/>
        </w:rPr>
        <w:t>Objektif Pembelajaran</w:t>
      </w:r>
    </w:p>
    <w:p>
      <w:r>
        <w:t>Selepas mempelajari topik ini, pelatih dapat:</w:t>
      </w:r>
    </w:p>
    <w:p>
      <w:pPr>
        <w:pStyle w:val="ListParagraph"/>
      </w:pPr>
      <w:r>
        <w:t>• Menerangkan asas teori komunikasi yang berkaitan dengan pengurusan tingkah laku.</w:t>
      </w:r>
    </w:p>
    <w:p>
      <w:pPr>
        <w:pStyle w:val="ListParagraph"/>
      </w:pPr>
      <w:r>
        <w:t>• Membezakan komunikasi lisan dan bukan lisan dalam konteks bilik darjah.</w:t>
      </w:r>
    </w:p>
    <w:p>
      <w:pPr>
        <w:pStyle w:val="ListParagraph"/>
      </w:pPr>
      <w:r>
        <w:t>• Mengamalkan pendengaran aktif dan gaya percakapan yang sesuai untuk murid prasekolah.</w:t>
      </w:r>
    </w:p>
    <w:p>
      <w:r>
        <w:rPr>
          <w:b/>
          <w:sz w:val="26"/>
        </w:rPr>
        <w:t>1. Asas Teori Komunikasi</w:t>
      </w:r>
    </w:p>
    <w:p>
      <w:r>
        <w:t>Model komunikasi asas (penghantar-mesej-penerima) mengingatkan guru bahawa mesej yang disampaikan mesti jelas, ringkas dan sepadan dengan tahap kefahaman murid berusia 4–6 tahun, kerana salah faham arahan sering menjadi punca "tingkah laku bermasalah".</w:t>
      </w:r>
    </w:p>
    <w:p>
      <w:r>
        <w:rPr>
          <w:b/>
          <w:sz w:val="26"/>
        </w:rPr>
        <w:t>2. Komunikasi Lisan (Verbal)</w:t>
      </w:r>
    </w:p>
    <w:p>
      <w:r>
        <w:t>Arahan lisan kepada murid prasekolah perlu pendek, positif (menyatakan apa yang perlu dilakukan, bukan hanya larangan) — contohnya "Jalan perlahan-lahan" lebih berkesan daripada "Jangan berlari".</w:t>
      </w:r>
    </w:p>
    <w:p>
      <w:r>
        <w:rPr>
          <w:b/>
          <w:sz w:val="26"/>
        </w:rPr>
        <w:t>3. Komunikasi Bukan Lisan (Non-verbal)</w:t>
      </w:r>
    </w:p>
    <w:p>
      <w:r>
        <w:t>Nada suara yang tenang, ekspresi wajah mesra, kedudukan badan sejajar mata murid (*eye-level*), dan isyarat tangan konsisten (contoh: tangan diangkat untuk tanda senyap) membantu menenangkan dan menarik perhatian murid tanpa perlu menjerit.</w:t>
      </w:r>
    </w:p>
    <w:p>
      <w:r>
        <w:rPr>
          <w:b/>
          <w:sz w:val="26"/>
        </w:rPr>
        <w:t>4. Pendengaran Aktif dan Gaya Percakapan</w:t>
      </w:r>
    </w:p>
    <w:p>
      <w:r>
        <w:t>Pendengaran aktif — memberi tumpuan penuh, mengulang semula apa yang murid sampaikan untuk pengesahan — membantu murid berasa didengari, mengurangkan tingkah laku mencari perhatian secara negatif; gaya percakapan yang sabar dan tidak tergesa-gesa membina kepercayaan murid terhadap guru.</w:t>
      </w:r>
    </w:p>
    <w:p>
      <w:r>
        <w:rPr>
          <w:b/>
          <w:sz w:val="26"/>
        </w:rPr>
        <w:t>5. Peraturan Bilik Darjah dalam Visual dan Bahasa Mesra Kanak-kanak</w:t>
      </w:r>
    </w:p>
    <w:p>
      <w:r>
        <w:t>Selain komunikasi lisan seketika, peraturan bilik darjah perlu dipamerkan secara kekal menggunakan visual (gambar/ikon) berserta ayat ringkas yang positif — contohnya gambar tangan berkongsi disertai teks "Kita berkongsi mainan" — diletakkan pada paras mata murid supaya boleh dirujuk sepanjang hari tanpa guru perlu mengulang arahan berulang kali.</w:t>
      </w:r>
    </w:p>
    <w:p>
      <w:r>
        <w:rPr>
          <w:b/>
          <w:sz w:val="26"/>
        </w:rPr>
        <w:t>6. Konsistensi Komunikasi Antara Guru</w:t>
      </w:r>
    </w:p>
    <w:p>
      <w:r>
        <w:t>Semua guru dan pembantu dalam bilik darjah yang sama perlu menggunakan gaya arahan, isyarat dan nada yang seragam supaya murid tidak keliru dengan mesej bercanggah daripada orang dewasa berbeza; ini biasanya diselaraskan semasa mesyuarat perancangan bilik darjah pada awal semester.</w:t>
      </w:r>
    </w:p>
    <w:p>
      <w:r>
        <w:rPr>
          <w:b/>
          <w:sz w:val="26"/>
        </w:rPr>
        <w:t>7. Rumusan</w:t>
      </w:r>
    </w:p>
    <w:p>
      <w:r>
        <w:t>Komunikasi berkesan — gabungan arahan lisan yang jelas, isyarat bukan lisan yang tenang, pendengaran aktif, peraturan bervisual yang dipamerkan kekal, dan konsistensi antara guru — adalah alat asas dalam mengawal tingkah laku murid secara positif dan menghormati maruah kanak-kanak.</w:t>
      </w:r>
    </w:p>
    <w:p>
      <w:r>
        <w:rPr>
          <w:b/>
        </w:rPr>
        <w:t>SOALAN:</w:t>
      </w:r>
    </w:p>
    <w:p>
      <w:pPr>
        <w:pStyle w:val="ListParagraph"/>
      </w:pPr>
      <w:r>
        <w:t>• Terangkan perbezaan antara peneguhan positif (*positive reinforcement*) dan hukuman dalam konteks pengurusan tingkah laku murid prasekolah.</w:t>
      </w:r>
    </w:p>
    <w:p>
      <w:r>
        <w:t>Jawapan model: Peneguhan positif memberi ganjaran atau pengiktirafan sejurus selepas tingkah laku baik untuk menggalakkan pengulangannya, manakala hukuman menghukum tingkah laku buruk. Bagi prasekolah, peneguhan positif lebih digalakkan kerana ia membina tingkah laku secara positif; hukuman fizikal dilarang sepenuhnya di bawah Child Act 2001.</w:t>
      </w:r>
    </w:p>
    <w:p>
      <w:pPr>
        <w:pStyle w:val="ListParagraph"/>
      </w:pPr>
      <w:r>
        <w:t>• Berikan satu contoh arahan lisan yang sesuai dan satu contoh yang tidak sesuai untuk murid prasekolah, serta jelaskan sebabnya.</w:t>
      </w:r>
    </w:p>
    <w:p>
      <w:r>
        <w:t>Jawapan model: Sesuai: "Jalan perlahan-lahan" — arahan positif yang menyatakan tingkah laku yang dikehendaki. Tidak sesuai: "Jangan berlari" — arahan negatif yang hanya menyatakan larangan tanpa membimbing tingkah laku alternatif yang betul.</w:t>
      </w:r>
    </w:p>
    <w:p>
      <w:pPr>
        <w:pStyle w:val="ListParagraph"/>
      </w:pPr>
      <w:r>
        <w:t>• Namakan dua nilai murni teras KSPK dan berikan satu contoh amalan harian bagi setiap satu.</w:t>
      </w:r>
    </w:p>
    <w:p>
      <w:r>
        <w:t>Jawapan model: Berkongsi — sistem giliran mainan dengan pemasa pasir; Hormat — menunggu giliran bercakap semasa sesi "circle time".</w:t>
      </w:r>
    </w:p>
    <w:p>
      <w:r>
        <w:rPr>
          <w:b/>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