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C04</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C04 — DEVELOP PUPIL'S ASSESSMENT</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P851-002-4:2025-C04-W01 / Assess pupil's behaviour and attitude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r>
    </w:p>
    <w:p>
      <w:r>
        <w:rPr>
          <w:b/>
        </w:rPr>
        <w:t>PROSES KERJA BERKAITAN:</w:t>
      </w:r>
    </w:p>
    <w:p>
      <w:r>
        <w:t>P11</w:t>
      </w:r>
    </w:p>
    <w:p>
      <w:r>
        <w:rPr>
          <w:b/>
        </w:rPr>
        <w:t>JAM PENGETAHUAN:</w:t>
      </w:r>
    </w:p>
    <w:p>
      <w:r>
        <w:t>42.0 j (168 j x 25% pemberat WA)</w:t>
      </w:r>
    </w:p>
    <w:p/>
    <w:p>
      <w:r>
        <w:rPr>
          <w:b/>
        </w:rPr>
        <w:t>TAJUK:</w:t>
      </w:r>
    </w:p>
    <w:p>
      <w:r>
        <w:t>Menilai Tingkah Laku dan Sikap Murid Prasekolah (Assessing Pupil's Behaviour and Attitude)</w:t>
      </w:r>
    </w:p>
    <w:p/>
    <w:p>
      <w:r>
        <w:rPr>
          <w:b/>
        </w:rPr>
        <w:t>TUJUAN:</w:t>
      </w:r>
    </w:p>
    <w:p>
      <w:r>
        <w:t>Nota Pembelajaran ini bertujuan untuk membimbing Bakat memahami dan menguasai proses menilai tingkah laku dan sikap murid prasekolah, merangkumi asas perkembangan kanak-kanak, jenis-jenis dokumentasi pentaksiran, standard prestasi berasaskan Kurikulum Standard Prasekolah Kebangsaan (KSPK), serta prosedur pelaporan dan dokumentasi, kerana penguasaan topik-topik ini membolehkan Bakat menjalankan pentaksiran tingkah laku yang tepat, beretika dan berasaskan bukti sebelum membincangkannya dengan pengetua dan menentukan tindakan susulan.</w:t>
      </w:r>
    </w:p>
    <w:p/>
    <w:p>
      <w:r>
        <w:rPr>
          <w:b/>
        </w:rPr>
        <w:t>PENERANGAN:</w:t>
      </w:r>
    </w:p>
    <w:p>
      <w:r>
        <w:rPr>
          <w:b/>
          <w:sz w:val="36"/>
        </w:rPr>
        <w:t>Bab 1: Child Development</w:t>
      </w:r>
    </w:p>
    <w:p>
      <w:r>
        <w:rPr>
          <w:b/>
          <w:sz w:val="26"/>
        </w:rPr>
        <w:t>Objektif Pembelajaran</w:t>
      </w:r>
    </w:p>
    <w:p>
      <w:r>
        <w:t>Selepas mempelajari topik ini, pelatih dapat:</w:t>
      </w:r>
    </w:p>
    <w:p>
      <w:pPr>
        <w:pStyle w:val="ListParagraph"/>
      </w:pPr>
      <w:r>
        <w:t>• Menjelaskan konsep milestone perkembangan kanak-kanak dalam konteks prasekolah.</w:t>
      </w:r>
    </w:p>
    <w:p>
      <w:pPr>
        <w:pStyle w:val="ListParagraph"/>
      </w:pPr>
      <w:r>
        <w:t>• Mengenal pasti domain-domain perkembangan tingkah laku murid.</w:t>
      </w:r>
    </w:p>
    <w:p>
      <w:pPr>
        <w:pStyle w:val="ListParagraph"/>
      </w:pPr>
      <w:r>
        <w:t>• Menghubungkan milestone perkembangan dengan pemerhatian tingkah laku harian.</w:t>
      </w:r>
    </w:p>
    <w:p>
      <w:r>
        <w:rPr>
          <w:b/>
          <w:sz w:val="26"/>
        </w:rPr>
        <w:t>1. Milestone Perkembangan</w:t>
      </w:r>
    </w:p>
    <w:p>
      <w:r>
        <w:t>Milestone ialah penanda aras kebolehan yang biasanya dicapai kanak-kanak pada julat umur tertentu, merangkumi domain kognitif, bahasa, sosio-emosi, fizikal (motor kasar/halus) dan kerohanian (JERIS — Jasmani, Emosi, Rohani, Intelektual, Sosial). Guru prasekolah perlu memahami milestone bagi kumpulan umur 4–6 tahun supaya dapat membezakan tingkah laku yang selaras dengan perkembangan biasa daripada tingkah laku yang memerlukan perhatian lanjut. Milestone bukan sasaran mutlak yang perlu dicapai serentak oleh semua murid; ia berfungsi sebagai panduan julat perkembangan biasa, kerana setiap kanak-kanak berkembang mengikut rentak masing-masing dipengaruhi faktor genetik, persekitaran rumah, dan peluang pendedahan awal.</w:t>
      </w:r>
    </w:p>
    <w:p>
      <w:r>
        <w:rPr>
          <w:b/>
          <w:sz w:val="26"/>
        </w:rPr>
        <w:t>2. Development Behaviour</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Contoh Tingkah Laku Biasa (4–6 tahun)</w:t>
            </w:r>
          </w:p>
        </w:tc>
      </w:tr>
      <w:tr>
        <w:tc>
          <w:tcPr>
            <w:tcW w:type="dxa" w:w="4656"/>
          </w:tcPr>
          <w:p>
            <w:r>
              <w:t>Sosio-emosi</w:t>
            </w:r>
          </w:p>
        </w:tc>
        <w:tc>
          <w:tcPr>
            <w:tcW w:type="dxa" w:w="4656"/>
          </w:tcPr>
          <w:p>
            <w:r>
              <w:t>Berkongsi mainan, menunggu giliran, meluahkan emosi dengan perkataan</w:t>
            </w:r>
          </w:p>
        </w:tc>
      </w:tr>
      <w:tr>
        <w:tc>
          <w:tcPr>
            <w:tcW w:type="dxa" w:w="4656"/>
          </w:tcPr>
          <w:p>
            <w:r>
              <w:t>Kognitif</w:t>
            </w:r>
          </w:p>
        </w:tc>
        <w:tc>
          <w:tcPr>
            <w:tcW w:type="dxa" w:w="4656"/>
          </w:tcPr>
          <w:p>
            <w:r>
              <w:t>Mengikut arahan 2–3 langkah, menyelesaikan puzzle mudah</w:t>
            </w:r>
          </w:p>
        </w:tc>
      </w:tr>
      <w:tr>
        <w:tc>
          <w:tcPr>
            <w:tcW w:type="dxa" w:w="4656"/>
          </w:tcPr>
          <w:p>
            <w:r>
              <w:t>Fizikal</w:t>
            </w:r>
          </w:p>
        </w:tc>
        <w:tc>
          <w:tcPr>
            <w:tcW w:type="dxa" w:w="4656"/>
          </w:tcPr>
          <w:p>
            <w:r>
              <w:t>Berlari, melompat, memegang pensel dengan genggaman yang betul</w:t>
            </w:r>
          </w:p>
        </w:tc>
      </w:tr>
      <w:tr>
        <w:tc>
          <w:tcPr>
            <w:tcW w:type="dxa" w:w="4656"/>
          </w:tcPr>
          <w:p>
            <w:r>
              <w:t>Bahasa</w:t>
            </w:r>
          </w:p>
        </w:tc>
        <w:tc>
          <w:tcPr>
            <w:tcW w:type="dxa" w:w="4656"/>
          </w:tcPr>
          <w:p>
            <w:r>
              <w:t>Bertutur ayat mudah, menamakan objek sekeliling</w:t>
            </w:r>
          </w:p>
        </w:tc>
      </w:tr>
      <w:tr>
        <w:tc>
          <w:tcPr>
            <w:tcW w:type="dxa" w:w="4656"/>
          </w:tcPr>
          <w:p>
            <w:r>
              <w:t>Kerohanian/Nilai</w:t>
            </w:r>
          </w:p>
        </w:tc>
        <w:tc>
          <w:tcPr>
            <w:tcW w:type="dxa" w:w="4656"/>
          </w:tcPr>
          <w:p>
            <w:r>
              <w:t>Mengucap terima kasih, menunjukkan sikap hormat kepada guru dan rakan</w:t>
            </w:r>
          </w:p>
        </w:tc>
      </w:tr>
    </w:tbl>
    <w:p>
      <w:r>
        <w:rPr>
          <w:b/>
          <w:sz w:val="26"/>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rPr>
          <w:b/>
          <w:sz w:val="26"/>
        </w:rPr>
        <w:t>4. Contoh Amalan Tadika</w:t>
      </w:r>
    </w:p>
    <w:p>
      <w:r>
        <w:t>Seorang guru yang memerhati murid berumur 5 tahun sukar menunggu giliran semasa aktiviti kumpulan perlu merujuk jadual milestone sosio-emosi untuk menentukan sama ada ini tingkah laku biasa peringkat perkembangan atau tanda memerlukan sokongan tambahan, sebelum membuat sebarang kesimpulan tergesa-gesa. Guru juga boleh memodelkan tingkah laku menunggu giliran secara berulang semasa aktiviti kumpulan supaya murid dapat memerhati dan meniru contoh yang betul.</w:t>
      </w:r>
    </w:p>
    <w:p>
      <w:r>
        <w:rPr>
          <w:b/>
          <w:sz w:val="26"/>
        </w:rPr>
        <w:t>5. Rumusan</w:t>
      </w:r>
    </w:p>
    <w:p>
      <w:r>
        <w:t>Pemahaman milestone, domain perkembangan JERIS, dan teori pembelajaran sosial membolehkan guru menilai tingkah laku murid secara objektif berdasarkan tahap perkembangan yang sepatutnya dan konteks peniruan tingkah laku, bukan sekadar andaian peribadi.</w:t>
      </w:r>
    </w:p>
    <w:p>
      <w:r>
        <w:rPr>
          <w:b/>
          <w:sz w:val="36"/>
        </w:rPr>
        <w:t>Bab 2: Type of Documentation</w:t>
      </w:r>
    </w:p>
    <w:p>
      <w:r>
        <w:rPr>
          <w:b/>
          <w:sz w:val="26"/>
        </w:rPr>
        <w:t>Objektif Pembelajaran</w:t>
      </w:r>
    </w:p>
    <w:p>
      <w:r>
        <w:t>Selepas mempelajari topik ini, pelatih dapat:</w:t>
      </w:r>
    </w:p>
    <w:p>
      <w:pPr>
        <w:pStyle w:val="ListParagraph"/>
      </w:pPr>
      <w:r>
        <w:t>• Menyenaraikan format dan skala pengukuran pentaksiran tingkah laku.</w:t>
      </w:r>
    </w:p>
    <w:p>
      <w:pPr>
        <w:pStyle w:val="ListParagraph"/>
      </w:pPr>
      <w:r>
        <w:t>• Membezakan jenis alat pentaksiran anecdote dan observing.</w:t>
      </w:r>
    </w:p>
    <w:p>
      <w:pPr>
        <w:pStyle w:val="ListParagraph"/>
      </w:pPr>
      <w:r>
        <w:t>• Menentukan kaedah pentaksiran yang sesuai mengikut situasi.</w:t>
      </w:r>
    </w:p>
    <w:p>
      <w:r>
        <w:rPr>
          <w:b/>
          <w:sz w:val="26"/>
        </w:rPr>
        <w:t>1. Format dan Skala Pengukuran</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w:t>
      </w:r>
    </w:p>
    <w:p>
      <w:r>
        <w:rPr>
          <w:b/>
          <w:sz w:val="26"/>
        </w:rPr>
        <w:t>2. Jenis Alat — Anecdote dan Observing</w:t>
      </w:r>
    </w:p>
    <w:tbl>
      <w:tblPr>
        <w:tblStyle w:val="TableGrid"/>
        <w:tblW w:type="auto" w:w="0"/>
        <w:tblLook w:firstColumn="1" w:firstRow="1" w:lastColumn="0" w:lastRow="0" w:noHBand="0" w:noVBand="1" w:val="04A0"/>
      </w:tblPr>
      <w:tblGrid>
        <w:gridCol w:w="3104"/>
        <w:gridCol w:w="3104"/>
        <w:gridCol w:w="3104"/>
      </w:tblGrid>
      <w:tr>
        <w:tc>
          <w:tcPr>
            <w:tcW w:type="dxa" w:w="3104"/>
          </w:tcPr>
          <w:p>
            <w:r>
              <w:t>Alat</w:t>
            </w:r>
          </w:p>
        </w:tc>
        <w:tc>
          <w:tcPr>
            <w:tcW w:type="dxa" w:w="3104"/>
          </w:tcPr>
          <w:p>
            <w:r>
              <w:t>Ciri</w:t>
            </w:r>
          </w:p>
        </w:tc>
        <w:tc>
          <w:tcPr>
            <w:tcW w:type="dxa" w:w="3104"/>
          </w:tcPr>
          <w:p>
            <w:r>
              <w:t>Kegunaan</w:t>
            </w:r>
          </w:p>
        </w:tc>
      </w:tr>
      <w:tr>
        <w:tc>
          <w:tcPr>
            <w:tcW w:type="dxa" w:w="3104"/>
          </w:tcPr>
          <w:p>
            <w:r>
              <w:t>Anecdotal Record</w:t>
            </w:r>
          </w:p>
        </w:tc>
        <w:tc>
          <w:tcPr>
            <w:tcW w:type="dxa" w:w="3104"/>
          </w:tcPr>
          <w:p>
            <w:r>
              <w:t>Catatan naratif ringkas tentang peristiwa tertentu, ditulis sejurus selepas berlaku</w:t>
            </w:r>
          </w:p>
        </w:tc>
        <w:tc>
          <w:tcPr>
            <w:tcW w:type="dxa" w:w="3104"/>
          </w:tcPr>
          <w:p>
            <w:r>
              <w:t>Merekod insiden tingkah laku unik atau ketara</w:t>
            </w:r>
          </w:p>
        </w:tc>
      </w:tr>
      <w:tr>
        <w:tc>
          <w:tcPr>
            <w:tcW w:type="dxa" w:w="3104"/>
          </w:tcPr>
          <w:p>
            <w:r>
              <w:t>Observation Checklist</w:t>
            </w:r>
          </w:p>
        </w:tc>
        <w:tc>
          <w:tcPr>
            <w:tcW w:type="dxa" w:w="3104"/>
          </w:tcPr>
          <w:p>
            <w:r>
              <w:t>Senarai kriteria tingkah laku yang ditanda semasa pemerhatian langsung</w:t>
            </w:r>
          </w:p>
        </w:tc>
        <w:tc>
          <w:tcPr>
            <w:tcW w:type="dxa" w:w="3104"/>
          </w:tcPr>
          <w:p>
            <w:r>
              <w:t>Pemantauan rutin dan berkala</w:t>
            </w:r>
          </w:p>
        </w:tc>
      </w:tr>
      <w:tr>
        <w:tc>
          <w:tcPr>
            <w:tcW w:type="dxa" w:w="3104"/>
          </w:tcPr>
          <w:p>
            <w:r>
              <w:t>Portfolio</w:t>
            </w:r>
          </w:p>
        </w:tc>
        <w:tc>
          <w:tcPr>
            <w:tcW w:type="dxa" w:w="3104"/>
          </w:tcPr>
          <w:p>
            <w:r>
              <w:t>Koleksi hasil kerja dan bukti perkembangan murid dari semasa ke semasa</w:t>
            </w:r>
          </w:p>
        </w:tc>
        <w:tc>
          <w:tcPr>
            <w:tcW w:type="dxa" w:w="3104"/>
          </w:tcPr>
          <w:p>
            <w:r>
              <w:t>Menunjukkan trend perkembangan jangka panjang</w:t>
            </w:r>
          </w:p>
        </w:tc>
      </w:tr>
    </w:tbl>
    <w:p>
      <w:r>
        <w:rPr>
          <w:b/>
          <w:sz w:val="26"/>
        </w:rPr>
        <w:t>3. Method of Assessment</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rPr>
          <w:b/>
          <w:sz w:val="26"/>
        </w:rPr>
        <w:t>4. Contoh Amalan Tadika</w:t>
      </w:r>
    </w:p>
    <w:p>
      <w:r>
        <w:t>Bagi merekod insiden seorang murid yang menunjukkan sikap membantu rakan yang terjatuh, guru menulis anecdotal record ringkas pada hari itu juga; manakala bagi memantau tabiat murid berkongsi alat permainan setiap minggu, guru menggunakan observation checklist yang ditanda secara berkala sepanjang bulan.</w:t>
      </w:r>
    </w:p>
    <w:p>
      <w:r>
        <w:rPr>
          <w:b/>
          <w:sz w:val="26"/>
        </w:rPr>
        <w:t>5. Rumusan</w:t>
      </w:r>
    </w:p>
    <w:p>
      <w:r>
        <w:t>Pemilihan format dan alat dokumentasi yang tepat — anecdotal record untuk insiden khusus, checklist untuk pemantauan rutin, dan portfolio untuk trend jangka panjang — menentukan ketepatan dan kebolehpercayaan data tingkah laku yang direkodkan.</w:t>
      </w:r>
    </w:p>
    <w:p>
      <w:r>
        <w:rPr>
          <w:b/>
          <w:sz w:val="36"/>
        </w:rPr>
        <w:t>Bab 3: Performance Standard based on National Curriculum</w:t>
      </w:r>
    </w:p>
    <w:p>
      <w:r>
        <w:rPr>
          <w:b/>
          <w:sz w:val="26"/>
        </w:rPr>
        <w:t>Objektif Pembelajaran</w:t>
      </w:r>
    </w:p>
    <w:p>
      <w:r>
        <w:t>Selepas mempelajari topik ini, pelatih dapat:</w:t>
      </w:r>
    </w:p>
    <w:p>
      <w:pPr>
        <w:pStyle w:val="ListParagraph"/>
      </w:pPr>
      <w:r>
        <w:t>• Menjelaskan kategori dan interpretasi sikap murid mengikut KSPK.</w:t>
      </w:r>
    </w:p>
    <w:p>
      <w:pPr>
        <w:pStyle w:val="ListParagraph"/>
      </w:pPr>
      <w:r>
        <w:t>• Mengenal pasti petunjuk tingkah laku dan emosi biasa.</w:t>
      </w:r>
    </w:p>
    <w:p>
      <w:pPr>
        <w:pStyle w:val="ListParagraph"/>
      </w:pPr>
      <w:r>
        <w:t>• Menganalisis sebab dan kesan tingkah laku murid.</w:t>
      </w:r>
    </w:p>
    <w:p>
      <w:r>
        <w:rPr>
          <w:b/>
          <w:sz w:val="26"/>
        </w:rPr>
        <w:t>1. Kategori dan Interpretasi Sikap</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rPr>
          <w:b/>
          <w:sz w:val="26"/>
        </w:rPr>
        <w:t>2. Petunjuk Tingkah Laku dan Emosi</w:t>
      </w:r>
    </w:p>
    <w:tbl>
      <w:tblPr>
        <w:tblStyle w:val="TableGrid"/>
        <w:tblW w:type="auto" w:w="0"/>
        <w:tblLook w:firstColumn="1" w:firstRow="1" w:lastColumn="0" w:lastRow="0" w:noHBand="0" w:noVBand="1" w:val="04A0"/>
      </w:tblPr>
      <w:tblGrid>
        <w:gridCol w:w="4656"/>
        <w:gridCol w:w="4656"/>
      </w:tblGrid>
      <w:tr>
        <w:tc>
          <w:tcPr>
            <w:tcW w:type="dxa" w:w="4656"/>
          </w:tcPr>
          <w:p>
            <w:r>
              <w:t>Petunjuk</w:t>
            </w:r>
          </w:p>
        </w:tc>
        <w:tc>
          <w:tcPr>
            <w:tcW w:type="dxa" w:w="4656"/>
          </w:tcPr>
          <w:p>
            <w:r>
              <w:t>Contoh</w:t>
            </w:r>
          </w:p>
        </w:tc>
      </w:tr>
      <w:tr>
        <w:tc>
          <w:tcPr>
            <w:tcW w:type="dxa" w:w="4656"/>
          </w:tcPr>
          <w:p>
            <w:r>
              <w:t>Positif</w:t>
            </w:r>
          </w:p>
        </w:tc>
        <w:tc>
          <w:tcPr>
            <w:tcW w:type="dxa" w:w="4656"/>
          </w:tcPr>
          <w:p>
            <w:r>
              <w:t>Tersenyum, bekerjasama, membantu rakan</w:t>
            </w:r>
          </w:p>
        </w:tc>
      </w:tr>
      <w:tr>
        <w:tc>
          <w:tcPr>
            <w:tcW w:type="dxa" w:w="4656"/>
          </w:tcPr>
          <w:p>
            <w:r>
              <w:t>Memerlukan Perhatian</w:t>
            </w:r>
          </w:p>
        </w:tc>
        <w:tc>
          <w:tcPr>
            <w:tcW w:type="dxa" w:w="4656"/>
          </w:tcPr>
          <w:p>
            <w:r>
              <w:t>Menangis berpanjangan, menarik diri, agresif tanpa sebab jelas</w:t>
            </w:r>
          </w:p>
        </w:tc>
      </w:tr>
      <w:tr>
        <w:tc>
          <w:tcPr>
            <w:tcW w:type="dxa" w:w="4656"/>
          </w:tcPr>
          <w:p>
            <w:r>
              <w:t>Neutral/Biasa</w:t>
            </w:r>
          </w:p>
        </w:tc>
        <w:tc>
          <w:tcPr>
            <w:tcW w:type="dxa" w:w="4656"/>
          </w:tcPr>
          <w:p>
            <w:r>
              <w:t>Pendiam pada situasi baharu, teragak-agak sebelum menyertai aktiviti kumpulan</w:t>
            </w:r>
          </w:p>
        </w:tc>
      </w:tr>
    </w:tbl>
    <w:p>
      <w:r>
        <w:rPr>
          <w:b/>
          <w:sz w:val="26"/>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rPr>
          <w:b/>
          <w:sz w:val="26"/>
        </w:rPr>
        <w:t>4. Contoh Amalan Tadika</w:t>
      </w:r>
    </w:p>
    <w:p>
      <w:r>
        <w:t>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w:t>
      </w:r>
    </w:p>
    <w:p>
      <w:r>
        <w:rPr>
          <w:b/>
          <w:sz w:val="26"/>
        </w:rPr>
        <w:t>5. Rumusan</w:t>
      </w:r>
    </w:p>
    <w:p>
      <w:r>
        <w:t>Standard prestasi KSPK memberi rangka kerja konsisten untuk mentafsir sikap murid, manakala analisis sebab-kesan membolehkan guru mengenal pasti punca sebenar sebelum bertindak, dan bukan tergesa-gesa melabel murid berdasarkan satu pemerhatian sahaja.</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tingkah laku dan sikap murid.</w:t>
      </w:r>
    </w:p>
    <w:p>
      <w:pPr>
        <w:pStyle w:val="ListParagraph"/>
      </w:pPr>
      <w:r>
        <w:t>• Menyatakan peraturan pelaporan yang perlu dipatuhi.</w:t>
      </w:r>
    </w:p>
    <w:p>
      <w:pPr>
        <w:pStyle w:val="ListParagraph"/>
      </w:pPr>
      <w:r>
        <w:t>• Menerangkan langkah eskalasi kepada pengetua.</w:t>
      </w:r>
    </w:p>
    <w:p>
      <w:r>
        <w:rPr>
          <w:b/>
          <w:sz w:val="26"/>
        </w:rPr>
        <w:t>1. Format Pelaporan</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rPr>
          <w:b/>
          <w:sz w:val="26"/>
        </w:rPr>
        <w:t>2. Peraturan Pelaporan</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Laporan disimpan dalam fail murid; hanya diakses pihak dibenarkan (rujuk etika kerahsiaan Nota W05)</w:t>
            </w:r>
          </w:p>
        </w:tc>
      </w:tr>
      <w:tr>
        <w:tc>
          <w:tcPr>
            <w:tcW w:type="dxa" w:w="4656"/>
          </w:tcPr>
          <w:p>
            <w:r>
              <w:t>Ketepatan masa</w:t>
            </w:r>
          </w:p>
        </w:tc>
        <w:tc>
          <w:tcPr>
            <w:tcW w:type="dxa" w:w="4656"/>
          </w:tcPr>
          <w:p>
            <w:r>
              <w:t>Laporan ditulis sejurus selepas peristiwa berlaku, bukan diingat kembali selepas berhari-hari</w:t>
            </w:r>
          </w:p>
        </w:tc>
      </w:tr>
      <w:tr>
        <w:tc>
          <w:tcPr>
            <w:tcW w:type="dxa" w:w="4656"/>
          </w:tcPr>
          <w:p>
            <w:r>
              <w:t>Konsistensi format</w:t>
            </w:r>
          </w:p>
        </w:tc>
        <w:tc>
          <w:tcPr>
            <w:tcW w:type="dxa" w:w="4656"/>
          </w:tcPr>
          <w:p>
            <w:r>
              <w:t>Semua guru di tadika menggunakan borang/format yang sama untuk memudahkan perbandingan rekod</w:t>
            </w:r>
          </w:p>
        </w:tc>
      </w:tr>
    </w:tbl>
    <w:p>
      <w:r>
        <w:rPr>
          <w:b/>
          <w:sz w:val="26"/>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rPr>
          <w:b/>
          <w:sz w:val="26"/>
        </w:rPr>
        <w:t>4. Contoh Amalan Tadika</w:t>
      </w:r>
    </w:p>
    <w:p>
      <w:r>
        <w:t>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w:t>
      </w:r>
    </w:p>
    <w:p>
      <w:r>
        <w:rPr>
          <w:b/>
          <w:sz w:val="26"/>
        </w:rPr>
        <w:t>5. Rumusan</w:t>
      </w:r>
    </w:p>
    <w:p>
      <w:r>
        <w:t>Format dan peraturan pelaporan yang konsisten, disertai langkah eskalasi yang jelas dan didokumentasikan, memastikan isu tingkah laku murid ditangani secara profesional, telus dan tepat pada masanya.</w:t>
      </w:r>
    </w:p>
    <w:p>
      <w:r>
        <w:rPr>
          <w:b/>
        </w:rPr>
        <w:t>SOALAN:</w:t>
      </w:r>
    </w:p>
    <w:p>
      <w:pPr>
        <w:pStyle w:val="ListParagraph"/>
      </w:pPr>
      <w:r>
        <w:t>• 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Pr>
        <w:pStyle w:val="ListParagraph"/>
      </w:pPr>
      <w:r>
        <w:t>• 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Pr>
        <w:pStyle w:val="ListParagraph"/>
      </w:pPr>
      <w:r>
        <w:t>• 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P851-002-4:2025-C04-W02 / Prepare pupil's assessment activity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P851-002-4:2025-C04-W02 / Prepare pupil's assessment activity</w:t>
      </w:r>
    </w:p>
    <w:p>
      <w:r>
        <w:rPr>
          <w:b/>
        </w:rPr>
        <w:t>PROSES KERJA BERKAITAN:</w:t>
      </w:r>
    </w:p>
    <w:p>
      <w:r>
        <w:t>P11</w:t>
      </w:r>
    </w:p>
    <w:p>
      <w:r>
        <w:rPr>
          <w:b/>
        </w:rPr>
        <w:t>JAM PENGETAHUAN:</w:t>
      </w:r>
    </w:p>
    <w:p>
      <w:r>
        <w:t>25.2 j (168 j x 15% pemberat WA)</w:t>
      </w:r>
    </w:p>
    <w:p/>
    <w:p>
      <w:r>
        <w:rPr>
          <w:b/>
        </w:rPr>
        <w:t>TAJUK:</w:t>
      </w:r>
    </w:p>
    <w:p>
      <w:r>
        <w:t>Menyediakan Aktiviti Pentaksiran Murid Prasekolah (Preparing Pupil's Assessment Activity)</w:t>
      </w:r>
    </w:p>
    <w:p/>
    <w:p>
      <w:r>
        <w:rPr>
          <w:b/>
        </w:rPr>
        <w:t>TUJUAN:</w:t>
      </w:r>
    </w:p>
    <w:p>
      <w:r>
        <w:t>Nota Pembelajaran ini bertujuan untuk membimbing Bakat memahami dan menguasai proses menyediakan aktiviti pentaksiran murid prasekolah, merangkumi rujukan Kurikulum Standard Prasekolah Kebangsaan (KSPK), kaedah pentaksiran yang sesuai mengikut umur, struktur dan jadual masa pentaksiran, serta prosedur pelaporan dan dokumentasi, kerana kesediaan yang teliti pada peringkat perancangan memastikan aktiviti pentaksiran yang dijalankan sah, boleh dipercayai dan selaras dengan rancangan pengajaran.</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Menjelaskan hubungan antara peringkat umur, tahap perkembangan dan pentaksiran.</w:t>
      </w:r>
    </w:p>
    <w:p>
      <w:pPr>
        <w:pStyle w:val="ListParagraph"/>
      </w:pPr>
      <w:r>
        <w:t>• Menyatakan tujuan pentaksiran mengikut KSPK.</w:t>
      </w:r>
    </w:p>
    <w:p>
      <w:pPr>
        <w:pStyle w:val="ListParagraph"/>
      </w:pPr>
      <w:r>
        <w:t>• Mengaitkan tujuan pentaksiran dengan perancangan aktiviti.</w:t>
      </w:r>
    </w:p>
    <w:p>
      <w:r>
        <w:rPr>
          <w:b/>
          <w:sz w:val="26"/>
        </w:rPr>
        <w:t>1.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rPr>
          <w:b/>
          <w:sz w:val="26"/>
        </w:rPr>
        <w:t>2. Purpose of Assessment</w:t>
      </w:r>
    </w:p>
    <w:tbl>
      <w:tblPr>
        <w:tblStyle w:val="TableGrid"/>
        <w:tblW w:type="auto" w:w="0"/>
        <w:tblLook w:firstColumn="1" w:firstRow="1" w:lastColumn="0" w:lastRow="0" w:noHBand="0" w:noVBand="1" w:val="04A0"/>
      </w:tblPr>
      <w:tblGrid>
        <w:gridCol w:w="4656"/>
        <w:gridCol w:w="4656"/>
      </w:tblGrid>
      <w:tr>
        <w:tc>
          <w:tcPr>
            <w:tcW w:type="dxa" w:w="4656"/>
          </w:tcPr>
          <w:p>
            <w:r>
              <w:t>Tujuan</w:t>
            </w:r>
          </w:p>
        </w:tc>
        <w:tc>
          <w:tcPr>
            <w:tcW w:type="dxa" w:w="4656"/>
          </w:tcPr>
          <w:p>
            <w:r>
              <w:t>Penerangan</w:t>
            </w:r>
          </w:p>
        </w:tc>
      </w:tr>
      <w:tr>
        <w:tc>
          <w:tcPr>
            <w:tcW w:type="dxa" w:w="4656"/>
          </w:tcPr>
          <w:p>
            <w:r>
              <w:t>Memantau kemajuan</w:t>
            </w:r>
          </w:p>
        </w:tc>
        <w:tc>
          <w:tcPr>
            <w:tcW w:type="dxa" w:w="4656"/>
          </w:tcPr>
          <w:p>
            <w:r>
              <w:t>Mengesan perkembangan murid dari semasa ke semasa</w:t>
            </w:r>
          </w:p>
        </w:tc>
      </w:tr>
      <w:tr>
        <w:tc>
          <w:tcPr>
            <w:tcW w:type="dxa" w:w="4656"/>
          </w:tcPr>
          <w:p>
            <w:r>
              <w:t>Merancang pengajaran</w:t>
            </w:r>
          </w:p>
        </w:tc>
        <w:tc>
          <w:tcPr>
            <w:tcW w:type="dxa" w:w="4656"/>
          </w:tcPr>
          <w:p>
            <w:r>
              <w:t>Menyesuaikan RPH mengikut keperluan murid</w:t>
            </w:r>
          </w:p>
        </w:tc>
      </w:tr>
      <w:tr>
        <w:tc>
          <w:tcPr>
            <w:tcW w:type="dxa" w:w="4656"/>
          </w:tcPr>
          <w:p>
            <w:r>
              <w:t>Komunikasi dengan ibu bapa</w:t>
            </w:r>
          </w:p>
        </w:tc>
        <w:tc>
          <w:tcPr>
            <w:tcW w:type="dxa" w:w="4656"/>
          </w:tcPr>
          <w:p>
            <w:r>
              <w:t>Asas perbincangan kemajuan anak</w:t>
            </w:r>
          </w:p>
        </w:tc>
      </w:tr>
      <w:tr>
        <w:tc>
          <w:tcPr>
            <w:tcW w:type="dxa" w:w="4656"/>
          </w:tcPr>
          <w:p>
            <w:r>
              <w:t>Penambahbaikan program</w:t>
            </w:r>
          </w:p>
        </w:tc>
        <w:tc>
          <w:tcPr>
            <w:tcW w:type="dxa" w:w="4656"/>
          </w:tcPr>
          <w:p>
            <w:r>
              <w:t>Mengenal pasti keberkesanan kurikulum dan aktiviti tadika secara keseluruhan</w:t>
            </w:r>
          </w:p>
        </w:tc>
      </w:tr>
    </w:tbl>
    <w:p>
      <w:r>
        <w:rPr>
          <w:b/>
          <w:sz w:val="26"/>
        </w:rPr>
        <w:t>3.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w:t>
      </w:r>
    </w:p>
    <w:p>
      <w:r>
        <w:rPr>
          <w:b/>
          <w:sz w:val="26"/>
        </w:rPr>
        <w:t>4. Contoh Amalan</w:t>
      </w:r>
    </w:p>
    <w:p>
      <w:r>
        <w:t>Sebelum merancang aktiviti pentaksiran bulanan, guru menyemak semula tahap umur kelas dan matlamat pembelajaran KSPK bagi bulan berkenaan supaya aktiviti yang dirancang benar-benar relevan dengan domain perkembangan yang disasarkan, dan bukan sekadar menyalin aktiviti daripada kelas umur lain.</w:t>
      </w:r>
    </w:p>
    <w:p>
      <w:r>
        <w:rPr>
          <w:b/>
          <w:sz w:val="26"/>
        </w:rPr>
        <w:t>5. Rumusan</w:t>
      </w:r>
    </w:p>
    <w:p>
      <w:r>
        <w:t>Pentaksiran yang berkesan bermula dengan memahami peringkat umur, tahap perkembangan murid dan tujuan sebenar pentaksiran itu dijalankan, supaya aktiviti yang dirancang sesuai dan bermakna bagi setiap kumpulan umur.</w:t>
      </w:r>
    </w:p>
    <w:p>
      <w:r>
        <w:rPr>
          <w:b/>
          <w:sz w:val="36"/>
        </w:rPr>
        <w:t>Bab 2: Age-Appropriate Assessment Method based on National Preschool Curriculum</w:t>
      </w:r>
    </w:p>
    <w:p>
      <w:r>
        <w:rPr>
          <w:b/>
          <w:sz w:val="26"/>
        </w:rPr>
        <w:t>Objektif Pembelajaran</w:t>
      </w:r>
    </w:p>
    <w:p>
      <w:r>
        <w:t>Selepas mempelajari topik ini, pelatih dapat:</w:t>
      </w:r>
    </w:p>
    <w:p>
      <w:pPr>
        <w:pStyle w:val="ListParagraph"/>
      </w:pPr>
      <w:r>
        <w:t>• Menyenaraikan kaedah pentaksiran yang sesuai mengikut umur.</w:t>
      </w:r>
    </w:p>
    <w:p>
      <w:pPr>
        <w:pStyle w:val="ListParagraph"/>
      </w:pPr>
      <w:r>
        <w:t>• Membezakan jenis alat dan bahan pentaksiran.</w:t>
      </w:r>
    </w:p>
    <w:p>
      <w:pPr>
        <w:pStyle w:val="ListParagraph"/>
      </w:pPr>
      <w:r>
        <w:t>• Memilih kaedah pentaksiran yang sesuai dengan aktiviti pembelajaran.</w:t>
      </w:r>
    </w:p>
    <w:p>
      <w:r>
        <w:rPr>
          <w:b/>
          <w:sz w:val="26"/>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w:t>
      </w:r>
    </w:p>
    <w:p>
      <w:r>
        <w:rPr>
          <w:b/>
          <w:sz w:val="26"/>
        </w:rPr>
        <w:t>2. Selection of Type of Tools and Materials</w:t>
      </w:r>
    </w:p>
    <w:tbl>
      <w:tblPr>
        <w:tblStyle w:val="TableGrid"/>
        <w:tblW w:type="auto" w:w="0"/>
        <w:tblLook w:firstColumn="1" w:firstRow="1" w:lastColumn="0" w:lastRow="0" w:noHBand="0" w:noVBand="1" w:val="04A0"/>
      </w:tblPr>
      <w:tblGrid>
        <w:gridCol w:w="4656"/>
        <w:gridCol w:w="4656"/>
      </w:tblGrid>
      <w:tr>
        <w:tc>
          <w:tcPr>
            <w:tcW w:type="dxa" w:w="4656"/>
          </w:tcPr>
          <w:p>
            <w:r>
              <w:t>Alat</w:t>
            </w:r>
          </w:p>
        </w:tc>
        <w:tc>
          <w:tcPr>
            <w:tcW w:type="dxa" w:w="4656"/>
          </w:tcPr>
          <w:p>
            <w:r>
              <w:t>Ciri Ringkas</w:t>
            </w:r>
          </w:p>
        </w:tc>
      </w:tr>
      <w:tr>
        <w:tc>
          <w:tcPr>
            <w:tcW w:type="dxa" w:w="4656"/>
          </w:tcPr>
          <w:p>
            <w:r>
              <w:t>Observing</w:t>
            </w:r>
          </w:p>
        </w:tc>
        <w:tc>
          <w:tcPr>
            <w:tcW w:type="dxa" w:w="4656"/>
          </w:tcPr>
          <w:p>
            <w:r>
              <w:t>Pemerhatian langsung semasa aktiviti berlangsung</w:t>
            </w:r>
          </w:p>
        </w:tc>
      </w:tr>
      <w:tr>
        <w:tc>
          <w:tcPr>
            <w:tcW w:type="dxa" w:w="4656"/>
          </w:tcPr>
          <w:p>
            <w:r>
              <w:t>Anecdote</w:t>
            </w:r>
          </w:p>
        </w:tc>
        <w:tc>
          <w:tcPr>
            <w:tcW w:type="dxa" w:w="4656"/>
          </w:tcPr>
          <w:p>
            <w:r>
              <w:t>Catatan naratif insiden pembelajaran ketara</w:t>
            </w:r>
          </w:p>
        </w:tc>
      </w:tr>
      <w:tr>
        <w:tc>
          <w:tcPr>
            <w:tcW w:type="dxa" w:w="4656"/>
          </w:tcPr>
          <w:p>
            <w:r>
              <w:t>Running Record</w:t>
            </w:r>
          </w:p>
        </w:tc>
        <w:tc>
          <w:tcPr>
            <w:tcW w:type="dxa" w:w="4656"/>
          </w:tcPr>
          <w:p>
            <w:r>
              <w:t>Catatan berterusan tingkah laku/aktiviti dalam tempoh tertentu</w:t>
            </w:r>
          </w:p>
        </w:tc>
      </w:tr>
      <w:tr>
        <w:tc>
          <w:tcPr>
            <w:tcW w:type="dxa" w:w="4656"/>
          </w:tcPr>
          <w:p>
            <w:r>
              <w:t>Portfolio Sample</w:t>
            </w:r>
          </w:p>
        </w:tc>
        <w:tc>
          <w:tcPr>
            <w:tcW w:type="dxa" w:w="4656"/>
          </w:tcPr>
          <w:p>
            <w:r>
              <w:t>Hasil kerja fizikal (lukisan, kraf) sebagai bukti pencapaian</w:t>
            </w:r>
          </w:p>
        </w:tc>
      </w:tr>
    </w:tbl>
    <w:p>
      <w:r>
        <w:rPr>
          <w:b/>
          <w:sz w:val="26"/>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w:t>
      </w:r>
    </w:p>
    <w:p>
      <w:r>
        <w:rPr>
          <w:b/>
          <w:sz w:val="26"/>
        </w:rPr>
        <w:t>4. Contoh Amalan</w:t>
      </w:r>
    </w:p>
    <w:p>
      <w:r>
        <w:t>Bagi menilai kemahiran motor halus semasa aktiviti menggunting, guru menggunakan running record sepanjang sesi untuk merekod tahap penguasaan setiap murid secara berterusan, berbanding hanya memberi markah pada hasil akhir; hasil guntingan turut disimpan sebagai portfolio sample untuk rujukan perbandingan bulan hadapan.</w:t>
      </w:r>
    </w:p>
    <w:p>
      <w:r>
        <w:rPr>
          <w:b/>
          <w:sz w:val="26"/>
        </w:rPr>
        <w:t>5. Rumusan</w:t>
      </w:r>
    </w:p>
    <w:p>
      <w:r>
        <w:t>Pemilihan kaedah dan alat pentaksiran yang sesuai dengan umur dan jenis aktiviti — didukung falsafah belajar melalui bermain — memastikan data yang dikumpul benar-benar mencerminkan kebolehan sebenar murid.</w:t>
      </w:r>
    </w:p>
    <w:p>
      <w:r>
        <w:rPr>
          <w:b/>
          <w:sz w:val="36"/>
        </w:rPr>
        <w:t>Bab 3: Assessment Structure and Timeline</w:t>
      </w:r>
    </w:p>
    <w:p>
      <w:r>
        <w:rPr>
          <w:b/>
          <w:sz w:val="26"/>
        </w:rPr>
        <w:t>Objektif Pembelajaran</w:t>
      </w:r>
    </w:p>
    <w:p>
      <w:r>
        <w:t>Selepas mempelajari topik ini, pelatih dapat:</w:t>
      </w:r>
    </w:p>
    <w:p>
      <w:pPr>
        <w:pStyle w:val="ListParagraph"/>
      </w:pPr>
      <w:r>
        <w:t>• Membezakan struktur pentaksiran digital dan bukan digital.</w:t>
      </w:r>
    </w:p>
    <w:p>
      <w:pPr>
        <w:pStyle w:val="ListParagraph"/>
      </w:pPr>
      <w:r>
        <w:t>• Menjelaskan format dan prosedur pentaksiran.</w:t>
      </w:r>
    </w:p>
    <w:p>
      <w:pPr>
        <w:pStyle w:val="ListParagraph"/>
      </w:pPr>
      <w:r>
        <w:t>• Menentukan jadual masa pentaksiran (tetap atau spontan).</w:t>
      </w:r>
    </w:p>
    <w:p>
      <w:r>
        <w:rPr>
          <w:b/>
          <w:sz w:val="26"/>
        </w:rPr>
        <w:t>1.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p>
      <w:r>
        <w:rPr>
          <w:b/>
          <w:sz w:val="26"/>
        </w:rPr>
        <w:t>2.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w:t>
      </w:r>
    </w:p>
    <w:p>
      <w:r>
        <w:rPr>
          <w:b/>
          <w:sz w:val="26"/>
        </w:rPr>
        <w:t>3. Timeline (Regular, On the Spot)</w:t>
      </w:r>
    </w:p>
    <w:tbl>
      <w:tblPr>
        <w:tblStyle w:val="TableGrid"/>
        <w:tblW w:type="auto" w:w="0"/>
        <w:tblLook w:firstColumn="1" w:firstRow="1" w:lastColumn="0" w:lastRow="0" w:noHBand="0" w:noVBand="1" w:val="04A0"/>
      </w:tblPr>
      <w:tblGrid>
        <w:gridCol w:w="4656"/>
        <w:gridCol w:w="4656"/>
      </w:tblGrid>
      <w:tr>
        <w:tc>
          <w:tcPr>
            <w:tcW w:type="dxa" w:w="4656"/>
          </w:tcPr>
          <w:p>
            <w:r>
              <w:t>Jenis Jadual</w:t>
            </w:r>
          </w:p>
        </w:tc>
        <w:tc>
          <w:tcPr>
            <w:tcW w:type="dxa" w:w="4656"/>
          </w:tcPr>
          <w:p>
            <w:r>
              <w:t>Penerangan</w:t>
            </w:r>
          </w:p>
        </w:tc>
      </w:tr>
      <w:tr>
        <w:tc>
          <w:tcPr>
            <w:tcW w:type="dxa" w:w="4656"/>
          </w:tcPr>
          <w:p>
            <w:r>
              <w:t>Regular</w:t>
            </w:r>
          </w:p>
        </w:tc>
        <w:tc>
          <w:tcPr>
            <w:tcW w:type="dxa" w:w="4656"/>
          </w:tcPr>
          <w:p>
            <w:r>
              <w:t>Pentaksiran berjadual tetap (contoh: mingguan, bulanan)</w:t>
            </w:r>
          </w:p>
        </w:tc>
      </w:tr>
      <w:tr>
        <w:tc>
          <w:tcPr>
            <w:tcW w:type="dxa" w:w="4656"/>
          </w:tcPr>
          <w:p>
            <w:r>
              <w:t>On the spot</w:t>
            </w:r>
          </w:p>
        </w:tc>
        <w:tc>
          <w:tcPr>
            <w:tcW w:type="dxa" w:w="4656"/>
          </w:tcPr>
          <w:p>
            <w:r>
              <w:t>Pentaksiran spontan bagi peristiwa atau kemahiran yang muncul secara tidak dirancang</w:t>
            </w:r>
          </w:p>
        </w:tc>
      </w:tr>
    </w:tbl>
    <w:p>
      <w:r>
        <w:rPr>
          <w:b/>
          <w:sz w:val="26"/>
        </w:rPr>
        <w:t>4.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w:t>
      </w:r>
    </w:p>
    <w:p>
      <w:r>
        <w:rPr>
          <w:b/>
          <w:sz w:val="26"/>
        </w:rPr>
        <w:t>5.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p>
      <w:r>
        <w:rPr>
          <w:b/>
          <w:sz w:val="26"/>
        </w:rPr>
        <w:t>6. Rumusan</w:t>
      </w:r>
    </w:p>
    <w:p>
      <w:r>
        <w:t>Struktur dan jadual masa pentaksiran yang jelas — sama ada digital/bukan digital, tetap/spontan, dan disahkan bersama pengetua — memastikan pentaksiran berjalan teratur dan konsisten sepanjang tahun persekolahan.</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yang perlu disediakan semasa merancang aktiviti pentaksiran.</w:t>
      </w:r>
    </w:p>
    <w:p>
      <w:pPr>
        <w:pStyle w:val="ListParagraph"/>
      </w:pPr>
      <w:r>
        <w:t>• Menyatakan peraturan pelaporan yang perlu dipatuhi pada peringkat perancangan.</w:t>
      </w:r>
    </w:p>
    <w:p>
      <w:pPr>
        <w:pStyle w:val="ListParagraph"/>
      </w:pPr>
      <w:r>
        <w:t>• Menerangkan langkah eskalasi yang perlu disediakan sekiranya isu timbul semasa pentaksiran.</w:t>
      </w:r>
    </w:p>
    <w:p>
      <w:r>
        <w:rPr>
          <w:b/>
          <w:sz w:val="26"/>
        </w:rPr>
        <w:t>1.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w:t>
      </w:r>
    </w:p>
    <w:p>
      <w:r>
        <w:rPr>
          <w:b/>
          <w:sz w:val="26"/>
        </w:rPr>
        <w:t>2. Rules</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Borang dan rekod pentaksiran hanya boleh diakses oleh guru berkenaan dan pengetua</w:t>
            </w:r>
          </w:p>
        </w:tc>
      </w:tr>
      <w:tr>
        <w:tc>
          <w:tcPr>
            <w:tcW w:type="dxa" w:w="4656"/>
          </w:tcPr>
          <w:p>
            <w:r>
              <w:t>Konsistensi</w:t>
            </w:r>
          </w:p>
        </w:tc>
        <w:tc>
          <w:tcPr>
            <w:tcW w:type="dxa" w:w="4656"/>
          </w:tcPr>
          <w:p>
            <w:r>
              <w:t>Format yang sama digunakan merentas semua aktiviti pentaksiran bagi kelas yang sama</w:t>
            </w:r>
          </w:p>
        </w:tc>
      </w:tr>
      <w:tr>
        <w:tc>
          <w:tcPr>
            <w:tcW w:type="dxa" w:w="4656"/>
          </w:tcPr>
          <w:p>
            <w:r>
              <w:t>Penyimpanan</w:t>
            </w:r>
          </w:p>
        </w:tc>
        <w:tc>
          <w:tcPr>
            <w:tcW w:type="dxa" w:w="4656"/>
          </w:tcPr>
          <w:p>
            <w:r>
              <w:t>Rekod disimpan dalam fail murid mengikut dasar tadika (fizikal atau digital)</w:t>
            </w:r>
          </w:p>
        </w:tc>
      </w:tr>
    </w:tbl>
    <w:p>
      <w:r>
        <w:rPr>
          <w:b/>
          <w:sz w:val="26"/>
        </w:rPr>
        <w:t>3.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p>
      <w:r>
        <w:rPr>
          <w:b/>
          <w:sz w:val="26"/>
        </w:rPr>
        <w:t>4.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p>
      <w:r>
        <w:rPr>
          <w:b/>
          <w:sz w:val="26"/>
        </w:rPr>
        <w:t>5. Rumusan</w:t>
      </w:r>
    </w:p>
    <w:p>
      <w:r>
        <w:t>Kesediaan format, peraturan kerahsiaan/konsistensi, dan langkah eskalasi pada peringkat perancangan aktiviti pentaksiran memastikan pelaksanaan pentaksiran kelak berjalan lancar dan sebarang isu dapat ditangani dengan cepat.</w:t>
      </w:r>
    </w:p>
    <w:p>
      <w:r>
        <w:rPr>
          <w:b/>
        </w:rPr>
        <w:t>SOALAN:</w:t>
      </w:r>
    </w:p>
    <w:p>
      <w:pPr>
        <w:pStyle w:val="ListParagraph"/>
      </w:pPr>
      <w:r>
        <w:t>• 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Pr>
        <w:pStyle w:val="ListParagraph"/>
      </w:pPr>
      <w:r>
        <w:t>• 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Pr>
        <w:pStyle w:val="ListParagraph"/>
      </w:pPr>
      <w:r>
        <w:t>• 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P851-002-4:2025-C04-W03 / Execute observation of pupil's assessment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P851-002-4:2025-C04-W03 / Execute observation of pupil's assessment</w:t>
      </w:r>
    </w:p>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r>
    </w:p>
    <w:p/>
    <w:p>
      <w:r>
        <w:rPr>
          <w:b/>
        </w:rPr>
        <w:t>TUJUAN:</w:t>
      </w:r>
    </w:p>
    <w:p>
      <w:r>
        <w:t>Nota Pembelajaran ini bertujuan untuk membimbing Bakat memahami dan menguasai proses melaksanakan pemerhatian pentaksiran murid prasekolah, merangkumi kategori milestone perkembangan dan domain holistik dalam Kurikulum Standard Prasekolah Kebangsaan (KSPK), teknik pemerhatian, serta jenis struktur pentaksiran digital dan bukan digital, kerana pelaksanaan pemerhatian yang konsisten dan objektif merupakan teras kepada ketepatan data pentaksiran murid.</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Menyenaraikan kategori milestone perkembangan mengikut KSPK.</w:t>
      </w:r>
    </w:p>
    <w:p>
      <w:pPr>
        <w:pStyle w:val="ListParagraph"/>
      </w:pPr>
      <w:r>
        <w:t>• Menjelaskan perkembangan murid merentasi pelbagai domain berasaskan perkembangan holistik.</w:t>
      </w:r>
    </w:p>
    <w:p>
      <w:pPr>
        <w:pStyle w:val="ListParagraph"/>
      </w:pPr>
      <w:r>
        <w:t>• Mengaitkan domain perkembangan dengan aktiviti pemerhatian yang dijalankan.</w:t>
      </w:r>
    </w:p>
    <w:p>
      <w:r>
        <w:rPr>
          <w:b/>
          <w:sz w:val="26"/>
        </w:rPr>
        <w:t>1. Category of Development Milestone</w:t>
      </w:r>
    </w:p>
    <w:p>
      <w:r>
        <w:t>KSPK mengkategorikan milestone mengikut peringkat umur dan domain — kognitif, bahasa, fizikal, sosio-emosi, dan kerohanian — sebagai rujukan bagi guru menilai sama ada perkembangan murid berada pada landasan yang dijangka. Kategori ini digunakan sebagai asas untuk merancang fokus pemerhatian pada setiap sesi, supaya guru tidak hanya memerhati domain yang mudah dilihat (contoh: fizikal) sambil mengabaikan domain lain yang kurang ketara (contoh: kerohanian/nilai).</w:t>
      </w:r>
    </w:p>
    <w:p>
      <w:r>
        <w:rPr>
          <w:b/>
          <w:sz w:val="26"/>
        </w:rPr>
        <w:t>2. Pupil Development in Multiple Domains (Holistic Development)</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Fokus Pemerhatian</w:t>
            </w:r>
          </w:p>
        </w:tc>
      </w:tr>
      <w:tr>
        <w:tc>
          <w:tcPr>
            <w:tcW w:type="dxa" w:w="4656"/>
          </w:tcPr>
          <w:p>
            <w:r>
              <w:t>JERIS (Jasmani)</w:t>
            </w:r>
          </w:p>
        </w:tc>
        <w:tc>
          <w:tcPr>
            <w:tcW w:type="dxa" w:w="4656"/>
          </w:tcPr>
          <w:p>
            <w:r>
              <w:t>Kemahiran motor kasar dan halus</w:t>
            </w:r>
          </w:p>
        </w:tc>
      </w:tr>
      <w:tr>
        <w:tc>
          <w:tcPr>
            <w:tcW w:type="dxa" w:w="4656"/>
          </w:tcPr>
          <w:p>
            <w:r>
              <w:t>JERIS (Emosi)</w:t>
            </w:r>
          </w:p>
        </w:tc>
        <w:tc>
          <w:tcPr>
            <w:tcW w:type="dxa" w:w="4656"/>
          </w:tcPr>
          <w:p>
            <w:r>
              <w:t>Regulasi emosi, keyakinan diri</w:t>
            </w:r>
          </w:p>
        </w:tc>
      </w:tr>
      <w:tr>
        <w:tc>
          <w:tcPr>
            <w:tcW w:type="dxa" w:w="4656"/>
          </w:tcPr>
          <w:p>
            <w:r>
              <w:t>JERIS (Rohani)</w:t>
            </w:r>
          </w:p>
        </w:tc>
        <w:tc>
          <w:tcPr>
            <w:tcW w:type="dxa" w:w="4656"/>
          </w:tcPr>
          <w:p>
            <w:r>
              <w:t>Nilai murni, adab</w:t>
            </w:r>
          </w:p>
        </w:tc>
      </w:tr>
      <w:tr>
        <w:tc>
          <w:tcPr>
            <w:tcW w:type="dxa" w:w="4656"/>
          </w:tcPr>
          <w:p>
            <w:r>
              <w:t>JERIS (Intelektual)</w:t>
            </w:r>
          </w:p>
        </w:tc>
        <w:tc>
          <w:tcPr>
            <w:tcW w:type="dxa" w:w="4656"/>
          </w:tcPr>
          <w:p>
            <w:r>
              <w:t>Penyelesaian masalah, daya ingatan</w:t>
            </w:r>
          </w:p>
        </w:tc>
      </w:tr>
      <w:tr>
        <w:tc>
          <w:tcPr>
            <w:tcW w:type="dxa" w:w="4656"/>
          </w:tcPr>
          <w:p>
            <w:r>
              <w:t>JERIS (Sosial)</w:t>
            </w:r>
          </w:p>
        </w:tc>
        <w:tc>
          <w:tcPr>
            <w:tcW w:type="dxa" w:w="4656"/>
          </w:tcPr>
          <w:p>
            <w:r>
              <w:t>Interaksi rakan sebaya, kerjasama</w:t>
            </w:r>
          </w:p>
        </w:tc>
      </w:tr>
    </w:tbl>
    <w:p>
      <w:r>
        <w:rPr>
          <w:b/>
          <w:sz w:val="26"/>
        </w:rPr>
        <w:t>3. Prinsip Pembangunan Holistik</w:t>
      </w:r>
    </w:p>
    <w:p>
      <w:r>
        <w:t>Pendekatan holistik menegaskan bahawa kelima-lima domain JERIS saling berkait dan berkembang serentak, bukan secara berasingan; contohnya murid yang mempunyai keyakinan diri (emosi) yang tinggi selalunya lebih mudah menyertai interaksi sosial (sosial) dan menyelesaikan masalah (intelektual) berbanding murid yang kurang yakin.</w:t>
      </w:r>
    </w:p>
    <w:p>
      <w:r>
        <w:rPr>
          <w:b/>
          <w:sz w:val="26"/>
        </w:rPr>
        <w:t>4. Contoh Amalan</w:t>
      </w:r>
    </w:p>
    <w:p>
      <w:r>
        <w:t>Semasa aktiviti bermain bebas, guru boleh memerhati beberapa domain serentak — contohnya seorang murid yang membina blok bersama rakan menunjukkan perkembangan motor halus (fizikal) dan kerjasama (sosial) pada masa yang sama; guru merekod kedua-dua pemerhatian dalam sesi yang sama tanpa perlu aktiviti berasingan bagi setiap domain.</w:t>
      </w:r>
    </w:p>
    <w:p>
      <w:r>
        <w:rPr>
          <w:b/>
          <w:sz w:val="26"/>
        </w:rPr>
        <w:t>5. Rumusan</w:t>
      </w:r>
    </w:p>
    <w:p>
      <w:r>
        <w:t>Pemahaman kategori milestone dan pendekatan perkembangan holistik membolehkan guru merancang pemerhatian yang merangkumi semua domain JERIS secara serentak, bukan hanya satu aspek sahaja.</w:t>
      </w:r>
    </w:p>
    <w:p>
      <w:r>
        <w:rPr>
          <w:b/>
          <w:sz w:val="36"/>
        </w:rPr>
        <w:t>Bab 2: Observation Technique</w:t>
      </w:r>
    </w:p>
    <w:p>
      <w:r>
        <w:rPr>
          <w:b/>
          <w:sz w:val="26"/>
        </w:rPr>
        <w:t>Objektif Pembelajaran</w:t>
      </w:r>
    </w:p>
    <w:p>
      <w:r>
        <w:t>Selepas mempelajari topik ini, pelatih dapat:</w:t>
      </w:r>
    </w:p>
    <w:p>
      <w:pPr>
        <w:pStyle w:val="ListParagraph"/>
      </w:pPr>
      <w:r>
        <w:t>• Menjelaskan teknik-teknik pemerhatian dalam pentaksiran prasekolah.</w:t>
      </w:r>
    </w:p>
    <w:p>
      <w:pPr>
        <w:pStyle w:val="ListParagraph"/>
      </w:pPr>
      <w:r>
        <w:t>• Menentukan teknik pemerhatian yang sesuai mengikut situasi.</w:t>
      </w:r>
    </w:p>
    <w:p>
      <w:pPr>
        <w:pStyle w:val="ListParagraph"/>
      </w:pPr>
      <w:r>
        <w:t>• Mengaplikasikan teknik pemerhatian secara objektif dan konsisten.</w:t>
      </w:r>
    </w:p>
    <w:p>
      <w:r>
        <w:rPr>
          <w:b/>
          <w:sz w:val="26"/>
        </w:rPr>
        <w:t>1. Jenis Teknik Pemerhatian</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w:t>
            </w:r>
          </w:p>
        </w:tc>
      </w:tr>
      <w:tr>
        <w:tc>
          <w:tcPr>
            <w:tcW w:type="dxa" w:w="4656"/>
          </w:tcPr>
          <w:p>
            <w:r>
              <w:t>Naturalistic observation</w:t>
            </w:r>
          </w:p>
        </w:tc>
        <w:tc>
          <w:tcPr>
            <w:tcW w:type="dxa" w:w="4656"/>
          </w:tcPr>
          <w:p>
            <w:r>
              <w:t>Memerhati murid dalam persekitaran semula jadi tanpa gangguan</w:t>
            </w:r>
          </w:p>
        </w:tc>
      </w:tr>
      <w:tr>
        <w:tc>
          <w:tcPr>
            <w:tcW w:type="dxa" w:w="4656"/>
          </w:tcPr>
          <w:p>
            <w:r>
              <w:t>Time sampling</w:t>
            </w:r>
          </w:p>
        </w:tc>
        <w:tc>
          <w:tcPr>
            <w:tcW w:type="dxa" w:w="4656"/>
          </w:tcPr>
          <w:p>
            <w:r>
              <w:t>Memerhati tingkah laku pada selang masa tertentu</w:t>
            </w:r>
          </w:p>
        </w:tc>
      </w:tr>
      <w:tr>
        <w:tc>
          <w:tcPr>
            <w:tcW w:type="dxa" w:w="4656"/>
          </w:tcPr>
          <w:p>
            <w:r>
              <w:t>Event sampling</w:t>
            </w:r>
          </w:p>
        </w:tc>
        <w:tc>
          <w:tcPr>
            <w:tcW w:type="dxa" w:w="4656"/>
          </w:tcPr>
          <w:p>
            <w:r>
              <w:t>Memerhati dan merekod hanya apabila peristiwa tertentu berlaku</w:t>
            </w:r>
          </w:p>
        </w:tc>
      </w:tr>
      <w:tr>
        <w:tc>
          <w:tcPr>
            <w:tcW w:type="dxa" w:w="4656"/>
          </w:tcPr>
          <w:p>
            <w:r>
              <w:t>Running record</w:t>
            </w:r>
          </w:p>
        </w:tc>
        <w:tc>
          <w:tcPr>
            <w:tcW w:type="dxa" w:w="4656"/>
          </w:tcPr>
          <w:p>
            <w:r>
              <w:t>Catatan berterusan semua tindakan murid dalam tempoh yang ditetapkan</w:t>
            </w:r>
          </w:p>
        </w:tc>
      </w:tr>
    </w:tbl>
    <w:p>
      <w:r>
        <w:rPr>
          <w:b/>
          <w:sz w:val="26"/>
        </w:rPr>
        <w:t>2. Prinsip Pemerhatian Objektif</w:t>
      </w:r>
    </w:p>
    <w:p>
      <w:r>
        <w:t>Guru perlu merekod apa yang dilihat dan didengar sahaja (fakta), bukan tafsiran peribadi — contohnya menulis "murid menangis selama 5 minit semasa perpisahan dengan ibu" berbanding "murid manja". Prinsip ini penting kerana tafsiran peribadi yang bercampur dengan fakta boleh menyebabkan guru lain yang membaca rekod tersebut salah faham konteks sebenar peristiwa.</w:t>
      </w:r>
    </w:p>
    <w:p>
      <w:r>
        <w:rPr>
          <w:b/>
          <w:sz w:val="26"/>
        </w:rPr>
        <w:t>3.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w:t>
      </w:r>
    </w:p>
    <w:p>
      <w:r>
        <w:rPr>
          <w:b/>
          <w:sz w:val="26"/>
        </w:rPr>
        <w:t>4. Contoh Amalan</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w:t>
      </w:r>
    </w:p>
    <w:p>
      <w:r>
        <w:rPr>
          <w:b/>
          <w:sz w:val="26"/>
        </w:rPr>
        <w:t>5. Rumusan</w:t>
      </w:r>
    </w:p>
    <w:p>
      <w:r>
        <w:t>Teknik pemerhatian yang dipilih secara tepat mengikut situasi, disertai pencatatan objektif, menghasilkan data pentaksiran yang boleh dipercayai dan bebas daripada prasangka peribadi guru.</w:t>
      </w:r>
    </w:p>
    <w:p>
      <w:r>
        <w:rPr>
          <w:b/>
          <w:sz w:val="36"/>
        </w:rPr>
        <w:t>Bab 3: Type of Assessment Structure</w:t>
      </w:r>
    </w:p>
    <w:p>
      <w:r>
        <w:rPr>
          <w:b/>
          <w:sz w:val="26"/>
        </w:rPr>
        <w:t>Objektif Pembelajaran</w:t>
      </w:r>
    </w:p>
    <w:p>
      <w:r>
        <w:t>Selepas mempelajari topik ini, pelatih dapat:</w:t>
      </w:r>
    </w:p>
    <w:p>
      <w:pPr>
        <w:pStyle w:val="ListParagraph"/>
      </w:pPr>
      <w:r>
        <w:t>• Menerangkan struktur pentaksiran digital dan bukan digital.</w:t>
      </w:r>
    </w:p>
    <w:p>
      <w:pPr>
        <w:pStyle w:val="ListParagraph"/>
      </w:pPr>
      <w:r>
        <w:t>• Menyesuaikan struktur pentaksiran dengan aktiviti pemerhatian yang dijalankan.</w:t>
      </w:r>
    </w:p>
    <w:p>
      <w:pPr>
        <w:pStyle w:val="ListParagraph"/>
      </w:pPr>
      <w:r>
        <w:t>• Menjalankan pentaksiran dengan konsisten mengikut struktur yang ditetapkan.</w:t>
      </w:r>
    </w:p>
    <w:p>
      <w:r>
        <w:rPr>
          <w:b/>
          <w:sz w:val="26"/>
        </w:rPr>
        <w:t>1. Struktur Bukan Digital</w:t>
      </w:r>
    </w:p>
    <w:p>
      <w:r>
        <w:t>Borang kertas, senarai semak fizikal, dan buku log manual — sesuai untuk tadika dengan sumber terhad atau bagi pemerhatian spontan semasa aktiviti luar, kerana tidak bergantung kepada bekalan elektrik atau capaian internet.</w:t>
      </w:r>
    </w:p>
    <w:p>
      <w:r>
        <w:rPr>
          <w:b/>
          <w:sz w:val="26"/>
        </w:rPr>
        <w:t>2.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w:t>
      </w:r>
    </w:p>
    <w:p>
      <w:r>
        <w:rPr>
          <w:b/>
          <w:sz w:val="26"/>
        </w:rPr>
        <w:t>3. Kelebihan dan Cabaran Setiap Struktur</w:t>
      </w:r>
    </w:p>
    <w:tbl>
      <w:tblPr>
        <w:tblStyle w:val="TableGrid"/>
        <w:tblW w:type="auto" w:w="0"/>
        <w:tblLook w:firstColumn="1" w:firstRow="1" w:lastColumn="0" w:lastRow="0" w:noHBand="0" w:noVBand="1" w:val="04A0"/>
      </w:tblPr>
      <w:tblGrid>
        <w:gridCol w:w="3104"/>
        <w:gridCol w:w="3104"/>
        <w:gridCol w:w="3104"/>
      </w:tblGrid>
      <w:tr>
        <w:tc>
          <w:tcPr>
            <w:tcW w:type="dxa" w:w="3104"/>
          </w:tcPr>
          <w:p>
            <w:r>
              <w:t>Struktur</w:t>
            </w:r>
          </w:p>
        </w:tc>
        <w:tc>
          <w:tcPr>
            <w:tcW w:type="dxa" w:w="3104"/>
          </w:tcPr>
          <w:p>
            <w:r>
              <w:t>Kelebihan</w:t>
            </w:r>
          </w:p>
        </w:tc>
        <w:tc>
          <w:tcPr>
            <w:tcW w:type="dxa" w:w="3104"/>
          </w:tcPr>
          <w:p>
            <w:r>
              <w:t>Cabaran</w:t>
            </w:r>
          </w:p>
        </w:tc>
      </w:tr>
      <w:tr>
        <w:tc>
          <w:tcPr>
            <w:tcW w:type="dxa" w:w="3104"/>
          </w:tcPr>
          <w:p>
            <w:r>
              <w:t>Bukan Digital</w:t>
            </w:r>
          </w:p>
        </w:tc>
        <w:tc>
          <w:tcPr>
            <w:tcW w:type="dxa" w:w="3104"/>
          </w:tcPr>
          <w:p>
            <w:r>
              <w:t>Mudah digunakan, tiada kos peranti, sesuai luar bilik darjah</w:t>
            </w:r>
          </w:p>
        </w:tc>
        <w:tc>
          <w:tcPr>
            <w:tcW w:type="dxa" w:w="3104"/>
          </w:tcPr>
          <w:p>
            <w:r>
              <w:t>Sukar dicari semula, berisiko hilang/rosak</w:t>
            </w:r>
          </w:p>
        </w:tc>
      </w:tr>
      <w:tr>
        <w:tc>
          <w:tcPr>
            <w:tcW w:type="dxa" w:w="3104"/>
          </w:tcPr>
          <w:p>
            <w:r>
              <w:t>Digital</w:t>
            </w:r>
          </w:p>
        </w:tc>
        <w:tc>
          <w:tcPr>
            <w:tcW w:type="dxa" w:w="3104"/>
          </w:tcPr>
          <w:p>
            <w:r>
              <w:t>Kemas kini pantas, mudah dikongsi dan dianalisis</w:t>
            </w:r>
          </w:p>
        </w:tc>
        <w:tc>
          <w:tcPr>
            <w:tcW w:type="dxa" w:w="3104"/>
          </w:tcPr>
          <w:p>
            <w:r>
              <w:t>Memerlukan peranti, latihan, dan capaian internet stabil</w:t>
            </w:r>
          </w:p>
        </w:tc>
      </w:tr>
    </w:tbl>
    <w:p>
      <w:r>
        <w:rPr>
          <w:b/>
          <w:sz w:val="26"/>
        </w:rPr>
        <w:t>4. Contoh Amalan</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r>
        <w:rPr>
          <w:b/>
          <w:sz w:val="26"/>
        </w:rPr>
        <w:t>5.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w:t>
      </w:r>
    </w:p>
    <w:p>
      <w:r>
        <w:rPr>
          <w:b/>
          <w:sz w:val="26"/>
        </w:rPr>
        <w:t>6. Rumusan</w:t>
      </w:r>
    </w:p>
    <w:p>
      <w:r>
        <w:t>Pemilihan struktur pentaksiran yang sesuai — digital atau bukan digital, atau gabungan kedua-duanya — bergantung kepada konteks aktiviti dan sumber tadika, dan kedua-duanya perlu dilaksanakan secara konsisten untuk menjaga integriti data.</w:t>
      </w:r>
    </w:p>
    <w:p>
      <w:r>
        <w:rPr>
          <w:b/>
        </w:rPr>
        <w:t>SOALAN:</w:t>
      </w:r>
    </w:p>
    <w:p>
      <w:pPr>
        <w:pStyle w:val="ListParagraph"/>
      </w:pPr>
      <w:r>
        <w:t>• 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Pr>
        <w:pStyle w:val="ListParagraph"/>
      </w:pPr>
      <w:r>
        <w:t>• 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Pr>
        <w:pStyle w:val="ListParagraph"/>
      </w:pPr>
      <w:r>
        <w:t>• 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P851-002-4:2025-C04-W04 / Develop pupil's progress report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P851-002-4:2025-C04-W04 / Develop pupil's progress report</w:t>
      </w:r>
    </w:p>
    <w:p>
      <w:r>
        <w:rPr>
          <w:b/>
        </w:rPr>
        <w:t>PROSES KERJA BERKAITAN:</w:t>
      </w:r>
    </w:p>
    <w:p>
      <w:r>
        <w:t>P11</w:t>
      </w:r>
    </w:p>
    <w:p>
      <w:r>
        <w:rPr>
          <w:b/>
        </w:rPr>
        <w:t>JAM PENGETAHUAN:</w:t>
      </w:r>
    </w:p>
    <w:p>
      <w:r>
        <w:t>33.6 j (168 j x 20% pemberat WA)</w:t>
      </w:r>
    </w:p>
    <w:p/>
    <w:p>
      <w:r>
        <w:rPr>
          <w:b/>
        </w:rPr>
        <w:t>TAJUK:</w:t>
      </w:r>
    </w:p>
    <w:p>
      <w:r>
        <w:t>Menghasilkan Laporan Kemajuan Murid Prasekolah (Developing Pupil's Progress Report)</w:t>
      </w:r>
    </w:p>
    <w:p/>
    <w:p>
      <w:r>
        <w:rPr>
          <w:b/>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
      <w:r>
        <w:rPr>
          <w:b/>
        </w:rPr>
        <w:t>PENERANGAN:</w:t>
      </w:r>
    </w:p>
    <w:p>
      <w:r>
        <w:rPr>
          <w:b/>
          <w:sz w:val="36"/>
        </w:rPr>
        <w:t>Bab 1: Pupil's Progress Report</w:t>
      </w:r>
    </w:p>
    <w:p>
      <w:r>
        <w:rPr>
          <w:b/>
          <w:sz w:val="26"/>
        </w:rPr>
        <w:t>Objektif Pembelajaran</w:t>
      </w:r>
    </w:p>
    <w:p>
      <w:r>
        <w:t>Selepas mempelajari topik ini, pelatih dapat:</w:t>
      </w:r>
    </w:p>
    <w:p>
      <w:pPr>
        <w:pStyle w:val="ListParagraph"/>
      </w:pPr>
      <w:r>
        <w:t>• Menjelaskan format laporan kemajuan murid.</w:t>
      </w:r>
    </w:p>
    <w:p>
      <w:pPr>
        <w:pStyle w:val="ListParagraph"/>
      </w:pPr>
      <w:r>
        <w:t>• Mengaplikasikan penulisan yang betul dalam laporan kemajuan.</w:t>
      </w:r>
    </w:p>
    <w:p>
      <w:pPr>
        <w:pStyle w:val="ListParagraph"/>
      </w:pPr>
      <w:r>
        <w:t>• Menyediakan laporan kemajuan mengikut format piawai tadika.</w:t>
      </w:r>
    </w:p>
    <w:p>
      <w:r>
        <w:rPr>
          <w:b/>
          <w:sz w:val="26"/>
        </w:rPr>
        <w:t>1. Format Report</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rPr>
          <w:b/>
          <w:sz w:val="26"/>
        </w:rPr>
        <w:t>2. Proper Writing</w:t>
      </w:r>
    </w:p>
    <w:tbl>
      <w:tblPr>
        <w:tblStyle w:val="TableGrid"/>
        <w:tblW w:type="auto" w:w="0"/>
        <w:tblLook w:firstColumn="1" w:firstRow="1" w:lastColumn="0" w:lastRow="0" w:noHBand="0" w:noVBand="1" w:val="04A0"/>
      </w:tblPr>
      <w:tblGrid>
        <w:gridCol w:w="4656"/>
        <w:gridCol w:w="4656"/>
      </w:tblGrid>
      <w:tr>
        <w:tc>
          <w:tcPr>
            <w:tcW w:type="dxa" w:w="4656"/>
          </w:tcPr>
          <w:p>
            <w:r>
              <w:t>Ciri Penulisan Baik</w:t>
            </w:r>
          </w:p>
        </w:tc>
        <w:tc>
          <w:tcPr>
            <w:tcW w:type="dxa" w:w="4656"/>
          </w:tcPr>
          <w:p>
            <w:r>
              <w:t>Contoh</w:t>
            </w:r>
          </w:p>
        </w:tc>
      </w:tr>
      <w:tr>
        <w:tc>
          <w:tcPr>
            <w:tcW w:type="dxa" w:w="4656"/>
          </w:tcPr>
          <w:p>
            <w:r>
              <w:t>Positif dan membina</w:t>
            </w:r>
          </w:p>
        </w:tc>
        <w:tc>
          <w:tcPr>
            <w:tcW w:type="dxa" w:w="4656"/>
          </w:tcPr>
          <w:p>
            <w:r>
              <w:t>"Ahmad sedang berkembang dalam kemahiran berkongsi" berbanding "Ahmad tidak reti berkongsi"</w:t>
            </w:r>
          </w:p>
        </w:tc>
      </w:tr>
      <w:tr>
        <w:tc>
          <w:tcPr>
            <w:tcW w:type="dxa" w:w="4656"/>
          </w:tcPr>
          <w:p>
            <w:r>
              <w:t>Spesifik dan berasaskan bukti</w:t>
            </w:r>
          </w:p>
        </w:tc>
        <w:tc>
          <w:tcPr>
            <w:tcW w:type="dxa" w:w="4656"/>
          </w:tcPr>
          <w:p>
            <w:r>
              <w:t>Merujuk kejadian atau pemerhatian sebenar, bukan andaian umum</w:t>
            </w:r>
          </w:p>
        </w:tc>
      </w:tr>
      <w:tr>
        <w:tc>
          <w:tcPr>
            <w:tcW w:type="dxa" w:w="4656"/>
          </w:tcPr>
          <w:p>
            <w:r>
              <w:t>Bahasa mudah difahami</w:t>
            </w:r>
          </w:p>
        </w:tc>
        <w:tc>
          <w:tcPr>
            <w:tcW w:type="dxa" w:w="4656"/>
          </w:tcPr>
          <w:p>
            <w:r>
              <w:t>Elak jargon teknikal berlebihan bagi ibu bapa</w:t>
            </w:r>
          </w:p>
        </w:tc>
      </w:tr>
      <w:tr>
        <w:tc>
          <w:tcPr>
            <w:tcW w:type="dxa" w:w="4656"/>
          </w:tcPr>
          <w:p>
            <w:r>
              <w:t>Ringkas dan tersusun</w:t>
            </w:r>
          </w:p>
        </w:tc>
        <w:tc>
          <w:tcPr>
            <w:tcW w:type="dxa" w:w="4656"/>
          </w:tcPr>
          <w:p>
            <w:r>
              <w:t>Setiap domain dilaporkan dalam perenggan pendek berasingan</w:t>
            </w:r>
          </w:p>
        </w:tc>
      </w:tr>
    </w:tbl>
    <w:p>
      <w:r>
        <w:rPr>
          <w:b/>
          <w:sz w:val="26"/>
        </w:rPr>
        <w:t>3.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p>
      <w:r>
        <w:rPr>
          <w:b/>
          <w:sz w:val="26"/>
        </w:rPr>
        <w:t>4. Contoh Amalan</w:t>
      </w:r>
    </w:p>
    <w:p>
      <w:r>
        <w:t>Sebuah laporan suku tahun yang baik menyertakan contoh konkrit — "semasa aktiviti seni pada bulan Mac, Aisyah menunjukkan peningkatan dalam genggaman pensel" — berbanding kenyataan umum seperti "Aisyah baik dalam seni", supaya ibu bapa dapat membayangkan perkembangan sebenar anak mereka.</w:t>
      </w:r>
    </w:p>
    <w:p>
      <w:r>
        <w:rPr>
          <w:b/>
          <w:sz w:val="26"/>
        </w:rPr>
        <w:t>5. Rumusan</w:t>
      </w:r>
    </w:p>
    <w:p>
      <w:r>
        <w:t>Format yang tersusun, kekerapan pelaporan yang konsisten, dan gaya penulisan yang positif serta berasaskan bukti memastikan laporan kemajuan mudah difahami dan diterima baik oleh ibu bapa.</w:t>
      </w:r>
    </w:p>
    <w:p>
      <w:r>
        <w:rPr>
          <w:b/>
          <w:sz w:val="36"/>
        </w:rPr>
        <w:t>Bab 2: Assessment Data Method</w:t>
      </w:r>
    </w:p>
    <w:p>
      <w:r>
        <w:rPr>
          <w:b/>
          <w:sz w:val="26"/>
        </w:rPr>
        <w:t>Objektif Pembelajaran</w:t>
      </w:r>
    </w:p>
    <w:p>
      <w:r>
        <w:t>Selepas mempelajari topik ini, pelatih dapat:</w:t>
      </w:r>
    </w:p>
    <w:p>
      <w:pPr>
        <w:pStyle w:val="ListParagraph"/>
      </w:pPr>
      <w:r>
        <w:t>• Menyenaraikan kaedah data pentaksiran yang digunakan untuk laporan.</w:t>
      </w:r>
    </w:p>
    <w:p>
      <w:pPr>
        <w:pStyle w:val="ListParagraph"/>
      </w:pPr>
      <w:r>
        <w:t>• Menganalisis corak pembelajaran dan tingkah laku daripada data yang dikumpul.</w:t>
      </w:r>
    </w:p>
    <w:p>
      <w:pPr>
        <w:pStyle w:val="ListParagraph"/>
      </w:pPr>
      <w:r>
        <w:t>• Menggunakan pelbagai sumber data untuk menghasilkan laporan yang komprehensif.</w:t>
      </w:r>
    </w:p>
    <w:p>
      <w:r>
        <w:rPr>
          <w:b/>
          <w:sz w:val="26"/>
        </w:rPr>
        <w:t>1. Sumber Data</w:t>
      </w:r>
    </w:p>
    <w:tbl>
      <w:tblPr>
        <w:tblStyle w:val="TableGrid"/>
        <w:tblW w:type="auto" w:w="0"/>
        <w:tblLook w:firstColumn="1" w:firstRow="1" w:lastColumn="0" w:lastRow="0" w:noHBand="0" w:noVBand="1" w:val="04A0"/>
      </w:tblPr>
      <w:tblGrid>
        <w:gridCol w:w="4656"/>
        <w:gridCol w:w="4656"/>
      </w:tblGrid>
      <w:tr>
        <w:tc>
          <w:tcPr>
            <w:tcW w:type="dxa" w:w="4656"/>
          </w:tcPr>
          <w:p>
            <w:r>
              <w:t>Sumber</w:t>
            </w:r>
          </w:p>
        </w:tc>
        <w:tc>
          <w:tcPr>
            <w:tcW w:type="dxa" w:w="4656"/>
          </w:tcPr>
          <w:p>
            <w:r>
              <w:t>Penerangan</w:t>
            </w:r>
          </w:p>
        </w:tc>
      </w:tr>
      <w:tr>
        <w:tc>
          <w:tcPr>
            <w:tcW w:type="dxa" w:w="4656"/>
          </w:tcPr>
          <w:p>
            <w:r>
              <w:t>Observation notes</w:t>
            </w:r>
          </w:p>
        </w:tc>
        <w:tc>
          <w:tcPr>
            <w:tcW w:type="dxa" w:w="4656"/>
          </w:tcPr>
          <w:p>
            <w:r>
              <w:t>Catatan pemerhatian harian/mingguan</w:t>
            </w:r>
          </w:p>
        </w:tc>
      </w:tr>
      <w:tr>
        <w:tc>
          <w:tcPr>
            <w:tcW w:type="dxa" w:w="4656"/>
          </w:tcPr>
          <w:p>
            <w:r>
              <w:t>Checklist</w:t>
            </w:r>
          </w:p>
        </w:tc>
        <w:tc>
          <w:tcPr>
            <w:tcW w:type="dxa" w:w="4656"/>
          </w:tcPr>
          <w:p>
            <w:r>
              <w:t>Senarai semak milestone yang telah dicapai</w:t>
            </w:r>
          </w:p>
        </w:tc>
      </w:tr>
      <w:tr>
        <w:tc>
          <w:tcPr>
            <w:tcW w:type="dxa" w:w="4656"/>
          </w:tcPr>
          <w:p>
            <w:r>
              <w:t>Learning pattern</w:t>
            </w:r>
          </w:p>
        </w:tc>
        <w:tc>
          <w:tcPr>
            <w:tcW w:type="dxa" w:w="4656"/>
          </w:tcPr>
          <w:p>
            <w:r>
              <w:t>Trend pembelajaran dari semasa ke semasa (contoh: peningkatan tumpuan)</w:t>
            </w:r>
          </w:p>
        </w:tc>
      </w:tr>
      <w:tr>
        <w:tc>
          <w:tcPr>
            <w:tcW w:type="dxa" w:w="4656"/>
          </w:tcPr>
          <w:p>
            <w:r>
              <w:t>Behavioural trends</w:t>
            </w:r>
          </w:p>
        </w:tc>
        <w:tc>
          <w:tcPr>
            <w:tcW w:type="dxa" w:w="4656"/>
          </w:tcPr>
          <w:p>
            <w:r>
              <w:t>Corak tingkah laku berulang (positif atau memerlukan sokongan)</w:t>
            </w:r>
          </w:p>
        </w:tc>
      </w:tr>
      <w:tr>
        <w:tc>
          <w:tcPr>
            <w:tcW w:type="dxa" w:w="4656"/>
          </w:tcPr>
          <w:p>
            <w:r>
              <w:t>Portfolio</w:t>
            </w:r>
          </w:p>
        </w:tc>
        <w:tc>
          <w:tcPr>
            <w:tcW w:type="dxa" w:w="4656"/>
          </w:tcPr>
          <w:p>
            <w:r>
              <w:t>Hasil kerja murid yang menunjukkan bukti kemajuan dari semasa ke semasa</w:t>
            </w:r>
          </w:p>
        </w:tc>
      </w:tr>
    </w:tbl>
    <w:p>
      <w:r>
        <w:rPr>
          <w:b/>
          <w:sz w:val="26"/>
        </w:rPr>
        <w:t>2. Menganalisis Data</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r>
        <w:rPr>
          <w:b/>
          <w:sz w:val="26"/>
        </w:rPr>
        <w:t>3.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p>
      <w:r>
        <w:rPr>
          <w:b/>
          <w:sz w:val="26"/>
        </w:rPr>
        <w:t>4. Contoh Amalan</w:t>
      </w:r>
    </w:p>
    <w:p>
      <w:r>
        <w:t>Sebelum menyediakan laporan suku tahun, guru menyemak semula portfolio, checklist milestone, dan anecdotal record murid sepanjang tempoh berkenaan untuk mengenal pasti trend perkembangan yang konsisten, bukan hanya kejadian tunggal, sebelum menuliskannya ke dalam laporan rasmi.</w:t>
      </w:r>
    </w:p>
    <w:p>
      <w:r>
        <w:rPr>
          <w:b/>
          <w:sz w:val="26"/>
        </w:rPr>
        <w:t>5. Rumusan</w:t>
      </w:r>
    </w:p>
    <w:p>
      <w:r>
        <w:t>Penggunaan pelbagai kaedah data — nota pemerhatian, checklist, portfolio, corak pembelajaran dan tingkah laku — melalui proses triangulasi menghasilkan laporan kemajuan yang lebih tepat dan menyeluruh berbanding bergantung pada satu sumber sahaja.</w:t>
      </w:r>
    </w:p>
    <w:p>
      <w:r>
        <w:rPr>
          <w:b/>
          <w:sz w:val="36"/>
        </w:rPr>
        <w:t>Bab 3: Report Writing Effectiveness</w:t>
      </w:r>
    </w:p>
    <w:p>
      <w:r>
        <w:rPr>
          <w:b/>
          <w:sz w:val="26"/>
        </w:rPr>
        <w:t>Objektif Pembelajaran</w:t>
      </w:r>
    </w:p>
    <w:p>
      <w:r>
        <w:t>Selepas mempelajari topik ini, pelatih dapat:</w:t>
      </w:r>
    </w:p>
    <w:p>
      <w:pPr>
        <w:pStyle w:val="ListParagraph"/>
      </w:pPr>
      <w:r>
        <w:t>• Menjelaskan gaya penulisan laporan yang beretika dan berkesan.</w:t>
      </w:r>
    </w:p>
    <w:p>
      <w:pPr>
        <w:pStyle w:val="ListParagraph"/>
      </w:pPr>
      <w:r>
        <w:t>• Mengelakkan gaya penulisan yang boleh menyinggung atau mengelirukan ibu bapa.</w:t>
      </w:r>
    </w:p>
    <w:p>
      <w:pPr>
        <w:pStyle w:val="ListParagraph"/>
      </w:pPr>
      <w:r>
        <w:t>• Menghasilkan laporan yang seimbang antara kekuatan dan bidang penambahbaikan.</w:t>
      </w:r>
    </w:p>
    <w:p>
      <w:r>
        <w:rPr>
          <w:b/>
          <w:sz w:val="26"/>
        </w:rPr>
        <w:t>1. Ethical Writing Styles</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rPr>
          <w:b/>
          <w:sz w:val="26"/>
        </w:rPr>
        <w:t>2. Struktur Seimbang</w:t>
      </w:r>
    </w:p>
    <w:tbl>
      <w:tblPr>
        <w:tblStyle w:val="TableGrid"/>
        <w:tblW w:type="auto" w:w="0"/>
        <w:tblLook w:firstColumn="1" w:firstRow="1" w:lastColumn="0" w:lastRow="0" w:noHBand="0" w:noVBand="1" w:val="04A0"/>
      </w:tblPr>
      <w:tblGrid>
        <w:gridCol w:w="4656"/>
        <w:gridCol w:w="4656"/>
      </w:tblGrid>
      <w:tr>
        <w:tc>
          <w:tcPr>
            <w:tcW w:type="dxa" w:w="4656"/>
          </w:tcPr>
          <w:p>
            <w:r>
              <w:t>Elemen</w:t>
            </w:r>
          </w:p>
        </w:tc>
        <w:tc>
          <w:tcPr>
            <w:tcW w:type="dxa" w:w="4656"/>
          </w:tcPr>
          <w:p>
            <w:r>
              <w:t>Contoh Frasa</w:t>
            </w:r>
          </w:p>
        </w:tc>
      </w:tr>
      <w:tr>
        <w:tc>
          <w:tcPr>
            <w:tcW w:type="dxa" w:w="4656"/>
          </w:tcPr>
          <w:p>
            <w:r>
              <w:t>Kekuatan</w:t>
            </w:r>
          </w:p>
        </w:tc>
        <w:tc>
          <w:tcPr>
            <w:tcW w:type="dxa" w:w="4656"/>
          </w:tcPr>
          <w:p>
            <w:r>
              <w:t>"menunjukkan keyakinan tinggi semasa bercerita"</w:t>
            </w:r>
          </w:p>
        </w:tc>
      </w:tr>
      <w:tr>
        <w:tc>
          <w:tcPr>
            <w:tcW w:type="dxa" w:w="4656"/>
          </w:tcPr>
          <w:p>
            <w:r>
              <w:t>Penambahbaikan</w:t>
            </w:r>
          </w:p>
        </w:tc>
        <w:tc>
          <w:tcPr>
            <w:tcW w:type="dxa" w:w="4656"/>
          </w:tcPr>
          <w:p>
            <w:r>
              <w:t>"sedang berkembang dalam kemahiran menunggu giliran"</w:t>
            </w:r>
          </w:p>
        </w:tc>
      </w:tr>
      <w:tr>
        <w:tc>
          <w:tcPr>
            <w:tcW w:type="dxa" w:w="4656"/>
          </w:tcPr>
          <w:p>
            <w:r>
              <w:t>Cadangan sokongan</w:t>
            </w:r>
          </w:p>
        </w:tc>
        <w:tc>
          <w:tcPr>
            <w:tcW w:type="dxa" w:w="4656"/>
          </w:tcPr>
          <w:p>
            <w:r>
              <w:t>"aktiviti di rumah seperti permainan giliran boleh membantu"</w:t>
            </w:r>
          </w:p>
        </w:tc>
      </w:tr>
    </w:tbl>
    <w:p>
      <w:r>
        <w:rPr>
          <w:b/>
          <w:sz w:val="26"/>
        </w:rPr>
        <w:t>3.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r>
        <w:rPr>
          <w:b/>
          <w:sz w:val="26"/>
        </w:rPr>
        <w:t>4. Contoh Amalan</w:t>
      </w:r>
    </w:p>
    <w:p>
      <w: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w:t>
      </w:r>
    </w:p>
    <w:p>
      <w:r>
        <w:rPr>
          <w:b/>
          <w:sz w:val="26"/>
        </w:rPr>
        <w:t>5. Rumusan</w:t>
      </w:r>
    </w:p>
    <w:p>
      <w:r>
        <w:t>Laporan yang berkesan menggabungkan ketepatan data dengan gaya penulisan beretika dan membina, mengelakkan perbandingan serta bahasa menghakimi, memastikan ibu bapa menerima maklumat secara positif sambil memahami keperluan sokongan sebenar anak mereka.</w:t>
      </w:r>
    </w:p>
    <w:p>
      <w:r>
        <w:rPr>
          <w:b/>
        </w:rPr>
        <w:t>SOALAN:</w:t>
      </w:r>
    </w:p>
    <w:p>
      <w:pPr>
        <w:pStyle w:val="ListParagraph"/>
      </w:pPr>
      <w:r>
        <w:t>• Nyatakan tiga elemen utama yang biasanya terkandung dalam format laporan kemajuan murid.</w:t>
      </w:r>
    </w:p>
    <w:p>
      <w:r>
        <w:t>Jawapan model: Ringkasan pencapaian mengikut domain perkembangan (JERIS), catatan kekuatan dan bidang penambahbaikan, serta cadangan tindakan susulan.</w:t>
      </w:r>
    </w:p>
    <w:p>
      <w:pPr>
        <w:pStyle w:val="ListParagraph"/>
      </w:pPr>
      <w:r>
        <w:t>• 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pStyle w:val="ListParagraph"/>
      </w:pPr>
      <w:r>
        <w:t>• 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P851-002-4:2025-C04-W05 / Present pupil's assessment outcome</w:t>
      </w:r>
    </w:p>
    <w:p>
      <w:r>
        <w:rPr>
          <w:b/>
        </w:rPr>
        <w:t>PROSES KERJA BERKAITAN:</w:t>
      </w:r>
    </w:p>
    <w:p>
      <w:r>
        <w:t>P11</w:t>
      </w:r>
    </w:p>
    <w:p>
      <w:r>
        <w:rPr>
          <w:b/>
        </w:rPr>
        <w:t>JAM PENGETAHUAN:</w:t>
      </w:r>
    </w:p>
    <w:p>
      <w:r>
        <w:t>16.8 j (168 j x 10% pemberat WA)</w:t>
      </w:r>
    </w:p>
    <w:p/>
    <w:p>
      <w:r>
        <w:rPr>
          <w:b/>
        </w:rPr>
        <w:t>TAJUK:</w:t>
      </w:r>
    </w:p>
    <w:p>
      <w:r>
        <w:t>Menyampaikan Hasil Pentaksiran Murid Prasekolah (Presenting Pupil's Assessment Outcome)</w:t>
      </w:r>
    </w:p>
    <w:p/>
    <w:p>
      <w:r>
        <w:rPr>
          <w:b/>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
      <w:r>
        <w:rPr>
          <w:b/>
        </w:rPr>
        <w:t>PENERANGAN:</w:t>
      </w:r>
    </w:p>
    <w:p>
      <w:r>
        <w:rPr>
          <w:b/>
          <w:sz w:val="36"/>
        </w:rPr>
        <w:t>Bab 1: Effective Communication</w:t>
      </w:r>
    </w:p>
    <w:p>
      <w:r>
        <w:rPr>
          <w:b/>
          <w:sz w:val="26"/>
        </w:rPr>
        <w:t>Objektif Pembelajaran</w:t>
      </w:r>
    </w:p>
    <w:p>
      <w:r>
        <w:t>Selepas mempelajari topik ini, pelatih dapat:</w:t>
      </w:r>
    </w:p>
    <w:p>
      <w:pPr>
        <w:pStyle w:val="ListParagraph"/>
      </w:pPr>
      <w:r>
        <w:t>• Menjelaskan asas teori komunikasi berkesan.</w:t>
      </w:r>
    </w:p>
    <w:p>
      <w:pPr>
        <w:pStyle w:val="ListParagraph"/>
      </w:pPr>
      <w:r>
        <w:t>• Membezakan komunikasi verbal dan bukan verbal.</w:t>
      </w:r>
    </w:p>
    <w:p>
      <w:pPr>
        <w:pStyle w:val="ListParagraph"/>
      </w:pPr>
      <w:r>
        <w:t>• Mengaplikasikan kemahiran mendengar aktif dan cara bertutur yang sesuai semasa sesi dengan ibu bapa.</w:t>
      </w:r>
    </w:p>
    <w:p>
      <w:r>
        <w:rPr>
          <w:b/>
          <w:sz w:val="26"/>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r>
        <w:rPr>
          <w:b/>
          <w:sz w:val="26"/>
        </w:rPr>
        <w:t>2. Verbal dan Nonverbal Communication</w:t>
      </w:r>
    </w:p>
    <w:tbl>
      <w:tblPr>
        <w:tblStyle w:val="TableGrid"/>
        <w:tblW w:type="auto" w:w="0"/>
        <w:tblLook w:firstColumn="1" w:firstRow="1" w:lastColumn="0" w:lastRow="0" w:noHBand="0" w:noVBand="1" w:val="04A0"/>
      </w:tblPr>
      <w:tblGrid>
        <w:gridCol w:w="4656"/>
        <w:gridCol w:w="4656"/>
      </w:tblGrid>
      <w:tr>
        <w:tc>
          <w:tcPr>
            <w:tcW w:type="dxa" w:w="4656"/>
          </w:tcPr>
          <w:p>
            <w:r>
              <w:t>Jenis</w:t>
            </w:r>
          </w:p>
        </w:tc>
        <w:tc>
          <w:tcPr>
            <w:tcW w:type="dxa" w:w="4656"/>
          </w:tcPr>
          <w:p>
            <w:r>
              <w:t>Contoh</w:t>
            </w:r>
          </w:p>
        </w:tc>
      </w:tr>
      <w:tr>
        <w:tc>
          <w:tcPr>
            <w:tcW w:type="dxa" w:w="4656"/>
          </w:tcPr>
          <w:p>
            <w:r>
              <w:t>Verbal</w:t>
            </w:r>
          </w:p>
        </w:tc>
        <w:tc>
          <w:tcPr>
            <w:tcW w:type="dxa" w:w="4656"/>
          </w:tcPr>
          <w:p>
            <w:r>
              <w:t>Nada suara tenang, pemilihan perkataan positif</w:t>
            </w:r>
          </w:p>
        </w:tc>
      </w:tr>
      <w:tr>
        <w:tc>
          <w:tcPr>
            <w:tcW w:type="dxa" w:w="4656"/>
          </w:tcPr>
          <w:p>
            <w:r>
              <w:t>Nonverbal</w:t>
            </w:r>
          </w:p>
        </w:tc>
        <w:tc>
          <w:tcPr>
            <w:tcW w:type="dxa" w:w="4656"/>
          </w:tcPr>
          <w:p>
            <w:r>
              <w:t>Senyuman, kontak mata, postur terbuka semasa sesi</w:t>
            </w:r>
          </w:p>
        </w:tc>
      </w:tr>
    </w:tbl>
    <w:p>
      <w:r>
        <w:rPr>
          <w:b/>
          <w:sz w:val="26"/>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r>
        <w:rPr>
          <w:b/>
          <w:sz w:val="26"/>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r>
        <w:rPr>
          <w:b/>
          <w:sz w:val="26"/>
        </w:rPr>
        <w:t>5. Rumusan</w:t>
      </w:r>
    </w:p>
    <w:p>
      <w:r>
        <w:t>Penguasaan teori komunikasi, kepekaan terhadap isyarat verbal dan bukan verbal, serta amalan mendengar aktif membolehkan guru menyampaikan hasil pentaksiran dengan cara yang dihormati, dua hala dan difahami ibu bapa.</w:t>
      </w:r>
    </w:p>
    <w:p>
      <w:r>
        <w:rPr>
          <w:b/>
          <w:sz w:val="36"/>
        </w:rPr>
        <w:t>Bab 2: Ethics of Confidentiality</w:t>
      </w:r>
    </w:p>
    <w:p>
      <w:r>
        <w:rPr>
          <w:b/>
          <w:sz w:val="26"/>
        </w:rPr>
        <w:t>Objektif Pembelajaran</w:t>
      </w:r>
    </w:p>
    <w:p>
      <w:r>
        <w:t>Selepas mempelajari topik ini, pelatih dapat:</w:t>
      </w:r>
    </w:p>
    <w:p>
      <w:pPr>
        <w:pStyle w:val="ListParagraph"/>
      </w:pPr>
      <w:r>
        <w:t>• Menjelaskan prinsip kerahsiaan maklumat pentaksiran murid.</w:t>
      </w:r>
    </w:p>
    <w:p>
      <w:pPr>
        <w:pStyle w:val="ListParagraph"/>
      </w:pPr>
      <w:r>
        <w:t>• Menerangkan impak pelanggaran kerahsiaan terhadap murid dan keluarga.</w:t>
      </w:r>
    </w:p>
    <w:p>
      <w:pPr>
        <w:pStyle w:val="ListParagraph"/>
      </w:pPr>
      <w:r>
        <w:t>• Mengamalkan kerahsiaan semasa berkongsi hasil pentaksiran.</w:t>
      </w:r>
    </w:p>
    <w:p>
      <w:r>
        <w:rPr>
          <w:b/>
          <w:sz w:val="26"/>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r>
        <w:rPr>
          <w:b/>
          <w:sz w:val="26"/>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r>
        <w:rPr>
          <w:b/>
          <w:sz w:val="26"/>
        </w:rPr>
        <w:t>3. Situasi yang Memerlukan Kepekaan Tambahan</w:t>
      </w:r>
    </w:p>
    <w:tbl>
      <w:tblPr>
        <w:tblStyle w:val="TableGrid"/>
        <w:tblW w:type="auto" w:w="0"/>
        <w:tblLook w:firstColumn="1" w:firstRow="1" w:lastColumn="0" w:lastRow="0" w:noHBand="0" w:noVBand="1" w:val="04A0"/>
      </w:tblPr>
      <w:tblGrid>
        <w:gridCol w:w="4656"/>
        <w:gridCol w:w="4656"/>
      </w:tblGrid>
      <w:tr>
        <w:tc>
          <w:tcPr>
            <w:tcW w:type="dxa" w:w="4656"/>
          </w:tcPr>
          <w:p>
            <w:r>
              <w:t>Situasi</w:t>
            </w:r>
          </w:p>
        </w:tc>
        <w:tc>
          <w:tcPr>
            <w:tcW w:type="dxa" w:w="4656"/>
          </w:tcPr>
          <w:p>
            <w:r>
              <w:t>Amalan Kerahsiaan</w:t>
            </w:r>
          </w:p>
        </w:tc>
      </w:tr>
      <w:tr>
        <w:tc>
          <w:tcPr>
            <w:tcW w:type="dxa" w:w="4656"/>
          </w:tcPr>
          <w:p>
            <w:r>
              <w:t>Perceraian/penjagaan bersama</w:t>
            </w:r>
          </w:p>
        </w:tc>
        <w:tc>
          <w:tcPr>
            <w:tcW w:type="dxa" w:w="4656"/>
          </w:tcPr>
          <w:p>
            <w:r>
              <w:t>Sahkan siapa penjaga sah yang berhak menerima laporan sebelum berkongsi</w:t>
            </w:r>
          </w:p>
        </w:tc>
      </w:tr>
      <w:tr>
        <w:tc>
          <w:tcPr>
            <w:tcW w:type="dxa" w:w="4656"/>
          </w:tcPr>
          <w:p>
            <w:r>
              <w:t>Isu sensitif (contoh: kelewatan perkembangan)</w:t>
            </w:r>
          </w:p>
        </w:tc>
        <w:tc>
          <w:tcPr>
            <w:tcW w:type="dxa" w:w="4656"/>
          </w:tcPr>
          <w:p>
            <w:r>
              <w:t>Bincang secara peribadi, bukan melalui pesanan kumpulan/papan notis</w:t>
            </w:r>
          </w:p>
        </w:tc>
      </w:tr>
      <w:tr>
        <w:tc>
          <w:tcPr>
            <w:tcW w:type="dxa" w:w="4656"/>
          </w:tcPr>
          <w:p>
            <w:r>
              <w:t>Permintaan daripada pihak ketiga</w:t>
            </w:r>
          </w:p>
        </w:tc>
        <w:tc>
          <w:tcPr>
            <w:tcW w:type="dxa" w:w="4656"/>
          </w:tcPr>
          <w:p>
            <w:r>
              <w:t>Rujuk kelulusan pengetua sebelum berkongsi maklumat murid</w:t>
            </w:r>
          </w:p>
        </w:tc>
      </w:tr>
    </w:tbl>
    <w:p>
      <w:r>
        <w:rPr>
          <w:b/>
          <w:sz w:val="26"/>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r>
        <w:rPr>
          <w:b/>
          <w:sz w:val="26"/>
        </w:rPr>
        <w:t>5. Rumusan</w:t>
      </w:r>
    </w:p>
    <w:p>
      <w:r>
        <w:t>Kepatuhan kepada prinsip kerahsiaan — merangkumi rekod fizikal, digital, dan situasi sensitif — melindungi maruah murid dan keluarga, serta mengekalkan kepercayaan profesional antara tadika dan ibu bapa.</w:t>
      </w:r>
    </w:p>
    <w:p>
      <w:r>
        <w:rPr>
          <w:b/>
          <w:sz w:val="36"/>
        </w:rPr>
        <w:t>Bab 3: Type of Improvement Support Technique</w:t>
      </w:r>
    </w:p>
    <w:p>
      <w:r>
        <w:rPr>
          <w:b/>
          <w:sz w:val="26"/>
        </w:rPr>
        <w:t>Objektif Pembelajaran</w:t>
      </w:r>
    </w:p>
    <w:p>
      <w:r>
        <w:t>Selepas mempelajari topik ini, pelatih dapat:</w:t>
      </w:r>
    </w:p>
    <w:p>
      <w:pPr>
        <w:pStyle w:val="ListParagraph"/>
      </w:pPr>
      <w:r>
        <w:t>• Menerangkan teknik sokongan penambahbaikan berasaskan rumah (home-based activities).</w:t>
      </w:r>
    </w:p>
    <w:p>
      <w:pPr>
        <w:pStyle w:val="ListParagraph"/>
      </w:pPr>
      <w:r>
        <w:t>• Mencadangkan aktiviti sokongan yang sesuai dengan bidang penambahbaikan murid.</w:t>
      </w:r>
    </w:p>
    <w:p>
      <w:pPr>
        <w:pStyle w:val="ListParagraph"/>
      </w:pPr>
      <w:r>
        <w:t>• Berkongsi cadangan penambahbaikan secara membina dengan ibu bapa.</w:t>
      </w:r>
    </w:p>
    <w:p>
      <w:r>
        <w:rPr>
          <w:b/>
          <w:sz w:val="26"/>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r>
        <w:rPr>
          <w:b/>
          <w:sz w:val="26"/>
        </w:rPr>
        <w:t>2. Contoh Cadangan Mengikut Domain</w:t>
      </w:r>
    </w:p>
    <w:tbl>
      <w:tblPr>
        <w:tblStyle w:val="TableGrid"/>
        <w:tblW w:type="auto" w:w="0"/>
        <w:tblLook w:firstColumn="1" w:firstRow="1" w:lastColumn="0" w:lastRow="0" w:noHBand="0" w:noVBand="1" w:val="04A0"/>
      </w:tblPr>
      <w:tblGrid>
        <w:gridCol w:w="4656"/>
        <w:gridCol w:w="4656"/>
      </w:tblGrid>
      <w:tr>
        <w:tc>
          <w:tcPr>
            <w:tcW w:type="dxa" w:w="4656"/>
          </w:tcPr>
          <w:p>
            <w:r>
              <w:t>Domain Memerlukan Sokongan</w:t>
            </w:r>
          </w:p>
        </w:tc>
        <w:tc>
          <w:tcPr>
            <w:tcW w:type="dxa" w:w="4656"/>
          </w:tcPr>
          <w:p>
            <w:r>
              <w:t>Cadangan Aktiviti Rumah</w:t>
            </w:r>
          </w:p>
        </w:tc>
      </w:tr>
      <w:tr>
        <w:tc>
          <w:tcPr>
            <w:tcW w:type="dxa" w:w="4656"/>
          </w:tcPr>
          <w:p>
            <w:r>
              <w:t>Kemahiran bahasa</w:t>
            </w:r>
          </w:p>
        </w:tc>
        <w:tc>
          <w:tcPr>
            <w:tcW w:type="dxa" w:w="4656"/>
          </w:tcPr>
          <w:p>
            <w:r>
              <w:t>Membaca buku cerita bersama setiap malam</w:t>
            </w:r>
          </w:p>
        </w:tc>
      </w:tr>
      <w:tr>
        <w:tc>
          <w:tcPr>
            <w:tcW w:type="dxa" w:w="4656"/>
          </w:tcPr>
          <w:p>
            <w:r>
              <w:t>Motor halus</w:t>
            </w:r>
          </w:p>
        </w:tc>
        <w:tc>
          <w:tcPr>
            <w:tcW w:type="dxa" w:w="4656"/>
          </w:tcPr>
          <w:p>
            <w:r>
              <w:t>Aktiviti melipat kertas, meronce manik</w:t>
            </w:r>
          </w:p>
        </w:tc>
      </w:tr>
      <w:tr>
        <w:tc>
          <w:tcPr>
            <w:tcW w:type="dxa" w:w="4656"/>
          </w:tcPr>
          <w:p>
            <w:r>
              <w:t>Sosio-emosi</w:t>
            </w:r>
          </w:p>
        </w:tc>
        <w:tc>
          <w:tcPr>
            <w:tcW w:type="dxa" w:w="4656"/>
          </w:tcPr>
          <w:p>
            <w:r>
              <w:t>Bermain permainan papan yang memerlukan giliran</w:t>
            </w:r>
          </w:p>
        </w:tc>
      </w:tr>
      <w:tr>
        <w:tc>
          <w:tcPr>
            <w:tcW w:type="dxa" w:w="4656"/>
          </w:tcPr>
          <w:p>
            <w:r>
              <w:t>Kognitif</w:t>
            </w:r>
          </w:p>
        </w:tc>
        <w:tc>
          <w:tcPr>
            <w:tcW w:type="dxa" w:w="4656"/>
          </w:tcPr>
          <w:p>
            <w:r>
              <w:t>Permainan padanan/puzzle mudah semasa hujung minggu</w:t>
            </w:r>
          </w:p>
        </w:tc>
      </w:tr>
    </w:tbl>
    <w:p>
      <w:r>
        <w:rPr>
          <w:b/>
          <w:sz w:val="26"/>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r>
        <w:rPr>
          <w:b/>
          <w:sz w:val="26"/>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r>
        <w:rPr>
          <w:b/>
          <w:sz w:val="26"/>
        </w:rPr>
        <w:t>5. Rumusan</w:t>
      </w:r>
    </w:p>
    <w:p>
      <w:r>
        <w:t>Cadangan sokongan berasaskan rumah yang spesifik, praktikal dan disertai pemantauan susulan membantu ibu bapa menyambung usaha tadika dalam menyokong perkembangan murid di luar waktu persekolahan.</w:t>
      </w:r>
    </w:p>
    <w:p>
      <w:r>
        <w:rPr>
          <w:b/>
        </w:rPr>
        <w:t>SOALAN:</w:t>
      </w:r>
    </w:p>
    <w:p>
      <w:pPr>
        <w:pStyle w:val="ListParagraph"/>
      </w:pPr>
      <w:r>
        <w:t>• 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Pr>
        <w:pStyle w:val="ListParagraph"/>
      </w:pPr>
      <w:r>
        <w:t>• 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Pr>
        <w:pStyle w:val="ListParagraph"/>
      </w:pPr>
      <w:r>
        <w:t>• 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