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CB53E10">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F930D14">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792329">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2816E466">
            <w:pPr>
              <w:spacing w:after="40"/>
            </w:pPr>
            <w:r>
              <w:rPr>
                <w:rFonts w:ascii="Arial" w:hAnsi="Arial" w:cs="Arial"/>
                <w:b w:val="0"/>
                <w:color w:val="000000"/>
                <w:sz w:val="20"/>
              </w:rPr>
              <w:t>W02 / Apply visual elements to editing sequences</w:t>
            </w:r>
          </w:p>
          <w:p w14:paraId="531A972B">
            <w:pPr>
              <w:spacing w:after="40"/>
            </w:pPr>
            <w:r>
              <w:rPr>
                <w:rFonts w:ascii="Arial" w:hAnsi="Arial" w:cs="Arial"/>
                <w:b/>
                <w:color w:val="000000"/>
                <w:sz w:val="20"/>
              </w:rPr>
              <w:t>W03 / Apply titling to editing sequences</w:t>
            </w:r>
          </w:p>
          <w:p w14:paraId="6126C7CD">
            <w:pPr>
              <w:spacing w:after="40"/>
            </w:pPr>
            <w:r>
              <w:rPr>
                <w:rFonts w:ascii="Arial" w:hAnsi="Arial" w:cs="Arial"/>
                <w:b w:val="0"/>
                <w:color w:val="000000"/>
                <w:sz w:val="20"/>
              </w:rPr>
              <w:t>W04 / Perform colour correction</w:t>
            </w:r>
          </w:p>
          <w:p w14:paraId="5165A5CB">
            <w:pPr>
              <w:spacing w:after="40"/>
            </w:pPr>
            <w:r>
              <w:rPr>
                <w:rFonts w:ascii="Arial" w:hAnsi="Arial" w:cs="Arial"/>
                <w:b w:val="0"/>
                <w:color w:val="000000"/>
                <w:sz w:val="20"/>
              </w:rPr>
              <w:t>W05 / Apply balanced audio to editing sequence</w:t>
            </w:r>
          </w:p>
          <w:p w14:paraId="0E6E3D0E">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50A2D94">
            <w:r>
              <w:rPr>
                <w:rFonts w:ascii="Arial" w:hAnsi="Arial" w:cs="Arial"/>
                <w:color w:val="000000"/>
                <w:sz w:val="20"/>
              </w:rPr>
              <w:t>IT-072-3:2012-C05/NP(3/6)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79B575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01D001C">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14:paraId="06C0186F">
      <w:pPr>
        <w:spacing w:before="120" w:after="120" w:line="276" w:lineRule="auto"/>
        <w:jc w:val="left"/>
      </w:pPr>
      <w:r>
        <w:rPr>
          <w:rFonts w:ascii="Arial" w:hAnsi="Arial" w:cs="Arial"/>
          <w:b/>
          <w:color w:val="000000"/>
          <w:sz w:val="22"/>
        </w:rPr>
        <w:t>TAJUK:</w:t>
      </w:r>
    </w:p>
    <w:p w14:paraId="6D7047D4">
      <w:pPr>
        <w:spacing w:after="120" w:line="276" w:lineRule="auto"/>
        <w:jc w:val="left"/>
      </w:pPr>
      <w:r>
        <w:rPr>
          <w:rFonts w:ascii="Arial" w:hAnsi="Arial" w:cs="Arial"/>
          <w:color w:val="000000"/>
          <w:sz w:val="22"/>
        </w:rPr>
        <w:t>Aplikasi Titling dalam Editing Sequence Online</w:t>
      </w:r>
    </w:p>
    <w:p w14:paraId="77BE3B0D"/>
    <w:p w14:paraId="3FD99570">
      <w:pPr>
        <w:spacing w:before="120" w:after="120" w:line="276" w:lineRule="auto"/>
        <w:jc w:val="left"/>
      </w:pPr>
      <w:r>
        <w:rPr>
          <w:rFonts w:ascii="Arial" w:hAnsi="Arial" w:cs="Arial"/>
          <w:b/>
          <w:color w:val="000000"/>
          <w:sz w:val="22"/>
        </w:rPr>
        <w:t>TUJUAN:</w:t>
      </w:r>
    </w:p>
    <w:p w14:paraId="71C282B7">
      <w:pPr>
        <w:spacing w:after="120" w:line="276" w:lineRule="auto"/>
        <w:jc w:val="left"/>
      </w:pPr>
      <w:r>
        <w:rPr>
          <w:rFonts w:ascii="Arial" w:hAnsi="Arial" w:cs="Arial"/>
          <w:color w:val="000000"/>
          <w:sz w:val="22"/>
        </w:rPr>
        <w:t>Nota Pembelajaran ini bertujuan untuk membolehkan Bakat memahami dan mengaplikasikan titling ke dalam editing sequence semasa peringkat online visual editing. Selepas mempelajari nota ini, Bakat akan dapat: mengesahkan kedudukan title (title position) mengikut keperluan projek; meletakkan title yang telah dihasilkan ke dalam editing sequence mengikut keperluan projek; dan mempersembahkan editing sequence mengikut keperluan projek. Nota ini merangkumi dua bab — Editing sequence dan Titling position (safe area, credit title, opening sequence, sub-title, lower third) — kerana kedua-dua aspek ini menentukan sama ada title yang dihasilkan kekal tepat, kemas, dan selamat dari segi teknikal apabila program disiarkan atau ditayangkan.</w:t>
      </w:r>
    </w:p>
    <w:p w14:paraId="1D6A584D"/>
    <w:p w14:paraId="22F306BA">
      <w:pPr>
        <w:spacing w:before="120" w:after="120" w:line="276" w:lineRule="auto"/>
        <w:jc w:val="left"/>
      </w:pPr>
      <w:r>
        <w:rPr>
          <w:rFonts w:ascii="Arial" w:hAnsi="Arial" w:cs="Arial"/>
          <w:b/>
          <w:color w:val="000000"/>
          <w:sz w:val="22"/>
        </w:rPr>
        <w:t>PENERANGAN:</w:t>
      </w:r>
    </w:p>
    <w:p w14:paraId="00DCC425">
      <w:pPr>
        <w:spacing w:before="120" w:after="120" w:line="276" w:lineRule="auto"/>
        <w:jc w:val="left"/>
      </w:pPr>
      <w:r>
        <w:rPr>
          <w:rFonts w:ascii="Arial" w:hAnsi="Arial" w:cs="Arial"/>
          <w:b/>
          <w:color w:val="000000"/>
          <w:sz w:val="24"/>
        </w:rPr>
        <w:t>Bab 1: Editing sequence</w:t>
      </w:r>
    </w:p>
    <w:p w14:paraId="256C5A50">
      <w:pPr>
        <w:spacing w:before="120" w:after="120" w:line="276" w:lineRule="auto"/>
        <w:jc w:val="left"/>
      </w:pPr>
      <w:r>
        <w:rPr>
          <w:rFonts w:ascii="Arial" w:hAnsi="Arial" w:cs="Arial"/>
          <w:b/>
          <w:color w:val="000000"/>
          <w:sz w:val="22"/>
        </w:rPr>
        <w:t>Objektif Pembelajaran</w:t>
      </w:r>
    </w:p>
    <w:p w14:paraId="1047E0BB">
      <w:pPr>
        <w:spacing w:after="120" w:line="276" w:lineRule="auto"/>
        <w:jc w:val="left"/>
      </w:pPr>
      <w:r>
        <w:rPr>
          <w:rFonts w:ascii="Arial" w:hAnsi="Arial" w:cs="Arial"/>
          <w:color w:val="000000"/>
          <w:sz w:val="22"/>
        </w:rPr>
        <w:t>Selepas mempelajari topik ini, pelatih dapat:</w:t>
      </w:r>
    </w:p>
    <w:p w14:paraId="0739C942">
      <w:pPr>
        <w:pStyle w:val="15"/>
        <w:spacing w:after="40" w:line="276" w:lineRule="auto"/>
        <w:ind w:left="357" w:hanging="357"/>
        <w:jc w:val="left"/>
      </w:pPr>
      <w:r>
        <w:rPr>
          <w:rFonts w:ascii="Arial" w:hAnsi="Arial" w:cs="Arial"/>
          <w:color w:val="000000"/>
          <w:sz w:val="22"/>
        </w:rPr>
        <w:t>• Menjelaskan sebab sequence mesti dikunci (locked) sebelum titling ditambah.</w:t>
      </w:r>
    </w:p>
    <w:p w14:paraId="3FA47FEC">
      <w:pPr>
        <w:pStyle w:val="15"/>
        <w:spacing w:after="40" w:line="276" w:lineRule="auto"/>
        <w:ind w:left="357" w:hanging="357"/>
        <w:jc w:val="left"/>
      </w:pPr>
      <w:r>
        <w:rPr>
          <w:rFonts w:ascii="Arial" w:hAnsi="Arial" w:cs="Arial"/>
          <w:color w:val="000000"/>
          <w:sz w:val="22"/>
        </w:rPr>
        <w:t>• Mengenal pasti maklumat yang perlu disemak sebelum meletakkan title ke dalam sequence.</w:t>
      </w:r>
    </w:p>
    <w:p w14:paraId="0A8197C1">
      <w:pPr>
        <w:pStyle w:val="15"/>
        <w:spacing w:after="40" w:line="276" w:lineRule="auto"/>
        <w:ind w:left="357" w:hanging="357"/>
        <w:jc w:val="left"/>
      </w:pPr>
      <w:r>
        <w:rPr>
          <w:rFonts w:ascii="Arial" w:hAnsi="Arial" w:cs="Arial"/>
          <w:color w:val="000000"/>
          <w:sz w:val="22"/>
        </w:rPr>
        <w:t>• Menentukan kedudukan title (masa masuk/keluar) selari dengan komposisi shot dan pergerakan kamera.</w:t>
      </w:r>
    </w:p>
    <w:p w14:paraId="38322D1A">
      <w:pPr>
        <w:pStyle w:val="15"/>
        <w:spacing w:after="40" w:line="276" w:lineRule="auto"/>
        <w:ind w:left="357" w:hanging="357"/>
        <w:jc w:val="left"/>
      </w:pPr>
      <w:r>
        <w:rPr>
          <w:rFonts w:ascii="Arial" w:hAnsi="Arial" w:cs="Arial"/>
          <w:color w:val="000000"/>
          <w:sz w:val="22"/>
        </w:rPr>
        <w:t>• Menentukan bahasa dan gaya title mengikut keperluan output projek serta identiti jenama.</w:t>
      </w:r>
    </w:p>
    <w:p w14:paraId="7A20202F">
      <w:pPr>
        <w:pStyle w:val="15"/>
        <w:spacing w:after="40" w:line="276" w:lineRule="auto"/>
        <w:ind w:left="357" w:hanging="357"/>
        <w:jc w:val="left"/>
      </w:pPr>
      <w:r>
        <w:rPr>
          <w:rFonts w:ascii="Arial" w:hAnsi="Arial" w:cs="Arial"/>
          <w:color w:val="000000"/>
          <w:sz w:val="22"/>
        </w:rPr>
        <w:t>• Mengaplikasikan prosedur kerja piawai bagi menyediakan sequence sebelum titling.</w:t>
      </w:r>
    </w:p>
    <w:p w14:paraId="4AB770FC">
      <w:pPr>
        <w:spacing w:after="120" w:line="276" w:lineRule="auto"/>
        <w:jc w:val="left"/>
      </w:pPr>
      <w:r>
        <w:rPr>
          <w:rFonts w:ascii="Arial" w:hAnsi="Arial" w:cs="Arial"/>
          <w:b/>
          <w:color w:val="000000"/>
          <w:sz w:val="22"/>
        </w:rPr>
        <w:t>Pengenalan</w:t>
      </w:r>
    </w:p>
    <w:p w14:paraId="2A58B479">
      <w:pPr>
        <w:spacing w:after="120" w:line="276" w:lineRule="auto"/>
        <w:jc w:val="left"/>
      </w:pPr>
      <w:r>
        <w:rPr>
          <w:rFonts w:ascii="Arial" w:hAnsi="Arial" w:cs="Arial"/>
          <w:color w:val="000000"/>
          <w:sz w:val="22"/>
        </w:rPr>
        <w:t>Editing sequence ialah susunan klip video yang telah dikonform (conformed) daripada peringkat offline edit, lengkap dengan Edit-Decision-List (EDL) yang telah diimport dan disahkan pada WA1, serta elemen visual (motion graphic, montage, visual effects, transition) yang telah diaplikasikan pada WA2. Bagi seorang Editor Tahap 3, memahami keadaan sequence sebelum titling dimulakan adalah kritikal kerana sebarang kesilapan pada peringkat ini — sama ada dari segi tempoh (duration), maklumat pembicara, atau kedudukan visual — akan berulang ke setiap title yang diletakkan selepasnya, menyebabkan kerja pembetulan (rework) yang memakan masa dan kos produksi. Oleh itu, editing sequence perlu difahami bukan sahaja sebagai hasil kerja offline, tetapi sebagai asas teknikal yang menentukan kejayaan proses titling seterusnya.</w:t>
      </w:r>
    </w:p>
    <w:p w14:paraId="6E104DFA">
      <w:pPr>
        <w:spacing w:after="120" w:line="276" w:lineRule="auto"/>
        <w:jc w:val="left"/>
      </w:pPr>
      <w:r>
        <w:rPr>
          <w:rFonts w:ascii="Arial" w:hAnsi="Arial" w:cs="Arial"/>
          <w:b/>
          <w:color w:val="000000"/>
          <w:sz w:val="22"/>
        </w:rPr>
        <w:t>Konsep / definisi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9CE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0170459">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033AF751">
            <w:r>
              <w:rPr>
                <w:rFonts w:ascii="Arial" w:hAnsi="Arial" w:cs="Arial"/>
                <w:b/>
                <w:color w:val="000000"/>
                <w:sz w:val="20"/>
              </w:rPr>
              <w:t>Maksud (BM)</w:t>
            </w:r>
          </w:p>
        </w:tc>
      </w:tr>
      <w:tr w14:paraId="3E7F5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1BD12E">
            <w:r>
              <w:rPr>
                <w:rFonts w:ascii="Arial" w:hAnsi="Arial" w:cs="Arial"/>
                <w:color w:val="000000"/>
                <w:sz w:val="20"/>
              </w:rPr>
              <w:t>Locked sequence*</w:t>
            </w:r>
          </w:p>
        </w:tc>
        <w:tc>
          <w:tcPr>
            <w:tcW w:w="4656" w:type="dxa"/>
            <w:tcMar>
              <w:top w:w="57" w:type="dxa"/>
              <w:left w:w="57" w:type="dxa"/>
              <w:bottom w:w="57" w:type="dxa"/>
              <w:right w:w="57" w:type="dxa"/>
            </w:tcMar>
          </w:tcPr>
          <w:p w14:paraId="79FB129B">
            <w:r>
              <w:rPr>
                <w:rFonts w:ascii="Arial" w:hAnsi="Arial" w:cs="Arial"/>
                <w:color w:val="000000"/>
                <w:sz w:val="20"/>
              </w:rPr>
              <w:t>Sequence yang tempoh (timing) setiap klip sudah muktamad dan tidak akan berubah lagi</w:t>
            </w:r>
          </w:p>
        </w:tc>
      </w:tr>
      <w:tr w14:paraId="7EA83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6144888">
            <w:r>
              <w:rPr>
                <w:rFonts w:ascii="Arial" w:hAnsi="Arial" w:cs="Arial"/>
                <w:color w:val="000000"/>
                <w:sz w:val="20"/>
              </w:rPr>
              <w:t>Conform*</w:t>
            </w:r>
          </w:p>
        </w:tc>
        <w:tc>
          <w:tcPr>
            <w:tcW w:w="4656" w:type="dxa"/>
            <w:tcMar>
              <w:top w:w="57" w:type="dxa"/>
              <w:left w:w="57" w:type="dxa"/>
              <w:bottom w:w="57" w:type="dxa"/>
              <w:right w:w="57" w:type="dxa"/>
            </w:tcMar>
          </w:tcPr>
          <w:p w14:paraId="475C8159">
            <w:r>
              <w:rPr>
                <w:rFonts w:ascii="Arial" w:hAnsi="Arial" w:cs="Arial"/>
                <w:color w:val="000000"/>
                <w:sz w:val="20"/>
              </w:rPr>
              <w:t>Proses menyelaraskan sequence akhir dengan EDL/rujukan offline edit</w:t>
            </w:r>
          </w:p>
        </w:tc>
      </w:tr>
      <w:tr w14:paraId="05A7D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ADB8BC">
            <w:r>
              <w:rPr>
                <w:rFonts w:ascii="Arial" w:hAnsi="Arial" w:cs="Arial"/>
                <w:color w:val="000000"/>
                <w:sz w:val="20"/>
              </w:rPr>
              <w:t>Lower-third list*</w:t>
            </w:r>
          </w:p>
        </w:tc>
        <w:tc>
          <w:tcPr>
            <w:tcW w:w="4656" w:type="dxa"/>
            <w:tcMar>
              <w:top w:w="57" w:type="dxa"/>
              <w:left w:w="57" w:type="dxa"/>
              <w:bottom w:w="57" w:type="dxa"/>
              <w:right w:w="57" w:type="dxa"/>
            </w:tcMar>
          </w:tcPr>
          <w:p w14:paraId="271224EA">
            <w:r>
              <w:rPr>
                <w:rFonts w:ascii="Arial" w:hAnsi="Arial" w:cs="Arial"/>
                <w:color w:val="000000"/>
                <w:sz w:val="20"/>
              </w:rPr>
              <w:t>Senarai nama dan jawatan pembicara yang disediakan oleh Producer/Director</w:t>
            </w:r>
          </w:p>
        </w:tc>
      </w:tr>
      <w:tr w14:paraId="6C1D4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934A8A">
            <w:r>
              <w:rPr>
                <w:rFonts w:ascii="Arial" w:hAnsi="Arial" w:cs="Arial"/>
                <w:color w:val="000000"/>
                <w:sz w:val="20"/>
              </w:rPr>
              <w:t>Timecode*</w:t>
            </w:r>
          </w:p>
        </w:tc>
        <w:tc>
          <w:tcPr>
            <w:tcW w:w="4656" w:type="dxa"/>
            <w:tcMar>
              <w:top w:w="57" w:type="dxa"/>
              <w:left w:w="57" w:type="dxa"/>
              <w:bottom w:w="57" w:type="dxa"/>
              <w:right w:w="57" w:type="dxa"/>
            </w:tcMar>
          </w:tcPr>
          <w:p w14:paraId="02D8A503">
            <w:r>
              <w:rPr>
                <w:rFonts w:ascii="Arial" w:hAnsi="Arial" w:cs="Arial"/>
                <w:color w:val="000000"/>
                <w:sz w:val="20"/>
              </w:rPr>
              <w:t>Kod masa (jam:minit:saat:frame) yang menandakan kedudukan tepat setiap klip</w:t>
            </w:r>
          </w:p>
        </w:tc>
      </w:tr>
      <w:tr w14:paraId="0C480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249517">
            <w:r>
              <w:rPr>
                <w:rFonts w:ascii="Arial" w:hAnsi="Arial" w:cs="Arial"/>
                <w:color w:val="000000"/>
                <w:sz w:val="20"/>
              </w:rPr>
              <w:t>Brand consistency*</w:t>
            </w:r>
          </w:p>
        </w:tc>
        <w:tc>
          <w:tcPr>
            <w:tcW w:w="4656" w:type="dxa"/>
            <w:tcMar>
              <w:top w:w="57" w:type="dxa"/>
              <w:left w:w="57" w:type="dxa"/>
              <w:bottom w:w="57" w:type="dxa"/>
              <w:right w:w="57" w:type="dxa"/>
            </w:tcMar>
          </w:tcPr>
          <w:p w14:paraId="4B7A624E">
            <w:r>
              <w:rPr>
                <w:rFonts w:ascii="Arial" w:hAnsi="Arial" w:cs="Arial"/>
                <w:color w:val="000000"/>
                <w:sz w:val="20"/>
              </w:rPr>
              <w:t>Keselarasan font, saiz dan warna title sepanjang produksi bagi mengekalkan identiti visual</w:t>
            </w:r>
          </w:p>
        </w:tc>
      </w:tr>
      <w:tr w14:paraId="3E5D8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FABD418">
            <w:r>
              <w:rPr>
                <w:rFonts w:ascii="Arial" w:hAnsi="Arial" w:cs="Arial"/>
                <w:color w:val="000000"/>
                <w:sz w:val="20"/>
              </w:rPr>
              <w:t>Duration lock*</w:t>
            </w:r>
          </w:p>
        </w:tc>
        <w:tc>
          <w:tcPr>
            <w:tcW w:w="4656" w:type="dxa"/>
            <w:tcMar>
              <w:top w:w="57" w:type="dxa"/>
              <w:left w:w="57" w:type="dxa"/>
              <w:bottom w:w="57" w:type="dxa"/>
              <w:right w:w="57" w:type="dxa"/>
            </w:tcMar>
          </w:tcPr>
          <w:p w14:paraId="52CF4727">
            <w:r>
              <w:rPr>
                <w:rFonts w:ascii="Arial" w:hAnsi="Arial" w:cs="Arial"/>
                <w:color w:val="000000"/>
                <w:sz w:val="20"/>
              </w:rPr>
              <w:t>Pengesahan bahawa jumlah tempoh sequence tidak akan berubah selepas peringkat ini</w:t>
            </w:r>
          </w:p>
        </w:tc>
      </w:tr>
    </w:tbl>
    <w:p w14:paraId="3E45EBA3">
      <w:pPr>
        <w:spacing w:before="120" w:after="120" w:line="276" w:lineRule="auto"/>
        <w:jc w:val="left"/>
      </w:pPr>
      <w:r>
        <w:rPr>
          <w:rFonts w:ascii="Arial" w:hAnsi="Arial" w:cs="Arial"/>
          <w:b/>
          <w:color w:val="000000"/>
          <w:sz w:val="22"/>
        </w:rPr>
        <w:t>1. Pratonton dan persediaan sequence</w:t>
      </w:r>
    </w:p>
    <w:p w14:paraId="6578F663">
      <w:pPr>
        <w:spacing w:after="120" w:line="276" w:lineRule="auto"/>
        <w:jc w:val="left"/>
      </w:pPr>
      <w:r>
        <w:rPr>
          <w:rFonts w:ascii="Arial" w:hAnsi="Arial" w:cs="Arial"/>
          <w:color w:val="000000"/>
          <w:sz w:val="22"/>
        </w:rPr>
        <w:t>Sebelum titling boleh diaplikasikan, editor perlu terlebih dahulu mempratonton keseluruhan editing sequence yang telah dikonform (selepas WA1 dan WA2 selesai) untuk mengenal pasti setiap lokasi yang memerlukan teks — sama ada nama pembicara, tempat kejadian, tajuk pembukaan, atau kredit penutup. Pratonton ini dijalankan pada resolusi penuh (full resolution) dan bukan proxy, supaya editor dapat menilai komposisi shot dengan tepat sebelum menentukan kedudukan title. Semasa pratonton, editor turut menyemak sama ada terdapat sebarang jurang (gap) atau lompatan (jump cut) yang tidak disengajakan dalam sequence, kerana ini boleh menjejaskan ketepatan masa masuk/keluar title yang akan diletakkan kemudian. Contoh studio: bagi sebuah dokumentari 24 minit format HD 1920×1080 pada 25fps, editor akan mempratonton keseluruhan sequence dalam satu sesi tanpa gangguan (single continuous playback) bagi memastikan tiada anjakan visual yang terlepas pandang sebelum senarai title disediakan.</w:t>
      </w:r>
    </w:p>
    <w:p w14:paraId="557E724E">
      <w:pPr>
        <w:spacing w:before="120" w:after="120" w:line="276" w:lineRule="auto"/>
        <w:jc w:val="left"/>
      </w:pPr>
      <w:r>
        <w:rPr>
          <w:rFonts w:ascii="Arial" w:hAnsi="Arial" w:cs="Arial"/>
          <w:b/>
          <w:color w:val="000000"/>
          <w:sz w:val="22"/>
        </w:rPr>
        <w:t>2. Sebab sequence mesti dikunci sebelum titling</w:t>
      </w:r>
    </w:p>
    <w:p w14:paraId="006C772D">
      <w:pPr>
        <w:spacing w:after="120" w:line="276" w:lineRule="auto"/>
        <w:jc w:val="left"/>
      </w:pPr>
      <w:r>
        <w:rPr>
          <w:rFonts w:ascii="Arial" w:hAnsi="Arial" w:cs="Arial"/>
          <w:color w:val="000000"/>
          <w:sz w:val="22"/>
        </w:rPr>
        <w:t>Sequence mesti berada dalam keadaan terkunci (locked) dari segi masa (timing) sebelum title diletakkan, kerana sebarang perubahan tempoh selepas titling ditambah akan menyebabkan title tidak lagi sepadan dengan visual yang berkaitan. Apabila satu klip dipendekkan atau dipanjangkan selepas title diletakkan pada timeline, seluruh title yang berada selepas klip tersebut turut beralih (ripple), menyebabkan ketidaksepadanan antara teks dan visual atau dialog. Bagi mengelakkan situasi ini, amalan industri menetapkan bahawa sequence perlu mendapat kelulusan bertulis atau lisan daripada Director/Producer sebagai "picture lock" sebelum peringkat titling dimulakan. Editor perlu menyemak skrip atau senarai lower-third (nama &amp; jawatan pembicara) daripada Producer bagi memastikan ejaan nama dan maklumat adalah tepat, dan menyelaraskan kedudukan title dengan pergerakan kamera dan komposisi shot supaya tidak menutup elemen visual penting seperti muka pembicara.</w:t>
      </w:r>
    </w:p>
    <w:p w14:paraId="7853CDD0">
      <w:pPr>
        <w:spacing w:before="120" w:after="120" w:line="276" w:lineRule="auto"/>
        <w:jc w:val="left"/>
      </w:pPr>
      <w:r>
        <w:rPr>
          <w:rFonts w:ascii="Arial" w:hAnsi="Arial" w:cs="Arial"/>
          <w:b/>
          <w:color w:val="000000"/>
          <w:sz w:val="22"/>
        </w:rPr>
        <w:t>3. Menyemak maklumat sebelum titling</w:t>
      </w:r>
    </w:p>
    <w:p w14:paraId="11432AAD">
      <w:pPr>
        <w:spacing w:after="120" w:line="276" w:lineRule="auto"/>
        <w:jc w:val="left"/>
      </w:pPr>
      <w:r>
        <w:rPr>
          <w:rFonts w:ascii="Arial" w:hAnsi="Arial" w:cs="Arial"/>
          <w:color w:val="000000"/>
          <w:sz w:val="22"/>
        </w:rPr>
        <w:t>Sebelum meneruskan kerja, editor perlu menyemak beberapa dokumen sokongan: skrip akhir (final script) untuk ejaan dialog dan nama; senarai lower-third daripada Producer; continuity sheet untuk mengesahkan urutan adegan; dan DIT sheet bagi memastikan metadata klip (timecode, reel number) selaras dengan EDL yang diimport pada WA1. Kesilapan ejaan nama pembicara pada lower-third adalah salah satu kesilapan paling kerap dilaporkan dalam post-production, dan ia boleh menjejaskan kredibiliti produksi sekiranya tidak disemak sebelum penyiaran.</w:t>
      </w:r>
    </w:p>
    <w:p w14:paraId="509C87F6">
      <w:pPr>
        <w:spacing w:before="120" w:after="120" w:line="276" w:lineRule="auto"/>
        <w:jc w:val="left"/>
      </w:pPr>
      <w:r>
        <w:rPr>
          <w:rFonts w:ascii="Arial" w:hAnsi="Arial" w:cs="Arial"/>
          <w:b/>
          <w:color w:val="000000"/>
          <w:sz w:val="22"/>
        </w:rPr>
        <w:t>4. Contoh studio: penentuan bahasa dan gaya title</w:t>
      </w:r>
    </w:p>
    <w:p w14:paraId="4DB6157F">
      <w:pPr>
        <w:spacing w:after="120" w:line="276" w:lineRule="auto"/>
        <w:jc w:val="left"/>
      </w:pPr>
      <w:r>
        <w:rPr>
          <w:rFonts w:ascii="Arial" w:hAnsi="Arial" w:cs="Arial"/>
          <w:color w:val="000000"/>
          <w:sz w:val="22"/>
        </w:rPr>
        <w:t>Proses ini juga merangkumi penentuan bahasa title (BM/EN/dwibahasa) mengikut keperluan output projek, serta font, saiz, dan warna yang konsisten sepanjang produksi bagi mengekalkan identiti visual jenama (brand consistency). Contohnya, sebuah dokumentari dwibahasa akan menetapkan satu font standard (contohnya Helvetica Neue atau Arial, saiz 42pt untuk lower-third) untuk sarikata BM dan EN supaya kelihatan konsisten di semua episod. Bagi projek iklan TV 30 saat pula, title pembukaan biasanya dihadkan kepada logo jenama sahaja dengan tempoh paparan tidak melebihi 2 saat, manakala projek korporat 3 minit lazimnya memerlukan lower-third lengkap (nama, jawatan, syarikat) bagi setiap pembicara yang muncul dalam temu bual.</w:t>
      </w:r>
    </w:p>
    <w:p w14:paraId="667B6197">
      <w:pPr>
        <w:spacing w:before="120" w:after="120" w:line="276" w:lineRule="auto"/>
        <w:jc w:val="left"/>
      </w:pPr>
      <w:r>
        <w:rPr>
          <w:rFonts w:ascii="Arial" w:hAnsi="Arial" w:cs="Arial"/>
          <w:b/>
          <w:color w:val="000000"/>
          <w:sz w:val="22"/>
        </w:rPr>
        <w:t>5. Contoh studio: projek drama bersiri</w:t>
      </w:r>
    </w:p>
    <w:p w14:paraId="77978FCE">
      <w:pPr>
        <w:spacing w:after="120" w:line="276" w:lineRule="auto"/>
        <w:jc w:val="left"/>
      </w:pPr>
      <w:r>
        <w:rPr>
          <w:rFonts w:ascii="Arial" w:hAnsi="Arial" w:cs="Arial"/>
          <w:color w:val="000000"/>
          <w:sz w:val="22"/>
        </w:rPr>
        <w:t>Bagi drama bersiri format 4K UHD (3840×2160) pada 23.976fps, editor perlu menyediakan template title yang boleh digunakan semula (reusable template) merentasi semua episod — contohnya kad "Episod 12" pada pembukaan dan kredit penutup yang menyenaraikan pelakon serta kru. Oleh kerana bilangan episod adalah banyak, sebarang perubahan gaya title pada satu episod perlu diselaraskan ke semua episod lain bagi mengekalkan konsistensi jenama produksi.</w:t>
      </w:r>
    </w:p>
    <w:p w14:paraId="59D08C14">
      <w:pPr>
        <w:spacing w:after="120" w:line="276" w:lineRule="auto"/>
        <w:jc w:val="left"/>
      </w:pPr>
      <w:r>
        <w:rPr>
          <w:rFonts w:ascii="Arial" w:hAnsi="Arial" w:cs="Arial"/>
          <w:b/>
          <w:color w:val="000000"/>
          <w:sz w:val="22"/>
        </w:rPr>
        <w:t>5b. Contoh studio: rakaman acara langsung dan sukan</w:t>
      </w:r>
    </w:p>
    <w:p w14:paraId="18AAFB19">
      <w:pPr>
        <w:spacing w:after="120" w:line="276" w:lineRule="auto"/>
        <w:jc w:val="left"/>
      </w:pPr>
      <w:r>
        <w:rPr>
          <w:rFonts w:ascii="Arial" w:hAnsi="Arial" w:cs="Arial"/>
          <w:color w:val="000000"/>
          <w:sz w:val="22"/>
        </w:rPr>
        <w:t>Bagi produksi rakaman acara langsung seperti majlis korporat atau acara sukan yang kemudiannya disunting untuk siaran ulangan (highlight reel), kedudukan title memerlukan pertimbangan tambahan kerana kandungan asal sering mengandungi grafik siaran langsung (live graphics) seperti skor, jam larian (running clock), atau logo penaja acara yang telah sedia ada dalam rakaman kamera. Editor Tahap 3 perlu mengenal pasti kawasan frame yang telah digunakan oleh grafik siaran langsung tersebut sebelum menambah title tambahan seperti nama peserta atau lokasi, bagi mengelakkan pertindihan antara grafik asal dan title baharu yang ditambah semasa proses penyuntingan post-production. Dalam kes highlight reel sukan, editor selalunya perlu memadam atau menutup grafik skor asal (jika kualiti rakaman membenarkan) dan menggantikannya dengan grafik title baharu yang lebih kemas dan konsisten dengan gaya penyuntingan highlight.</w:t>
      </w:r>
    </w:p>
    <w:p w14:paraId="2DD7429D">
      <w:pPr>
        <w:spacing w:before="120" w:after="120" w:line="276" w:lineRule="auto"/>
        <w:jc w:val="left"/>
      </w:pPr>
      <w:r>
        <w:rPr>
          <w:rFonts w:ascii="Arial" w:hAnsi="Arial" w:cs="Arial"/>
          <w:b/>
          <w:color w:val="000000"/>
          <w:sz w:val="22"/>
        </w:rPr>
        <w:t>6. Selarasan timecode dan frame rate merentasi sistem</w:t>
      </w:r>
    </w:p>
    <w:p w14:paraId="7F9F85C0">
      <w:pPr>
        <w:spacing w:after="120" w:line="276" w:lineRule="auto"/>
        <w:jc w:val="left"/>
      </w:pPr>
      <w:r>
        <w:rPr>
          <w:rFonts w:ascii="Arial" w:hAnsi="Arial" w:cs="Arial"/>
          <w:color w:val="000000"/>
          <w:sz w:val="22"/>
        </w:rPr>
        <w:t>Salah satu aspek teknikal yang sering diabaikan editor baharu ialah kepentingan menyelaraskan timecode dan frame rate sequence dengan sistem penyiaran sasaran sebelum titling dimulakan. Sekiranya sequence disunting pada 29.97fps drop-frame tetapi title generator disetkan pada 30fps non-drop, timecode yang dipaparkan pada senarai title akan tersasar sedikit demi sedikit sepanjang program, menyebabkan title yang sepatutnya muncul pada minit ke-10 sebenarnya muncul beberapa frame lebih awal atau lewat berbanding jangkaan. Bagi produksi yang disasarkan untuk penyiaran televisyen Malaysia, kadar bingkai piawai ialah 25fps (PAL), manakala produksi untuk pasaran Amerika Utara atau platform global seperti Netflix biasanya menggunakan 23.976fps atau 29.97fps. Editor Tahap 3 perlu mengesahkan frame rate sequence sepadan dengan spesifikasi penghantaran (delivery spec) projek sebelum meneruskan kerja titling, kerana pertukaran frame rate selepas title diletakkan akan memerlukan penjajaran semula setiap satu title pada timeline.</w:t>
      </w:r>
    </w:p>
    <w:p w14:paraId="6AEA7FE9">
      <w:pPr>
        <w:spacing w:before="120" w:after="120" w:line="276" w:lineRule="auto"/>
        <w:jc w:val="left"/>
      </w:pPr>
      <w:r>
        <w:rPr>
          <w:rFonts w:ascii="Arial" w:hAnsi="Arial" w:cs="Arial"/>
          <w:b/>
          <w:color w:val="000000"/>
          <w:sz w:val="22"/>
        </w:rPr>
        <w:t>7. Contoh studio: penyelarasan sistem bagi projek multi-platform</w:t>
      </w:r>
    </w:p>
    <w:p w14:paraId="1A3C8C26">
      <w:pPr>
        <w:spacing w:after="120" w:line="276" w:lineRule="auto"/>
        <w:jc w:val="left"/>
      </w:pPr>
      <w:r>
        <w:rPr>
          <w:rFonts w:ascii="Arial" w:hAnsi="Arial" w:cs="Arial"/>
          <w:color w:val="000000"/>
          <w:sz w:val="22"/>
        </w:rPr>
        <w:t>Sebuah syarikat produksi yang menghasilkan satu dokumentari untuk disiarkan serentak di TV kabel tempatan (25fps, HD 1920×1080) dan platform penstriman global (23.976fps, 4K UHD 3840×2160) perlu menyediakan dua versi sequence berasingan sebelum titling dimulakan, kerana setiap versi mempunyai timecode dan bilangan frame yang berbeza walaupun kandungan visualnya serupa. Editor perlu memastikan senarai title (title list) disediakan secara berasingan bagi setiap versi, dengan timecode masuk/keluar dikira semula mengikut frame rate masing-masing, bagi mengelakkan title tersasar pada mana-mana versi penghantaran.</w:t>
      </w:r>
    </w:p>
    <w:p w14:paraId="572C1D82">
      <w:pPr>
        <w:spacing w:before="120" w:after="120" w:line="276" w:lineRule="auto"/>
        <w:jc w:val="left"/>
      </w:pPr>
      <w:r>
        <w:rPr>
          <w:rFonts w:ascii="Arial" w:hAnsi="Arial" w:cs="Arial"/>
          <w:b/>
          <w:color w:val="000000"/>
          <w:sz w:val="22"/>
        </w:rPr>
        <w:t>8. Kerjasama antara editor dan pasukan produksi</w:t>
      </w:r>
    </w:p>
    <w:p w14:paraId="0BBBE0FC">
      <w:pPr>
        <w:spacing w:after="120" w:line="276" w:lineRule="auto"/>
        <w:jc w:val="left"/>
      </w:pPr>
      <w:r>
        <w:rPr>
          <w:rFonts w:ascii="Arial" w:hAnsi="Arial" w:cs="Arial"/>
          <w:color w:val="000000"/>
          <w:sz w:val="22"/>
        </w:rPr>
        <w:t>Proses persediaan sequence bukan sahaja melibatkan kerja teknikal editor secara bersendirian, tetapi juga komunikasi rapat dengan Producer, Director, dan pasukan grafik (jika title kompleks memerlukan reka bentuk luar). Editor perlu menjadualkan sesi semakan (review session) bersama pasukan produksi sebelum picture lock disahkan, supaya sebarang isu berkaitan kandungan title — seperti nama pembicara yang tertinggal atau maklumat yang perlu dikemas kini — dapat diselesaikan lebih awal. Amalan baik ialah menghantar senarai title draf (draft title list) kepada Producer sekurang-kurangnya satu hari sebelum sesi pratonton rasmi, supaya pembetulan dapat dibuat tanpa menjejaskan jadual kerja titling.</w:t>
      </w:r>
    </w:p>
    <w:p w14:paraId="2F23CB6C">
      <w:pPr>
        <w:spacing w:before="120" w:after="120" w:line="276" w:lineRule="auto"/>
        <w:jc w:val="left"/>
      </w:pPr>
      <w:r>
        <w:rPr>
          <w:rFonts w:ascii="Arial" w:hAnsi="Arial" w:cs="Arial"/>
          <w:b/>
          <w:color w:val="000000"/>
          <w:sz w:val="22"/>
        </w:rPr>
        <w:t>9. Pertimbangan mengikut perisian NLE yang digunakan</w:t>
      </w:r>
    </w:p>
    <w:p w14:paraId="5B1A3EED">
      <w:pPr>
        <w:spacing w:after="120" w:line="276" w:lineRule="auto"/>
        <w:jc w:val="left"/>
      </w:pPr>
      <w:r>
        <w:rPr>
          <w:rFonts w:ascii="Arial" w:hAnsi="Arial" w:cs="Arial"/>
          <w:color w:val="000000"/>
          <w:sz w:val="22"/>
        </w:rPr>
        <w:t>Setiap perisian NLE (Non-Linear Editing) mempunyai kaedah tersendiri untuk mengunci sequence dan menguruskan title. Dalam Adobe Premiere Pro, editor boleh menggunakan fungsi "Lock Track" pada setiap trek video bagi mengelakkan sebarang perubahan tidak sengaja selepas picture lock, manakala title biasanya diletakkan pada trek video berasingan (V2 atau V3) menggunakan panel Essential Graphics supaya mudah dikawal secara berasingan daripada visual utama. Dalam DaVinci Resolve, editor boleh menggunakan "Timeline Lock" pada Edit Page dan mencipta title menggunakan modul Fusion atau Edit Page Text+ untuk kawalan animasi yang lebih terperinci. Bagi Avid Media Composer, editor lazimnya menggunakan fungsi "Segment Mode" untuk mengesahkan tiada perubahan tempoh berlaku pada sequence, dan title generator Avid Marquee atau plugin luar seperti Boris FX Title untuk menghasilkan grafik title yang serasi dengan alur kerja broadcast. Memahami ciri khusus setiap perisian membolehkan editor bekerja lebih pantas dan mengelakkan kesilapan teknikal yang berpunca daripada salah faham fungsi antara muka.</w:t>
      </w:r>
    </w:p>
    <w:p w14:paraId="169EA384">
      <w:pPr>
        <w:spacing w:before="120" w:after="120" w:line="276" w:lineRule="auto"/>
        <w:jc w:val="left"/>
      </w:pPr>
      <w:r>
        <w:rPr>
          <w:rFonts w:ascii="Arial" w:hAnsi="Arial" w:cs="Arial"/>
          <w:b/>
          <w:color w:val="000000"/>
          <w:sz w:val="22"/>
        </w:rPr>
        <w:t>10. Pengurusan versi dan sandaran (backup) semasa titling</w:t>
      </w:r>
    </w:p>
    <w:p w14:paraId="10909292">
      <w:pPr>
        <w:spacing w:after="120" w:line="276" w:lineRule="auto"/>
        <w:jc w:val="left"/>
      </w:pPr>
      <w:r>
        <w:rPr>
          <w:rFonts w:ascii="Arial" w:hAnsi="Arial" w:cs="Arial"/>
          <w:color w:val="000000"/>
          <w:sz w:val="22"/>
        </w:rPr>
        <w:t>Oleh kerana proses titling melibatkan banyak fail grafik dan versi sequence, editor perlu mengamalkan disiplin pengurusan versi yang baik. Setiap kali sequence disimpan selepas sesi titling, editor digalakkan menamakan fail projek mengikut format tarikh dan versi (contohnya ProjekABC_Titling_v03_20260910.prproj) supaya versi terkini dapat dikenal pasti dengan mudah dan versi lama boleh dirujuk semula sekiranya berlaku kesilapan. Sandaran automatik (auto-save) dalam kebanyakan NLE moden perlu diaktifkan dengan selang masa yang munasabah (contohnya setiap 15-20 minit), dan salinan sandaran projek perlu disimpan pada storan luaran atau storan awan sebagai langkah keselamatan tambahan terhadap kegagalan sistem semasa sesi kerja yang panjang.</w:t>
      </w:r>
    </w:p>
    <w:p w14:paraId="16A1AFD1">
      <w:pPr>
        <w:spacing w:before="120" w:after="120" w:line="276" w:lineRule="auto"/>
        <w:jc w:val="left"/>
      </w:pPr>
      <w:r>
        <w:rPr>
          <w:rFonts w:ascii="Arial" w:hAnsi="Arial" w:cs="Arial"/>
          <w:b/>
          <w:color w:val="000000"/>
          <w:sz w:val="22"/>
        </w:rPr>
        <w:t>11. Semakan kontrak dan hak cipta bagi kandungan pihak ketiga</w:t>
      </w:r>
    </w:p>
    <w:p w14:paraId="72C7C3B0">
      <w:pPr>
        <w:spacing w:after="120" w:line="276" w:lineRule="auto"/>
        <w:jc w:val="left"/>
      </w:pPr>
      <w:r>
        <w:rPr>
          <w:rFonts w:ascii="Arial" w:hAnsi="Arial" w:cs="Arial"/>
          <w:color w:val="000000"/>
          <w:sz w:val="22"/>
        </w:rPr>
        <w:t>Sebelum titling dimulakan, editor turut perlu menyemak sama ada sequence mengandungi kandungan pihak ketiga yang memerlukan kredit khusus mengikut perjanjian lesen — contohnya klip stok (stock footage), muzik berlesen, atau footage arkib daripada agensi berita. Kebanyakan perjanjian lesen menetapkan syarat kredit (credit requirement) yang wajib dipatuhi, seperti "Footage courtesy of [Nama Agensi]" yang mesti dipaparkan pada kredit penutup dengan format dan tempoh paparan tertentu. Kegagalan mematuhi syarat kredit ini boleh menyebabkan pelanggaran kontrak lesen, walaupun kandungan video itu sendiri telah digunakan secara sah. Editor Tahap 3 perlu menyemak senarai kredit wajib ini bersama Producer atau jabatan undang-undang produksi sebelum menyediakan senarai title akhir, dan memastikan setiap syarat kredit dipenuhi tepat mengikut perjanjian yang ditandatangani.</w:t>
      </w:r>
    </w:p>
    <w:p w14:paraId="5BCE0C19">
      <w:pPr>
        <w:spacing w:before="120" w:after="120" w:line="276" w:lineRule="auto"/>
        <w:jc w:val="left"/>
      </w:pPr>
      <w:r>
        <w:rPr>
          <w:rFonts w:ascii="Arial" w:hAnsi="Arial" w:cs="Arial"/>
          <w:b/>
          <w:color w:val="000000"/>
          <w:sz w:val="22"/>
        </w:rPr>
        <w:t>12. Menguruskan perubahan mendesak (rush changes) selepas picture lock</w:t>
      </w:r>
    </w:p>
    <w:p w14:paraId="6693AF93">
      <w:pPr>
        <w:spacing w:after="120" w:line="276" w:lineRule="auto"/>
        <w:jc w:val="left"/>
      </w:pPr>
      <w:r>
        <w:rPr>
          <w:rFonts w:ascii="Arial" w:hAnsi="Arial" w:cs="Arial"/>
          <w:color w:val="000000"/>
          <w:sz w:val="22"/>
        </w:rPr>
        <w:t>Walaupun picture lock sepatutnya menandakan sequence tidak akan berubah lagi, dalam realiti produksi kadangkala perubahan mendesak masih berlaku — contohnya arahan daripada klien pada saat akhir untuk memendekkan iklan, atau keperluan mematuhi had masa slot penyiaran yang baru ditetapkan oleh stesen TV. Apabila situasi ini berlaku selepas sebahagian title telah diletakkan, editor perlu mengikuti prosedur perubahan terkawal (controlled change procedure): merekod perubahan yang diminta secara bertulis, menilai kesan perubahan tersebut terhadap setiap title yang telah diletakkan, dan mendapatkan kelulusan semula daripada Producer sebelum meneruskan pembetulan. Amalan ini mengelakkan situasi di mana editor membuat pembetulan tergesa-gesa tanpa rekod, yang boleh menyebabkan title lain turut terjejas tanpa disedari.</w:t>
      </w:r>
    </w:p>
    <w:p w14:paraId="37F4EB59">
      <w:pPr>
        <w:spacing w:after="120" w:line="276" w:lineRule="auto"/>
        <w:jc w:val="left"/>
      </w:pPr>
      <w:r>
        <w:rPr>
          <w:rFonts w:ascii="Arial" w:hAnsi="Arial" w:cs="Arial"/>
          <w:b/>
          <w:color w:val="000000"/>
          <w:sz w:val="22"/>
        </w:rPr>
        <w:t>12b. Pengurusan beban kerja dan anggaran masa titling</w:t>
      </w:r>
    </w:p>
    <w:p w14:paraId="384408DA">
      <w:pPr>
        <w:spacing w:after="120" w:line="276" w:lineRule="auto"/>
        <w:jc w:val="left"/>
      </w:pPr>
      <w:r>
        <w:rPr>
          <w:rFonts w:ascii="Arial" w:hAnsi="Arial" w:cs="Arial"/>
          <w:color w:val="000000"/>
          <w:sz w:val="22"/>
        </w:rPr>
        <w:t>Editor Tahap 3 turut perlu mahir menganggarkan masa yang diperlukan bagi kerja titling supaya jadual penghantaran keseluruhan projek dapat dipatuhi. Sebagai panduan umum, satu dokumentari 24 minit dengan kira-kira 20-30 title (gabungan lower third, sub-title, dan credit) biasanya memerlukan anggaran 1-2 hari kerja bagi seorang editor berpengalaman, bergantung kepada kerumitan reka bentuk grafik yang diperlukan. Projek korporat yang lebih pendek (3 minit) dengan bilangan title yang lebih sedikit mungkin hanya memerlukan separuh hari, manakala drama bersiri dengan opening sequence kompleks dan closing credit panjang boleh mengambil masa 2-3 hari bagi setiap episod, terutamanya pada episod pertama musim baharu di mana template title perlu direka dari awal. Anggaran masa ini perlu dimaklumkan kepada Producer pada peringkat perancangan jadual produksi, supaya tempoh mencukupi diperuntukkan bagi kerja titling tanpa menjejaskan kualiti akibat tekanan masa yang tidak realistik.</w:t>
      </w:r>
    </w:p>
    <w:p w14:paraId="1F7CA132">
      <w:pPr>
        <w:spacing w:before="120" w:after="120" w:line="276" w:lineRule="auto"/>
        <w:jc w:val="left"/>
      </w:pPr>
      <w:r>
        <w:rPr>
          <w:rFonts w:ascii="Arial" w:hAnsi="Arial" w:cs="Arial"/>
          <w:b/>
          <w:color w:val="000000"/>
          <w:sz w:val="22"/>
        </w:rPr>
        <w:t>13. Isu hak dan kelulusan penggunaan nama serta jawatan</w:t>
      </w:r>
    </w:p>
    <w:p w14:paraId="161FFF91">
      <w:pPr>
        <w:spacing w:after="120" w:line="276" w:lineRule="auto"/>
        <w:jc w:val="left"/>
      </w:pPr>
      <w:r>
        <w:rPr>
          <w:rFonts w:ascii="Arial" w:hAnsi="Arial" w:cs="Arial"/>
          <w:color w:val="000000"/>
          <w:sz w:val="22"/>
        </w:rPr>
        <w:t>Sebelum meletakkan nama dan jawatan seseorang individu pada lower third atau credit title, editor perlu memastikan pihak produksi telah memperoleh kebenaran atau borang persetujuan (release form) daripada individu berkenaan, terutamanya bagi produksi dokumentari atau temu bual yang melibatkan orang awam. Sesetengah individu mungkin meminta jawatan mereka dipaparkan secara berbeza daripada apa yang tertera pada kad perniagaan (contohnya menggunakan gelaran umum dan bukan nama syarikat penuh atas sebab kerahsiaan korporat), dan editor perlu merujuk kembali kepada Producer sekiranya terdapat sebarang keraguan mengenai kandungan title yang melibatkan pihak ketiga. Kegagalan mematuhi kebenaran ini boleh mendedahkan syarikat produksi kepada risiko tuntutan undang-undang, walaupun kesilapan tersebut berpunca daripada kelalaian teknikal semasa proses titling.</w:t>
      </w:r>
    </w:p>
    <w:p w14:paraId="0B2DE7BE">
      <w:pPr>
        <w:spacing w:before="120" w:after="120" w:line="276" w:lineRule="auto"/>
        <w:jc w:val="left"/>
      </w:pPr>
      <w:r>
        <w:rPr>
          <w:rFonts w:ascii="Arial" w:hAnsi="Arial" w:cs="Arial"/>
          <w:b/>
          <w:color w:val="000000"/>
          <w:sz w:val="22"/>
        </w:rPr>
        <w:t>14. Menguruskan title berbilang bahasa dalam satu sequence</w:t>
      </w:r>
    </w:p>
    <w:p w14:paraId="22860BA0">
      <w:pPr>
        <w:spacing w:after="120" w:line="276" w:lineRule="auto"/>
        <w:jc w:val="left"/>
      </w:pPr>
      <w:r>
        <w:rPr>
          <w:rFonts w:ascii="Arial" w:hAnsi="Arial" w:cs="Arial"/>
          <w:color w:val="000000"/>
          <w:sz w:val="22"/>
        </w:rPr>
        <w:t>Bagi produksi yang disasarkan untuk pasaran serantau, satu sequence mungkin memerlukan lebih daripada satu versi bahasa title — contohnya versi Bahasa Malaysia untuk pasaran tempatan dan versi Bahasa Inggeris untuk pengedaran serantau. Editor Tahap 3 perlu mengurus fail title secara berasingan mengikut bahasa (contohnya menggunakan trek video berlainan atau versi sequence berlainan bagi setiap bahasa) supaya pertukaran antara versi tidak memerlukan kerja titling diulang sepenuhnya. Amalan baik ialah menyediakan satu "master title list" dalam format jadual yang mengandungi teks asal dan terjemahan bersebelahan, membolehkan penterjemah dan editor bekerja secara selari tanpa risiko tersalah padan antara versi bahasa.</w:t>
      </w:r>
    </w:p>
    <w:p w14:paraId="77EBB806">
      <w:pPr>
        <w:spacing w:before="120" w:after="120" w:line="276" w:lineRule="auto"/>
        <w:jc w:val="left"/>
      </w:pPr>
      <w:r>
        <w:rPr>
          <w:rFonts w:ascii="Arial" w:hAnsi="Arial" w:cs="Arial"/>
          <w:b/>
          <w:color w:val="000000"/>
          <w:sz w:val="22"/>
        </w:rPr>
        <w:t>13. Peranan editor suite log book dalam rantaian tanggungjawab</w:t>
      </w:r>
    </w:p>
    <w:p w14:paraId="24B8B145">
      <w:pPr>
        <w:spacing w:after="120" w:line="276" w:lineRule="auto"/>
        <w:jc w:val="left"/>
      </w:pPr>
      <w:r>
        <w:rPr>
          <w:rFonts w:ascii="Arial" w:hAnsi="Arial" w:cs="Arial"/>
          <w:color w:val="000000"/>
          <w:sz w:val="22"/>
        </w:rPr>
        <w:t>Editing suite log book bukan sekadar dokumen pentadbiran, tetapi rekod rasmi yang membentuk rantaian tanggungjawab (chain of accountability) bagi setiap keputusan teknikal yang dibuat sepanjang proses titling. Log book yang lengkap perlu merekodkan tarikh dan masa setiap sesi kerja, nama editor yang bertanggungjawab, versi fail projek yang digunakan, serta ringkasan perubahan yang dibuat pada setiap sesi. Sekiranya berlaku isu selepas penyiaran — contohnya aduan mengenai ejaan nama yang salah — log book membolehkan pihak pengurusan mengesan dengan tepat bila dan oleh siapa kesilapan tersebut mungkin berlaku, serta menentukan sama ada isu berpunca daripada kesilapan editor atau maklumat yang salah diberikan oleh Producer pada peringkat awal.</w:t>
      </w:r>
    </w:p>
    <w:p w14:paraId="318045D6">
      <w:pPr>
        <w:spacing w:after="120" w:line="276" w:lineRule="auto"/>
        <w:jc w:val="left"/>
      </w:pPr>
      <w:r>
        <w:rPr>
          <w:rFonts w:ascii="Arial" w:hAnsi="Arial" w:cs="Arial"/>
          <w:b/>
          <w:color w:val="000000"/>
          <w:sz w:val="22"/>
        </w:rPr>
        <w:t>Prosedur langkah demi langkah — persediaan sequence sebelum titling</w:t>
      </w:r>
    </w:p>
    <w:p w14:paraId="7A6FD25E">
      <w:pPr>
        <w:spacing w:after="120" w:line="276" w:lineRule="auto"/>
        <w:jc w:val="left"/>
      </w:pPr>
      <w:r>
        <w:rPr>
          <w:rFonts w:ascii="Arial" w:hAnsi="Arial" w:cs="Arial"/>
          <w:color w:val="000000"/>
          <w:sz w:val="22"/>
        </w:rPr>
        <w:t>Jadual berikut merumuskan urutan kerja standard yang perlu diikuti oleh Editor Tahap 3 semasa peringkat persediaan, dari mengimport sequence terkonform sehingga merekodkan keputusan dalam log book. Setiap langkah disertai alat/perisian yang biasa digunakan dan kriteria semakan supaya kerja dapat disahkan sebelum diteruskan ke langkah seterusnya.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AB0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4F8254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BE1742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E2DB60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9CF8BA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E0B0FEC">
            <w:r>
              <w:rPr>
                <w:rFonts w:ascii="Arial" w:hAnsi="Arial" w:cs="Arial"/>
                <w:b/>
                <w:color w:val="000000"/>
                <w:sz w:val="20"/>
              </w:rPr>
              <w:t>Semakan</w:t>
            </w:r>
          </w:p>
        </w:tc>
      </w:tr>
      <w:tr w14:paraId="4C80D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5F99A0">
            <w:r>
              <w:rPr>
                <w:rFonts w:ascii="Arial" w:hAnsi="Arial" w:cs="Arial"/>
                <w:color w:val="000000"/>
                <w:sz w:val="20"/>
              </w:rPr>
              <w:t>1</w:t>
            </w:r>
          </w:p>
        </w:tc>
        <w:tc>
          <w:tcPr>
            <w:tcW w:w="1863" w:type="dxa"/>
            <w:tcMar>
              <w:top w:w="57" w:type="dxa"/>
              <w:left w:w="57" w:type="dxa"/>
              <w:bottom w:w="57" w:type="dxa"/>
              <w:right w:w="57" w:type="dxa"/>
            </w:tcMar>
          </w:tcPr>
          <w:p w14:paraId="7183C5EC">
            <w:r>
              <w:rPr>
                <w:rFonts w:ascii="Arial" w:hAnsi="Arial" w:cs="Arial"/>
                <w:color w:val="000000"/>
                <w:sz w:val="20"/>
              </w:rPr>
              <w:t>Import sequence terkonform daripada WA1/WA2</w:t>
            </w:r>
          </w:p>
        </w:tc>
        <w:tc>
          <w:tcPr>
            <w:tcW w:w="1863" w:type="dxa"/>
            <w:tcMar>
              <w:top w:w="57" w:type="dxa"/>
              <w:left w:w="57" w:type="dxa"/>
              <w:bottom w:w="57" w:type="dxa"/>
              <w:right w:w="57" w:type="dxa"/>
            </w:tcMar>
          </w:tcPr>
          <w:p w14:paraId="57C78071">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683CC665">
            <w:r>
              <w:rPr>
                <w:rFonts w:ascii="Arial" w:hAnsi="Arial" w:cs="Arial"/>
                <w:color w:val="000000"/>
                <w:sz w:val="20"/>
              </w:rPr>
              <w:t>Sequence lengkap di timeline</w:t>
            </w:r>
          </w:p>
        </w:tc>
        <w:tc>
          <w:tcPr>
            <w:tcW w:w="1863" w:type="dxa"/>
            <w:tcMar>
              <w:top w:w="57" w:type="dxa"/>
              <w:left w:w="57" w:type="dxa"/>
              <w:bottom w:w="57" w:type="dxa"/>
              <w:right w:w="57" w:type="dxa"/>
            </w:tcMar>
          </w:tcPr>
          <w:p w14:paraId="1523EA23">
            <w:r>
              <w:rPr>
                <w:rFonts w:ascii="Arial" w:hAnsi="Arial" w:cs="Arial"/>
                <w:color w:val="000000"/>
                <w:sz w:val="20"/>
              </w:rPr>
              <w:t>Sahkan bilangan klip sepadan dengan EDL</w:t>
            </w:r>
          </w:p>
        </w:tc>
      </w:tr>
      <w:tr w14:paraId="36DAF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295EEB">
            <w:r>
              <w:rPr>
                <w:rFonts w:ascii="Arial" w:hAnsi="Arial" w:cs="Arial"/>
                <w:color w:val="000000"/>
                <w:sz w:val="20"/>
              </w:rPr>
              <w:t>2</w:t>
            </w:r>
          </w:p>
        </w:tc>
        <w:tc>
          <w:tcPr>
            <w:tcW w:w="1863" w:type="dxa"/>
            <w:tcMar>
              <w:top w:w="57" w:type="dxa"/>
              <w:left w:w="57" w:type="dxa"/>
              <w:bottom w:w="57" w:type="dxa"/>
              <w:right w:w="57" w:type="dxa"/>
            </w:tcMar>
          </w:tcPr>
          <w:p w14:paraId="6CF8BF56">
            <w:r>
              <w:rPr>
                <w:rFonts w:ascii="Arial" w:hAnsi="Arial" w:cs="Arial"/>
                <w:color w:val="000000"/>
                <w:sz w:val="20"/>
              </w:rPr>
              <w:t>Pratonton penuh sequence pada resolusi penuh</w:t>
            </w:r>
          </w:p>
        </w:tc>
        <w:tc>
          <w:tcPr>
            <w:tcW w:w="1863" w:type="dxa"/>
            <w:tcMar>
              <w:top w:w="57" w:type="dxa"/>
              <w:left w:w="57" w:type="dxa"/>
              <w:bottom w:w="57" w:type="dxa"/>
              <w:right w:w="57" w:type="dxa"/>
            </w:tcMar>
          </w:tcPr>
          <w:p w14:paraId="60C56014">
            <w:r>
              <w:rPr>
                <w:rFonts w:ascii="Arial" w:hAnsi="Arial" w:cs="Arial"/>
                <w:color w:val="000000"/>
                <w:sz w:val="20"/>
              </w:rPr>
              <w:t>NLE playback (full-res)</w:t>
            </w:r>
          </w:p>
        </w:tc>
        <w:tc>
          <w:tcPr>
            <w:tcW w:w="1863" w:type="dxa"/>
            <w:tcMar>
              <w:top w:w="57" w:type="dxa"/>
              <w:left w:w="57" w:type="dxa"/>
              <w:bottom w:w="57" w:type="dxa"/>
              <w:right w:w="57" w:type="dxa"/>
            </w:tcMar>
          </w:tcPr>
          <w:p w14:paraId="3EFFED91">
            <w:r>
              <w:rPr>
                <w:rFonts w:ascii="Arial" w:hAnsi="Arial" w:cs="Arial"/>
                <w:color w:val="000000"/>
                <w:sz w:val="20"/>
              </w:rPr>
              <w:t>Senarai lokasi yang perlu title</w:t>
            </w:r>
          </w:p>
        </w:tc>
        <w:tc>
          <w:tcPr>
            <w:tcW w:w="1863" w:type="dxa"/>
            <w:tcMar>
              <w:top w:w="57" w:type="dxa"/>
              <w:left w:w="57" w:type="dxa"/>
              <w:bottom w:w="57" w:type="dxa"/>
              <w:right w:w="57" w:type="dxa"/>
            </w:tcMar>
          </w:tcPr>
          <w:p w14:paraId="27C33C30">
            <w:r>
              <w:rPr>
                <w:rFonts w:ascii="Arial" w:hAnsi="Arial" w:cs="Arial"/>
                <w:color w:val="000000"/>
                <w:sz w:val="20"/>
              </w:rPr>
              <w:t>Tiada gap/jump cut tertinggal</w:t>
            </w:r>
          </w:p>
        </w:tc>
      </w:tr>
      <w:tr w14:paraId="5B9FC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81FA1C">
            <w:r>
              <w:rPr>
                <w:rFonts w:ascii="Arial" w:hAnsi="Arial" w:cs="Arial"/>
                <w:color w:val="000000"/>
                <w:sz w:val="20"/>
              </w:rPr>
              <w:t>3</w:t>
            </w:r>
          </w:p>
        </w:tc>
        <w:tc>
          <w:tcPr>
            <w:tcW w:w="1863" w:type="dxa"/>
            <w:tcMar>
              <w:top w:w="57" w:type="dxa"/>
              <w:left w:w="57" w:type="dxa"/>
              <w:bottom w:w="57" w:type="dxa"/>
              <w:right w:w="57" w:type="dxa"/>
            </w:tcMar>
          </w:tcPr>
          <w:p w14:paraId="32FE9B5E">
            <w:r>
              <w:rPr>
                <w:rFonts w:ascii="Arial" w:hAnsi="Arial" w:cs="Arial"/>
                <w:color w:val="000000"/>
                <w:sz w:val="20"/>
              </w:rPr>
              <w:t>Dapatkan pengesahan "picture lock" daripada Director/Producer</w:t>
            </w:r>
          </w:p>
        </w:tc>
        <w:tc>
          <w:tcPr>
            <w:tcW w:w="1863" w:type="dxa"/>
            <w:tcMar>
              <w:top w:w="57" w:type="dxa"/>
              <w:left w:w="57" w:type="dxa"/>
              <w:bottom w:w="57" w:type="dxa"/>
              <w:right w:w="57" w:type="dxa"/>
            </w:tcMar>
          </w:tcPr>
          <w:p w14:paraId="57CCEC53">
            <w:r>
              <w:rPr>
                <w:rFonts w:ascii="Arial" w:hAnsi="Arial" w:cs="Arial"/>
                <w:color w:val="000000"/>
                <w:sz w:val="20"/>
              </w:rPr>
              <w:t>E-mel / borang kelulusan</w:t>
            </w:r>
          </w:p>
        </w:tc>
        <w:tc>
          <w:tcPr>
            <w:tcW w:w="1863" w:type="dxa"/>
            <w:tcMar>
              <w:top w:w="57" w:type="dxa"/>
              <w:left w:w="57" w:type="dxa"/>
              <w:bottom w:w="57" w:type="dxa"/>
              <w:right w:w="57" w:type="dxa"/>
            </w:tcMar>
          </w:tcPr>
          <w:p w14:paraId="0EAAC98A">
            <w:r>
              <w:rPr>
                <w:rFonts w:ascii="Arial" w:hAnsi="Arial" w:cs="Arial"/>
                <w:color w:val="000000"/>
                <w:sz w:val="20"/>
              </w:rPr>
              <w:t>Pengesahan bertulis/lisan</w:t>
            </w:r>
          </w:p>
        </w:tc>
        <w:tc>
          <w:tcPr>
            <w:tcW w:w="1863" w:type="dxa"/>
            <w:tcMar>
              <w:top w:w="57" w:type="dxa"/>
              <w:left w:w="57" w:type="dxa"/>
              <w:bottom w:w="57" w:type="dxa"/>
              <w:right w:w="57" w:type="dxa"/>
            </w:tcMar>
          </w:tcPr>
          <w:p w14:paraId="0429A894">
            <w:r>
              <w:rPr>
                <w:rFonts w:ascii="Arial" w:hAnsi="Arial" w:cs="Arial"/>
                <w:color w:val="000000"/>
                <w:sz w:val="20"/>
              </w:rPr>
              <w:t>Tarikh dan nama pemberi kelulusan direkod</w:t>
            </w:r>
          </w:p>
        </w:tc>
      </w:tr>
      <w:tr w14:paraId="4D78D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02101D">
            <w:r>
              <w:rPr>
                <w:rFonts w:ascii="Arial" w:hAnsi="Arial" w:cs="Arial"/>
                <w:color w:val="000000"/>
                <w:sz w:val="20"/>
              </w:rPr>
              <w:t>4</w:t>
            </w:r>
          </w:p>
        </w:tc>
        <w:tc>
          <w:tcPr>
            <w:tcW w:w="1863" w:type="dxa"/>
            <w:tcMar>
              <w:top w:w="57" w:type="dxa"/>
              <w:left w:w="57" w:type="dxa"/>
              <w:bottom w:w="57" w:type="dxa"/>
              <w:right w:w="57" w:type="dxa"/>
            </w:tcMar>
          </w:tcPr>
          <w:p w14:paraId="05720A67">
            <w:r>
              <w:rPr>
                <w:rFonts w:ascii="Arial" w:hAnsi="Arial" w:cs="Arial"/>
                <w:color w:val="000000"/>
                <w:sz w:val="20"/>
              </w:rPr>
              <w:t>Kumpul skrip, senarai lower-third, continuity sheet</w:t>
            </w:r>
          </w:p>
        </w:tc>
        <w:tc>
          <w:tcPr>
            <w:tcW w:w="1863" w:type="dxa"/>
            <w:tcMar>
              <w:top w:w="57" w:type="dxa"/>
              <w:left w:w="57" w:type="dxa"/>
              <w:bottom w:w="57" w:type="dxa"/>
              <w:right w:w="57" w:type="dxa"/>
            </w:tcMar>
          </w:tcPr>
          <w:p w14:paraId="46961477">
            <w:r>
              <w:rPr>
                <w:rFonts w:ascii="Arial" w:hAnsi="Arial" w:cs="Arial"/>
                <w:color w:val="000000"/>
                <w:sz w:val="20"/>
              </w:rPr>
              <w:t>Dokumen produksi</w:t>
            </w:r>
          </w:p>
        </w:tc>
        <w:tc>
          <w:tcPr>
            <w:tcW w:w="1863" w:type="dxa"/>
            <w:tcMar>
              <w:top w:w="57" w:type="dxa"/>
              <w:left w:w="57" w:type="dxa"/>
              <w:bottom w:w="57" w:type="dxa"/>
              <w:right w:w="57" w:type="dxa"/>
            </w:tcMar>
          </w:tcPr>
          <w:p w14:paraId="0F8539FF">
            <w:r>
              <w:rPr>
                <w:rFonts w:ascii="Arial" w:hAnsi="Arial" w:cs="Arial"/>
                <w:color w:val="000000"/>
                <w:sz w:val="20"/>
              </w:rPr>
              <w:t>Senarai maklumat title lengkap</w:t>
            </w:r>
          </w:p>
        </w:tc>
        <w:tc>
          <w:tcPr>
            <w:tcW w:w="1863" w:type="dxa"/>
            <w:tcMar>
              <w:top w:w="57" w:type="dxa"/>
              <w:left w:w="57" w:type="dxa"/>
              <w:bottom w:w="57" w:type="dxa"/>
              <w:right w:w="57" w:type="dxa"/>
            </w:tcMar>
          </w:tcPr>
          <w:p w14:paraId="171D935B">
            <w:r>
              <w:rPr>
                <w:rFonts w:ascii="Arial" w:hAnsi="Arial" w:cs="Arial"/>
                <w:color w:val="000000"/>
                <w:sz w:val="20"/>
              </w:rPr>
              <w:t>Ejaan nama disahkan dua kali</w:t>
            </w:r>
          </w:p>
        </w:tc>
      </w:tr>
      <w:tr w14:paraId="2EBB5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5712F6">
            <w:r>
              <w:rPr>
                <w:rFonts w:ascii="Arial" w:hAnsi="Arial" w:cs="Arial"/>
                <w:color w:val="000000"/>
                <w:sz w:val="20"/>
              </w:rPr>
              <w:t>5</w:t>
            </w:r>
          </w:p>
        </w:tc>
        <w:tc>
          <w:tcPr>
            <w:tcW w:w="1863" w:type="dxa"/>
            <w:tcMar>
              <w:top w:w="57" w:type="dxa"/>
              <w:left w:w="57" w:type="dxa"/>
              <w:bottom w:w="57" w:type="dxa"/>
              <w:right w:w="57" w:type="dxa"/>
            </w:tcMar>
          </w:tcPr>
          <w:p w14:paraId="1996B36A">
            <w:r>
              <w:rPr>
                <w:rFonts w:ascii="Arial" w:hAnsi="Arial" w:cs="Arial"/>
                <w:color w:val="000000"/>
                <w:sz w:val="20"/>
              </w:rPr>
              <w:t>Tentukan bahasa dan gaya title (font, saiz, warna)</w:t>
            </w:r>
          </w:p>
        </w:tc>
        <w:tc>
          <w:tcPr>
            <w:tcW w:w="1863" w:type="dxa"/>
            <w:tcMar>
              <w:top w:w="57" w:type="dxa"/>
              <w:left w:w="57" w:type="dxa"/>
              <w:bottom w:w="57" w:type="dxa"/>
              <w:right w:w="57" w:type="dxa"/>
            </w:tcMar>
          </w:tcPr>
          <w:p w14:paraId="63E16CAA">
            <w:r>
              <w:rPr>
                <w:rFonts w:ascii="Arial" w:hAnsi="Arial" w:cs="Arial"/>
                <w:color w:val="000000"/>
                <w:sz w:val="20"/>
              </w:rPr>
              <w:t>Style guide projek</w:t>
            </w:r>
          </w:p>
        </w:tc>
        <w:tc>
          <w:tcPr>
            <w:tcW w:w="1863" w:type="dxa"/>
            <w:tcMar>
              <w:top w:w="57" w:type="dxa"/>
              <w:left w:w="57" w:type="dxa"/>
              <w:bottom w:w="57" w:type="dxa"/>
              <w:right w:w="57" w:type="dxa"/>
            </w:tcMar>
          </w:tcPr>
          <w:p w14:paraId="6A9E1702">
            <w:r>
              <w:rPr>
                <w:rFonts w:ascii="Arial" w:hAnsi="Arial" w:cs="Arial"/>
                <w:color w:val="000000"/>
                <w:sz w:val="20"/>
              </w:rPr>
              <w:t>Template title standard</w:t>
            </w:r>
          </w:p>
        </w:tc>
        <w:tc>
          <w:tcPr>
            <w:tcW w:w="1863" w:type="dxa"/>
            <w:tcMar>
              <w:top w:w="57" w:type="dxa"/>
              <w:left w:w="57" w:type="dxa"/>
              <w:bottom w:w="57" w:type="dxa"/>
              <w:right w:w="57" w:type="dxa"/>
            </w:tcMar>
          </w:tcPr>
          <w:p w14:paraId="7698700A">
            <w:r>
              <w:rPr>
                <w:rFonts w:ascii="Arial" w:hAnsi="Arial" w:cs="Arial"/>
                <w:color w:val="000000"/>
                <w:sz w:val="20"/>
              </w:rPr>
              <w:t>Selaras dengan brand guideline</w:t>
            </w:r>
          </w:p>
        </w:tc>
      </w:tr>
      <w:tr w14:paraId="2344B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1B8EA6">
            <w:r>
              <w:rPr>
                <w:rFonts w:ascii="Arial" w:hAnsi="Arial" w:cs="Arial"/>
                <w:color w:val="000000"/>
                <w:sz w:val="20"/>
              </w:rPr>
              <w:t>6</w:t>
            </w:r>
          </w:p>
        </w:tc>
        <w:tc>
          <w:tcPr>
            <w:tcW w:w="1863" w:type="dxa"/>
            <w:tcMar>
              <w:top w:w="57" w:type="dxa"/>
              <w:left w:w="57" w:type="dxa"/>
              <w:bottom w:w="57" w:type="dxa"/>
              <w:right w:w="57" w:type="dxa"/>
            </w:tcMar>
          </w:tcPr>
          <w:p w14:paraId="619D989E">
            <w:r>
              <w:rPr>
                <w:rFonts w:ascii="Arial" w:hAnsi="Arial" w:cs="Arial"/>
                <w:color w:val="000000"/>
                <w:sz w:val="20"/>
              </w:rPr>
              <w:t>Rekod keputusan dalam editing suite log book</w:t>
            </w:r>
          </w:p>
        </w:tc>
        <w:tc>
          <w:tcPr>
            <w:tcW w:w="1863" w:type="dxa"/>
            <w:tcMar>
              <w:top w:w="57" w:type="dxa"/>
              <w:left w:w="57" w:type="dxa"/>
              <w:bottom w:w="57" w:type="dxa"/>
              <w:right w:w="57" w:type="dxa"/>
            </w:tcMar>
          </w:tcPr>
          <w:p w14:paraId="68FDFE72">
            <w:r>
              <w:rPr>
                <w:rFonts w:ascii="Arial" w:hAnsi="Arial" w:cs="Arial"/>
                <w:color w:val="000000"/>
                <w:sz w:val="20"/>
              </w:rPr>
              <w:t>Log book / spreadsheet</w:t>
            </w:r>
          </w:p>
        </w:tc>
        <w:tc>
          <w:tcPr>
            <w:tcW w:w="1863" w:type="dxa"/>
            <w:tcMar>
              <w:top w:w="57" w:type="dxa"/>
              <w:left w:w="57" w:type="dxa"/>
              <w:bottom w:w="57" w:type="dxa"/>
              <w:right w:w="57" w:type="dxa"/>
            </w:tcMar>
          </w:tcPr>
          <w:p w14:paraId="5E8C7D48">
            <w:r>
              <w:rPr>
                <w:rFonts w:ascii="Arial" w:hAnsi="Arial" w:cs="Arial"/>
                <w:color w:val="000000"/>
                <w:sz w:val="20"/>
              </w:rPr>
              <w:t>Rekod persediaan titling</w:t>
            </w:r>
          </w:p>
        </w:tc>
        <w:tc>
          <w:tcPr>
            <w:tcW w:w="1863" w:type="dxa"/>
            <w:tcMar>
              <w:top w:w="57" w:type="dxa"/>
              <w:left w:w="57" w:type="dxa"/>
              <w:bottom w:w="57" w:type="dxa"/>
              <w:right w:w="57" w:type="dxa"/>
            </w:tcMar>
          </w:tcPr>
          <w:p w14:paraId="3279CA4E">
            <w:r>
              <w:rPr>
                <w:rFonts w:ascii="Arial" w:hAnsi="Arial" w:cs="Arial"/>
                <w:color w:val="000000"/>
                <w:sz w:val="20"/>
              </w:rPr>
              <w:t>Log ditandatangani editor</w:t>
            </w:r>
          </w:p>
        </w:tc>
      </w:tr>
    </w:tbl>
    <w:p w14:paraId="26F93CBE">
      <w:pPr>
        <w:spacing w:after="120" w:line="276" w:lineRule="auto"/>
        <w:jc w:val="left"/>
      </w:pPr>
      <w:r>
        <w:rPr>
          <w:rFonts w:ascii="Arial" w:hAnsi="Arial" w:cs="Arial"/>
          <w:b/>
          <w:color w:val="000000"/>
          <w:sz w:val="22"/>
        </w:rPr>
        <w:t>Kesilapan biasa &amp; cara elak</w:t>
      </w:r>
    </w:p>
    <w:p w14:paraId="06EB0511">
      <w:pPr>
        <w:spacing w:after="120" w:line="276" w:lineRule="auto"/>
        <w:jc w:val="left"/>
      </w:pPr>
      <w:r>
        <w:rPr>
          <w:rFonts w:ascii="Arial" w:hAnsi="Arial" w:cs="Arial"/>
          <w:color w:val="000000"/>
          <w:sz w:val="22"/>
        </w:rPr>
        <w:t>Jadual di bawah menyenaraikan kesilapan yang paling kerap dilaporkan pada peringkat persediaan sequence, kesan langsungnya terhadap kualiti dan jadual produksi, serta langkah pencegahan yang perlu diamalkan oleh Editor Tahap 3 bagi mengelakkan setiap kesilapan tersebut berulang.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47D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9B2B2F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D84E96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B5E2D9E">
            <w:r>
              <w:rPr>
                <w:rFonts w:ascii="Arial" w:hAnsi="Arial" w:cs="Arial"/>
                <w:b/>
                <w:color w:val="000000"/>
                <w:sz w:val="20"/>
              </w:rPr>
              <w:t>Pencegahan</w:t>
            </w:r>
          </w:p>
        </w:tc>
      </w:tr>
      <w:tr w14:paraId="5DBC5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87C492">
            <w:r>
              <w:rPr>
                <w:rFonts w:ascii="Arial" w:hAnsi="Arial" w:cs="Arial"/>
                <w:color w:val="000000"/>
                <w:sz w:val="20"/>
              </w:rPr>
              <w:t>Meletakkan title sebelum sequence dikunci</w:t>
            </w:r>
          </w:p>
        </w:tc>
        <w:tc>
          <w:tcPr>
            <w:tcW w:w="3104" w:type="dxa"/>
            <w:tcMar>
              <w:top w:w="57" w:type="dxa"/>
              <w:left w:w="57" w:type="dxa"/>
              <w:bottom w:w="57" w:type="dxa"/>
              <w:right w:w="57" w:type="dxa"/>
            </w:tcMar>
          </w:tcPr>
          <w:p w14:paraId="76850117">
            <w:r>
              <w:rPr>
                <w:rFonts w:ascii="Arial" w:hAnsi="Arial" w:cs="Arial"/>
                <w:color w:val="000000"/>
                <w:sz w:val="20"/>
              </w:rPr>
              <w:t>Title tidak sepadan selepas ripple</w:t>
            </w:r>
          </w:p>
        </w:tc>
        <w:tc>
          <w:tcPr>
            <w:tcW w:w="3104" w:type="dxa"/>
            <w:tcMar>
              <w:top w:w="57" w:type="dxa"/>
              <w:left w:w="57" w:type="dxa"/>
              <w:bottom w:w="57" w:type="dxa"/>
              <w:right w:w="57" w:type="dxa"/>
            </w:tcMar>
          </w:tcPr>
          <w:p w14:paraId="79B9FD63">
            <w:r>
              <w:rPr>
                <w:rFonts w:ascii="Arial" w:hAnsi="Arial" w:cs="Arial"/>
                <w:color w:val="000000"/>
                <w:sz w:val="20"/>
              </w:rPr>
              <w:t>Dapatkan pengesahan picture lock bertulis</w:t>
            </w:r>
          </w:p>
        </w:tc>
      </w:tr>
      <w:tr w14:paraId="274C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7C8E41">
            <w:r>
              <w:rPr>
                <w:rFonts w:ascii="Arial" w:hAnsi="Arial" w:cs="Arial"/>
                <w:color w:val="000000"/>
                <w:sz w:val="20"/>
              </w:rPr>
              <w:t>Ejaan nama pembicara silap pada lower-third</w:t>
            </w:r>
          </w:p>
        </w:tc>
        <w:tc>
          <w:tcPr>
            <w:tcW w:w="3104" w:type="dxa"/>
            <w:tcMar>
              <w:top w:w="57" w:type="dxa"/>
              <w:left w:w="57" w:type="dxa"/>
              <w:bottom w:w="57" w:type="dxa"/>
              <w:right w:w="57" w:type="dxa"/>
            </w:tcMar>
          </w:tcPr>
          <w:p w14:paraId="2E75EA7E">
            <w:r>
              <w:rPr>
                <w:rFonts w:ascii="Arial" w:hAnsi="Arial" w:cs="Arial"/>
                <w:color w:val="000000"/>
                <w:sz w:val="20"/>
              </w:rPr>
              <w:t>Menjejaskan kredibiliti produksi</w:t>
            </w:r>
          </w:p>
        </w:tc>
        <w:tc>
          <w:tcPr>
            <w:tcW w:w="3104" w:type="dxa"/>
            <w:tcMar>
              <w:top w:w="57" w:type="dxa"/>
              <w:left w:w="57" w:type="dxa"/>
              <w:bottom w:w="57" w:type="dxa"/>
              <w:right w:w="57" w:type="dxa"/>
            </w:tcMar>
          </w:tcPr>
          <w:p w14:paraId="13F21D6E">
            <w:r>
              <w:rPr>
                <w:rFonts w:ascii="Arial" w:hAnsi="Arial" w:cs="Arial"/>
                <w:color w:val="000000"/>
                <w:sz w:val="20"/>
              </w:rPr>
              <w:t>Semak senarai lower-third dengan Producer dua kali</w:t>
            </w:r>
          </w:p>
        </w:tc>
      </w:tr>
      <w:tr w14:paraId="5B038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A4C8F6">
            <w:r>
              <w:rPr>
                <w:rFonts w:ascii="Arial" w:hAnsi="Arial" w:cs="Arial"/>
                <w:color w:val="000000"/>
                <w:sz w:val="20"/>
              </w:rPr>
              <w:t>Font/saiz tidak konsisten antara episod/segmen</w:t>
            </w:r>
          </w:p>
        </w:tc>
        <w:tc>
          <w:tcPr>
            <w:tcW w:w="3104" w:type="dxa"/>
            <w:tcMar>
              <w:top w:w="57" w:type="dxa"/>
              <w:left w:w="57" w:type="dxa"/>
              <w:bottom w:w="57" w:type="dxa"/>
              <w:right w:w="57" w:type="dxa"/>
            </w:tcMar>
          </w:tcPr>
          <w:p w14:paraId="33F21EE4">
            <w:r>
              <w:rPr>
                <w:rFonts w:ascii="Arial" w:hAnsi="Arial" w:cs="Arial"/>
                <w:color w:val="000000"/>
                <w:sz w:val="20"/>
              </w:rPr>
              <w:t>Identiti jenama kelihatan tidak profesional</w:t>
            </w:r>
          </w:p>
        </w:tc>
        <w:tc>
          <w:tcPr>
            <w:tcW w:w="3104" w:type="dxa"/>
            <w:tcMar>
              <w:top w:w="57" w:type="dxa"/>
              <w:left w:w="57" w:type="dxa"/>
              <w:bottom w:w="57" w:type="dxa"/>
              <w:right w:w="57" w:type="dxa"/>
            </w:tcMar>
          </w:tcPr>
          <w:p w14:paraId="4A815064">
            <w:r>
              <w:rPr>
                <w:rFonts w:ascii="Arial" w:hAnsi="Arial" w:cs="Arial"/>
                <w:color w:val="000000"/>
                <w:sz w:val="20"/>
              </w:rPr>
              <w:t>Guna template title standard yang disimpan</w:t>
            </w:r>
          </w:p>
        </w:tc>
      </w:tr>
      <w:tr w14:paraId="1FC59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E4E420">
            <w:r>
              <w:rPr>
                <w:rFonts w:ascii="Arial" w:hAnsi="Arial" w:cs="Arial"/>
                <w:color w:val="000000"/>
                <w:sz w:val="20"/>
              </w:rPr>
              <w:t>Tidak menyemak continuity sheet</w:t>
            </w:r>
          </w:p>
        </w:tc>
        <w:tc>
          <w:tcPr>
            <w:tcW w:w="3104" w:type="dxa"/>
            <w:tcMar>
              <w:top w:w="57" w:type="dxa"/>
              <w:left w:w="57" w:type="dxa"/>
              <w:bottom w:w="57" w:type="dxa"/>
              <w:right w:w="57" w:type="dxa"/>
            </w:tcMar>
          </w:tcPr>
          <w:p w14:paraId="05C24FB2">
            <w:r>
              <w:rPr>
                <w:rFonts w:ascii="Arial" w:hAnsi="Arial" w:cs="Arial"/>
                <w:color w:val="000000"/>
                <w:sz w:val="20"/>
              </w:rPr>
              <w:t>Title tersasar daripada urutan adegan sebenar</w:t>
            </w:r>
          </w:p>
        </w:tc>
        <w:tc>
          <w:tcPr>
            <w:tcW w:w="3104" w:type="dxa"/>
            <w:tcMar>
              <w:top w:w="57" w:type="dxa"/>
              <w:left w:w="57" w:type="dxa"/>
              <w:bottom w:w="57" w:type="dxa"/>
              <w:right w:w="57" w:type="dxa"/>
            </w:tcMar>
          </w:tcPr>
          <w:p w14:paraId="12A327A7">
            <w:r>
              <w:rPr>
                <w:rFonts w:ascii="Arial" w:hAnsi="Arial" w:cs="Arial"/>
                <w:color w:val="000000"/>
                <w:sz w:val="20"/>
              </w:rPr>
              <w:t>Rujuk continuity sheet sebelum meletakkan title</w:t>
            </w:r>
          </w:p>
        </w:tc>
      </w:tr>
      <w:tr w14:paraId="11050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6A98BF">
            <w:r>
              <w:rPr>
                <w:rFonts w:ascii="Arial" w:hAnsi="Arial" w:cs="Arial"/>
                <w:color w:val="000000"/>
                <w:sz w:val="20"/>
              </w:rPr>
              <w:t>Tidak merekod keputusan dalam log book</w:t>
            </w:r>
          </w:p>
        </w:tc>
        <w:tc>
          <w:tcPr>
            <w:tcW w:w="3104" w:type="dxa"/>
            <w:tcMar>
              <w:top w:w="57" w:type="dxa"/>
              <w:left w:w="57" w:type="dxa"/>
              <w:bottom w:w="57" w:type="dxa"/>
              <w:right w:w="57" w:type="dxa"/>
            </w:tcMar>
          </w:tcPr>
          <w:p w14:paraId="5FDEAA1A">
            <w:r>
              <w:rPr>
                <w:rFonts w:ascii="Arial" w:hAnsi="Arial" w:cs="Arial"/>
                <w:color w:val="000000"/>
                <w:sz w:val="20"/>
              </w:rPr>
              <w:t>Sukar dikesan semasa audit atau semakan semula</w:t>
            </w:r>
          </w:p>
        </w:tc>
        <w:tc>
          <w:tcPr>
            <w:tcW w:w="3104" w:type="dxa"/>
            <w:tcMar>
              <w:top w:w="57" w:type="dxa"/>
              <w:left w:w="57" w:type="dxa"/>
              <w:bottom w:w="57" w:type="dxa"/>
              <w:right w:w="57" w:type="dxa"/>
            </w:tcMar>
          </w:tcPr>
          <w:p w14:paraId="6BD007D3">
            <w:r>
              <w:rPr>
                <w:rFonts w:ascii="Arial" w:hAnsi="Arial" w:cs="Arial"/>
                <w:color w:val="000000"/>
                <w:sz w:val="20"/>
              </w:rPr>
              <w:t>Kemas kini log book selepas setiap sesi kerja</w:t>
            </w:r>
          </w:p>
        </w:tc>
      </w:tr>
    </w:tbl>
    <w:p w14:paraId="74839A90">
      <w:pPr>
        <w:spacing w:after="120" w:line="276" w:lineRule="auto"/>
        <w:jc w:val="left"/>
      </w:pPr>
      <w:r>
        <w:rPr>
          <w:rFonts w:ascii="Arial" w:hAnsi="Arial" w:cs="Arial"/>
          <w:b/>
          <w:color w:val="000000"/>
          <w:sz w:val="22"/>
        </w:rPr>
        <w:t>Senarai semak kualiti — persediaan sequence</w:t>
      </w:r>
    </w:p>
    <w:p w14:paraId="2E9BA915">
      <w:pPr>
        <w:spacing w:after="120" w:line="276" w:lineRule="auto"/>
        <w:jc w:val="left"/>
      </w:pPr>
      <w:r>
        <w:rPr>
          <w:rFonts w:ascii="Arial" w:hAnsi="Arial" w:cs="Arial"/>
          <w:color w:val="000000"/>
          <w:sz w:val="22"/>
        </w:rPr>
        <w:t>Senarai semak berikut disediakan supaya editor dapat membawanya secara fizikal atau digital ke bilik editing, sebagai panduan pantas untuk mengesahkan setiap perkara penting telah diselesaikan sebelum meneruskan kerja ke Bab 2.</w:t>
      </w:r>
    </w:p>
    <w:p w14:paraId="7456DD70">
      <w:pPr>
        <w:pStyle w:val="15"/>
        <w:spacing w:after="40" w:line="276" w:lineRule="auto"/>
        <w:ind w:left="357" w:hanging="357"/>
        <w:jc w:val="left"/>
      </w:pPr>
      <w:r>
        <w:rPr>
          <w:rFonts w:ascii="Arial" w:hAnsi="Arial" w:cs="Arial"/>
          <w:color w:val="000000"/>
          <w:sz w:val="22"/>
        </w:rPr>
        <w:t>• ☐ Sequence telah diimport lengkap daripada WA1/WA2</w:t>
      </w:r>
    </w:p>
    <w:p w14:paraId="008795DB">
      <w:pPr>
        <w:pStyle w:val="15"/>
        <w:spacing w:after="40" w:line="276" w:lineRule="auto"/>
        <w:ind w:left="357" w:hanging="357"/>
        <w:jc w:val="left"/>
      </w:pPr>
      <w:r>
        <w:rPr>
          <w:rFonts w:ascii="Arial" w:hAnsi="Arial" w:cs="Arial"/>
          <w:color w:val="000000"/>
          <w:sz w:val="22"/>
        </w:rPr>
        <w:t>• ☐ Pratonton penuh telah dijalankan pada resolusi penuh</w:t>
      </w:r>
    </w:p>
    <w:p w14:paraId="4C945A7D">
      <w:pPr>
        <w:pStyle w:val="15"/>
        <w:spacing w:after="40" w:line="276" w:lineRule="auto"/>
        <w:ind w:left="357" w:hanging="357"/>
        <w:jc w:val="left"/>
      </w:pPr>
      <w:r>
        <w:rPr>
          <w:rFonts w:ascii="Arial" w:hAnsi="Arial" w:cs="Arial"/>
          <w:color w:val="000000"/>
          <w:sz w:val="22"/>
        </w:rPr>
        <w:t>• ☐ Tiada gap atau jump cut yang tidak disengajakan</w:t>
      </w:r>
    </w:p>
    <w:p w14:paraId="7E6BDB05">
      <w:pPr>
        <w:pStyle w:val="15"/>
        <w:spacing w:after="40" w:line="276" w:lineRule="auto"/>
        <w:ind w:left="357" w:hanging="357"/>
        <w:jc w:val="left"/>
      </w:pPr>
      <w:r>
        <w:rPr>
          <w:rFonts w:ascii="Arial" w:hAnsi="Arial" w:cs="Arial"/>
          <w:color w:val="000000"/>
          <w:sz w:val="22"/>
        </w:rPr>
        <w:t>• ☐ Pengesahan "picture lock" telah diterima daripada Director/Producer</w:t>
      </w:r>
    </w:p>
    <w:p w14:paraId="5360F293">
      <w:pPr>
        <w:pStyle w:val="15"/>
        <w:spacing w:after="40" w:line="276" w:lineRule="auto"/>
        <w:ind w:left="357" w:hanging="357"/>
        <w:jc w:val="left"/>
      </w:pPr>
      <w:r>
        <w:rPr>
          <w:rFonts w:ascii="Arial" w:hAnsi="Arial" w:cs="Arial"/>
          <w:color w:val="000000"/>
          <w:sz w:val="22"/>
        </w:rPr>
        <w:t>• ☐ Skrip dan senarai lower-third telah disemak</w:t>
      </w:r>
    </w:p>
    <w:p w14:paraId="7A37A4C8">
      <w:pPr>
        <w:pStyle w:val="15"/>
        <w:spacing w:after="40" w:line="276" w:lineRule="auto"/>
        <w:ind w:left="357" w:hanging="357"/>
        <w:jc w:val="left"/>
      </w:pPr>
      <w:r>
        <w:rPr>
          <w:rFonts w:ascii="Arial" w:hAnsi="Arial" w:cs="Arial"/>
          <w:color w:val="000000"/>
          <w:sz w:val="22"/>
        </w:rPr>
        <w:t>• ☐ Ejaan nama dan jawatan pembicara telah disahkan</w:t>
      </w:r>
    </w:p>
    <w:p w14:paraId="6AF8B006">
      <w:pPr>
        <w:pStyle w:val="15"/>
        <w:spacing w:after="40" w:line="276" w:lineRule="auto"/>
        <w:ind w:left="357" w:hanging="357"/>
        <w:jc w:val="left"/>
      </w:pPr>
      <w:r>
        <w:rPr>
          <w:rFonts w:ascii="Arial" w:hAnsi="Arial" w:cs="Arial"/>
          <w:color w:val="000000"/>
          <w:sz w:val="22"/>
        </w:rPr>
        <w:t>• ☐ Bahasa title (BM/EN/dwibahasa) telah ditetapkan</w:t>
      </w:r>
    </w:p>
    <w:p w14:paraId="0C0FDDBE">
      <w:pPr>
        <w:pStyle w:val="15"/>
        <w:spacing w:after="40" w:line="276" w:lineRule="auto"/>
        <w:ind w:left="357" w:hanging="357"/>
        <w:jc w:val="left"/>
      </w:pPr>
      <w:r>
        <w:rPr>
          <w:rFonts w:ascii="Arial" w:hAnsi="Arial" w:cs="Arial"/>
          <w:color w:val="000000"/>
          <w:sz w:val="22"/>
        </w:rPr>
        <w:t>• ☐ Font, saiz dan warna title telah diselaraskan dengan brand guideline</w:t>
      </w:r>
    </w:p>
    <w:p w14:paraId="3F1F45D9">
      <w:pPr>
        <w:pStyle w:val="15"/>
        <w:spacing w:after="40" w:line="276" w:lineRule="auto"/>
        <w:ind w:left="357" w:hanging="357"/>
        <w:jc w:val="left"/>
      </w:pPr>
      <w:r>
        <w:rPr>
          <w:rFonts w:ascii="Arial" w:hAnsi="Arial" w:cs="Arial"/>
          <w:color w:val="000000"/>
          <w:sz w:val="22"/>
        </w:rPr>
        <w:t>• ☐ Keputusan persediaan telah direkod dalam editing suite log book</w:t>
      </w:r>
    </w:p>
    <w:p w14:paraId="1EC652E1">
      <w:pPr>
        <w:spacing w:after="120" w:line="276" w:lineRule="auto"/>
        <w:jc w:val="left"/>
      </w:pPr>
      <w:r>
        <w:rPr>
          <w:rFonts w:ascii="Arial" w:hAnsi="Arial" w:cs="Arial"/>
          <w:b/>
          <w:color w:val="000000"/>
          <w:sz w:val="22"/>
        </w:rPr>
        <w:t>Kajian kes ringkas</w:t>
      </w:r>
    </w:p>
    <w:p w14:paraId="709D597A">
      <w:pPr>
        <w:spacing w:after="120" w:line="276" w:lineRule="auto"/>
        <w:jc w:val="left"/>
      </w:pPr>
      <w:r>
        <w:rPr>
          <w:rFonts w:ascii="Arial" w:hAnsi="Arial" w:cs="Arial"/>
          <w:color w:val="000000"/>
          <w:sz w:val="22"/>
        </w:rPr>
        <w:t>Kajian kes berikut menggambarkan kesan sebenar apabila prosedur persediaan sequence tidak dipatuhi sepenuhnya, dan bagaimana studio production menambah baik amalan kerja mereka selepas mempelajari pengajaran daripada setiap insiden.</w:t>
      </w:r>
    </w:p>
    <w:p w14:paraId="34BCB48C">
      <w:pPr>
        <w:spacing w:after="120" w:line="276" w:lineRule="auto"/>
        <w:jc w:val="left"/>
      </w:pPr>
      <w:r>
        <w:rPr>
          <w:rFonts w:ascii="Arial" w:hAnsi="Arial" w:cs="Arial"/>
          <w:color w:val="000000"/>
          <w:sz w:val="22"/>
        </w:rPr>
        <w:t>Dalam produksi sebuah dokumentari korporat 3 minit untuk sebuah syarikat pembuatan, editor telah meneruskan kerja titling sebelum menerima pengesahan picture lock daripada Producer. Selepas dua hari kerja, Producer memutuskan untuk memendekkan satu segmen temu bual sepanjang 15 saat bagi menepati had masa penyiaran. Akibatnya, kesemua sembilan lower-third yang telah diletakkan selepas segmen tersebut beralih kedudukan dan tidak lagi sepadan dengan pembicara yang betul. Editor terpaksa mengulang semula kerja titling bagi segmen tersebut, menyebabkan kelewatan penghantaran selama satu hari. Pengajaran daripada kes ini ialah pengesahan picture lock secara bertulis mesti diperoleh sebelum sebarang title diletakkan, tanpa mengira tekanan jadual produksi. Selepas insiden ini, syarikat produksi turut memperkenalkan satu langkah tambahan kepada alur kerja mereka — setiap editor kini wajib menghantar e-mel ringkas kepada Producer memaklumkan "titling dimulakan pada [tarikh/masa]" sebaik sahaja pengesahan picture lock diterima, supaya terdapat rekod bertulis yang jelas mengenai bila tepatnya kerja titling bermula berbanding bila perubahan lewat diminta. Langkah mudah ini kemudiannya membantu menyelesaikan pertikaian serupa dengan lebih cepat pada projek-projek seterusnya, kerana kedua-dua pihak — editor dan Producer — mempunyai rujukan masa yang jelas untuk menentukan sama ada sebarang perubahan berlaku sebelum atau selepas titling bermula.</w:t>
      </w:r>
    </w:p>
    <w:p w14:paraId="0DC9D5E9">
      <w:pPr>
        <w:spacing w:after="120" w:line="276" w:lineRule="auto"/>
        <w:jc w:val="left"/>
      </w:pPr>
      <w:r>
        <w:rPr>
          <w:rFonts w:ascii="Arial" w:hAnsi="Arial" w:cs="Arial"/>
          <w:color w:val="000000"/>
          <w:sz w:val="22"/>
        </w:rPr>
        <w:t>Kajian kes kedua melibatkan produksi drama bersiri 4K UHD yang menggunakan pasukan editor berlainan bagi setiap episod. Oleh kerana template title tidak diselaraskan secara berpusat, episod ke-8 menggunakan font dan saiz lower third yang sedikit berbeza daripada episod-episod lain, walaupun kandungan skrip serupa. Perkara ini hanya disedari semasa penyiaran, apabila penonton tegar mengulas dalam media sosial mengenai ketidakkonsistenan visual antara episod. Pengeluar produksi kemudian mewajibkan penggunaan satu fail template pusat (.mogrt) yang dikongsi kepada semua editor bagi memastikan keseragaman title merentasi keseluruhan musim drama tersebut. Kes ini menegaskan kepentingan penyelarasan pusat apabila lebih daripada seorang editor terlibat dalam satu produksi bersiri.</w:t>
      </w:r>
    </w:p>
    <w:p w14:paraId="395BC066">
      <w:pPr>
        <w:spacing w:before="120" w:after="120" w:line="276" w:lineRule="auto"/>
        <w:jc w:val="left"/>
      </w:pPr>
      <w:r>
        <w:rPr>
          <w:rFonts w:ascii="Arial" w:hAnsi="Arial" w:cs="Arial"/>
          <w:b/>
          <w:color w:val="000000"/>
          <w:sz w:val="22"/>
        </w:rPr>
        <w:t>15. Penyelesaian masalah biasa semasa persediaan sequence</w:t>
      </w:r>
    </w:p>
    <w:p w14:paraId="7097C334">
      <w:pPr>
        <w:spacing w:after="120" w:line="276" w:lineRule="auto"/>
        <w:jc w:val="left"/>
      </w:pPr>
      <w:r>
        <w:rPr>
          <w:rFonts w:ascii="Arial" w:hAnsi="Arial" w:cs="Arial"/>
          <w:color w:val="000000"/>
          <w:sz w:val="22"/>
        </w:rPr>
        <w:t>Sebelum meneruskan ke Bab 2, Editor Tahap 3 perlu biasa mengenal pasti dan menyelesaikan beberapa masalah teknikal yang kerap timbul semasa peringkat persediaan sequence, supaya kerja titling seterusnya tidak tergendala oleh isu asas yang sepatutnya dapat dielakkan lebih awal. Sebagai contoh, apabila editor mendapati bilangan klip pada timeline tidak sepadan dengan EDL yang diimport, ini biasanya menandakan kesilapan semasa proses conform di peringkat offline-ke-online, dan editor perlu mengimport semula EDL atau menyemak dengan pasukan offline sebelum meneruskan kerja. Begitu juga, sekiranya senarai lower-third yang diterima daripada Producer tidak lengkap atau mengandungi maklumat yang bercanggah dengan skrip akhir, editor perlu mengembalikan senarai tersebut kepada Producer untuk pengesahan semula sebelum sebarang title direka, bagi mengelakkan kerja reka bentuk yang terpaksa diulang akibat maklumat yang tidak tepat. Isu turut boleh berlaku pada peringkat penyelarasan frame rate — sekiranya editor mendapati timecode pada senarai title tersasar berbanding rakaman asal, punca yang paling kerap ialah percanggahan tetapan antara 29.97fps drop-frame dan non-drop-frame, dan penyelesaiannya ialah menyemak semula tetapan projek NLE serta menyelaraskannya dengan spesifikasi penghantaran sebelum sebarang title diletakkan pada timeline. Jadual di bawah merumuskan beberapa senario biasa berserta punca dan tindakan pembetulan yang disyorkan.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813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345D514">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208A346">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699226EF">
            <w:r>
              <w:rPr>
                <w:rFonts w:ascii="Arial" w:hAnsi="Arial" w:cs="Arial"/>
                <w:b/>
                <w:color w:val="000000"/>
                <w:sz w:val="20"/>
              </w:rPr>
              <w:t>Tindakan</w:t>
            </w:r>
          </w:p>
        </w:tc>
      </w:tr>
      <w:tr w14:paraId="7A2B3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C51FF3">
            <w:r>
              <w:rPr>
                <w:rFonts w:ascii="Arial" w:hAnsi="Arial" w:cs="Arial"/>
                <w:color w:val="000000"/>
                <w:sz w:val="20"/>
              </w:rPr>
              <w:t>Bilangan klip pada timeline tidak sepadan dengan EDL</w:t>
            </w:r>
          </w:p>
        </w:tc>
        <w:tc>
          <w:tcPr>
            <w:tcW w:w="3104" w:type="dxa"/>
            <w:tcMar>
              <w:top w:w="57" w:type="dxa"/>
              <w:left w:w="57" w:type="dxa"/>
              <w:bottom w:w="57" w:type="dxa"/>
              <w:right w:w="57" w:type="dxa"/>
            </w:tcMar>
          </w:tcPr>
          <w:p w14:paraId="7263E9BA">
            <w:r>
              <w:rPr>
                <w:rFonts w:ascii="Arial" w:hAnsi="Arial" w:cs="Arial"/>
                <w:color w:val="000000"/>
                <w:sz w:val="20"/>
              </w:rPr>
              <w:t>Kesilapan semasa proses conform offline-ke-online</w:t>
            </w:r>
          </w:p>
        </w:tc>
        <w:tc>
          <w:tcPr>
            <w:tcW w:w="3104" w:type="dxa"/>
            <w:tcMar>
              <w:top w:w="57" w:type="dxa"/>
              <w:left w:w="57" w:type="dxa"/>
              <w:bottom w:w="57" w:type="dxa"/>
              <w:right w:w="57" w:type="dxa"/>
            </w:tcMar>
          </w:tcPr>
          <w:p w14:paraId="7F7A823A">
            <w:r>
              <w:rPr>
                <w:rFonts w:ascii="Arial" w:hAnsi="Arial" w:cs="Arial"/>
                <w:color w:val="000000"/>
                <w:sz w:val="20"/>
              </w:rPr>
              <w:t>Import semula EDL, sahkan semula dengan pasukan offline edit</w:t>
            </w:r>
          </w:p>
        </w:tc>
      </w:tr>
      <w:tr w14:paraId="4A201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F78986">
            <w:r>
              <w:rPr>
                <w:rFonts w:ascii="Arial" w:hAnsi="Arial" w:cs="Arial"/>
                <w:color w:val="000000"/>
                <w:sz w:val="20"/>
              </w:rPr>
              <w:t>Senarai lower-third tidak lengkap/bercanggah dengan skrip</w:t>
            </w:r>
          </w:p>
        </w:tc>
        <w:tc>
          <w:tcPr>
            <w:tcW w:w="3104" w:type="dxa"/>
            <w:tcMar>
              <w:top w:w="57" w:type="dxa"/>
              <w:left w:w="57" w:type="dxa"/>
              <w:bottom w:w="57" w:type="dxa"/>
              <w:right w:w="57" w:type="dxa"/>
            </w:tcMar>
          </w:tcPr>
          <w:p w14:paraId="5094FC2A">
            <w:r>
              <w:rPr>
                <w:rFonts w:ascii="Arial" w:hAnsi="Arial" w:cs="Arial"/>
                <w:color w:val="000000"/>
                <w:sz w:val="20"/>
              </w:rPr>
              <w:t>Maklumat belum disahkan sepenuhnya oleh Producer</w:t>
            </w:r>
          </w:p>
        </w:tc>
        <w:tc>
          <w:tcPr>
            <w:tcW w:w="3104" w:type="dxa"/>
            <w:tcMar>
              <w:top w:w="57" w:type="dxa"/>
              <w:left w:w="57" w:type="dxa"/>
              <w:bottom w:w="57" w:type="dxa"/>
              <w:right w:w="57" w:type="dxa"/>
            </w:tcMar>
          </w:tcPr>
          <w:p w14:paraId="2F485DD7">
            <w:r>
              <w:rPr>
                <w:rFonts w:ascii="Arial" w:hAnsi="Arial" w:cs="Arial"/>
                <w:color w:val="000000"/>
                <w:sz w:val="20"/>
              </w:rPr>
              <w:t>Pulangkan senarai untuk pengesahan semula sebelum reka title</w:t>
            </w:r>
          </w:p>
        </w:tc>
      </w:tr>
      <w:tr w14:paraId="49C69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0652F6">
            <w:r>
              <w:rPr>
                <w:rFonts w:ascii="Arial" w:hAnsi="Arial" w:cs="Arial"/>
                <w:color w:val="000000"/>
                <w:sz w:val="20"/>
              </w:rPr>
              <w:t>Timecode title tersasar berbanding rakaman asal</w:t>
            </w:r>
          </w:p>
        </w:tc>
        <w:tc>
          <w:tcPr>
            <w:tcW w:w="3104" w:type="dxa"/>
            <w:tcMar>
              <w:top w:w="57" w:type="dxa"/>
              <w:left w:w="57" w:type="dxa"/>
              <w:bottom w:w="57" w:type="dxa"/>
              <w:right w:w="57" w:type="dxa"/>
            </w:tcMar>
          </w:tcPr>
          <w:p w14:paraId="7C23068C">
            <w:r>
              <w:rPr>
                <w:rFonts w:ascii="Arial" w:hAnsi="Arial" w:cs="Arial"/>
                <w:color w:val="000000"/>
                <w:sz w:val="20"/>
              </w:rPr>
              <w:t>Percanggahan tetapan drop-frame vs non-drop-frame (29.97fps)</w:t>
            </w:r>
          </w:p>
        </w:tc>
        <w:tc>
          <w:tcPr>
            <w:tcW w:w="3104" w:type="dxa"/>
            <w:tcMar>
              <w:top w:w="57" w:type="dxa"/>
              <w:left w:w="57" w:type="dxa"/>
              <w:bottom w:w="57" w:type="dxa"/>
              <w:right w:w="57" w:type="dxa"/>
            </w:tcMar>
          </w:tcPr>
          <w:p w14:paraId="3125319E">
            <w:r>
              <w:rPr>
                <w:rFonts w:ascii="Arial" w:hAnsi="Arial" w:cs="Arial"/>
                <w:color w:val="000000"/>
                <w:sz w:val="20"/>
              </w:rPr>
              <w:t>Semak tetapan projek NLE, selaraskan dengan delivery spec</w:t>
            </w:r>
          </w:p>
        </w:tc>
      </w:tr>
      <w:tr w14:paraId="2CC90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B7001">
            <w:r>
              <w:rPr>
                <w:rFonts w:ascii="Arial" w:hAnsi="Arial" w:cs="Arial"/>
                <w:color w:val="000000"/>
                <w:sz w:val="20"/>
              </w:rPr>
              <w:t>Sequence berubah selepas sebahagian title diletakkan</w:t>
            </w:r>
          </w:p>
        </w:tc>
        <w:tc>
          <w:tcPr>
            <w:tcW w:w="3104" w:type="dxa"/>
            <w:tcMar>
              <w:top w:w="57" w:type="dxa"/>
              <w:left w:w="57" w:type="dxa"/>
              <w:bottom w:w="57" w:type="dxa"/>
              <w:right w:w="57" w:type="dxa"/>
            </w:tcMar>
          </w:tcPr>
          <w:p w14:paraId="7FFABB43">
            <w:r>
              <w:rPr>
                <w:rFonts w:ascii="Arial" w:hAnsi="Arial" w:cs="Arial"/>
                <w:color w:val="000000"/>
                <w:sz w:val="20"/>
              </w:rPr>
              <w:t>Perubahan mendesak (rush change) diminta selepas picture lock</w:t>
            </w:r>
          </w:p>
        </w:tc>
        <w:tc>
          <w:tcPr>
            <w:tcW w:w="3104" w:type="dxa"/>
            <w:tcMar>
              <w:top w:w="57" w:type="dxa"/>
              <w:left w:w="57" w:type="dxa"/>
              <w:bottom w:w="57" w:type="dxa"/>
              <w:right w:w="57" w:type="dxa"/>
            </w:tcMar>
          </w:tcPr>
          <w:p w14:paraId="166A1C16">
            <w:r>
              <w:rPr>
                <w:rFonts w:ascii="Arial" w:hAnsi="Arial" w:cs="Arial"/>
                <w:color w:val="000000"/>
                <w:sz w:val="20"/>
              </w:rPr>
              <w:t>Ikuti prosedur perubahan terkawal, dapat kelulusan semula Producer</w:t>
            </w:r>
          </w:p>
        </w:tc>
      </w:tr>
      <w:tr w14:paraId="75B9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3E2AF7">
            <w:r>
              <w:rPr>
                <w:rFonts w:ascii="Arial" w:hAnsi="Arial" w:cs="Arial"/>
                <w:color w:val="000000"/>
                <w:sz w:val="20"/>
              </w:rPr>
              <w:t>Fail projek rosak/hilang sebahagian title</w:t>
            </w:r>
          </w:p>
        </w:tc>
        <w:tc>
          <w:tcPr>
            <w:tcW w:w="3104" w:type="dxa"/>
            <w:tcMar>
              <w:top w:w="57" w:type="dxa"/>
              <w:left w:w="57" w:type="dxa"/>
              <w:bottom w:w="57" w:type="dxa"/>
              <w:right w:w="57" w:type="dxa"/>
            </w:tcMar>
          </w:tcPr>
          <w:p w14:paraId="6A59063C">
            <w:r>
              <w:rPr>
                <w:rFonts w:ascii="Arial" w:hAnsi="Arial" w:cs="Arial"/>
                <w:color w:val="000000"/>
                <w:sz w:val="20"/>
              </w:rPr>
              <w:t>Tiada disiplin sandaran (auto-save) semasa sesi panjang</w:t>
            </w:r>
          </w:p>
        </w:tc>
        <w:tc>
          <w:tcPr>
            <w:tcW w:w="3104" w:type="dxa"/>
            <w:tcMar>
              <w:top w:w="57" w:type="dxa"/>
              <w:left w:w="57" w:type="dxa"/>
              <w:bottom w:w="57" w:type="dxa"/>
              <w:right w:w="57" w:type="dxa"/>
            </w:tcMar>
          </w:tcPr>
          <w:p w14:paraId="19596E8B">
            <w:r>
              <w:rPr>
                <w:rFonts w:ascii="Arial" w:hAnsi="Arial" w:cs="Arial"/>
                <w:color w:val="000000"/>
                <w:sz w:val="20"/>
              </w:rPr>
              <w:t>Aktifkan auto-save berkala, simpan salinan sandaran luaran/awan</w:t>
            </w:r>
          </w:p>
        </w:tc>
      </w:tr>
    </w:tbl>
    <w:p w14:paraId="3E216B7B">
      <w:pPr>
        <w:spacing w:before="120" w:after="120" w:line="276" w:lineRule="auto"/>
        <w:jc w:val="left"/>
      </w:pPr>
      <w:r>
        <w:rPr>
          <w:rFonts w:ascii="Arial" w:hAnsi="Arial" w:cs="Arial"/>
          <w:b/>
          <w:color w:val="000000"/>
          <w:sz w:val="22"/>
        </w:rPr>
        <w:t>Rumusan</w:t>
      </w:r>
    </w:p>
    <w:p w14:paraId="6AC4B636">
      <w:pPr>
        <w:spacing w:after="120" w:line="276" w:lineRule="auto"/>
        <w:jc w:val="left"/>
      </w:pPr>
      <w:r>
        <w:rPr>
          <w:rFonts w:ascii="Arial" w:hAnsi="Arial" w:cs="Arial"/>
          <w:color w:val="000000"/>
          <w:sz w:val="22"/>
        </w:rPr>
        <w:t>Sequence mesti dikunci dan disemak dari segi maklumat serta gaya sebelum titling dimulakan, bagi mengelakkan kerja diulang akibat perubahan tempoh atau ketidakkonsistenan visual. Editor bertanggungjawab memastikan pengesahan picture lock diterima secara rasmi, dokumen sokongan seperti skrip dan senarai lower-third disemak dengan teliti, serta gaya title diselaraskan mengikut identiti jenama produksi sebelum kerja diteruskan ke Bab 2. Disiplin teknikal seperti penyelarasan frame rate, pengurusan versi fail, dan pemahaman ciri khusus perisian NLE turut menyumbang kepada kelancaran proses titling secara keseluruhan, terutamanya bagi produksi berskala besar yang melibatkan pelbagai platform penghantaran atau pasukan editor yang ramai. Secara ringkas, Bab ini menegaskan bahawa kualiti akhir sesebuah title bukan sahaja bergantung kepada kemahiran reka bentuk grafik editor, tetapi juga kepada disiplin proses — pengesahan bertulis, semakan dokumen sokongan berulang kali, dan komunikasi yang telus dengan Producer serta jabatan sokongan lain. Editor Tahap 3 yang mengabaikan mana-mana langkah persediaan ini berisiko menanggung kos rework yang lebih tinggi berbanding masa yang "dijimatkan" dengan melangkau semakan awal, sebagaimana ditunjukkan oleh kedua-dua kajian kes di atas.</w:t>
      </w:r>
    </w:p>
    <w:p w14:paraId="41AB6056">
      <w:pPr>
        <w:spacing w:after="120" w:line="276" w:lineRule="auto"/>
        <w:jc w:val="left"/>
      </w:pPr>
      <w:r>
        <w:rPr>
          <w:rFonts w:ascii="Arial" w:hAnsi="Arial" w:cs="Arial"/>
          <w:b/>
          <w:color w:val="000000"/>
          <w:sz w:val="22"/>
        </w:rPr>
        <w:t>Soalan refleksi</w:t>
      </w:r>
    </w:p>
    <w:p w14:paraId="7C853755">
      <w:pPr>
        <w:pStyle w:val="15"/>
        <w:spacing w:after="40" w:line="276" w:lineRule="auto"/>
        <w:ind w:left="357" w:hanging="357"/>
        <w:jc w:val="left"/>
      </w:pPr>
      <w:r>
        <w:rPr>
          <w:rFonts w:ascii="Arial" w:hAnsi="Arial" w:cs="Arial"/>
          <w:color w:val="000000"/>
          <w:sz w:val="22"/>
        </w:rPr>
        <w:t>• Apakah risiko utama jika editor meneruskan kerja titling sebelum sequence dikunci, dan bagaimana ia boleh menjejaskan jadual produksi?</w:t>
      </w:r>
    </w:p>
    <w:p w14:paraId="50FB8D35">
      <w:pPr>
        <w:pStyle w:val="15"/>
        <w:spacing w:after="40" w:line="276" w:lineRule="auto"/>
        <w:ind w:left="357" w:hanging="357"/>
        <w:jc w:val="left"/>
      </w:pPr>
      <w:r>
        <w:rPr>
          <w:rFonts w:ascii="Arial" w:hAnsi="Arial" w:cs="Arial"/>
          <w:color w:val="000000"/>
          <w:sz w:val="22"/>
        </w:rPr>
        <w:t>• Selain senarai lower-third, dokumen sokongan apakah lagi yang perlu disemak editor sebelum memulakan titling, dan mengapa?</w:t>
      </w:r>
    </w:p>
    <w:p w14:paraId="72460B58">
      <w:pPr>
        <w:spacing w:after="120" w:line="276" w:lineRule="auto"/>
        <w:jc w:val="left"/>
      </w:pPr>
      <w:r>
        <w:rPr>
          <w:rFonts w:ascii="Arial" w:hAnsi="Arial" w:cs="Arial"/>
          <w:color w:val="000000"/>
          <w:sz w:val="22"/>
        </w:rPr>
        <w:t>Kedua-dua soalan refleksi ini digalakkan dibincangkan secara berkumpulan sebelum pelatih meneruskan pembelajaran ke Bab 2, bagi memastikan kefahaman asas mengenai kepentingan persediaan sequence benar-benar kukuh sebelum topik kedudukan title yang lebih teknikal diperkenalkan.</w:t>
      </w:r>
    </w:p>
    <w:p w14:paraId="4B7D241A">
      <w:pPr>
        <w:spacing w:before="120" w:after="120" w:line="276" w:lineRule="auto"/>
        <w:jc w:val="left"/>
      </w:pPr>
      <w:r>
        <w:rPr>
          <w:rFonts w:ascii="Arial" w:hAnsi="Arial" w:cs="Arial"/>
          <w:b/>
          <w:color w:val="000000"/>
          <w:sz w:val="24"/>
        </w:rPr>
        <w:t>Bab 2: Titling position i.e.: Safe area, Credit title, Opening sequence, Sub-title, Lower third</w:t>
      </w:r>
    </w:p>
    <w:p w14:paraId="18458D29">
      <w:pPr>
        <w:spacing w:before="120" w:after="120" w:line="276" w:lineRule="auto"/>
        <w:jc w:val="left"/>
      </w:pPr>
      <w:r>
        <w:rPr>
          <w:rFonts w:ascii="Arial" w:hAnsi="Arial" w:cs="Arial"/>
          <w:b/>
          <w:color w:val="000000"/>
          <w:sz w:val="22"/>
        </w:rPr>
        <w:t>Objektif Pembelajaran</w:t>
      </w:r>
    </w:p>
    <w:p w14:paraId="3B385A33">
      <w:pPr>
        <w:spacing w:after="120" w:line="276" w:lineRule="auto"/>
        <w:jc w:val="left"/>
      </w:pPr>
      <w:r>
        <w:rPr>
          <w:rFonts w:ascii="Arial" w:hAnsi="Arial" w:cs="Arial"/>
          <w:color w:val="000000"/>
          <w:sz w:val="22"/>
        </w:rPr>
        <w:t>Selepas mempelajari topik ini, pelatih dapat:</w:t>
      </w:r>
    </w:p>
    <w:p w14:paraId="6BA7C41C">
      <w:pPr>
        <w:pStyle w:val="15"/>
        <w:spacing w:after="40" w:line="276" w:lineRule="auto"/>
        <w:ind w:left="357" w:hanging="357"/>
        <w:jc w:val="left"/>
      </w:pPr>
      <w:r>
        <w:rPr>
          <w:rFonts w:ascii="Arial" w:hAnsi="Arial" w:cs="Arial"/>
          <w:color w:val="000000"/>
          <w:sz w:val="22"/>
        </w:rPr>
        <w:t>• Mengenal pasti lima jenis kedudukan titling dan fungsi masing-masing.</w:t>
      </w:r>
    </w:p>
    <w:p w14:paraId="28A4A4B1">
      <w:pPr>
        <w:pStyle w:val="15"/>
        <w:spacing w:after="40" w:line="276" w:lineRule="auto"/>
        <w:ind w:left="357" w:hanging="357"/>
        <w:jc w:val="left"/>
      </w:pPr>
      <w:r>
        <w:rPr>
          <w:rFonts w:ascii="Arial" w:hAnsi="Arial" w:cs="Arial"/>
          <w:color w:val="000000"/>
          <w:sz w:val="22"/>
        </w:rPr>
        <w:t>• Menjelaskan konsep safe area dan kepentingannya dalam konteks penyiaran dan digital.</w:t>
      </w:r>
    </w:p>
    <w:p w14:paraId="0ABCFFA7">
      <w:pPr>
        <w:pStyle w:val="15"/>
        <w:spacing w:after="40" w:line="276" w:lineRule="auto"/>
        <w:ind w:left="357" w:hanging="357"/>
        <w:jc w:val="left"/>
      </w:pPr>
      <w:r>
        <w:rPr>
          <w:rFonts w:ascii="Arial" w:hAnsi="Arial" w:cs="Arial"/>
          <w:color w:val="000000"/>
          <w:sz w:val="22"/>
        </w:rPr>
        <w:t>• Membezakan sub-title dan lower third dari segi fungsi dan kedudukan.</w:t>
      </w:r>
    </w:p>
    <w:p w14:paraId="641BE5FD">
      <w:pPr>
        <w:pStyle w:val="15"/>
        <w:spacing w:after="40" w:line="276" w:lineRule="auto"/>
        <w:ind w:left="357" w:hanging="357"/>
        <w:jc w:val="left"/>
      </w:pPr>
      <w:r>
        <w:rPr>
          <w:rFonts w:ascii="Arial" w:hAnsi="Arial" w:cs="Arial"/>
          <w:color w:val="000000"/>
          <w:sz w:val="22"/>
        </w:rPr>
        <w:t>• Mengaplikasikan title ke editing sequence mengikut langkah kerja yang betul.</w:t>
      </w:r>
    </w:p>
    <w:p w14:paraId="7AC7F968">
      <w:pPr>
        <w:pStyle w:val="15"/>
        <w:spacing w:after="40" w:line="276" w:lineRule="auto"/>
        <w:ind w:left="357" w:hanging="357"/>
        <w:jc w:val="left"/>
      </w:pPr>
      <w:r>
        <w:rPr>
          <w:rFonts w:ascii="Arial" w:hAnsi="Arial" w:cs="Arial"/>
          <w:color w:val="000000"/>
          <w:sz w:val="22"/>
        </w:rPr>
        <w:t>• Menilai kualiti title yang telah diaplikasikan sebelum dipersembahkan untuk kelulusan.</w:t>
      </w:r>
    </w:p>
    <w:p w14:paraId="38D74FD6">
      <w:pPr>
        <w:spacing w:after="120" w:line="276" w:lineRule="auto"/>
        <w:jc w:val="left"/>
      </w:pPr>
      <w:r>
        <w:rPr>
          <w:rFonts w:ascii="Arial" w:hAnsi="Arial" w:cs="Arial"/>
          <w:b/>
          <w:color w:val="000000"/>
          <w:sz w:val="22"/>
        </w:rPr>
        <w:t>Pengenalan</w:t>
      </w:r>
    </w:p>
    <w:p w14:paraId="3F7ABB49">
      <w:pPr>
        <w:spacing w:after="120" w:line="276" w:lineRule="auto"/>
        <w:jc w:val="left"/>
      </w:pPr>
      <w:r>
        <w:rPr>
          <w:rFonts w:ascii="Arial" w:hAnsi="Arial" w:cs="Arial"/>
          <w:color w:val="000000"/>
          <w:sz w:val="22"/>
        </w:rPr>
        <w:t>Setelah sequence disahkan berada dalam keadaan terkunci pada Bab 1, Editor Tahap 3 perlu memahami lima kategori kedudukan title yang lazim digunakan dalam industri penyuntingan video — safe area, credit title, opening sequence, sub-title, dan lower third. Setiap kategori mempunyai fungsi, had teknikal, dan konvensyen reka bentuk tersendiri. Kegagalan memahami perbezaan ini boleh menyebabkan title terpotong pada skrin penonton, bertindih antara satu sama lain, atau tidak mematuhi spesifikasi teknikal penyiaran (broadcast safe) yang ditetapkan oleh stesen TV atau platform penstriman.</w:t>
      </w:r>
    </w:p>
    <w:p w14:paraId="4A433CF5">
      <w:pPr>
        <w:spacing w:after="120" w:line="276" w:lineRule="auto"/>
        <w:jc w:val="left"/>
      </w:pPr>
      <w:r>
        <w:rPr>
          <w:rFonts w:ascii="Arial" w:hAnsi="Arial" w:cs="Arial"/>
          <w:color w:val="000000"/>
          <w:sz w:val="22"/>
        </w:rPr>
        <w:t>Bahagian berikut membincangkan setiap kategori secara terperinci — bermula daripada konsep safe area yang menjadi asas teknikal semua kedudukan title lain, diikuti credit title, opening sequence, sub-title, dan lower third — sebelum diteruskan dengan langkah kerja praktikal, pertimbangan tambahan seperti warna dan aksesibiliti, serta prosedur kelulusan sebelum sequence diserahkan ke peringkat colour correction.</w:t>
      </w:r>
    </w:p>
    <w:p w14:paraId="0BCB4255">
      <w:pPr>
        <w:spacing w:after="120" w:line="276" w:lineRule="auto"/>
        <w:jc w:val="left"/>
      </w:pPr>
      <w:r>
        <w:rPr>
          <w:rFonts w:ascii="Arial" w:hAnsi="Arial" w:cs="Arial"/>
          <w:b/>
          <w:color w:val="000000"/>
          <w:sz w:val="22"/>
        </w:rPr>
        <w:t>Konsep / definisi — jadual istilah</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88E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6469754">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60C6F330">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2CED5DF4">
            <w:r>
              <w:rPr>
                <w:rFonts w:ascii="Arial" w:hAnsi="Arial" w:cs="Arial"/>
                <w:b/>
                <w:color w:val="000000"/>
                <w:sz w:val="20"/>
              </w:rPr>
              <w:t>Contoh Penggunaan</w:t>
            </w:r>
          </w:p>
        </w:tc>
      </w:tr>
      <w:tr w14:paraId="5B857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901111">
            <w:r>
              <w:rPr>
                <w:rFonts w:ascii="Arial" w:hAnsi="Arial" w:cs="Arial"/>
                <w:color w:val="000000"/>
                <w:sz w:val="20"/>
              </w:rPr>
              <w:t>Safe area*</w:t>
            </w:r>
          </w:p>
        </w:tc>
        <w:tc>
          <w:tcPr>
            <w:tcW w:w="3104" w:type="dxa"/>
            <w:tcMar>
              <w:top w:w="57" w:type="dxa"/>
              <w:left w:w="57" w:type="dxa"/>
              <w:bottom w:w="57" w:type="dxa"/>
              <w:right w:w="57" w:type="dxa"/>
            </w:tcMar>
          </w:tcPr>
          <w:p w14:paraId="0E436A84">
            <w:r>
              <w:rPr>
                <w:rFonts w:ascii="Arial" w:hAnsi="Arial" w:cs="Arial"/>
                <w:color w:val="000000"/>
                <w:sz w:val="20"/>
              </w:rPr>
              <w:t>Kawasan dalam frame yang dijamin tidak terpotong overscan</w:t>
            </w:r>
          </w:p>
        </w:tc>
        <w:tc>
          <w:tcPr>
            <w:tcW w:w="3104" w:type="dxa"/>
            <w:tcMar>
              <w:top w:w="57" w:type="dxa"/>
              <w:left w:w="57" w:type="dxa"/>
              <w:bottom w:w="57" w:type="dxa"/>
              <w:right w:w="57" w:type="dxa"/>
            </w:tcMar>
          </w:tcPr>
          <w:p w14:paraId="1B8DF5CD">
            <w:r>
              <w:rPr>
                <w:rFonts w:ascii="Arial" w:hAnsi="Arial" w:cs="Arial"/>
                <w:color w:val="000000"/>
                <w:sz w:val="20"/>
              </w:rPr>
              <w:t>Meletakkan logo dalam sempadan title-safe 80%</w:t>
            </w:r>
          </w:p>
        </w:tc>
      </w:tr>
      <w:tr w14:paraId="5E73D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8C35AE">
            <w:r>
              <w:rPr>
                <w:rFonts w:ascii="Arial" w:hAnsi="Arial" w:cs="Arial"/>
                <w:color w:val="000000"/>
                <w:sz w:val="20"/>
              </w:rPr>
              <w:t>Action safe*</w:t>
            </w:r>
          </w:p>
        </w:tc>
        <w:tc>
          <w:tcPr>
            <w:tcW w:w="3104" w:type="dxa"/>
            <w:tcMar>
              <w:top w:w="57" w:type="dxa"/>
              <w:left w:w="57" w:type="dxa"/>
              <w:bottom w:w="57" w:type="dxa"/>
              <w:right w:w="57" w:type="dxa"/>
            </w:tcMar>
          </w:tcPr>
          <w:p w14:paraId="579AC420">
            <w:r>
              <w:rPr>
                <w:rFonts w:ascii="Arial" w:hAnsi="Arial" w:cs="Arial"/>
                <w:color w:val="000000"/>
                <w:sz w:val="20"/>
              </w:rPr>
              <w:t>Kawasan ~90% dari frame untuk elemen visual utama</w:t>
            </w:r>
          </w:p>
        </w:tc>
        <w:tc>
          <w:tcPr>
            <w:tcW w:w="3104" w:type="dxa"/>
            <w:tcMar>
              <w:top w:w="57" w:type="dxa"/>
              <w:left w:w="57" w:type="dxa"/>
              <w:bottom w:w="57" w:type="dxa"/>
              <w:right w:w="57" w:type="dxa"/>
            </w:tcMar>
          </w:tcPr>
          <w:p w14:paraId="19F474B1">
            <w:r>
              <w:rPr>
                <w:rFonts w:ascii="Arial" w:hAnsi="Arial" w:cs="Arial"/>
                <w:color w:val="000000"/>
                <w:sz w:val="20"/>
              </w:rPr>
              <w:t>Memastikan pergerakan pelakon tidak terpotong</w:t>
            </w:r>
          </w:p>
        </w:tc>
      </w:tr>
      <w:tr w14:paraId="7B35D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16B979">
            <w:r>
              <w:rPr>
                <w:rFonts w:ascii="Arial" w:hAnsi="Arial" w:cs="Arial"/>
                <w:color w:val="000000"/>
                <w:sz w:val="20"/>
              </w:rPr>
              <w:t>Title safe*</w:t>
            </w:r>
          </w:p>
        </w:tc>
        <w:tc>
          <w:tcPr>
            <w:tcW w:w="3104" w:type="dxa"/>
            <w:tcMar>
              <w:top w:w="57" w:type="dxa"/>
              <w:left w:w="57" w:type="dxa"/>
              <w:bottom w:w="57" w:type="dxa"/>
              <w:right w:w="57" w:type="dxa"/>
            </w:tcMar>
          </w:tcPr>
          <w:p w14:paraId="1C742DF1">
            <w:r>
              <w:rPr>
                <w:rFonts w:ascii="Arial" w:hAnsi="Arial" w:cs="Arial"/>
                <w:color w:val="000000"/>
                <w:sz w:val="20"/>
              </w:rPr>
              <w:t>Kawasan ~80% dari frame untuk teks dan grafik</w:t>
            </w:r>
          </w:p>
        </w:tc>
        <w:tc>
          <w:tcPr>
            <w:tcW w:w="3104" w:type="dxa"/>
            <w:tcMar>
              <w:top w:w="57" w:type="dxa"/>
              <w:left w:w="57" w:type="dxa"/>
              <w:bottom w:w="57" w:type="dxa"/>
              <w:right w:w="57" w:type="dxa"/>
            </w:tcMar>
          </w:tcPr>
          <w:p w14:paraId="6814D064">
            <w:r>
              <w:rPr>
                <w:rFonts w:ascii="Arial" w:hAnsi="Arial" w:cs="Arial"/>
                <w:color w:val="000000"/>
                <w:sz w:val="20"/>
              </w:rPr>
              <w:t>Meletakkan lower-third dalam sempadan ini</w:t>
            </w:r>
          </w:p>
        </w:tc>
      </w:tr>
      <w:tr w14:paraId="32BB3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82423D">
            <w:r>
              <w:rPr>
                <w:rFonts w:ascii="Arial" w:hAnsi="Arial" w:cs="Arial"/>
                <w:color w:val="000000"/>
                <w:sz w:val="20"/>
              </w:rPr>
              <w:t>Credit title*</w:t>
            </w:r>
          </w:p>
        </w:tc>
        <w:tc>
          <w:tcPr>
            <w:tcW w:w="3104" w:type="dxa"/>
            <w:tcMar>
              <w:top w:w="57" w:type="dxa"/>
              <w:left w:w="57" w:type="dxa"/>
              <w:bottom w:w="57" w:type="dxa"/>
              <w:right w:w="57" w:type="dxa"/>
            </w:tcMar>
          </w:tcPr>
          <w:p w14:paraId="55205608">
            <w:r>
              <w:rPr>
                <w:rFonts w:ascii="Arial" w:hAnsi="Arial" w:cs="Arial"/>
                <w:color w:val="000000"/>
                <w:sz w:val="20"/>
              </w:rPr>
              <w:t>Kredit produksi pada pembukaan/penutup</w:t>
            </w:r>
          </w:p>
        </w:tc>
        <w:tc>
          <w:tcPr>
            <w:tcW w:w="3104" w:type="dxa"/>
            <w:tcMar>
              <w:top w:w="57" w:type="dxa"/>
              <w:left w:w="57" w:type="dxa"/>
              <w:bottom w:w="57" w:type="dxa"/>
              <w:right w:w="57" w:type="dxa"/>
            </w:tcMar>
          </w:tcPr>
          <w:p w14:paraId="7C56AAA1">
            <w:r>
              <w:rPr>
                <w:rFonts w:ascii="Arial" w:hAnsi="Arial" w:cs="Arial"/>
                <w:color w:val="000000"/>
                <w:sz w:val="20"/>
              </w:rPr>
              <w:t>Senarai nama pelakon dan kru pada penutup</w:t>
            </w:r>
          </w:p>
        </w:tc>
      </w:tr>
      <w:tr w14:paraId="4FD61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B57C4B">
            <w:r>
              <w:rPr>
                <w:rFonts w:ascii="Arial" w:hAnsi="Arial" w:cs="Arial"/>
                <w:color w:val="000000"/>
                <w:sz w:val="20"/>
              </w:rPr>
              <w:t>Opening sequence*</w:t>
            </w:r>
          </w:p>
        </w:tc>
        <w:tc>
          <w:tcPr>
            <w:tcW w:w="3104" w:type="dxa"/>
            <w:tcMar>
              <w:top w:w="57" w:type="dxa"/>
              <w:left w:w="57" w:type="dxa"/>
              <w:bottom w:w="57" w:type="dxa"/>
              <w:right w:w="57" w:type="dxa"/>
            </w:tcMar>
          </w:tcPr>
          <w:p w14:paraId="785193C1">
            <w:r>
              <w:rPr>
                <w:rFonts w:ascii="Arial" w:hAnsi="Arial" w:cs="Arial"/>
                <w:color w:val="000000"/>
                <w:sz w:val="20"/>
              </w:rPr>
              <w:t>Tajuk rasmi produksi pada pembukaan</w:t>
            </w:r>
          </w:p>
        </w:tc>
        <w:tc>
          <w:tcPr>
            <w:tcW w:w="3104" w:type="dxa"/>
            <w:tcMar>
              <w:top w:w="57" w:type="dxa"/>
              <w:left w:w="57" w:type="dxa"/>
              <w:bottom w:w="57" w:type="dxa"/>
              <w:right w:w="57" w:type="dxa"/>
            </w:tcMar>
          </w:tcPr>
          <w:p w14:paraId="41A9F3E4">
            <w:r>
              <w:rPr>
                <w:rFonts w:ascii="Arial" w:hAnsi="Arial" w:cs="Arial"/>
                <w:color w:val="000000"/>
                <w:sz w:val="20"/>
              </w:rPr>
              <w:t>Kad tajuk drama dengan motion graphic</w:t>
            </w:r>
          </w:p>
        </w:tc>
      </w:tr>
      <w:tr w14:paraId="4A411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5A5F17">
            <w:r>
              <w:rPr>
                <w:rFonts w:ascii="Arial" w:hAnsi="Arial" w:cs="Arial"/>
                <w:color w:val="000000"/>
                <w:sz w:val="20"/>
              </w:rPr>
              <w:t>Sub-title*</w:t>
            </w:r>
          </w:p>
        </w:tc>
        <w:tc>
          <w:tcPr>
            <w:tcW w:w="3104" w:type="dxa"/>
            <w:tcMar>
              <w:top w:w="57" w:type="dxa"/>
              <w:left w:w="57" w:type="dxa"/>
              <w:bottom w:w="57" w:type="dxa"/>
              <w:right w:w="57" w:type="dxa"/>
            </w:tcMar>
          </w:tcPr>
          <w:p w14:paraId="26783A4A">
            <w:r>
              <w:rPr>
                <w:rFonts w:ascii="Arial" w:hAnsi="Arial" w:cs="Arial"/>
                <w:color w:val="000000"/>
                <w:sz w:val="20"/>
              </w:rPr>
              <w:t>Terjemahan/transkripsi dialog di bawah frame</w:t>
            </w:r>
          </w:p>
        </w:tc>
        <w:tc>
          <w:tcPr>
            <w:tcW w:w="3104" w:type="dxa"/>
            <w:tcMar>
              <w:top w:w="57" w:type="dxa"/>
              <w:left w:w="57" w:type="dxa"/>
              <w:bottom w:w="57" w:type="dxa"/>
              <w:right w:w="57" w:type="dxa"/>
            </w:tcMar>
          </w:tcPr>
          <w:p w14:paraId="0833DDC9">
            <w:r>
              <w:rPr>
                <w:rFonts w:ascii="Arial" w:hAnsi="Arial" w:cs="Arial"/>
                <w:color w:val="000000"/>
                <w:sz w:val="20"/>
              </w:rPr>
              <w:t>Sarikata BM untuk dialog bahasa Inggeris</w:t>
            </w:r>
          </w:p>
        </w:tc>
      </w:tr>
      <w:tr w14:paraId="0765F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75256C">
            <w:r>
              <w:rPr>
                <w:rFonts w:ascii="Arial" w:hAnsi="Arial" w:cs="Arial"/>
                <w:color w:val="000000"/>
                <w:sz w:val="20"/>
              </w:rPr>
              <w:t>Lower third*</w:t>
            </w:r>
          </w:p>
        </w:tc>
        <w:tc>
          <w:tcPr>
            <w:tcW w:w="3104" w:type="dxa"/>
            <w:tcMar>
              <w:top w:w="57" w:type="dxa"/>
              <w:left w:w="57" w:type="dxa"/>
              <w:bottom w:w="57" w:type="dxa"/>
              <w:right w:w="57" w:type="dxa"/>
            </w:tcMar>
          </w:tcPr>
          <w:p w14:paraId="29DC762A">
            <w:r>
              <w:rPr>
                <w:rFonts w:ascii="Arial" w:hAnsi="Arial" w:cs="Arial"/>
                <w:color w:val="000000"/>
                <w:sz w:val="20"/>
              </w:rPr>
              <w:t>Nama &amp; jawatan pembicara pada satu pertiga bawah frame</w:t>
            </w:r>
          </w:p>
        </w:tc>
        <w:tc>
          <w:tcPr>
            <w:tcW w:w="3104" w:type="dxa"/>
            <w:tcMar>
              <w:top w:w="57" w:type="dxa"/>
              <w:left w:w="57" w:type="dxa"/>
              <w:bottom w:w="57" w:type="dxa"/>
              <w:right w:w="57" w:type="dxa"/>
            </w:tcMar>
          </w:tcPr>
          <w:p w14:paraId="2E8E9F42">
            <w:r>
              <w:rPr>
                <w:rFonts w:ascii="Arial" w:hAnsi="Arial" w:cs="Arial"/>
                <w:color w:val="000000"/>
                <w:sz w:val="20"/>
              </w:rPr>
              <w:t>"Ahmad bin Ali, Pengurus Projek"</w:t>
            </w:r>
          </w:p>
        </w:tc>
      </w:tr>
      <w:tr w14:paraId="6B587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A2A956">
            <w:r>
              <w:rPr>
                <w:rFonts w:ascii="Arial" w:hAnsi="Arial" w:cs="Arial"/>
                <w:color w:val="000000"/>
                <w:sz w:val="20"/>
              </w:rPr>
              <w:t>Roll credit*</w:t>
            </w:r>
          </w:p>
        </w:tc>
        <w:tc>
          <w:tcPr>
            <w:tcW w:w="3104" w:type="dxa"/>
            <w:tcMar>
              <w:top w:w="57" w:type="dxa"/>
              <w:left w:w="57" w:type="dxa"/>
              <w:bottom w:w="57" w:type="dxa"/>
              <w:right w:w="57" w:type="dxa"/>
            </w:tcMar>
          </w:tcPr>
          <w:p w14:paraId="05947000">
            <w:r>
              <w:rPr>
                <w:rFonts w:ascii="Arial" w:hAnsi="Arial" w:cs="Arial"/>
                <w:color w:val="000000"/>
                <w:sz w:val="20"/>
              </w:rPr>
              <w:t>Kredit bergulir menegak dari bawah ke atas</w:t>
            </w:r>
          </w:p>
        </w:tc>
        <w:tc>
          <w:tcPr>
            <w:tcW w:w="3104" w:type="dxa"/>
            <w:tcMar>
              <w:top w:w="57" w:type="dxa"/>
              <w:left w:w="57" w:type="dxa"/>
              <w:bottom w:w="57" w:type="dxa"/>
              <w:right w:w="57" w:type="dxa"/>
            </w:tcMar>
          </w:tcPr>
          <w:p w14:paraId="6482849F">
            <w:r>
              <w:rPr>
                <w:rFonts w:ascii="Arial" w:hAnsi="Arial" w:cs="Arial"/>
                <w:color w:val="000000"/>
                <w:sz w:val="20"/>
              </w:rPr>
              <w:t>Senarai kru panjang pada penghujung filem</w:t>
            </w:r>
          </w:p>
        </w:tc>
      </w:tr>
      <w:tr w14:paraId="6D323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215E3B">
            <w:r>
              <w:rPr>
                <w:rFonts w:ascii="Arial" w:hAnsi="Arial" w:cs="Arial"/>
                <w:color w:val="000000"/>
                <w:sz w:val="20"/>
              </w:rPr>
              <w:t>Crawl credit*</w:t>
            </w:r>
          </w:p>
        </w:tc>
        <w:tc>
          <w:tcPr>
            <w:tcW w:w="3104" w:type="dxa"/>
            <w:tcMar>
              <w:top w:w="57" w:type="dxa"/>
              <w:left w:w="57" w:type="dxa"/>
              <w:bottom w:w="57" w:type="dxa"/>
              <w:right w:w="57" w:type="dxa"/>
            </w:tcMar>
          </w:tcPr>
          <w:p w14:paraId="2C09F866">
            <w:r>
              <w:rPr>
                <w:rFonts w:ascii="Arial" w:hAnsi="Arial" w:cs="Arial"/>
                <w:color w:val="000000"/>
                <w:sz w:val="20"/>
              </w:rPr>
              <w:t>Kredit bergerak melintang skrin</w:t>
            </w:r>
          </w:p>
        </w:tc>
        <w:tc>
          <w:tcPr>
            <w:tcW w:w="3104" w:type="dxa"/>
            <w:tcMar>
              <w:top w:w="57" w:type="dxa"/>
              <w:left w:w="57" w:type="dxa"/>
              <w:bottom w:w="57" w:type="dxa"/>
              <w:right w:w="57" w:type="dxa"/>
            </w:tcMar>
          </w:tcPr>
          <w:p w14:paraId="778B86BF">
            <w:r>
              <w:rPr>
                <w:rFonts w:ascii="Arial" w:hAnsi="Arial" w:cs="Arial"/>
                <w:color w:val="000000"/>
                <w:sz w:val="20"/>
              </w:rPr>
              <w:t>Berita kilat bergerak di bahagian bawah skrin</w:t>
            </w:r>
          </w:p>
        </w:tc>
      </w:tr>
    </w:tbl>
    <w:p w14:paraId="08674573">
      <w:pPr>
        <w:spacing w:before="120" w:after="120" w:line="276" w:lineRule="auto"/>
        <w:jc w:val="left"/>
      </w:pPr>
      <w:r>
        <w:rPr>
          <w:rFonts w:ascii="Arial" w:hAnsi="Arial" w:cs="Arial"/>
          <w:b/>
          <w:color w:val="000000"/>
          <w:sz w:val="22"/>
        </w:rPr>
        <w:t>1. Jenis-jenis kedudukan titling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26C9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F744B6">
            <w:r>
              <w:rPr>
                <w:rFonts w:ascii="Arial" w:hAnsi="Arial" w:cs="Arial"/>
                <w:b/>
                <w:color w:val="000000"/>
                <w:sz w:val="20"/>
              </w:rPr>
              <w:t>Kedudukan Title</w:t>
            </w:r>
          </w:p>
        </w:tc>
        <w:tc>
          <w:tcPr>
            <w:tcW w:w="3104" w:type="dxa"/>
            <w:shd w:val="clear" w:color="auto" w:fill="D9D9D9"/>
            <w:tcMar>
              <w:top w:w="57" w:type="dxa"/>
              <w:left w:w="57" w:type="dxa"/>
              <w:bottom w:w="57" w:type="dxa"/>
              <w:right w:w="57" w:type="dxa"/>
            </w:tcMar>
          </w:tcPr>
          <w:p w14:paraId="5FA753A9">
            <w:r>
              <w:rPr>
                <w:rFonts w:ascii="Arial" w:hAnsi="Arial" w:cs="Arial"/>
                <w:b/>
                <w:color w:val="000000"/>
                <w:sz w:val="20"/>
              </w:rPr>
              <w:t>Definisi</w:t>
            </w:r>
          </w:p>
        </w:tc>
        <w:tc>
          <w:tcPr>
            <w:tcW w:w="3104" w:type="dxa"/>
            <w:shd w:val="clear" w:color="auto" w:fill="D9D9D9"/>
            <w:tcMar>
              <w:top w:w="57" w:type="dxa"/>
              <w:left w:w="57" w:type="dxa"/>
              <w:bottom w:w="57" w:type="dxa"/>
              <w:right w:w="57" w:type="dxa"/>
            </w:tcMar>
          </w:tcPr>
          <w:p w14:paraId="517C2A78">
            <w:r>
              <w:rPr>
                <w:rFonts w:ascii="Arial" w:hAnsi="Arial" w:cs="Arial"/>
                <w:b/>
                <w:color w:val="000000"/>
                <w:sz w:val="20"/>
              </w:rPr>
              <w:t>Nota Penting</w:t>
            </w:r>
          </w:p>
        </w:tc>
      </w:tr>
      <w:tr w14:paraId="1562A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E05462">
            <w:r>
              <w:rPr>
                <w:rFonts w:ascii="Arial" w:hAnsi="Arial" w:cs="Arial"/>
                <w:color w:val="000000"/>
                <w:sz w:val="20"/>
              </w:rPr>
              <w:t>Safe area</w:t>
            </w:r>
          </w:p>
        </w:tc>
        <w:tc>
          <w:tcPr>
            <w:tcW w:w="3104" w:type="dxa"/>
            <w:tcMar>
              <w:top w:w="57" w:type="dxa"/>
              <w:left w:w="57" w:type="dxa"/>
              <w:bottom w:w="57" w:type="dxa"/>
              <w:right w:w="57" w:type="dxa"/>
            </w:tcMar>
          </w:tcPr>
          <w:p w14:paraId="447336AF">
            <w:r>
              <w:rPr>
                <w:rFonts w:ascii="Arial" w:hAnsi="Arial" w:cs="Arial"/>
                <w:color w:val="000000"/>
                <w:sz w:val="20"/>
              </w:rPr>
              <w:t>Kawasan dalam frame yang dijamin tidak terpotong overscan; "action safe" (~90%), "title safe" (~80%)</w:t>
            </w:r>
          </w:p>
        </w:tc>
        <w:tc>
          <w:tcPr>
            <w:tcW w:w="3104" w:type="dxa"/>
            <w:tcMar>
              <w:top w:w="57" w:type="dxa"/>
              <w:left w:w="57" w:type="dxa"/>
              <w:bottom w:w="57" w:type="dxa"/>
              <w:right w:w="57" w:type="dxa"/>
            </w:tcMar>
          </w:tcPr>
          <w:p w14:paraId="46E48D22">
            <w:r>
              <w:rPr>
                <w:rFonts w:ascii="Arial" w:hAnsi="Arial" w:cs="Arial"/>
                <w:color w:val="000000"/>
                <w:sz w:val="20"/>
              </w:rPr>
              <w:t>Masih standard industri broadcast walaupun overscan kurang relevan pada skrin digital</w:t>
            </w:r>
          </w:p>
        </w:tc>
      </w:tr>
      <w:tr w14:paraId="442B3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310D58">
            <w:r>
              <w:rPr>
                <w:rFonts w:ascii="Arial" w:hAnsi="Arial" w:cs="Arial"/>
                <w:color w:val="000000"/>
                <w:sz w:val="20"/>
              </w:rPr>
              <w:t>Credit title</w:t>
            </w:r>
          </w:p>
        </w:tc>
        <w:tc>
          <w:tcPr>
            <w:tcW w:w="3104" w:type="dxa"/>
            <w:tcMar>
              <w:top w:w="57" w:type="dxa"/>
              <w:left w:w="57" w:type="dxa"/>
              <w:bottom w:w="57" w:type="dxa"/>
              <w:right w:w="57" w:type="dxa"/>
            </w:tcMar>
          </w:tcPr>
          <w:p w14:paraId="687D876D">
            <w:r>
              <w:rPr>
                <w:rFonts w:ascii="Arial" w:hAnsi="Arial" w:cs="Arial"/>
                <w:color w:val="000000"/>
                <w:sz w:val="20"/>
              </w:rPr>
              <w:t>Kredit produksi (pelakon, kru, penaja) pada penghujung/pembukaan</w:t>
            </w:r>
          </w:p>
        </w:tc>
        <w:tc>
          <w:tcPr>
            <w:tcW w:w="3104" w:type="dxa"/>
            <w:tcMar>
              <w:top w:w="57" w:type="dxa"/>
              <w:left w:w="57" w:type="dxa"/>
              <w:bottom w:w="57" w:type="dxa"/>
              <w:right w:w="57" w:type="dxa"/>
            </w:tcMar>
          </w:tcPr>
          <w:p w14:paraId="5A54D62C">
            <w:r>
              <w:rPr>
                <w:rFonts w:ascii="Arial" w:hAnsi="Arial" w:cs="Arial"/>
                <w:color w:val="000000"/>
                <w:sz w:val="20"/>
              </w:rPr>
              <w:t>Format bergulir (roll) atau berjujukan (crawl)</w:t>
            </w:r>
          </w:p>
        </w:tc>
      </w:tr>
      <w:tr w14:paraId="29634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3B4400">
            <w:r>
              <w:rPr>
                <w:rFonts w:ascii="Arial" w:hAnsi="Arial" w:cs="Arial"/>
                <w:color w:val="000000"/>
                <w:sz w:val="20"/>
              </w:rPr>
              <w:t>Opening sequence</w:t>
            </w:r>
          </w:p>
        </w:tc>
        <w:tc>
          <w:tcPr>
            <w:tcW w:w="3104" w:type="dxa"/>
            <w:tcMar>
              <w:top w:w="57" w:type="dxa"/>
              <w:left w:w="57" w:type="dxa"/>
              <w:bottom w:w="57" w:type="dxa"/>
              <w:right w:w="57" w:type="dxa"/>
            </w:tcMar>
          </w:tcPr>
          <w:p w14:paraId="2AEFB310">
            <w:r>
              <w:rPr>
                <w:rFonts w:ascii="Arial" w:hAnsi="Arial" w:cs="Arial"/>
                <w:color w:val="000000"/>
                <w:sz w:val="20"/>
              </w:rPr>
              <w:t>Tajuk rasmi produksi pada pembukaan, sering dengan motion graphic</w:t>
            </w:r>
          </w:p>
        </w:tc>
        <w:tc>
          <w:tcPr>
            <w:tcW w:w="3104" w:type="dxa"/>
            <w:tcMar>
              <w:top w:w="57" w:type="dxa"/>
              <w:left w:w="57" w:type="dxa"/>
              <w:bottom w:w="57" w:type="dxa"/>
              <w:right w:w="57" w:type="dxa"/>
            </w:tcMar>
          </w:tcPr>
          <w:p w14:paraId="2C189388">
            <w:r>
              <w:rPr>
                <w:rFonts w:ascii="Arial" w:hAnsi="Arial" w:cs="Arial"/>
                <w:color w:val="000000"/>
                <w:sz w:val="20"/>
              </w:rPr>
              <w:t>Selari dengan gaya visual keseluruhan (branding)</w:t>
            </w:r>
          </w:p>
        </w:tc>
      </w:tr>
      <w:tr w14:paraId="6E42E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E8A45D">
            <w:r>
              <w:rPr>
                <w:rFonts w:ascii="Arial" w:hAnsi="Arial" w:cs="Arial"/>
                <w:color w:val="000000"/>
                <w:sz w:val="20"/>
              </w:rPr>
              <w:t>Sub-title</w:t>
            </w:r>
          </w:p>
        </w:tc>
        <w:tc>
          <w:tcPr>
            <w:tcW w:w="3104" w:type="dxa"/>
            <w:tcMar>
              <w:top w:w="57" w:type="dxa"/>
              <w:left w:w="57" w:type="dxa"/>
              <w:bottom w:w="57" w:type="dxa"/>
              <w:right w:w="57" w:type="dxa"/>
            </w:tcMar>
          </w:tcPr>
          <w:p w14:paraId="5111597B">
            <w:r>
              <w:rPr>
                <w:rFonts w:ascii="Arial" w:hAnsi="Arial" w:cs="Arial"/>
                <w:color w:val="000000"/>
                <w:sz w:val="20"/>
              </w:rPr>
              <w:t>Terjemahan/transkripsi dialog di bawah frame</w:t>
            </w:r>
          </w:p>
        </w:tc>
        <w:tc>
          <w:tcPr>
            <w:tcW w:w="3104" w:type="dxa"/>
            <w:tcMar>
              <w:top w:w="57" w:type="dxa"/>
              <w:left w:w="57" w:type="dxa"/>
              <w:bottom w:w="57" w:type="dxa"/>
              <w:right w:w="57" w:type="dxa"/>
            </w:tcMar>
          </w:tcPr>
          <w:p w14:paraId="56827ECA">
            <w:r>
              <w:rPr>
                <w:rFonts w:ascii="Arial" w:hAnsi="Arial" w:cs="Arial"/>
                <w:color w:val="000000"/>
                <w:sz w:val="20"/>
              </w:rPr>
              <w:t>Dalam safe area; segerak tepat dengan dialog</w:t>
            </w:r>
          </w:p>
        </w:tc>
      </w:tr>
      <w:tr w14:paraId="049EC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CB6618">
            <w:r>
              <w:rPr>
                <w:rFonts w:ascii="Arial" w:hAnsi="Arial" w:cs="Arial"/>
                <w:color w:val="000000"/>
                <w:sz w:val="20"/>
              </w:rPr>
              <w:t>Lower third</w:t>
            </w:r>
          </w:p>
        </w:tc>
        <w:tc>
          <w:tcPr>
            <w:tcW w:w="3104" w:type="dxa"/>
            <w:tcMar>
              <w:top w:w="57" w:type="dxa"/>
              <w:left w:w="57" w:type="dxa"/>
              <w:bottom w:w="57" w:type="dxa"/>
              <w:right w:w="57" w:type="dxa"/>
            </w:tcMar>
          </w:tcPr>
          <w:p w14:paraId="7DC1126D">
            <w:r>
              <w:rPr>
                <w:rFonts w:ascii="Arial" w:hAnsi="Arial" w:cs="Arial"/>
                <w:color w:val="000000"/>
                <w:sz w:val="20"/>
              </w:rPr>
              <w:t>Nama &amp; jawatan pembicara pada satu pertiga bawah frame</w:t>
            </w:r>
          </w:p>
        </w:tc>
        <w:tc>
          <w:tcPr>
            <w:tcW w:w="3104" w:type="dxa"/>
            <w:tcMar>
              <w:top w:w="57" w:type="dxa"/>
              <w:left w:w="57" w:type="dxa"/>
              <w:bottom w:w="57" w:type="dxa"/>
              <w:right w:w="57" w:type="dxa"/>
            </w:tcMar>
          </w:tcPr>
          <w:p w14:paraId="12AE1E77">
            <w:r>
              <w:rPr>
                <w:rFonts w:ascii="Arial" w:hAnsi="Arial" w:cs="Arial"/>
                <w:color w:val="000000"/>
                <w:sz w:val="20"/>
              </w:rPr>
              <w:t>Konsisten sepanjang program; tidak bertindih dengan sub-title</w:t>
            </w:r>
          </w:p>
        </w:tc>
      </w:tr>
    </w:tbl>
    <w:p w14:paraId="567E2FA9">
      <w:pPr>
        <w:spacing w:before="120" w:after="120" w:line="276" w:lineRule="auto"/>
        <w:jc w:val="left"/>
      </w:pPr>
      <w:r>
        <w:rPr>
          <w:rFonts w:ascii="Arial" w:hAnsi="Arial" w:cs="Arial"/>
          <w:b/>
          <w:color w:val="000000"/>
          <w:sz w:val="22"/>
        </w:rPr>
        <w:t>2. Safe area — konsep dan aplikasi teknikal</w:t>
      </w:r>
    </w:p>
    <w:p w14:paraId="0799D031">
      <w:pPr>
        <w:spacing w:after="120" w:line="276" w:lineRule="auto"/>
        <w:jc w:val="left"/>
      </w:pPr>
      <w:r>
        <w:rPr>
          <w:rFonts w:ascii="Arial" w:hAnsi="Arial" w:cs="Arial"/>
          <w:color w:val="000000"/>
          <w:sz w:val="22"/>
        </w:rPr>
        <w:t>Safe area berasal daripada era penyiaran CRT (Cathode Ray Tube) di mana skrin televisyen memotong sebahagian tepi frame akibat proses overscan. Walaupun skrin digital moden (LED/OLED) tidak lagi mengalami overscan yang ketara, konvensyen safe area masih dikekalkan sebagai standard industri broadcast kerana kandungan turut diedarkan ke pelbagai platform — TV kabel lama, peranti mudah alih, skrin panorama sinema, dan platform penstriman — yang masing-masing mungkin memotong atau melaraskan aspek nisbah secara berbeza. Bagi projek 4K UHD 3840×2160, sempadan action safe (90%) bersamaan lebih kurang 192 piksel dari setiap tepi, manakala title safe (80%) bersamaan lebih kurang 384 piksel dari setiap tepi. Editor perlu mengaktifkan overlay safe area (safe margins) dalam NLE semasa meletakkan sebarang title bagi memastikan ia tidak melangkaui sempadan ini.</w:t>
      </w:r>
    </w:p>
    <w:p w14:paraId="019B8E4D">
      <w:pPr>
        <w:spacing w:before="120" w:after="120" w:line="276" w:lineRule="auto"/>
        <w:jc w:val="left"/>
      </w:pPr>
      <w:r>
        <w:rPr>
          <w:rFonts w:ascii="Arial" w:hAnsi="Arial" w:cs="Arial"/>
          <w:b/>
          <w:color w:val="000000"/>
          <w:sz w:val="22"/>
        </w:rPr>
        <w:t>3. Contoh studio: safe area dalam projek iklan TV</w:t>
      </w:r>
    </w:p>
    <w:p w14:paraId="04D4F3B6">
      <w:pPr>
        <w:spacing w:after="120" w:line="276" w:lineRule="auto"/>
        <w:jc w:val="left"/>
      </w:pPr>
      <w:r>
        <w:rPr>
          <w:rFonts w:ascii="Arial" w:hAnsi="Arial" w:cs="Arial"/>
          <w:color w:val="000000"/>
          <w:sz w:val="22"/>
        </w:rPr>
        <w:t>Bagi sebuah iklan TV 30 saat format HD 1920×1080 pada 25fps yang akan disiarkan di stesen TV kabel dan turut diedarkan ke YouTube, editor perlu memastikan logo penaja dan tagline yang muncul pada penghujung iklan diletakkan dalam sempadan title safe. Ini kerana sesetengah peranti TV lama masih memotong sedikit tepi frame, dan sekiranya logo terlalu hampir ke tepi, ia berisiko terpotong sebahagian pada paparan penonton tertentu.</w:t>
      </w:r>
    </w:p>
    <w:p w14:paraId="6A5BC76C">
      <w:pPr>
        <w:spacing w:before="120" w:after="120" w:line="276" w:lineRule="auto"/>
        <w:jc w:val="left"/>
      </w:pPr>
      <w:r>
        <w:rPr>
          <w:rFonts w:ascii="Arial" w:hAnsi="Arial" w:cs="Arial"/>
          <w:b/>
          <w:color w:val="000000"/>
          <w:sz w:val="22"/>
        </w:rPr>
        <w:t>4. Credit title — roll dan crawl</w:t>
      </w:r>
    </w:p>
    <w:p w14:paraId="37CDACBB">
      <w:pPr>
        <w:spacing w:after="120" w:line="276" w:lineRule="auto"/>
        <w:jc w:val="left"/>
      </w:pPr>
      <w:r>
        <w:rPr>
          <w:rFonts w:ascii="Arial" w:hAnsi="Arial" w:cs="Arial"/>
          <w:color w:val="000000"/>
          <w:sz w:val="22"/>
        </w:rPr>
        <w:t>Credit title merujuk kepada senarai kredit produksi seperti nama pelakon, kru, dan penaja, yang biasanya dipaparkan pada pembukaan (opening credit) atau penutup (closing/end credit) sesebuah produksi. Terdapat dua format utama: roll credit, iaitu kredit bergulir menegak dari bawah ke atas skrin (lazim digunakan pada penutup filem atau drama), dan crawl credit, iaitu kredit bergerak melintang skrin (lazim digunakan untuk berita kilat atau maklumat tambahan semasa siaran langsung). Kelajuan roll credit perlu dikira supaya penonton mempunyai masa yang mencukupi untuk membaca setiap baris — kadar biasa ialah 3-4 saat bagi setiap baris teks, bergantung kepada tempoh keseluruhan lagu tema atau muzik penutup.</w:t>
      </w:r>
    </w:p>
    <w:p w14:paraId="5121D530">
      <w:pPr>
        <w:spacing w:before="120" w:after="120" w:line="276" w:lineRule="auto"/>
        <w:jc w:val="left"/>
      </w:pPr>
      <w:r>
        <w:rPr>
          <w:rFonts w:ascii="Arial" w:hAnsi="Arial" w:cs="Arial"/>
          <w:b/>
          <w:color w:val="000000"/>
          <w:sz w:val="22"/>
        </w:rPr>
        <w:t>5. Contoh studio: credit title dalam drama bersiri</w:t>
      </w:r>
    </w:p>
    <w:p w14:paraId="7FFF83F3">
      <w:pPr>
        <w:spacing w:after="120" w:line="276" w:lineRule="auto"/>
        <w:jc w:val="left"/>
      </w:pPr>
      <w:r>
        <w:rPr>
          <w:rFonts w:ascii="Arial" w:hAnsi="Arial" w:cs="Arial"/>
          <w:color w:val="000000"/>
          <w:sz w:val="22"/>
        </w:rPr>
        <w:t>Bagi drama bersiri 4K UHD, closing credit bagi setiap episod biasanya berformat roll credit dengan tempoh 45-60 saat, menyenaraikan pelakon mengikut kepentingan watak, diikuti kru produksi (Pengarah, Penerbit, Jurukamera, Editor) dan penaja. Editor perlu menyelaraskan kelajuan roll dengan tempoh muzik tema penutup supaya kredit tamat serentak dengan muzik, tanpa dipotong secara tiba-tiba.</w:t>
      </w:r>
    </w:p>
    <w:p w14:paraId="52CB6C92">
      <w:pPr>
        <w:spacing w:before="120" w:after="120" w:line="276" w:lineRule="auto"/>
        <w:jc w:val="left"/>
      </w:pPr>
      <w:r>
        <w:rPr>
          <w:rFonts w:ascii="Arial" w:hAnsi="Arial" w:cs="Arial"/>
          <w:b/>
          <w:color w:val="000000"/>
          <w:sz w:val="22"/>
        </w:rPr>
        <w:t>6. Opening sequence — tajuk rasmi produksi</w:t>
      </w:r>
    </w:p>
    <w:p w14:paraId="6670D660">
      <w:pPr>
        <w:spacing w:after="120" w:line="276" w:lineRule="auto"/>
        <w:jc w:val="left"/>
      </w:pPr>
      <w:r>
        <w:rPr>
          <w:rFonts w:ascii="Arial" w:hAnsi="Arial" w:cs="Arial"/>
          <w:color w:val="000000"/>
          <w:sz w:val="22"/>
        </w:rPr>
        <w:t>Opening sequence ialah paparan tajuk rasmi produksi pada bahagian pembukaan, sering disertai motion graphic yang mencerminkan tema dan gaya visual keseluruhan produksi. Bagi produksi korporat, opening sequence biasanya ringkas — logo syarikat dengan animasi 3-5 saat. Bagi drama bersiri atau dokumentari, opening sequence boleh lebih kompleks, merangkumi montaj visual pendek yang memperkenalkan tema cerita, disertai tajuk produksi dan kredit pengarah/penerbit utama.</w:t>
      </w:r>
    </w:p>
    <w:p w14:paraId="0972E29F">
      <w:pPr>
        <w:spacing w:before="120" w:after="120" w:line="276" w:lineRule="auto"/>
        <w:jc w:val="left"/>
      </w:pPr>
      <w:r>
        <w:rPr>
          <w:rFonts w:ascii="Arial" w:hAnsi="Arial" w:cs="Arial"/>
          <w:b/>
          <w:color w:val="000000"/>
          <w:sz w:val="22"/>
        </w:rPr>
        <w:t>7. Contoh studio: opening sequence dokumentari</w:t>
      </w:r>
    </w:p>
    <w:p w14:paraId="6119AB36">
      <w:pPr>
        <w:spacing w:after="120" w:line="276" w:lineRule="auto"/>
        <w:jc w:val="left"/>
      </w:pPr>
      <w:r>
        <w:rPr>
          <w:rFonts w:ascii="Arial" w:hAnsi="Arial" w:cs="Arial"/>
          <w:color w:val="000000"/>
          <w:sz w:val="22"/>
        </w:rPr>
        <w:t>Bagi dokumentari 24 minit format HD 1920×1080 pada 25fps, opening sequence biasanya berdurasi 20-30 saat, menampilkan klip pendek montaj daripada kandungan dokumentari tersebut, diikuti kad tajuk yang direka dengan font dan warna selaras dengan identiti jenama rangkaian penyiaran. Motion graphic pada opening sequence perlu direka menggunakan perisian grafik luar seperti After Effects sebelum diimport semula ke dalam NLE untuk digabungkan dengan sequence utama.</w:t>
      </w:r>
    </w:p>
    <w:p w14:paraId="12232886">
      <w:pPr>
        <w:spacing w:before="120" w:after="120" w:line="276" w:lineRule="auto"/>
        <w:jc w:val="left"/>
      </w:pPr>
      <w:r>
        <w:rPr>
          <w:rFonts w:ascii="Arial" w:hAnsi="Arial" w:cs="Arial"/>
          <w:b/>
          <w:color w:val="000000"/>
          <w:sz w:val="22"/>
        </w:rPr>
        <w:t>8. Sub-title — terjemahan dan transkripsi</w:t>
      </w:r>
    </w:p>
    <w:p w14:paraId="566F2EC4">
      <w:pPr>
        <w:spacing w:after="120" w:line="276" w:lineRule="auto"/>
        <w:jc w:val="left"/>
      </w:pPr>
      <w:r>
        <w:rPr>
          <w:rFonts w:ascii="Arial" w:hAnsi="Arial" w:cs="Arial"/>
          <w:color w:val="000000"/>
          <w:sz w:val="22"/>
        </w:rPr>
        <w:t>Sub-title ialah teks terjemahan atau transkripsi dialog yang dipaparkan di bahagian bawah frame, dalam sempadan safe area, dan mesti segerak tepat dengan pertuturan dalam adegan. Sub-title berbeza daripada lower third kerana ia menterjemah pertuturan sebenar, bukan memperkenalkan pembicara. Editor perlu memastikan setiap baris sub-title tidak melebihi dua baris teks pada satu masa, dengan tempoh paparan minimum 1-2 saat bagi setiap baris pendek supaya penonton mempunyai masa mencukupi untuk membaca tanpa mengganggu fokus terhadap visual.</w:t>
      </w:r>
    </w:p>
    <w:p w14:paraId="2DF3135C">
      <w:pPr>
        <w:spacing w:before="120" w:after="120" w:line="276" w:lineRule="auto"/>
        <w:jc w:val="left"/>
      </w:pPr>
      <w:r>
        <w:rPr>
          <w:rFonts w:ascii="Arial" w:hAnsi="Arial" w:cs="Arial"/>
          <w:b/>
          <w:color w:val="000000"/>
          <w:sz w:val="22"/>
        </w:rPr>
        <w:t>9. Lower third — nama dan jawatan pembicara</w:t>
      </w:r>
    </w:p>
    <w:p w14:paraId="590D4666">
      <w:pPr>
        <w:spacing w:after="120" w:line="276" w:lineRule="auto"/>
        <w:jc w:val="left"/>
      </w:pPr>
      <w:r>
        <w:rPr>
          <w:rFonts w:ascii="Arial" w:hAnsi="Arial" w:cs="Arial"/>
          <w:color w:val="000000"/>
          <w:sz w:val="22"/>
        </w:rPr>
        <w:t>Lower third ialah grafik yang memaparkan nama dan jawatan pembicara pada satu pertiga bahagian bawah frame, biasanya digunakan semasa wawancara atau pembentangan. Lower third perlu kekal konsisten dari segi reka bentuk (font, warna latar, animasi masuk/keluar) sepanjang program, dan tidak boleh bertindih dengan sub-title sekiranya kedua-duanya perlu dipaparkan serentak — dalam situasi sedemikian, lower third biasanya diletakkan lebih tinggi sedikit daripada sub-title bagi mengelakkan pertindihan visual.</w:t>
      </w:r>
    </w:p>
    <w:p w14:paraId="09EE0E4F">
      <w:pPr>
        <w:spacing w:before="120" w:after="120" w:line="276" w:lineRule="auto"/>
        <w:jc w:val="left"/>
      </w:pPr>
      <w:r>
        <w:rPr>
          <w:rFonts w:ascii="Arial" w:hAnsi="Arial" w:cs="Arial"/>
          <w:b/>
          <w:color w:val="000000"/>
          <w:sz w:val="22"/>
        </w:rPr>
        <w:t>10. Contoh studio: lower third dalam pembentangan korporat</w:t>
      </w:r>
    </w:p>
    <w:p w14:paraId="7EACDC0B">
      <w:pPr>
        <w:spacing w:after="120" w:line="276" w:lineRule="auto"/>
        <w:jc w:val="left"/>
      </w:pPr>
      <w:r>
        <w:rPr>
          <w:rFonts w:ascii="Arial" w:hAnsi="Arial" w:cs="Arial"/>
          <w:color w:val="000000"/>
          <w:sz w:val="22"/>
        </w:rPr>
        <w:t>Bagi projek korporat 3 minit yang merakam sesi temu bual pengurusan atasan, setiap pembicara akan diberikan satu lower third yang dipaparkan sebaik sahaja mereka mula bercakap, kekal selama 4-5 saat, kemudian hilang secara animasi fade-out. Sekiranya pembicara yang sama muncul semula selepas jeda panjang, lower third akan dipaparkan sekali lagi bagi mengingatkan penonton identiti pembicara tersebut.</w:t>
      </w:r>
    </w:p>
    <w:p w14:paraId="5D4E3275">
      <w:pPr>
        <w:spacing w:before="120" w:after="120" w:line="276" w:lineRule="auto"/>
        <w:jc w:val="left"/>
      </w:pPr>
      <w:r>
        <w:rPr>
          <w:rFonts w:ascii="Arial" w:hAnsi="Arial" w:cs="Arial"/>
          <w:b/>
          <w:color w:val="000000"/>
          <w:sz w:val="22"/>
        </w:rPr>
        <w:t>11. Perbandingan sub-title dan lower third</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6714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C428983">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7404F5C4">
            <w:r>
              <w:rPr>
                <w:rFonts w:ascii="Arial" w:hAnsi="Arial" w:cs="Arial"/>
                <w:b/>
                <w:color w:val="000000"/>
                <w:sz w:val="20"/>
              </w:rPr>
              <w:t>Sub-title</w:t>
            </w:r>
          </w:p>
        </w:tc>
        <w:tc>
          <w:tcPr>
            <w:tcW w:w="3104" w:type="dxa"/>
            <w:shd w:val="clear" w:color="auto" w:fill="D9D9D9"/>
            <w:tcMar>
              <w:top w:w="57" w:type="dxa"/>
              <w:left w:w="57" w:type="dxa"/>
              <w:bottom w:w="57" w:type="dxa"/>
              <w:right w:w="57" w:type="dxa"/>
            </w:tcMar>
          </w:tcPr>
          <w:p w14:paraId="41897EC9">
            <w:r>
              <w:rPr>
                <w:rFonts w:ascii="Arial" w:hAnsi="Arial" w:cs="Arial"/>
                <w:b/>
                <w:color w:val="000000"/>
                <w:sz w:val="20"/>
              </w:rPr>
              <w:t>Lower third</w:t>
            </w:r>
          </w:p>
        </w:tc>
      </w:tr>
      <w:tr w14:paraId="2656D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E118F">
            <w:r>
              <w:rPr>
                <w:rFonts w:ascii="Arial" w:hAnsi="Arial" w:cs="Arial"/>
                <w:color w:val="000000"/>
                <w:sz w:val="20"/>
              </w:rPr>
              <w:t>Fungsi</w:t>
            </w:r>
          </w:p>
        </w:tc>
        <w:tc>
          <w:tcPr>
            <w:tcW w:w="3104" w:type="dxa"/>
            <w:tcMar>
              <w:top w:w="57" w:type="dxa"/>
              <w:left w:w="57" w:type="dxa"/>
              <w:bottom w:w="57" w:type="dxa"/>
              <w:right w:w="57" w:type="dxa"/>
            </w:tcMar>
          </w:tcPr>
          <w:p w14:paraId="1F6E09A3">
            <w:r>
              <w:rPr>
                <w:rFonts w:ascii="Arial" w:hAnsi="Arial" w:cs="Arial"/>
                <w:color w:val="000000"/>
                <w:sz w:val="20"/>
              </w:rPr>
              <w:t>Terjemahan/transkripsi dialog</w:t>
            </w:r>
          </w:p>
        </w:tc>
        <w:tc>
          <w:tcPr>
            <w:tcW w:w="3104" w:type="dxa"/>
            <w:tcMar>
              <w:top w:w="57" w:type="dxa"/>
              <w:left w:w="57" w:type="dxa"/>
              <w:bottom w:w="57" w:type="dxa"/>
              <w:right w:w="57" w:type="dxa"/>
            </w:tcMar>
          </w:tcPr>
          <w:p w14:paraId="5BA2F5F4">
            <w:r>
              <w:rPr>
                <w:rFonts w:ascii="Arial" w:hAnsi="Arial" w:cs="Arial"/>
                <w:color w:val="000000"/>
                <w:sz w:val="20"/>
              </w:rPr>
              <w:t>Memperkenalkan nama &amp; jawatan pembicara</w:t>
            </w:r>
          </w:p>
        </w:tc>
      </w:tr>
      <w:tr w14:paraId="1FA6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1A41F8">
            <w:r>
              <w:rPr>
                <w:rFonts w:ascii="Arial" w:hAnsi="Arial" w:cs="Arial"/>
                <w:color w:val="000000"/>
                <w:sz w:val="20"/>
              </w:rPr>
              <w:t>Kedudukan</w:t>
            </w:r>
          </w:p>
        </w:tc>
        <w:tc>
          <w:tcPr>
            <w:tcW w:w="3104" w:type="dxa"/>
            <w:tcMar>
              <w:top w:w="57" w:type="dxa"/>
              <w:left w:w="57" w:type="dxa"/>
              <w:bottom w:w="57" w:type="dxa"/>
              <w:right w:w="57" w:type="dxa"/>
            </w:tcMar>
          </w:tcPr>
          <w:p w14:paraId="48DCAD46">
            <w:r>
              <w:rPr>
                <w:rFonts w:ascii="Arial" w:hAnsi="Arial" w:cs="Arial"/>
                <w:color w:val="000000"/>
                <w:sz w:val="20"/>
              </w:rPr>
              <w:t>Bawah frame, dalam safe area</w:t>
            </w:r>
          </w:p>
        </w:tc>
        <w:tc>
          <w:tcPr>
            <w:tcW w:w="3104" w:type="dxa"/>
            <w:tcMar>
              <w:top w:w="57" w:type="dxa"/>
              <w:left w:w="57" w:type="dxa"/>
              <w:bottom w:w="57" w:type="dxa"/>
              <w:right w:w="57" w:type="dxa"/>
            </w:tcMar>
          </w:tcPr>
          <w:p w14:paraId="74E5CED7">
            <w:r>
              <w:rPr>
                <w:rFonts w:ascii="Arial" w:hAnsi="Arial" w:cs="Arial"/>
                <w:color w:val="000000"/>
                <w:sz w:val="20"/>
              </w:rPr>
              <w:t>Satu pertiga bawah frame</w:t>
            </w:r>
          </w:p>
        </w:tc>
      </w:tr>
      <w:tr w14:paraId="7FA3C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CD1BC6">
            <w:r>
              <w:rPr>
                <w:rFonts w:ascii="Arial" w:hAnsi="Arial" w:cs="Arial"/>
                <w:color w:val="000000"/>
                <w:sz w:val="20"/>
              </w:rPr>
              <w:t>Segerak dengan</w:t>
            </w:r>
          </w:p>
        </w:tc>
        <w:tc>
          <w:tcPr>
            <w:tcW w:w="3104" w:type="dxa"/>
            <w:tcMar>
              <w:top w:w="57" w:type="dxa"/>
              <w:left w:w="57" w:type="dxa"/>
              <w:bottom w:w="57" w:type="dxa"/>
              <w:right w:w="57" w:type="dxa"/>
            </w:tcMar>
          </w:tcPr>
          <w:p w14:paraId="3B9B6940">
            <w:r>
              <w:rPr>
                <w:rFonts w:ascii="Arial" w:hAnsi="Arial" w:cs="Arial"/>
                <w:color w:val="000000"/>
                <w:sz w:val="20"/>
              </w:rPr>
              <w:t>Pertuturan sebenar (dialog)</w:t>
            </w:r>
          </w:p>
        </w:tc>
        <w:tc>
          <w:tcPr>
            <w:tcW w:w="3104" w:type="dxa"/>
            <w:tcMar>
              <w:top w:w="57" w:type="dxa"/>
              <w:left w:w="57" w:type="dxa"/>
              <w:bottom w:w="57" w:type="dxa"/>
              <w:right w:w="57" w:type="dxa"/>
            </w:tcMar>
          </w:tcPr>
          <w:p w14:paraId="18ACF6E6">
            <w:r>
              <w:rPr>
                <w:rFonts w:ascii="Arial" w:hAnsi="Arial" w:cs="Arial"/>
                <w:color w:val="000000"/>
                <w:sz w:val="20"/>
              </w:rPr>
              <w:t>Kemunculan pembicara di skrin</w:t>
            </w:r>
          </w:p>
        </w:tc>
      </w:tr>
      <w:tr w14:paraId="522DA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BDD840">
            <w:r>
              <w:rPr>
                <w:rFonts w:ascii="Arial" w:hAnsi="Arial" w:cs="Arial"/>
                <w:color w:val="000000"/>
                <w:sz w:val="20"/>
              </w:rPr>
              <w:t>Tempoh paparan</w:t>
            </w:r>
          </w:p>
        </w:tc>
        <w:tc>
          <w:tcPr>
            <w:tcW w:w="3104" w:type="dxa"/>
            <w:tcMar>
              <w:top w:w="57" w:type="dxa"/>
              <w:left w:w="57" w:type="dxa"/>
              <w:bottom w:w="57" w:type="dxa"/>
              <w:right w:w="57" w:type="dxa"/>
            </w:tcMar>
          </w:tcPr>
          <w:p w14:paraId="34DB93E8">
            <w:r>
              <w:rPr>
                <w:rFonts w:ascii="Arial" w:hAnsi="Arial" w:cs="Arial"/>
                <w:color w:val="000000"/>
                <w:sz w:val="20"/>
              </w:rPr>
              <w:t>Segerak sepanjang dialog berlangsung</w:t>
            </w:r>
          </w:p>
        </w:tc>
        <w:tc>
          <w:tcPr>
            <w:tcW w:w="3104" w:type="dxa"/>
            <w:tcMar>
              <w:top w:w="57" w:type="dxa"/>
              <w:left w:w="57" w:type="dxa"/>
              <w:bottom w:w="57" w:type="dxa"/>
              <w:right w:w="57" w:type="dxa"/>
            </w:tcMar>
          </w:tcPr>
          <w:p w14:paraId="6EEB8F54">
            <w:r>
              <w:rPr>
                <w:rFonts w:ascii="Arial" w:hAnsi="Arial" w:cs="Arial"/>
                <w:color w:val="000000"/>
                <w:sz w:val="20"/>
              </w:rPr>
              <w:t>4-6 saat setiap kemunculan</w:t>
            </w:r>
          </w:p>
        </w:tc>
      </w:tr>
      <w:tr w14:paraId="03BB1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5B377E">
            <w:r>
              <w:rPr>
                <w:rFonts w:ascii="Arial" w:hAnsi="Arial" w:cs="Arial"/>
                <w:color w:val="000000"/>
                <w:sz w:val="20"/>
              </w:rPr>
              <w:t>Kekerapan</w:t>
            </w:r>
          </w:p>
        </w:tc>
        <w:tc>
          <w:tcPr>
            <w:tcW w:w="3104" w:type="dxa"/>
            <w:tcMar>
              <w:top w:w="57" w:type="dxa"/>
              <w:left w:w="57" w:type="dxa"/>
              <w:bottom w:w="57" w:type="dxa"/>
              <w:right w:w="57" w:type="dxa"/>
            </w:tcMar>
          </w:tcPr>
          <w:p w14:paraId="56808C9C">
            <w:r>
              <w:rPr>
                <w:rFonts w:ascii="Arial" w:hAnsi="Arial" w:cs="Arial"/>
                <w:color w:val="000000"/>
                <w:sz w:val="20"/>
              </w:rPr>
              <w:t>Setiap baris dialog yang diterjemah</w:t>
            </w:r>
          </w:p>
        </w:tc>
        <w:tc>
          <w:tcPr>
            <w:tcW w:w="3104" w:type="dxa"/>
            <w:tcMar>
              <w:top w:w="57" w:type="dxa"/>
              <w:left w:w="57" w:type="dxa"/>
              <w:bottom w:w="57" w:type="dxa"/>
              <w:right w:w="57" w:type="dxa"/>
            </w:tcMar>
          </w:tcPr>
          <w:p w14:paraId="08D5CBD1">
            <w:r>
              <w:rPr>
                <w:rFonts w:ascii="Arial" w:hAnsi="Arial" w:cs="Arial"/>
                <w:color w:val="000000"/>
                <w:sz w:val="20"/>
              </w:rPr>
              <w:t>Sekali bagi setiap pembicara baharu</w:t>
            </w:r>
          </w:p>
        </w:tc>
      </w:tr>
    </w:tbl>
    <w:p w14:paraId="4C67DC4C">
      <w:pPr>
        <w:spacing w:before="120" w:after="120" w:line="276" w:lineRule="auto"/>
        <w:jc w:val="left"/>
      </w:pPr>
      <w:r>
        <w:rPr>
          <w:rFonts w:ascii="Arial" w:hAnsi="Arial" w:cs="Arial"/>
          <w:b/>
          <w:color w:val="000000"/>
          <w:sz w:val="22"/>
        </w:rPr>
        <w:t>12. Warna, kontras dan kebolehbacaan title</w:t>
      </w:r>
    </w:p>
    <w:p w14:paraId="226F16E3">
      <w:pPr>
        <w:spacing w:after="120" w:line="276" w:lineRule="auto"/>
        <w:jc w:val="left"/>
      </w:pPr>
      <w:r>
        <w:rPr>
          <w:rFonts w:ascii="Arial" w:hAnsi="Arial" w:cs="Arial"/>
          <w:color w:val="000000"/>
          <w:sz w:val="22"/>
        </w:rPr>
        <w:t>Selain kedudukan, kebolehbacaan (readability) title turut bergantung kepada pilihan warna dan kontras terhadap latar belakang visual. Amalan industri menetapkan title menggunakan warna putih atau kuning cerah dengan garis luar (outline/stroke) berwarna hitam atau kelabu gelap, atau kotak latar separuh lut sinar (semi-transparent background box), bagi memastikan teks kekal jelas dibaca tanpa mengira warna atau kecerahan visual di belakangnya. Bagi produksi yang mematuhi spesifikasi broadcast safe, tahap kecerahan (luminance) warna title tidak boleh melebihi had video legal (contohnya 100 IRE bagi sistem analog lama, atau nilai piawai broadcast safe dalam sistem digital) bagi mengelakkan "clipping" semasa penyiaran. Editor perlu menguji title terhadap pelbagai jenis latar — latar terang, latar gelap, dan latar bertekstur kompleks — sebelum mengesahkan gaya akhir.</w:t>
      </w:r>
    </w:p>
    <w:p w14:paraId="34241169">
      <w:pPr>
        <w:spacing w:before="120" w:after="120" w:line="276" w:lineRule="auto"/>
        <w:jc w:val="left"/>
      </w:pPr>
      <w:r>
        <w:rPr>
          <w:rFonts w:ascii="Arial" w:hAnsi="Arial" w:cs="Arial"/>
          <w:b/>
          <w:color w:val="000000"/>
          <w:sz w:val="22"/>
        </w:rPr>
        <w:t>13. Kepatuhan kepada spesifikasi penghantaran (delivery spec)</w:t>
      </w:r>
    </w:p>
    <w:p w14:paraId="0A9BB17F">
      <w:pPr>
        <w:spacing w:after="120" w:line="276" w:lineRule="auto"/>
        <w:jc w:val="left"/>
      </w:pPr>
      <w:r>
        <w:rPr>
          <w:rFonts w:ascii="Arial" w:hAnsi="Arial" w:cs="Arial"/>
          <w:color w:val="000000"/>
          <w:sz w:val="22"/>
        </w:rPr>
        <w:t>Setiap projek biasanya disertakan dokumen spesifikasi penghantaran (delivery spec) daripada stesen TV, penaja, atau platform penstriman, yang menetapkan keperluan teknikal khusus bagi title — contohnya saiz fon minimum, margin safe area yang tepat, format fail title (burnt-in atau sebagai fail berasingan/separated subtitle file seperti SRT), dan bahasa wajib. Sesetengah platform penstriman antarabangsa menetapkan title mesti dihantar sebagai fail sarikata berasingan (contohnya format .srt atau .vtt) dan bukan dibakar terus (burnt-in) ke dalam visual, supaya penonton boleh memilih untuk memaparkan atau menyembunyikan sarikata mengikut keperluan. Editor Tahap 3 perlu menyemak dokumen delivery spec pada peringkat awal aplikasi titling, bukan selepas kerja selesai, kerana format title yang salah boleh menyebabkan keseluruhan projek ditolak (rejected) oleh pihak penerima semasa quality control (QC) akhir.</w:t>
      </w:r>
    </w:p>
    <w:p w14:paraId="514FA38D">
      <w:pPr>
        <w:spacing w:before="120" w:after="120" w:line="276" w:lineRule="auto"/>
        <w:jc w:val="left"/>
      </w:pPr>
      <w:r>
        <w:rPr>
          <w:rFonts w:ascii="Arial" w:hAnsi="Arial" w:cs="Arial"/>
          <w:b/>
          <w:color w:val="000000"/>
          <w:sz w:val="22"/>
        </w:rPr>
        <w:t>14. Aksesibiliti dan sarikata untuk keperluan khas</w:t>
      </w:r>
    </w:p>
    <w:p w14:paraId="5366381A">
      <w:pPr>
        <w:spacing w:after="120" w:line="276" w:lineRule="auto"/>
        <w:jc w:val="left"/>
      </w:pPr>
      <w:r>
        <w:rPr>
          <w:rFonts w:ascii="Arial" w:hAnsi="Arial" w:cs="Arial"/>
          <w:color w:val="000000"/>
          <w:sz w:val="22"/>
        </w:rPr>
        <w:t>Sebagai tambahan kepada sub-title terjemahan biasa, sesetengah produksi turut memerlukan sarikata untuk pekak dan bermasalah pendengaran (Subtitle for the Deaf and Hard of Hearing, SDH), yang turut menyertakan penerangan bunyi bukan pertuturan seperti "[muzik dramatik]" atau "[bunyi tembakan]" selain dialog. Editor perlu membezakan antara sub-title terjemahan biasa dan SDH kerana format serta kandungan kedua-duanya berbeza — SDH memerlukan maklumat tambahan yang tidak diperlukan dalam sub-title terjemahan mudah. Bagi produksi yang disasarkan untuk pematuhan aksesibiliti (contohnya rancangan TV awam atau kandungan kerajaan), keperluan SDH perlu disemak dalam skop kerja projek sebelum titling dimulakan.</w:t>
      </w:r>
    </w:p>
    <w:p w14:paraId="29A9F21D">
      <w:pPr>
        <w:spacing w:after="120" w:line="276" w:lineRule="auto"/>
        <w:jc w:val="left"/>
      </w:pPr>
      <w:r>
        <w:rPr>
          <w:rFonts w:ascii="Arial" w:hAnsi="Arial" w:cs="Arial"/>
          <w:b/>
          <w:color w:val="000000"/>
          <w:sz w:val="22"/>
        </w:rPr>
        <w:t>14b. Ujian title merentasi peranti paparan berbeza</w:t>
      </w:r>
    </w:p>
    <w:p w14:paraId="27BAA723">
      <w:pPr>
        <w:spacing w:after="120" w:line="276" w:lineRule="auto"/>
        <w:jc w:val="left"/>
      </w:pPr>
      <w:r>
        <w:rPr>
          <w:rFonts w:ascii="Arial" w:hAnsi="Arial" w:cs="Arial"/>
          <w:color w:val="000000"/>
          <w:sz w:val="22"/>
        </w:rPr>
        <w:t>Sebelum sequence dianggap sedia untuk kelulusan penyelia, amalan baik memerlukan editor menguji paparan title merentasi sekurang-kurangnya tiga jenis peranti berbeza — skrin rujukan broadcast yang dikalibrasi, skrin komputer riba biasa, dan skrin telefon pintar — kerana saiz fon dan kontras yang kelihatan jelas pada satu peranti mungkin sukar dibaca pada peranti lain, terutamanya bagi kandungan yang turut diedarkan ke platform mudah alih. Editor perlu memberi perhatian khusus kepada saiz fon minimum yang masih boleh dibaca pada skrin telefon pintar, kerana peningkatan penggunaan platform mudah alih untuk menonton kandungan video bermakna sebahagian besar penonton mungkin melihat title pada skrin yang jauh lebih kecil berbanding skrin rujukan asal semasa proses penyuntingan.</w:t>
      </w:r>
    </w:p>
    <w:p w14:paraId="787CC078">
      <w:pPr>
        <w:spacing w:before="120" w:after="120" w:line="276" w:lineRule="auto"/>
        <w:jc w:val="left"/>
      </w:pPr>
      <w:r>
        <w:rPr>
          <w:rFonts w:ascii="Arial" w:hAnsi="Arial" w:cs="Arial"/>
          <w:b/>
          <w:color w:val="000000"/>
          <w:sz w:val="22"/>
        </w:rPr>
        <w:t>15. Contoh studio: title untuk kandungan media sosial</w:t>
      </w:r>
    </w:p>
    <w:p w14:paraId="5C50F981">
      <w:pPr>
        <w:spacing w:after="120" w:line="276" w:lineRule="auto"/>
        <w:jc w:val="left"/>
      </w:pPr>
      <w:r>
        <w:rPr>
          <w:rFonts w:ascii="Arial" w:hAnsi="Arial" w:cs="Arial"/>
          <w:color w:val="000000"/>
          <w:sz w:val="22"/>
        </w:rPr>
        <w:t>Selain penyiaran TV konvensional, banyak produksi kini turut menyediakan versi title yang disesuaikan untuk platform media sosial seperti Instagram Reels atau TikTok, yang menggunakan aspek nisbah menegak (9:16) berbanding aspek nisbah mendatar (16:9) bagi TV. Bagi versi ini, kedudukan safe area perlu dikira semula kerana kawasan selamat pada aspek nisbah menegak berbeza sepenuhnya daripada mendatar — lower third yang sesuai pada versi 16:9 mungkin tertutup oleh antara muka aplikasi (contohnya ikon dan teks caption aplikasi) pada versi 9:16. Editor Tahap 3 yang menyediakan versi media sosial perlu menyemak garis panduan setiap platform (safe zone template rasmi yang disediakan oleh Instagram/TikTok) sebelum meletakkan sebarang title bagi versi tersebut.</w:t>
      </w:r>
    </w:p>
    <w:p w14:paraId="2A65B7C5">
      <w:pPr>
        <w:spacing w:after="120" w:line="276" w:lineRule="auto"/>
        <w:jc w:val="left"/>
      </w:pPr>
      <w:r>
        <w:rPr>
          <w:rFonts w:ascii="Arial" w:hAnsi="Arial" w:cs="Arial"/>
          <w:b/>
          <w:color w:val="000000"/>
          <w:sz w:val="22"/>
        </w:rPr>
        <w:t>15b. Penyelarasan title dengan pasukan colour correction</w:t>
      </w:r>
    </w:p>
    <w:p w14:paraId="1F1B1B44">
      <w:pPr>
        <w:spacing w:after="120" w:line="276" w:lineRule="auto"/>
        <w:jc w:val="left"/>
      </w:pPr>
      <w:r>
        <w:rPr>
          <w:rFonts w:ascii="Arial" w:hAnsi="Arial" w:cs="Arial"/>
          <w:color w:val="000000"/>
          <w:sz w:val="22"/>
        </w:rPr>
        <w:t>Walaupun aplikasi titling (WA3) dan colour correction (WA4) adalah dua WA yang berasingan, editor perlu menyedari bahawa keputusan reka bentuk title pada peringkat ini boleh mempengaruhi kerja pasukan colour correction seterusnya. Contohnya, sekiranya title menggunakan kotak latar belakang separuh lut sinar (semi-transparent box) yang mengambil sampel warna daripada visual di belakangnya, sebarang pelarasan warna atau kecerahan yang dibuat semasa colour correction perlu mengambil kira kesan ini supaya title tidak kelihatan terlalu terang atau gelap berbanding visual sekeliling selepas pelarasan warna dibuat. Amalan baik ialah editor memaklumkan kepada pasukan colour correction mengenai kedudukan dan gaya setiap title utama sebelum sesi colour grading bermula, supaya penyelarasan warna keseluruhan turut mengambil kira kehadiran elemen title tersebut.</w:t>
      </w:r>
    </w:p>
    <w:p w14:paraId="26058361">
      <w:pPr>
        <w:spacing w:before="120" w:after="120" w:line="276" w:lineRule="auto"/>
        <w:jc w:val="left"/>
      </w:pPr>
      <w:r>
        <w:rPr>
          <w:rFonts w:ascii="Arial" w:hAnsi="Arial" w:cs="Arial"/>
          <w:b/>
          <w:color w:val="000000"/>
          <w:sz w:val="22"/>
        </w:rPr>
        <w:t>16. Automasi dan alat title moden</w:t>
      </w:r>
    </w:p>
    <w:p w14:paraId="1288A1D1">
      <w:pPr>
        <w:spacing w:after="120" w:line="276" w:lineRule="auto"/>
        <w:jc w:val="left"/>
      </w:pPr>
      <w:r>
        <w:rPr>
          <w:rFonts w:ascii="Arial" w:hAnsi="Arial" w:cs="Arial"/>
          <w:color w:val="000000"/>
          <w:sz w:val="22"/>
        </w:rPr>
        <w:t>Perkembangan teknologi turut memperkenalkan alat automasi bagi mempercepatkan kerja sub-title, seperti fungsi transkripsi automatik berbantukan kecerdasan buatan (AI-assisted speech-to-text) yang terdapat dalam Premiere Pro (Speech to Text) dan DaVinci Resolve. Walaupun alat ini boleh menjana draf sub-title dengan pantas, editor Tahap 3 tetap bertanggungjawab menyemak dan membetulkan setiap baris teks yang dijana secara automatik, kerana ketepatan transkripsi automatik masih boleh tersasar terutamanya bagi dialek, jargon teknikal, atau nama khas yang jarang digunakan. Automasi ini sepatutnya dianggap sebagai alat bantu untuk mempercepatkan draf awal, bukan pengganti kepada semakan manual oleh editor yang mahir.</w:t>
      </w:r>
    </w:p>
    <w:p w14:paraId="4C4865BE">
      <w:pPr>
        <w:spacing w:before="120" w:after="120" w:line="276" w:lineRule="auto"/>
        <w:jc w:val="left"/>
      </w:pPr>
      <w:r>
        <w:rPr>
          <w:rFonts w:ascii="Arial" w:hAnsi="Arial" w:cs="Arial"/>
          <w:b/>
          <w:color w:val="000000"/>
          <w:sz w:val="22"/>
        </w:rPr>
        <w:t>17. Pengurusan animasi masuk dan keluar title</w:t>
      </w:r>
    </w:p>
    <w:p w14:paraId="4FAB821B">
      <w:pPr>
        <w:spacing w:after="120" w:line="276" w:lineRule="auto"/>
        <w:jc w:val="left"/>
      </w:pPr>
      <w:r>
        <w:rPr>
          <w:rFonts w:ascii="Arial" w:hAnsi="Arial" w:cs="Arial"/>
          <w:color w:val="000000"/>
          <w:sz w:val="22"/>
        </w:rPr>
        <w:t>Setiap title, sama ada lower third, sub-title, atau opening sequence, memerlukan animasi masuk (in-animation) dan keluar (out-animation) yang halus dan tidak mengganggu perhatian penonton daripada kandungan visual utama. Animasi yang lazim digunakan termasuk fade in/out, slide dari tepi, atau wipe ringkas, dengan tempoh animasi biasanya antara 0.3 hingga 0.5 saat bagi mengelakkan pergerakan yang terlalu perlahan atau terlalu pantas. Bagi produksi korporat atau berita, animasi title cenderung lebih ringkas dan formal (fade atau slide pendek), manakala bagi produksi hiburan atau muzik video, animasi title boleh lebih kreatif dan dinamik selaras dengan tema visual keseluruhan produksi. Editor perlu memastikan tempoh animasi tidak menyebabkan title bertindih dengan potongan (cut) ke shot seterusnya, kerana ini akan menyebabkan pergerakan title kelihatan terputus secara tiba-tiba.</w:t>
      </w:r>
    </w:p>
    <w:p w14:paraId="4799FB85">
      <w:pPr>
        <w:spacing w:before="120" w:after="120" w:line="276" w:lineRule="auto"/>
        <w:jc w:val="left"/>
      </w:pPr>
      <w:r>
        <w:rPr>
          <w:rFonts w:ascii="Arial" w:hAnsi="Arial" w:cs="Arial"/>
          <w:b/>
          <w:color w:val="000000"/>
          <w:sz w:val="22"/>
        </w:rPr>
        <w:t>18. Semakan akhir sebelum penyerahan kepada colour correction</w:t>
      </w:r>
    </w:p>
    <w:p w14:paraId="37089F0E">
      <w:pPr>
        <w:spacing w:after="120" w:line="276" w:lineRule="auto"/>
        <w:jc w:val="left"/>
      </w:pPr>
      <w:r>
        <w:rPr>
          <w:rFonts w:ascii="Arial" w:hAnsi="Arial" w:cs="Arial"/>
          <w:color w:val="000000"/>
          <w:sz w:val="22"/>
        </w:rPr>
        <w:t>Sebelum sequence yang telah dititlekan diserahkan kepada peringkat colour correction (WA4), editor perlu menjalankan satu semakan akhir menyeluruh yang merangkumi playback penuh sequence pada skrin rujukan (reference monitor) yang telah dikalibrasi, bukan sekadar skrin komputer biasa. Ini penting kerana warna dan kecerahan title yang kelihatan betul pada skrin komputer mungkin kelihatan berbeza pada skrin rujukan broadcast yang lebih tepat dari segi kalibrasi warna. Editor turut perlu mengesahkan tiada title yang tertinggal tanpa animasi keluar (menyebabkan title "melekat" pada frame seterusnya), dan menyemak sekali lagi bahawa kesemua nama, ejaan, dan maklumat title telah disahkan oleh Producer sebelum sequence dianggap sedia untuk diteruskan ke WA4.</w:t>
      </w:r>
    </w:p>
    <w:p w14:paraId="523C5A2E">
      <w:pPr>
        <w:spacing w:before="120" w:after="120" w:line="276" w:lineRule="auto"/>
        <w:jc w:val="left"/>
      </w:pPr>
      <w:r>
        <w:rPr>
          <w:rFonts w:ascii="Arial" w:hAnsi="Arial" w:cs="Arial"/>
          <w:b/>
          <w:color w:val="000000"/>
          <w:sz w:val="22"/>
        </w:rPr>
        <w:t>19. Kualiti kawalan (QC) akhir sebelum penghantaran</w:t>
      </w:r>
    </w:p>
    <w:p w14:paraId="0251B7B9">
      <w:pPr>
        <w:spacing w:after="120" w:line="276" w:lineRule="auto"/>
        <w:jc w:val="left"/>
      </w:pPr>
      <w:r>
        <w:rPr>
          <w:rFonts w:ascii="Arial" w:hAnsi="Arial" w:cs="Arial"/>
          <w:color w:val="000000"/>
          <w:sz w:val="22"/>
        </w:rPr>
        <w:t>Sebelum sequence yang telah dititlekan dianggap selesai, kebanyakan studio post-production mengamalkan satu proses Quality Control (QC) formal yang dijalankan oleh pihak berasingan daripada editor asal, bertujuan memastikan penilaian bersifat objektif. Semasa QC, penyemak akan menjalankan playback penuh sequence dengan tumpuan khusus terhadap title — memeriksa setiap ejaan, kedudukan berbanding safe area, kesegerakan dengan dialog atau kemunculan pembicara, serta kepatuhan terhadap delivery spec projek. Sebarang isu yang dikesan semasa QC direkodkan dalam senarai isu (QC report) dan dihantar semula kepada editor untuk pembetulan sebelum sesi QC kedua dijalankan. Amalan ini penting terutamanya bagi produksi berskala besar di mana kesilapan kecil yang terlepas pandang oleh editor asal boleh menjejaskan keseluruhan penerimaan projek oleh pelanggan atau stesen penyiaran.</w:t>
      </w:r>
    </w:p>
    <w:p w14:paraId="6CA9C8B7">
      <w:pPr>
        <w:spacing w:before="120" w:after="120" w:line="276" w:lineRule="auto"/>
        <w:jc w:val="left"/>
      </w:pPr>
      <w:r>
        <w:rPr>
          <w:rFonts w:ascii="Arial" w:hAnsi="Arial" w:cs="Arial"/>
          <w:b/>
          <w:color w:val="000000"/>
          <w:sz w:val="22"/>
        </w:rPr>
        <w:t>20. Langkah kerja aplikasi titling</w:t>
      </w:r>
    </w:p>
    <w:p w14:paraId="6CA1BE8C">
      <w:pPr>
        <w:spacing w:after="120" w:line="276" w:lineRule="auto"/>
        <w:jc w:val="left"/>
      </w:pPr>
      <w:r>
        <w:rPr>
          <w:rFonts w:ascii="Arial" w:hAnsi="Arial" w:cs="Arial"/>
          <w:color w:val="000000"/>
          <w:sz w:val="22"/>
        </w:rPr>
        <w:t>Langkah kerja praktikal (rujuk P10 langkah 2):</w:t>
      </w:r>
    </w:p>
    <w:p w14:paraId="0C0FF1EF">
      <w:pPr>
        <w:pStyle w:val="15"/>
        <w:spacing w:after="40" w:line="276" w:lineRule="auto"/>
        <w:ind w:left="357" w:hanging="357"/>
        <w:jc w:val="left"/>
      </w:pPr>
      <w:r>
        <w:rPr>
          <w:rFonts w:ascii="Arial" w:hAnsi="Arial" w:cs="Arial"/>
          <w:color w:val="000000"/>
          <w:sz w:val="22"/>
        </w:rPr>
        <w:t>• Tentukan kedudukan titling berdasarkan jenis title (opening, lower third, credit, sub-title) dan keperluan safe area.</w:t>
      </w:r>
    </w:p>
    <w:p w14:paraId="16DE41F2">
      <w:pPr>
        <w:pStyle w:val="15"/>
        <w:spacing w:after="40" w:line="276" w:lineRule="auto"/>
        <w:ind w:left="357" w:hanging="357"/>
        <w:jc w:val="left"/>
      </w:pPr>
      <w:r>
        <w:rPr>
          <w:rFonts w:ascii="Arial" w:hAnsi="Arial" w:cs="Arial"/>
          <w:color w:val="000000"/>
          <w:sz w:val="22"/>
        </w:rPr>
        <w:t>• Cipta title menggunakan alat title generator dalam NLE atau perisian grafik luar (contohnya After Effects, Photoshop).</w:t>
      </w:r>
    </w:p>
    <w:p w14:paraId="6E8EF43E">
      <w:pPr>
        <w:pStyle w:val="15"/>
        <w:spacing w:after="40" w:line="276" w:lineRule="auto"/>
        <w:ind w:left="357" w:hanging="357"/>
        <w:jc w:val="left"/>
      </w:pPr>
      <w:r>
        <w:rPr>
          <w:rFonts w:ascii="Arial" w:hAnsi="Arial" w:cs="Arial"/>
          <w:color w:val="000000"/>
          <w:sz w:val="22"/>
        </w:rPr>
        <w:t>• Sahkan kedudukan title selari dengan pergerakan visual dan tidak melanggar safe area.</w:t>
      </w:r>
    </w:p>
    <w:p w14:paraId="15E9504B">
      <w:pPr>
        <w:pStyle w:val="15"/>
        <w:spacing w:after="40" w:line="276" w:lineRule="auto"/>
        <w:ind w:left="357" w:hanging="357"/>
        <w:jc w:val="left"/>
      </w:pPr>
      <w:r>
        <w:rPr>
          <w:rFonts w:ascii="Arial" w:hAnsi="Arial" w:cs="Arial"/>
          <w:color w:val="000000"/>
          <w:sz w:val="22"/>
        </w:rPr>
        <w:t>• Aplikasikan title ke editing sequence pada timecode yang tepat, semak ejaan mengikut skrip projek.</w:t>
      </w:r>
    </w:p>
    <w:p w14:paraId="17B9CFCA">
      <w:pPr>
        <w:pStyle w:val="15"/>
        <w:spacing w:after="40" w:line="276" w:lineRule="auto"/>
        <w:ind w:left="357" w:hanging="357"/>
        <w:jc w:val="left"/>
      </w:pPr>
      <w:r>
        <w:rPr>
          <w:rFonts w:ascii="Arial" w:hAnsi="Arial" w:cs="Arial"/>
          <w:color w:val="000000"/>
          <w:sz w:val="22"/>
        </w:rPr>
        <w:t>• Pratonton dan persembahkan sequence yang telah dititlekan kepada penyelia untuk pengesahan sebelum diteruskan ke colour correction (WA4).</w:t>
      </w:r>
    </w:p>
    <w:p w14:paraId="23C9AD98">
      <w:pPr>
        <w:spacing w:before="120" w:after="120" w:line="276" w:lineRule="auto"/>
        <w:jc w:val="left"/>
      </w:pPr>
      <w:r>
        <w:rPr>
          <w:rFonts w:ascii="Arial" w:hAnsi="Arial" w:cs="Arial"/>
          <w:b/>
          <w:color w:val="000000"/>
          <w:sz w:val="22"/>
        </w:rPr>
        <w:t>16. Animasi masuk/keluar (in/out animation) dan kesan pergerakan title</w:t>
      </w:r>
    </w:p>
    <w:p w14:paraId="0EE67647">
      <w:pPr>
        <w:spacing w:after="120" w:line="276" w:lineRule="auto"/>
        <w:jc w:val="left"/>
      </w:pPr>
      <w:r>
        <w:rPr>
          <w:rFonts w:ascii="Arial" w:hAnsi="Arial" w:cs="Arial"/>
          <w:color w:val="000000"/>
          <w:sz w:val="22"/>
        </w:rPr>
        <w:t>Selain kedudukan statik, kebanyakan title moden turut menggunakan animasi masuk dan keluar (in/out animation) bagi memberikan kesan visual yang lebih profesional. Animasi biasa termasuk fade-in/fade-out, slide dari tepi skrin, dan wipe. Bagi lower third, animasi masuk biasanya pantas (0.3-0.5 saat) supaya tidak mengganggu fokus penonton terhadap pembicara, manakala animasi keluar boleh sedikit lebih perlahan bagi memberi kesan yang lebih lembut. Editor perlu berhati-hati supaya kelajuan animasi konsisten di seluruh produksi — title yang muncul terlalu pantas pada satu segmen tetapi perlahan pada segmen lain akan kelihatan tidak profesional. Bagi opening sequence dan credit title, animasi selalunya lebih kompleks dan direka menggunakan keyframe dalam perisian grafik luar seperti After Effects, kemudian diimport semula ke NLE sebagai fail video dengan alpha channel.</w:t>
      </w:r>
    </w:p>
    <w:p w14:paraId="68EA8210">
      <w:pPr>
        <w:spacing w:before="120" w:after="120" w:line="276" w:lineRule="auto"/>
        <w:jc w:val="left"/>
      </w:pPr>
      <w:r>
        <w:rPr>
          <w:rFonts w:ascii="Arial" w:hAnsi="Arial" w:cs="Arial"/>
          <w:b/>
          <w:color w:val="000000"/>
          <w:sz w:val="22"/>
        </w:rPr>
        <w:t>17. Ujian pada pelbagai peranti paparan (multi-device preview)</w:t>
      </w:r>
    </w:p>
    <w:p w14:paraId="21A16241">
      <w:pPr>
        <w:spacing w:after="120" w:line="276" w:lineRule="auto"/>
        <w:jc w:val="left"/>
      </w:pPr>
      <w:r>
        <w:rPr>
          <w:rFonts w:ascii="Arial" w:hAnsi="Arial" w:cs="Arial"/>
          <w:color w:val="000000"/>
          <w:sz w:val="22"/>
        </w:rPr>
        <w:t>Sebelum title dianggap muktamad, amalan terbaik ialah menguji paparan title pada pelbagai jenis peranti — monitor broadcast rujukan (reference monitor), televisyen pengguna biasa, komputer riba, dan telefon pintar — kerana saiz dan kejelasan title boleh berbeza mengikut saiz skrin. Sesetengah studio menggunakan alat simulasi safe area (safe area simulator) yang membenarkan editor melihat pratonton bagaimana title akan kelihatan pada nisbah bidang (aspect ratio) berbeza, seperti 16:9 penuh berbanding pemotongan 9:16 untuk media sosial. Bagi produksi yang disasarkan untuk edaran media sosial serentak dengan siaran TV, editor perlu menyediakan versi title berasingan yang direka khusus untuk format menegak (vertical/portrait), kerana kedudukan title yang sesuai untuk skrin mendatar (landscape) selalunya tidak sesuai apabila dipotong kepada format menegak.</w:t>
      </w:r>
    </w:p>
    <w:p w14:paraId="7020A23C">
      <w:pPr>
        <w:spacing w:after="120" w:line="276" w:lineRule="auto"/>
        <w:jc w:val="left"/>
      </w:pPr>
      <w:r>
        <w:rPr>
          <w:rFonts w:ascii="Arial" w:hAnsi="Arial" w:cs="Arial"/>
          <w:b/>
          <w:color w:val="000000"/>
          <w:sz w:val="22"/>
        </w:rPr>
        <w:t>Prosedur langkah demi langkah — aplikasi titling penuh</w:t>
      </w:r>
    </w:p>
    <w:p w14:paraId="37711F5E">
      <w:pPr>
        <w:spacing w:after="120" w:line="276" w:lineRule="auto"/>
        <w:jc w:val="left"/>
      </w:pPr>
      <w:r>
        <w:rPr>
          <w:rFonts w:ascii="Arial" w:hAnsi="Arial" w:cs="Arial"/>
          <w:color w:val="000000"/>
          <w:sz w:val="22"/>
        </w:rPr>
        <w:t>Prosedur lapan langkah berikut merangkumi keseluruhan alur kerja aplikasi titling, bermula daripada kategorisasi jenis title sehingga kelulusan penyelia sebelum sequence diteruskan ke peringkat colour correction (WA4). Setiap langkah perlu disahkan lengkap sebelum meneruskan ke langkah seterusnya bagi mengelakkan kesilapan berulang pada peringkat lewat.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F81E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F31863F">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0C29AF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B4645C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ED9AFC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9FCAEDF">
            <w:r>
              <w:rPr>
                <w:rFonts w:ascii="Arial" w:hAnsi="Arial" w:cs="Arial"/>
                <w:b/>
                <w:color w:val="000000"/>
                <w:sz w:val="20"/>
              </w:rPr>
              <w:t>Semakan</w:t>
            </w:r>
          </w:p>
        </w:tc>
      </w:tr>
      <w:tr w14:paraId="7CD8A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F0483C">
            <w:r>
              <w:rPr>
                <w:rFonts w:ascii="Arial" w:hAnsi="Arial" w:cs="Arial"/>
                <w:color w:val="000000"/>
                <w:sz w:val="20"/>
              </w:rPr>
              <w:t>1</w:t>
            </w:r>
          </w:p>
        </w:tc>
        <w:tc>
          <w:tcPr>
            <w:tcW w:w="1863" w:type="dxa"/>
            <w:tcMar>
              <w:top w:w="57" w:type="dxa"/>
              <w:left w:w="57" w:type="dxa"/>
              <w:bottom w:w="57" w:type="dxa"/>
              <w:right w:w="57" w:type="dxa"/>
            </w:tcMar>
          </w:tcPr>
          <w:p w14:paraId="5F386490">
            <w:r>
              <w:rPr>
                <w:rFonts w:ascii="Arial" w:hAnsi="Arial" w:cs="Arial"/>
                <w:color w:val="000000"/>
                <w:sz w:val="20"/>
              </w:rPr>
              <w:t>Tentukan jenis dan kedudukan title yang diperlukan</w:t>
            </w:r>
          </w:p>
        </w:tc>
        <w:tc>
          <w:tcPr>
            <w:tcW w:w="1863" w:type="dxa"/>
            <w:tcMar>
              <w:top w:w="57" w:type="dxa"/>
              <w:left w:w="57" w:type="dxa"/>
              <w:bottom w:w="57" w:type="dxa"/>
              <w:right w:w="57" w:type="dxa"/>
            </w:tcMar>
          </w:tcPr>
          <w:p w14:paraId="23B19ADA">
            <w:r>
              <w:rPr>
                <w:rFonts w:ascii="Arial" w:hAnsi="Arial" w:cs="Arial"/>
                <w:color w:val="000000"/>
                <w:sz w:val="20"/>
              </w:rPr>
              <w:t>Senarai title daripada Bab 1</w:t>
            </w:r>
          </w:p>
        </w:tc>
        <w:tc>
          <w:tcPr>
            <w:tcW w:w="1863" w:type="dxa"/>
            <w:tcMar>
              <w:top w:w="57" w:type="dxa"/>
              <w:left w:w="57" w:type="dxa"/>
              <w:bottom w:w="57" w:type="dxa"/>
              <w:right w:w="57" w:type="dxa"/>
            </w:tcMar>
          </w:tcPr>
          <w:p w14:paraId="57FA1414">
            <w:r>
              <w:rPr>
                <w:rFonts w:ascii="Arial" w:hAnsi="Arial" w:cs="Arial"/>
                <w:color w:val="000000"/>
                <w:sz w:val="20"/>
              </w:rPr>
              <w:t>Senarai title berkategori</w:t>
            </w:r>
          </w:p>
        </w:tc>
        <w:tc>
          <w:tcPr>
            <w:tcW w:w="1863" w:type="dxa"/>
            <w:tcMar>
              <w:top w:w="57" w:type="dxa"/>
              <w:left w:w="57" w:type="dxa"/>
              <w:bottom w:w="57" w:type="dxa"/>
              <w:right w:w="57" w:type="dxa"/>
            </w:tcMar>
          </w:tcPr>
          <w:p w14:paraId="4313B138">
            <w:r>
              <w:rPr>
                <w:rFonts w:ascii="Arial" w:hAnsi="Arial" w:cs="Arial"/>
                <w:color w:val="000000"/>
                <w:sz w:val="20"/>
              </w:rPr>
              <w:t>Setiap title dikategorikan mengikut lima jenis</w:t>
            </w:r>
          </w:p>
        </w:tc>
      </w:tr>
      <w:tr w14:paraId="63C8F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77DE6">
            <w:r>
              <w:rPr>
                <w:rFonts w:ascii="Arial" w:hAnsi="Arial" w:cs="Arial"/>
                <w:color w:val="000000"/>
                <w:sz w:val="20"/>
              </w:rPr>
              <w:t>2</w:t>
            </w:r>
          </w:p>
        </w:tc>
        <w:tc>
          <w:tcPr>
            <w:tcW w:w="1863" w:type="dxa"/>
            <w:tcMar>
              <w:top w:w="57" w:type="dxa"/>
              <w:left w:w="57" w:type="dxa"/>
              <w:bottom w:w="57" w:type="dxa"/>
              <w:right w:w="57" w:type="dxa"/>
            </w:tcMar>
          </w:tcPr>
          <w:p w14:paraId="05DF596F">
            <w:r>
              <w:rPr>
                <w:rFonts w:ascii="Arial" w:hAnsi="Arial" w:cs="Arial"/>
                <w:color w:val="000000"/>
                <w:sz w:val="20"/>
              </w:rPr>
              <w:t>Aktifkan overlay safe area pada NLE</w:t>
            </w:r>
          </w:p>
        </w:tc>
        <w:tc>
          <w:tcPr>
            <w:tcW w:w="1863" w:type="dxa"/>
            <w:tcMar>
              <w:top w:w="57" w:type="dxa"/>
              <w:left w:w="57" w:type="dxa"/>
              <w:bottom w:w="57" w:type="dxa"/>
              <w:right w:w="57" w:type="dxa"/>
            </w:tcMar>
          </w:tcPr>
          <w:p w14:paraId="30B2F4F1">
            <w:r>
              <w:rPr>
                <w:rFonts w:ascii="Arial" w:hAnsi="Arial" w:cs="Arial"/>
                <w:color w:val="000000"/>
                <w:sz w:val="20"/>
              </w:rPr>
              <w:t>Premiere Pro / DaVinci Resolve / Avid</w:t>
            </w:r>
          </w:p>
        </w:tc>
        <w:tc>
          <w:tcPr>
            <w:tcW w:w="1863" w:type="dxa"/>
            <w:tcMar>
              <w:top w:w="57" w:type="dxa"/>
              <w:left w:w="57" w:type="dxa"/>
              <w:bottom w:w="57" w:type="dxa"/>
              <w:right w:w="57" w:type="dxa"/>
            </w:tcMar>
          </w:tcPr>
          <w:p w14:paraId="1CF4C8AF">
            <w:r>
              <w:rPr>
                <w:rFonts w:ascii="Arial" w:hAnsi="Arial" w:cs="Arial"/>
                <w:color w:val="000000"/>
                <w:sz w:val="20"/>
              </w:rPr>
              <w:t>Panduan visual safe margin</w:t>
            </w:r>
          </w:p>
        </w:tc>
        <w:tc>
          <w:tcPr>
            <w:tcW w:w="1863" w:type="dxa"/>
            <w:tcMar>
              <w:top w:w="57" w:type="dxa"/>
              <w:left w:w="57" w:type="dxa"/>
              <w:bottom w:w="57" w:type="dxa"/>
              <w:right w:w="57" w:type="dxa"/>
            </w:tcMar>
          </w:tcPr>
          <w:p w14:paraId="00913E24">
            <w:r>
              <w:rPr>
                <w:rFonts w:ascii="Arial" w:hAnsi="Arial" w:cs="Arial"/>
                <w:color w:val="000000"/>
                <w:sz w:val="20"/>
              </w:rPr>
              <w:t>Overlay kelihatan semasa kerja</w:t>
            </w:r>
          </w:p>
        </w:tc>
      </w:tr>
      <w:tr w14:paraId="4CD67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F08F3">
            <w:r>
              <w:rPr>
                <w:rFonts w:ascii="Arial" w:hAnsi="Arial" w:cs="Arial"/>
                <w:color w:val="000000"/>
                <w:sz w:val="20"/>
              </w:rPr>
              <w:t>3</w:t>
            </w:r>
          </w:p>
        </w:tc>
        <w:tc>
          <w:tcPr>
            <w:tcW w:w="1863" w:type="dxa"/>
            <w:tcMar>
              <w:top w:w="57" w:type="dxa"/>
              <w:left w:w="57" w:type="dxa"/>
              <w:bottom w:w="57" w:type="dxa"/>
              <w:right w:w="57" w:type="dxa"/>
            </w:tcMar>
          </w:tcPr>
          <w:p w14:paraId="54271412">
            <w:r>
              <w:rPr>
                <w:rFonts w:ascii="Arial" w:hAnsi="Arial" w:cs="Arial"/>
                <w:color w:val="000000"/>
                <w:sz w:val="20"/>
              </w:rPr>
              <w:t>Cipta title menggunakan title generator atau grafik luar</w:t>
            </w:r>
          </w:p>
        </w:tc>
        <w:tc>
          <w:tcPr>
            <w:tcW w:w="1863" w:type="dxa"/>
            <w:tcMar>
              <w:top w:w="57" w:type="dxa"/>
              <w:left w:w="57" w:type="dxa"/>
              <w:bottom w:w="57" w:type="dxa"/>
              <w:right w:w="57" w:type="dxa"/>
            </w:tcMar>
          </w:tcPr>
          <w:p w14:paraId="155E3584">
            <w:r>
              <w:rPr>
                <w:rFonts w:ascii="Arial" w:hAnsi="Arial" w:cs="Arial"/>
                <w:color w:val="000000"/>
                <w:sz w:val="20"/>
              </w:rPr>
              <w:t>Essential Graphics (Premiere) / Fusion (Resolve) / After Effects</w:t>
            </w:r>
          </w:p>
        </w:tc>
        <w:tc>
          <w:tcPr>
            <w:tcW w:w="1863" w:type="dxa"/>
            <w:tcMar>
              <w:top w:w="57" w:type="dxa"/>
              <w:left w:w="57" w:type="dxa"/>
              <w:bottom w:w="57" w:type="dxa"/>
              <w:right w:w="57" w:type="dxa"/>
            </w:tcMar>
          </w:tcPr>
          <w:p w14:paraId="6F59DD46">
            <w:r>
              <w:rPr>
                <w:rFonts w:ascii="Arial" w:hAnsi="Arial" w:cs="Arial"/>
                <w:color w:val="000000"/>
                <w:sz w:val="20"/>
              </w:rPr>
              <w:t>Fail grafik title (.psd/.mogrt)</w:t>
            </w:r>
          </w:p>
        </w:tc>
        <w:tc>
          <w:tcPr>
            <w:tcW w:w="1863" w:type="dxa"/>
            <w:tcMar>
              <w:top w:w="57" w:type="dxa"/>
              <w:left w:w="57" w:type="dxa"/>
              <w:bottom w:w="57" w:type="dxa"/>
              <w:right w:w="57" w:type="dxa"/>
            </w:tcMar>
          </w:tcPr>
          <w:p w14:paraId="24A79C68">
            <w:r>
              <w:rPr>
                <w:rFonts w:ascii="Arial" w:hAnsi="Arial" w:cs="Arial"/>
                <w:color w:val="000000"/>
                <w:sz w:val="20"/>
              </w:rPr>
              <w:t>Rekaan selaras brand guideline</w:t>
            </w:r>
          </w:p>
        </w:tc>
      </w:tr>
      <w:tr w14:paraId="30AD1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863A8F">
            <w:r>
              <w:rPr>
                <w:rFonts w:ascii="Arial" w:hAnsi="Arial" w:cs="Arial"/>
                <w:color w:val="000000"/>
                <w:sz w:val="20"/>
              </w:rPr>
              <w:t>4</w:t>
            </w:r>
          </w:p>
        </w:tc>
        <w:tc>
          <w:tcPr>
            <w:tcW w:w="1863" w:type="dxa"/>
            <w:tcMar>
              <w:top w:w="57" w:type="dxa"/>
              <w:left w:w="57" w:type="dxa"/>
              <w:bottom w:w="57" w:type="dxa"/>
              <w:right w:w="57" w:type="dxa"/>
            </w:tcMar>
          </w:tcPr>
          <w:p w14:paraId="38F9DB34">
            <w:r>
              <w:rPr>
                <w:rFonts w:ascii="Arial" w:hAnsi="Arial" w:cs="Arial"/>
                <w:color w:val="000000"/>
                <w:sz w:val="20"/>
              </w:rPr>
              <w:t>Letakkan title pada timecode yang tepat dalam timeline</w:t>
            </w:r>
          </w:p>
        </w:tc>
        <w:tc>
          <w:tcPr>
            <w:tcW w:w="1863" w:type="dxa"/>
            <w:tcMar>
              <w:top w:w="57" w:type="dxa"/>
              <w:left w:w="57" w:type="dxa"/>
              <w:bottom w:w="57" w:type="dxa"/>
              <w:right w:w="57" w:type="dxa"/>
            </w:tcMar>
          </w:tcPr>
          <w:p w14:paraId="61A4A055">
            <w:r>
              <w:rPr>
                <w:rFonts w:ascii="Arial" w:hAnsi="Arial" w:cs="Arial"/>
                <w:color w:val="000000"/>
                <w:sz w:val="20"/>
              </w:rPr>
              <w:t>NLE timeline</w:t>
            </w:r>
          </w:p>
        </w:tc>
        <w:tc>
          <w:tcPr>
            <w:tcW w:w="1863" w:type="dxa"/>
            <w:tcMar>
              <w:top w:w="57" w:type="dxa"/>
              <w:left w:w="57" w:type="dxa"/>
              <w:bottom w:w="57" w:type="dxa"/>
              <w:right w:w="57" w:type="dxa"/>
            </w:tcMar>
          </w:tcPr>
          <w:p w14:paraId="4F00F31A">
            <w:r>
              <w:rPr>
                <w:rFonts w:ascii="Arial" w:hAnsi="Arial" w:cs="Arial"/>
                <w:color w:val="000000"/>
                <w:sz w:val="20"/>
              </w:rPr>
              <w:t>Title tersusun di V2/V3</w:t>
            </w:r>
          </w:p>
        </w:tc>
        <w:tc>
          <w:tcPr>
            <w:tcW w:w="1863" w:type="dxa"/>
            <w:tcMar>
              <w:top w:w="57" w:type="dxa"/>
              <w:left w:w="57" w:type="dxa"/>
              <w:bottom w:w="57" w:type="dxa"/>
              <w:right w:w="57" w:type="dxa"/>
            </w:tcMar>
          </w:tcPr>
          <w:p w14:paraId="0E2DE9F7">
            <w:r>
              <w:rPr>
                <w:rFonts w:ascii="Arial" w:hAnsi="Arial" w:cs="Arial"/>
                <w:color w:val="000000"/>
                <w:sz w:val="20"/>
              </w:rPr>
              <w:t>Timecode masuk/keluar disahkan</w:t>
            </w:r>
          </w:p>
        </w:tc>
      </w:tr>
      <w:tr w14:paraId="67280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ABB8E7">
            <w:r>
              <w:rPr>
                <w:rFonts w:ascii="Arial" w:hAnsi="Arial" w:cs="Arial"/>
                <w:color w:val="000000"/>
                <w:sz w:val="20"/>
              </w:rPr>
              <w:t>5</w:t>
            </w:r>
          </w:p>
        </w:tc>
        <w:tc>
          <w:tcPr>
            <w:tcW w:w="1863" w:type="dxa"/>
            <w:tcMar>
              <w:top w:w="57" w:type="dxa"/>
              <w:left w:w="57" w:type="dxa"/>
              <w:bottom w:w="57" w:type="dxa"/>
              <w:right w:w="57" w:type="dxa"/>
            </w:tcMar>
          </w:tcPr>
          <w:p w14:paraId="55E44ECA">
            <w:r>
              <w:rPr>
                <w:rFonts w:ascii="Arial" w:hAnsi="Arial" w:cs="Arial"/>
                <w:color w:val="000000"/>
                <w:sz w:val="20"/>
              </w:rPr>
              <w:t>Sahkan kedudukan title tidak melanggar safe area</w:t>
            </w:r>
          </w:p>
        </w:tc>
        <w:tc>
          <w:tcPr>
            <w:tcW w:w="1863" w:type="dxa"/>
            <w:tcMar>
              <w:top w:w="57" w:type="dxa"/>
              <w:left w:w="57" w:type="dxa"/>
              <w:bottom w:w="57" w:type="dxa"/>
              <w:right w:w="57" w:type="dxa"/>
            </w:tcMar>
          </w:tcPr>
          <w:p w14:paraId="2AFB620D">
            <w:r>
              <w:rPr>
                <w:rFonts w:ascii="Arial" w:hAnsi="Arial" w:cs="Arial"/>
                <w:color w:val="000000"/>
                <w:sz w:val="20"/>
              </w:rPr>
              <w:t>Safe area overlay</w:t>
            </w:r>
          </w:p>
        </w:tc>
        <w:tc>
          <w:tcPr>
            <w:tcW w:w="1863" w:type="dxa"/>
            <w:tcMar>
              <w:top w:w="57" w:type="dxa"/>
              <w:left w:w="57" w:type="dxa"/>
              <w:bottom w:w="57" w:type="dxa"/>
              <w:right w:w="57" w:type="dxa"/>
            </w:tcMar>
          </w:tcPr>
          <w:p w14:paraId="5BDFAFCB">
            <w:r>
              <w:rPr>
                <w:rFonts w:ascii="Arial" w:hAnsi="Arial" w:cs="Arial"/>
                <w:color w:val="000000"/>
                <w:sz w:val="20"/>
              </w:rPr>
              <w:t>Title dalam sempadan title-safe</w:t>
            </w:r>
          </w:p>
        </w:tc>
        <w:tc>
          <w:tcPr>
            <w:tcW w:w="1863" w:type="dxa"/>
            <w:tcMar>
              <w:top w:w="57" w:type="dxa"/>
              <w:left w:w="57" w:type="dxa"/>
              <w:bottom w:w="57" w:type="dxa"/>
              <w:right w:w="57" w:type="dxa"/>
            </w:tcMar>
          </w:tcPr>
          <w:p w14:paraId="62A8E3BB">
            <w:r>
              <w:rPr>
                <w:rFonts w:ascii="Arial" w:hAnsi="Arial" w:cs="Arial"/>
                <w:color w:val="000000"/>
                <w:sz w:val="20"/>
              </w:rPr>
              <w:t>Tiada bahagian title terpotong</w:t>
            </w:r>
          </w:p>
        </w:tc>
      </w:tr>
      <w:tr w14:paraId="55517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3D4080">
            <w:r>
              <w:rPr>
                <w:rFonts w:ascii="Arial" w:hAnsi="Arial" w:cs="Arial"/>
                <w:color w:val="000000"/>
                <w:sz w:val="20"/>
              </w:rPr>
              <w:t>6</w:t>
            </w:r>
          </w:p>
        </w:tc>
        <w:tc>
          <w:tcPr>
            <w:tcW w:w="1863" w:type="dxa"/>
            <w:tcMar>
              <w:top w:w="57" w:type="dxa"/>
              <w:left w:w="57" w:type="dxa"/>
              <w:bottom w:w="57" w:type="dxa"/>
              <w:right w:w="57" w:type="dxa"/>
            </w:tcMar>
          </w:tcPr>
          <w:p w14:paraId="6B0B0EDA">
            <w:r>
              <w:rPr>
                <w:rFonts w:ascii="Arial" w:hAnsi="Arial" w:cs="Arial"/>
                <w:color w:val="000000"/>
                <w:sz w:val="20"/>
              </w:rPr>
              <w:t>Semak ejaan dan maklumat title mengikut skrip</w:t>
            </w:r>
          </w:p>
        </w:tc>
        <w:tc>
          <w:tcPr>
            <w:tcW w:w="1863" w:type="dxa"/>
            <w:tcMar>
              <w:top w:w="57" w:type="dxa"/>
              <w:left w:w="57" w:type="dxa"/>
              <w:bottom w:w="57" w:type="dxa"/>
              <w:right w:w="57" w:type="dxa"/>
            </w:tcMar>
          </w:tcPr>
          <w:p w14:paraId="370DD488">
            <w:r>
              <w:rPr>
                <w:rFonts w:ascii="Arial" w:hAnsi="Arial" w:cs="Arial"/>
                <w:color w:val="000000"/>
                <w:sz w:val="20"/>
              </w:rPr>
              <w:t>Skrip / senarai lower-third</w:t>
            </w:r>
          </w:p>
        </w:tc>
        <w:tc>
          <w:tcPr>
            <w:tcW w:w="1863" w:type="dxa"/>
            <w:tcMar>
              <w:top w:w="57" w:type="dxa"/>
              <w:left w:w="57" w:type="dxa"/>
              <w:bottom w:w="57" w:type="dxa"/>
              <w:right w:w="57" w:type="dxa"/>
            </w:tcMar>
          </w:tcPr>
          <w:p w14:paraId="1BFE5A03">
            <w:r>
              <w:rPr>
                <w:rFonts w:ascii="Arial" w:hAnsi="Arial" w:cs="Arial"/>
                <w:color w:val="000000"/>
                <w:sz w:val="20"/>
              </w:rPr>
              <w:t>Title tepat dari segi teks</w:t>
            </w:r>
          </w:p>
        </w:tc>
        <w:tc>
          <w:tcPr>
            <w:tcW w:w="1863" w:type="dxa"/>
            <w:tcMar>
              <w:top w:w="57" w:type="dxa"/>
              <w:left w:w="57" w:type="dxa"/>
              <w:bottom w:w="57" w:type="dxa"/>
              <w:right w:w="57" w:type="dxa"/>
            </w:tcMar>
          </w:tcPr>
          <w:p w14:paraId="44C52B08">
            <w:r>
              <w:rPr>
                <w:rFonts w:ascii="Arial" w:hAnsi="Arial" w:cs="Arial"/>
                <w:color w:val="000000"/>
                <w:sz w:val="20"/>
              </w:rPr>
              <w:t>Ejaan disahkan dua kali</w:t>
            </w:r>
          </w:p>
        </w:tc>
      </w:tr>
      <w:tr w14:paraId="70C0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2EBE6D">
            <w:r>
              <w:rPr>
                <w:rFonts w:ascii="Arial" w:hAnsi="Arial" w:cs="Arial"/>
                <w:color w:val="000000"/>
                <w:sz w:val="20"/>
              </w:rPr>
              <w:t>7</w:t>
            </w:r>
          </w:p>
        </w:tc>
        <w:tc>
          <w:tcPr>
            <w:tcW w:w="1863" w:type="dxa"/>
            <w:tcMar>
              <w:top w:w="57" w:type="dxa"/>
              <w:left w:w="57" w:type="dxa"/>
              <w:bottom w:w="57" w:type="dxa"/>
              <w:right w:w="57" w:type="dxa"/>
            </w:tcMar>
          </w:tcPr>
          <w:p w14:paraId="679CBB8C">
            <w:r>
              <w:rPr>
                <w:rFonts w:ascii="Arial" w:hAnsi="Arial" w:cs="Arial"/>
                <w:color w:val="000000"/>
                <w:sz w:val="20"/>
              </w:rPr>
              <w:t>Pratonton keseluruhan sequence yang telah dititlekan</w:t>
            </w:r>
          </w:p>
        </w:tc>
        <w:tc>
          <w:tcPr>
            <w:tcW w:w="1863" w:type="dxa"/>
            <w:tcMar>
              <w:top w:w="57" w:type="dxa"/>
              <w:left w:w="57" w:type="dxa"/>
              <w:bottom w:w="57" w:type="dxa"/>
              <w:right w:w="57" w:type="dxa"/>
            </w:tcMar>
          </w:tcPr>
          <w:p w14:paraId="1E60C542">
            <w:r>
              <w:rPr>
                <w:rFonts w:ascii="Arial" w:hAnsi="Arial" w:cs="Arial"/>
                <w:color w:val="000000"/>
                <w:sz w:val="20"/>
              </w:rPr>
              <w:t>NLE playback</w:t>
            </w:r>
          </w:p>
        </w:tc>
        <w:tc>
          <w:tcPr>
            <w:tcW w:w="1863" w:type="dxa"/>
            <w:tcMar>
              <w:top w:w="57" w:type="dxa"/>
              <w:left w:w="57" w:type="dxa"/>
              <w:bottom w:w="57" w:type="dxa"/>
              <w:right w:w="57" w:type="dxa"/>
            </w:tcMar>
          </w:tcPr>
          <w:p w14:paraId="1FA334E5">
            <w:r>
              <w:rPr>
                <w:rFonts w:ascii="Arial" w:hAnsi="Arial" w:cs="Arial"/>
                <w:color w:val="000000"/>
                <w:sz w:val="20"/>
              </w:rPr>
              <w:t>Sequence lengkap dengan title</w:t>
            </w:r>
          </w:p>
        </w:tc>
        <w:tc>
          <w:tcPr>
            <w:tcW w:w="1863" w:type="dxa"/>
            <w:tcMar>
              <w:top w:w="57" w:type="dxa"/>
              <w:left w:w="57" w:type="dxa"/>
              <w:bottom w:w="57" w:type="dxa"/>
              <w:right w:w="57" w:type="dxa"/>
            </w:tcMar>
          </w:tcPr>
          <w:p w14:paraId="65AF03BB">
            <w:r>
              <w:rPr>
                <w:rFonts w:ascii="Arial" w:hAnsi="Arial" w:cs="Arial"/>
                <w:color w:val="000000"/>
                <w:sz w:val="20"/>
              </w:rPr>
              <w:t>Tiada tindanan atau jurang</w:t>
            </w:r>
          </w:p>
        </w:tc>
      </w:tr>
      <w:tr w14:paraId="2932B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FC403B">
            <w:r>
              <w:rPr>
                <w:rFonts w:ascii="Arial" w:hAnsi="Arial" w:cs="Arial"/>
                <w:color w:val="000000"/>
                <w:sz w:val="20"/>
              </w:rPr>
              <w:t>8</w:t>
            </w:r>
          </w:p>
        </w:tc>
        <w:tc>
          <w:tcPr>
            <w:tcW w:w="1863" w:type="dxa"/>
            <w:tcMar>
              <w:top w:w="57" w:type="dxa"/>
              <w:left w:w="57" w:type="dxa"/>
              <w:bottom w:w="57" w:type="dxa"/>
              <w:right w:w="57" w:type="dxa"/>
            </w:tcMar>
          </w:tcPr>
          <w:p w14:paraId="6D0051ED">
            <w:r>
              <w:rPr>
                <w:rFonts w:ascii="Arial" w:hAnsi="Arial" w:cs="Arial"/>
                <w:color w:val="000000"/>
                <w:sz w:val="20"/>
              </w:rPr>
              <w:t>Persembahkan kepada penyelia untuk kelulusan</w:t>
            </w:r>
          </w:p>
        </w:tc>
        <w:tc>
          <w:tcPr>
            <w:tcW w:w="1863" w:type="dxa"/>
            <w:tcMar>
              <w:top w:w="57" w:type="dxa"/>
              <w:left w:w="57" w:type="dxa"/>
              <w:bottom w:w="57" w:type="dxa"/>
              <w:right w:w="57" w:type="dxa"/>
            </w:tcMar>
          </w:tcPr>
          <w:p w14:paraId="3AFEEA26">
            <w:r>
              <w:rPr>
                <w:rFonts w:ascii="Arial" w:hAnsi="Arial" w:cs="Arial"/>
                <w:color w:val="000000"/>
                <w:sz w:val="20"/>
              </w:rPr>
              <w:t>Sesi semakan / review session</w:t>
            </w:r>
          </w:p>
        </w:tc>
        <w:tc>
          <w:tcPr>
            <w:tcW w:w="1863" w:type="dxa"/>
            <w:tcMar>
              <w:top w:w="57" w:type="dxa"/>
              <w:left w:w="57" w:type="dxa"/>
              <w:bottom w:w="57" w:type="dxa"/>
              <w:right w:w="57" w:type="dxa"/>
            </w:tcMar>
          </w:tcPr>
          <w:p w14:paraId="3E85712F">
            <w:r>
              <w:rPr>
                <w:rFonts w:ascii="Arial" w:hAnsi="Arial" w:cs="Arial"/>
                <w:color w:val="000000"/>
                <w:sz w:val="20"/>
              </w:rPr>
              <w:t>Pengesahan bertulis/lisan</w:t>
            </w:r>
          </w:p>
        </w:tc>
        <w:tc>
          <w:tcPr>
            <w:tcW w:w="1863" w:type="dxa"/>
            <w:tcMar>
              <w:top w:w="57" w:type="dxa"/>
              <w:left w:w="57" w:type="dxa"/>
              <w:bottom w:w="57" w:type="dxa"/>
              <w:right w:w="57" w:type="dxa"/>
            </w:tcMar>
          </w:tcPr>
          <w:p w14:paraId="5221BCBB">
            <w:r>
              <w:rPr>
                <w:rFonts w:ascii="Arial" w:hAnsi="Arial" w:cs="Arial"/>
                <w:color w:val="000000"/>
                <w:sz w:val="20"/>
              </w:rPr>
              <w:t>Kelulusan direkod sebelum WA4</w:t>
            </w:r>
          </w:p>
        </w:tc>
      </w:tr>
    </w:tbl>
    <w:p w14:paraId="09C022A2">
      <w:pPr>
        <w:spacing w:after="120" w:line="276" w:lineRule="auto"/>
        <w:jc w:val="left"/>
      </w:pPr>
      <w:r>
        <w:rPr>
          <w:rFonts w:ascii="Arial" w:hAnsi="Arial" w:cs="Arial"/>
          <w:b/>
          <w:color w:val="000000"/>
          <w:sz w:val="22"/>
        </w:rPr>
        <w:t>Kesilapan biasa &amp; cara elak</w:t>
      </w:r>
    </w:p>
    <w:p w14:paraId="7C2361F8">
      <w:pPr>
        <w:spacing w:after="120" w:line="276" w:lineRule="auto"/>
        <w:jc w:val="left"/>
      </w:pPr>
      <w:r>
        <w:rPr>
          <w:rFonts w:ascii="Arial" w:hAnsi="Arial" w:cs="Arial"/>
          <w:color w:val="000000"/>
          <w:sz w:val="22"/>
        </w:rPr>
        <w:t>Kesilapan berikut adalah yang paling kerap dilaporkan pada peringkat aplikasi titling, meliputi isu kedudukan, konsistensi reka bentuk, dan ketepatan maklumat, berserta langkah pencegahan praktikal yang boleh diamalkan di bilik editing.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C3E2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39B1CA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9D724E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08A019F">
            <w:r>
              <w:rPr>
                <w:rFonts w:ascii="Arial" w:hAnsi="Arial" w:cs="Arial"/>
                <w:b/>
                <w:color w:val="000000"/>
                <w:sz w:val="20"/>
              </w:rPr>
              <w:t>Pencegahan</w:t>
            </w:r>
          </w:p>
        </w:tc>
      </w:tr>
      <w:tr w14:paraId="55A11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B1676E">
            <w:r>
              <w:rPr>
                <w:rFonts w:ascii="Arial" w:hAnsi="Arial" w:cs="Arial"/>
                <w:color w:val="000000"/>
                <w:sz w:val="20"/>
              </w:rPr>
              <w:t>Title melangkaui sempadan title-safe</w:t>
            </w:r>
          </w:p>
        </w:tc>
        <w:tc>
          <w:tcPr>
            <w:tcW w:w="3104" w:type="dxa"/>
            <w:tcMar>
              <w:top w:w="57" w:type="dxa"/>
              <w:left w:w="57" w:type="dxa"/>
              <w:bottom w:w="57" w:type="dxa"/>
              <w:right w:w="57" w:type="dxa"/>
            </w:tcMar>
          </w:tcPr>
          <w:p w14:paraId="2810577A">
            <w:r>
              <w:rPr>
                <w:rFonts w:ascii="Arial" w:hAnsi="Arial" w:cs="Arial"/>
                <w:color w:val="000000"/>
                <w:sz w:val="20"/>
              </w:rPr>
              <w:t>Teks terpotong pada sesetengah paparan</w:t>
            </w:r>
          </w:p>
        </w:tc>
        <w:tc>
          <w:tcPr>
            <w:tcW w:w="3104" w:type="dxa"/>
            <w:tcMar>
              <w:top w:w="57" w:type="dxa"/>
              <w:left w:w="57" w:type="dxa"/>
              <w:bottom w:w="57" w:type="dxa"/>
              <w:right w:w="57" w:type="dxa"/>
            </w:tcMar>
          </w:tcPr>
          <w:p w14:paraId="2FB6BDC5">
            <w:r>
              <w:rPr>
                <w:rFonts w:ascii="Arial" w:hAnsi="Arial" w:cs="Arial"/>
                <w:color w:val="000000"/>
                <w:sz w:val="20"/>
              </w:rPr>
              <w:t>Sentiasa aktifkan overlay safe area semasa kerja</w:t>
            </w:r>
          </w:p>
        </w:tc>
      </w:tr>
      <w:tr w14:paraId="693B4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F0B80">
            <w:r>
              <w:rPr>
                <w:rFonts w:ascii="Arial" w:hAnsi="Arial" w:cs="Arial"/>
                <w:color w:val="000000"/>
                <w:sz w:val="20"/>
              </w:rPr>
              <w:t>Lower third dan sub-title bertindih</w:t>
            </w:r>
          </w:p>
        </w:tc>
        <w:tc>
          <w:tcPr>
            <w:tcW w:w="3104" w:type="dxa"/>
            <w:tcMar>
              <w:top w:w="57" w:type="dxa"/>
              <w:left w:w="57" w:type="dxa"/>
              <w:bottom w:w="57" w:type="dxa"/>
              <w:right w:w="57" w:type="dxa"/>
            </w:tcMar>
          </w:tcPr>
          <w:p w14:paraId="6D4DA814">
            <w:r>
              <w:rPr>
                <w:rFonts w:ascii="Arial" w:hAnsi="Arial" w:cs="Arial"/>
                <w:color w:val="000000"/>
                <w:sz w:val="20"/>
              </w:rPr>
              <w:t>Mengelirukan penonton, kelihatan tidak kemas</w:t>
            </w:r>
          </w:p>
        </w:tc>
        <w:tc>
          <w:tcPr>
            <w:tcW w:w="3104" w:type="dxa"/>
            <w:tcMar>
              <w:top w:w="57" w:type="dxa"/>
              <w:left w:w="57" w:type="dxa"/>
              <w:bottom w:w="57" w:type="dxa"/>
              <w:right w:w="57" w:type="dxa"/>
            </w:tcMar>
          </w:tcPr>
          <w:p w14:paraId="6B31428C">
            <w:r>
              <w:rPr>
                <w:rFonts w:ascii="Arial" w:hAnsi="Arial" w:cs="Arial"/>
                <w:color w:val="000000"/>
                <w:sz w:val="20"/>
              </w:rPr>
              <w:t>Selaraskan ketinggian lower third berbeza daripada sub-title</w:t>
            </w:r>
          </w:p>
        </w:tc>
      </w:tr>
      <w:tr w14:paraId="6049C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14D04F">
            <w:r>
              <w:rPr>
                <w:rFonts w:ascii="Arial" w:hAnsi="Arial" w:cs="Arial"/>
                <w:color w:val="000000"/>
                <w:sz w:val="20"/>
              </w:rPr>
              <w:t>Kelajuan roll credit tidak sepadan dengan muzik</w:t>
            </w:r>
          </w:p>
        </w:tc>
        <w:tc>
          <w:tcPr>
            <w:tcW w:w="3104" w:type="dxa"/>
            <w:tcMar>
              <w:top w:w="57" w:type="dxa"/>
              <w:left w:w="57" w:type="dxa"/>
              <w:bottom w:w="57" w:type="dxa"/>
              <w:right w:w="57" w:type="dxa"/>
            </w:tcMar>
          </w:tcPr>
          <w:p w14:paraId="2E1D7A1B">
            <w:r>
              <w:rPr>
                <w:rFonts w:ascii="Arial" w:hAnsi="Arial" w:cs="Arial"/>
                <w:color w:val="000000"/>
                <w:sz w:val="20"/>
              </w:rPr>
              <w:t>Kredit terpotong tiba-tiba atau terlalu laju</w:t>
            </w:r>
          </w:p>
        </w:tc>
        <w:tc>
          <w:tcPr>
            <w:tcW w:w="3104" w:type="dxa"/>
            <w:tcMar>
              <w:top w:w="57" w:type="dxa"/>
              <w:left w:w="57" w:type="dxa"/>
              <w:bottom w:w="57" w:type="dxa"/>
              <w:right w:w="57" w:type="dxa"/>
            </w:tcMar>
          </w:tcPr>
          <w:p w14:paraId="4BBE3623">
            <w:r>
              <w:rPr>
                <w:rFonts w:ascii="Arial" w:hAnsi="Arial" w:cs="Arial"/>
                <w:color w:val="000000"/>
                <w:sz w:val="20"/>
              </w:rPr>
              <w:t>Kira kelajuan roll berdasarkan tempoh muzik tema</w:t>
            </w:r>
          </w:p>
        </w:tc>
      </w:tr>
      <w:tr w14:paraId="4CB3B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02D3BA">
            <w:r>
              <w:rPr>
                <w:rFonts w:ascii="Arial" w:hAnsi="Arial" w:cs="Arial"/>
                <w:color w:val="000000"/>
                <w:sz w:val="20"/>
              </w:rPr>
              <w:t>Font/warna title tidak konsisten antara segmen</w:t>
            </w:r>
          </w:p>
        </w:tc>
        <w:tc>
          <w:tcPr>
            <w:tcW w:w="3104" w:type="dxa"/>
            <w:tcMar>
              <w:top w:w="57" w:type="dxa"/>
              <w:left w:w="57" w:type="dxa"/>
              <w:bottom w:w="57" w:type="dxa"/>
              <w:right w:w="57" w:type="dxa"/>
            </w:tcMar>
          </w:tcPr>
          <w:p w14:paraId="7320E74E">
            <w:r>
              <w:rPr>
                <w:rFonts w:ascii="Arial" w:hAnsi="Arial" w:cs="Arial"/>
                <w:color w:val="000000"/>
                <w:sz w:val="20"/>
              </w:rPr>
              <w:t>Identiti jenama kelihatan tidak profesional</w:t>
            </w:r>
          </w:p>
        </w:tc>
        <w:tc>
          <w:tcPr>
            <w:tcW w:w="3104" w:type="dxa"/>
            <w:tcMar>
              <w:top w:w="57" w:type="dxa"/>
              <w:left w:w="57" w:type="dxa"/>
              <w:bottom w:w="57" w:type="dxa"/>
              <w:right w:w="57" w:type="dxa"/>
            </w:tcMar>
          </w:tcPr>
          <w:p w14:paraId="33EE814C">
            <w:r>
              <w:rPr>
                <w:rFonts w:ascii="Arial" w:hAnsi="Arial" w:cs="Arial"/>
                <w:color w:val="000000"/>
                <w:sz w:val="20"/>
              </w:rPr>
              <w:t>Guna template title (.mogrt) yang sama sepanjang produksi</w:t>
            </w:r>
          </w:p>
        </w:tc>
      </w:tr>
      <w:tr w14:paraId="28C66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9A08F1">
            <w:r>
              <w:rPr>
                <w:rFonts w:ascii="Arial" w:hAnsi="Arial" w:cs="Arial"/>
                <w:color w:val="000000"/>
                <w:sz w:val="20"/>
              </w:rPr>
              <w:t>Tidak menyemak ejaan sebelum pratonton akhir</w:t>
            </w:r>
          </w:p>
        </w:tc>
        <w:tc>
          <w:tcPr>
            <w:tcW w:w="3104" w:type="dxa"/>
            <w:tcMar>
              <w:top w:w="57" w:type="dxa"/>
              <w:left w:w="57" w:type="dxa"/>
              <w:bottom w:w="57" w:type="dxa"/>
              <w:right w:w="57" w:type="dxa"/>
            </w:tcMar>
          </w:tcPr>
          <w:p w14:paraId="707960D6">
            <w:r>
              <w:rPr>
                <w:rFonts w:ascii="Arial" w:hAnsi="Arial" w:cs="Arial"/>
                <w:color w:val="000000"/>
                <w:sz w:val="20"/>
              </w:rPr>
              <w:t>Kesilapan lolos ke peringkat kelulusan penyelia</w:t>
            </w:r>
          </w:p>
        </w:tc>
        <w:tc>
          <w:tcPr>
            <w:tcW w:w="3104" w:type="dxa"/>
            <w:tcMar>
              <w:top w:w="57" w:type="dxa"/>
              <w:left w:w="57" w:type="dxa"/>
              <w:bottom w:w="57" w:type="dxa"/>
              <w:right w:w="57" w:type="dxa"/>
            </w:tcMar>
          </w:tcPr>
          <w:p w14:paraId="6DBC53C7">
            <w:r>
              <w:rPr>
                <w:rFonts w:ascii="Arial" w:hAnsi="Arial" w:cs="Arial"/>
                <w:color w:val="000000"/>
                <w:sz w:val="20"/>
              </w:rPr>
              <w:t>Semak ejaan dua kali sebelum sesi pratonton rasmi</w:t>
            </w:r>
          </w:p>
        </w:tc>
      </w:tr>
    </w:tbl>
    <w:p w14:paraId="198ACAD3">
      <w:pPr>
        <w:spacing w:after="120" w:line="276" w:lineRule="auto"/>
        <w:jc w:val="left"/>
      </w:pPr>
      <w:r>
        <w:rPr>
          <w:rFonts w:ascii="Arial" w:hAnsi="Arial" w:cs="Arial"/>
          <w:b/>
          <w:color w:val="000000"/>
          <w:sz w:val="22"/>
        </w:rPr>
        <w:t>Senarai semak kualiti — aplikasi titling</w:t>
      </w:r>
    </w:p>
    <w:p w14:paraId="3033D1DE">
      <w:pPr>
        <w:spacing w:after="120" w:line="276" w:lineRule="auto"/>
        <w:jc w:val="left"/>
      </w:pPr>
      <w:r>
        <w:rPr>
          <w:rFonts w:ascii="Arial" w:hAnsi="Arial" w:cs="Arial"/>
          <w:color w:val="000000"/>
          <w:sz w:val="22"/>
        </w:rPr>
        <w:t>Senarai semak ini melengkapi senarai semak Bab 1 dan tertumpu khusus kepada aspek kedudukan, konsistensi, dan kelulusan sebelum sequence bertitle dianggap sedia untuk peringkat colour correction.</w:t>
      </w:r>
    </w:p>
    <w:p w14:paraId="5DBD0B0B">
      <w:pPr>
        <w:pStyle w:val="15"/>
        <w:spacing w:after="40" w:line="276" w:lineRule="auto"/>
        <w:ind w:left="357" w:hanging="357"/>
        <w:jc w:val="left"/>
      </w:pPr>
      <w:r>
        <w:rPr>
          <w:rFonts w:ascii="Arial" w:hAnsi="Arial" w:cs="Arial"/>
          <w:color w:val="000000"/>
          <w:sz w:val="22"/>
        </w:rPr>
        <w:t>• ☐ Setiap title telah dikategorikan mengikut lima jenis kedudukan</w:t>
      </w:r>
    </w:p>
    <w:p w14:paraId="1F57E9DD">
      <w:pPr>
        <w:pStyle w:val="15"/>
        <w:spacing w:after="40" w:line="276" w:lineRule="auto"/>
        <w:ind w:left="357" w:hanging="357"/>
        <w:jc w:val="left"/>
      </w:pPr>
      <w:r>
        <w:rPr>
          <w:rFonts w:ascii="Arial" w:hAnsi="Arial" w:cs="Arial"/>
          <w:color w:val="000000"/>
          <w:sz w:val="22"/>
        </w:rPr>
        <w:t>• ☐ Overlay safe area telah diaktifkan semasa kerja titling</w:t>
      </w:r>
    </w:p>
    <w:p w14:paraId="70731314">
      <w:pPr>
        <w:pStyle w:val="15"/>
        <w:spacing w:after="40" w:line="276" w:lineRule="auto"/>
        <w:ind w:left="357" w:hanging="357"/>
        <w:jc w:val="left"/>
      </w:pPr>
      <w:r>
        <w:rPr>
          <w:rFonts w:ascii="Arial" w:hAnsi="Arial" w:cs="Arial"/>
          <w:color w:val="000000"/>
          <w:sz w:val="22"/>
        </w:rPr>
        <w:t>• ☐ Tiada title melangkaui sempadan action-safe atau title-safe</w:t>
      </w:r>
    </w:p>
    <w:p w14:paraId="14332B8E">
      <w:pPr>
        <w:pStyle w:val="15"/>
        <w:spacing w:after="40" w:line="276" w:lineRule="auto"/>
        <w:ind w:left="357" w:hanging="357"/>
        <w:jc w:val="left"/>
      </w:pPr>
      <w:r>
        <w:rPr>
          <w:rFonts w:ascii="Arial" w:hAnsi="Arial" w:cs="Arial"/>
          <w:color w:val="000000"/>
          <w:sz w:val="22"/>
        </w:rPr>
        <w:t>• ☐ Lower third tidak bertindih dengan sub-title</w:t>
      </w:r>
    </w:p>
    <w:p w14:paraId="10657F4E">
      <w:pPr>
        <w:pStyle w:val="15"/>
        <w:spacing w:after="40" w:line="276" w:lineRule="auto"/>
        <w:ind w:left="357" w:hanging="357"/>
        <w:jc w:val="left"/>
      </w:pPr>
      <w:r>
        <w:rPr>
          <w:rFonts w:ascii="Arial" w:hAnsi="Arial" w:cs="Arial"/>
          <w:color w:val="000000"/>
          <w:sz w:val="22"/>
        </w:rPr>
        <w:t>• ☐ Timecode masuk/keluar setiap title telah disahkan tepat</w:t>
      </w:r>
    </w:p>
    <w:p w14:paraId="579234AE">
      <w:pPr>
        <w:pStyle w:val="15"/>
        <w:spacing w:after="40" w:line="276" w:lineRule="auto"/>
        <w:ind w:left="357" w:hanging="357"/>
        <w:jc w:val="left"/>
      </w:pPr>
      <w:r>
        <w:rPr>
          <w:rFonts w:ascii="Arial" w:hAnsi="Arial" w:cs="Arial"/>
          <w:color w:val="000000"/>
          <w:sz w:val="22"/>
        </w:rPr>
        <w:t>• ☐ Ejaan dan maklumat title telah disemak mengikut skrip</w:t>
      </w:r>
    </w:p>
    <w:p w14:paraId="10B88F67">
      <w:pPr>
        <w:pStyle w:val="15"/>
        <w:spacing w:after="40" w:line="276" w:lineRule="auto"/>
        <w:ind w:left="357" w:hanging="357"/>
        <w:jc w:val="left"/>
      </w:pPr>
      <w:r>
        <w:rPr>
          <w:rFonts w:ascii="Arial" w:hAnsi="Arial" w:cs="Arial"/>
          <w:color w:val="000000"/>
          <w:sz w:val="22"/>
        </w:rPr>
        <w:t>• ☐ Kelajuan roll/crawl credit sepadan dengan tempoh muzik</w:t>
      </w:r>
    </w:p>
    <w:p w14:paraId="738005F2">
      <w:pPr>
        <w:pStyle w:val="15"/>
        <w:spacing w:after="40" w:line="276" w:lineRule="auto"/>
        <w:ind w:left="357" w:hanging="357"/>
        <w:jc w:val="left"/>
      </w:pPr>
      <w:r>
        <w:rPr>
          <w:rFonts w:ascii="Arial" w:hAnsi="Arial" w:cs="Arial"/>
          <w:color w:val="000000"/>
          <w:sz w:val="22"/>
        </w:rPr>
        <w:t>• ☐ Font, saiz dan warna title konsisten sepanjang sequence</w:t>
      </w:r>
    </w:p>
    <w:p w14:paraId="2B745ADB">
      <w:pPr>
        <w:pStyle w:val="15"/>
        <w:spacing w:after="40" w:line="276" w:lineRule="auto"/>
        <w:ind w:left="357" w:hanging="357"/>
        <w:jc w:val="left"/>
      </w:pPr>
      <w:r>
        <w:rPr>
          <w:rFonts w:ascii="Arial" w:hAnsi="Arial" w:cs="Arial"/>
          <w:color w:val="000000"/>
          <w:sz w:val="22"/>
        </w:rPr>
        <w:t>• ☐ Pratonton penuh telah dijalankan sebelum sesi kelulusan</w:t>
      </w:r>
    </w:p>
    <w:p w14:paraId="5E8DF01E">
      <w:pPr>
        <w:pStyle w:val="15"/>
        <w:spacing w:after="40" w:line="276" w:lineRule="auto"/>
        <w:ind w:left="357" w:hanging="357"/>
        <w:jc w:val="left"/>
      </w:pPr>
      <w:r>
        <w:rPr>
          <w:rFonts w:ascii="Arial" w:hAnsi="Arial" w:cs="Arial"/>
          <w:color w:val="000000"/>
          <w:sz w:val="22"/>
        </w:rPr>
        <w:t>• ☐ Kelulusan penyelia telah diperoleh sebelum diteruskan ke WA4</w:t>
      </w:r>
    </w:p>
    <w:p w14:paraId="5C6CD5B4">
      <w:pPr>
        <w:spacing w:before="120" w:after="120" w:line="276" w:lineRule="auto"/>
        <w:jc w:val="left"/>
      </w:pPr>
      <w:r>
        <w:rPr>
          <w:rFonts w:ascii="Arial" w:hAnsi="Arial" w:cs="Arial"/>
          <w:b/>
          <w:color w:val="000000"/>
          <w:sz w:val="22"/>
        </w:rPr>
        <w:t>21. Aliran kerja titling mengikut genre produksi</w:t>
      </w:r>
    </w:p>
    <w:p w14:paraId="190158FF">
      <w:pPr>
        <w:spacing w:after="120" w:line="276" w:lineRule="auto"/>
        <w:jc w:val="left"/>
      </w:pPr>
      <w:r>
        <w:rPr>
          <w:rFonts w:ascii="Arial" w:hAnsi="Arial" w:cs="Arial"/>
          <w:color w:val="000000"/>
          <w:sz w:val="22"/>
        </w:rPr>
        <w:t>Walaupun kelima-lima jenis kedudukan title (safe area, credit title, opening sequence, sub-title, lower third) adalah sama bagi semua genre, keutamaan dan penekanan kerja titling berbeza mengikut genre produksi. Bagi iklan, kerja titling tertumpu kepada opening/closing logo penaja yang ringkas serta tagline yang perlu jelas dan padat dalam tempoh singkat, dengan sedikit atau tiada keperluan sub-title. Bagi produksi korporat, penekanan lebih kepada lower third yang lengkap dan konsisten bagi setiap pembicara temu bual, kerana kredibiliti syarikat sering dinilai daripada ketepatan jawatan dan nama yang dipaparkan. Dokumentari pula memerlukan gabungan lower third, sub-title (bagi wawancara bahasa asing atau dialek), dan kadangkala teks penerangan konteks (contextual text) tambahan yang memberi latar belakang kepada penonton. Drama bersiri menekankan opening sequence dan credit title yang konsisten merentasi episod, dengan lower third yang jarang digunakan kecuali bagi watak tetamu istimewa atau lokasi penting. Jadual berikut merumuskan tumpuan titling mengikut genre bagi memudahkan editor merancang beban kerja sebelum memulakan aplikasi title.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031C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090CF8BE">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683F3501">
            <w:r>
              <w:rPr>
                <w:rFonts w:ascii="Arial" w:hAnsi="Arial" w:cs="Arial"/>
                <w:b/>
                <w:color w:val="000000"/>
                <w:sz w:val="20"/>
              </w:rPr>
              <w:t>Fokus Titling Utama</w:t>
            </w:r>
          </w:p>
        </w:tc>
        <w:tc>
          <w:tcPr>
            <w:tcW w:w="2328" w:type="dxa"/>
            <w:shd w:val="clear" w:color="auto" w:fill="D9D9D9"/>
            <w:tcMar>
              <w:top w:w="57" w:type="dxa"/>
              <w:left w:w="57" w:type="dxa"/>
              <w:bottom w:w="57" w:type="dxa"/>
              <w:right w:w="57" w:type="dxa"/>
            </w:tcMar>
          </w:tcPr>
          <w:p w14:paraId="6839DB0F">
            <w:r>
              <w:rPr>
                <w:rFonts w:ascii="Arial" w:hAnsi="Arial" w:cs="Arial"/>
                <w:b/>
                <w:color w:val="000000"/>
                <w:sz w:val="20"/>
              </w:rPr>
              <w:t>Elemen Kurang Diperlukan</w:t>
            </w:r>
          </w:p>
        </w:tc>
        <w:tc>
          <w:tcPr>
            <w:tcW w:w="2328" w:type="dxa"/>
            <w:shd w:val="clear" w:color="auto" w:fill="D9D9D9"/>
            <w:tcMar>
              <w:top w:w="57" w:type="dxa"/>
              <w:left w:w="57" w:type="dxa"/>
              <w:bottom w:w="57" w:type="dxa"/>
              <w:right w:w="57" w:type="dxa"/>
            </w:tcMar>
          </w:tcPr>
          <w:p w14:paraId="3691E6C7">
            <w:r>
              <w:rPr>
                <w:rFonts w:ascii="Arial" w:hAnsi="Arial" w:cs="Arial"/>
                <w:b/>
                <w:color w:val="000000"/>
                <w:sz w:val="20"/>
              </w:rPr>
              <w:t>Anggaran Beban Kerja</w:t>
            </w:r>
          </w:p>
        </w:tc>
      </w:tr>
      <w:tr w14:paraId="72307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E1F096C">
            <w:r>
              <w:rPr>
                <w:rFonts w:ascii="Arial" w:hAnsi="Arial" w:cs="Arial"/>
                <w:color w:val="000000"/>
                <w:sz w:val="20"/>
              </w:rPr>
              <w:t>Iklan</w:t>
            </w:r>
          </w:p>
        </w:tc>
        <w:tc>
          <w:tcPr>
            <w:tcW w:w="2328" w:type="dxa"/>
            <w:tcMar>
              <w:top w:w="57" w:type="dxa"/>
              <w:left w:w="57" w:type="dxa"/>
              <w:bottom w:w="57" w:type="dxa"/>
              <w:right w:w="57" w:type="dxa"/>
            </w:tcMar>
          </w:tcPr>
          <w:p w14:paraId="46BB1260">
            <w:r>
              <w:rPr>
                <w:rFonts w:ascii="Arial" w:hAnsi="Arial" w:cs="Arial"/>
                <w:color w:val="000000"/>
                <w:sz w:val="20"/>
              </w:rPr>
              <w:t>Opening/closing logo, tagline ringkas</w:t>
            </w:r>
          </w:p>
        </w:tc>
        <w:tc>
          <w:tcPr>
            <w:tcW w:w="2328" w:type="dxa"/>
            <w:tcMar>
              <w:top w:w="57" w:type="dxa"/>
              <w:left w:w="57" w:type="dxa"/>
              <w:bottom w:w="57" w:type="dxa"/>
              <w:right w:w="57" w:type="dxa"/>
            </w:tcMar>
          </w:tcPr>
          <w:p w14:paraId="2A672EDC">
            <w:r>
              <w:rPr>
                <w:rFonts w:ascii="Arial" w:hAnsi="Arial" w:cs="Arial"/>
                <w:color w:val="000000"/>
                <w:sz w:val="20"/>
              </w:rPr>
              <w:t>Sub-title, credit title panjang</w:t>
            </w:r>
          </w:p>
        </w:tc>
        <w:tc>
          <w:tcPr>
            <w:tcW w:w="2328" w:type="dxa"/>
            <w:tcMar>
              <w:top w:w="57" w:type="dxa"/>
              <w:left w:w="57" w:type="dxa"/>
              <w:bottom w:w="57" w:type="dxa"/>
              <w:right w:w="57" w:type="dxa"/>
            </w:tcMar>
          </w:tcPr>
          <w:p w14:paraId="699FD3C3">
            <w:r>
              <w:rPr>
                <w:rFonts w:ascii="Arial" w:hAnsi="Arial" w:cs="Arial"/>
                <w:color w:val="000000"/>
                <w:sz w:val="20"/>
              </w:rPr>
              <w:t>Rendah (kurang 1 jam)</w:t>
            </w:r>
          </w:p>
        </w:tc>
      </w:tr>
      <w:tr w14:paraId="67016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BB322F">
            <w:r>
              <w:rPr>
                <w:rFonts w:ascii="Arial" w:hAnsi="Arial" w:cs="Arial"/>
                <w:color w:val="000000"/>
                <w:sz w:val="20"/>
              </w:rPr>
              <w:t>Korporat</w:t>
            </w:r>
          </w:p>
        </w:tc>
        <w:tc>
          <w:tcPr>
            <w:tcW w:w="2328" w:type="dxa"/>
            <w:tcMar>
              <w:top w:w="57" w:type="dxa"/>
              <w:left w:w="57" w:type="dxa"/>
              <w:bottom w:w="57" w:type="dxa"/>
              <w:right w:w="57" w:type="dxa"/>
            </w:tcMar>
          </w:tcPr>
          <w:p w14:paraId="6E66C077">
            <w:r>
              <w:rPr>
                <w:rFonts w:ascii="Arial" w:hAnsi="Arial" w:cs="Arial"/>
                <w:color w:val="000000"/>
                <w:sz w:val="20"/>
              </w:rPr>
              <w:t>Lower third lengkap setiap pembicara</w:t>
            </w:r>
          </w:p>
        </w:tc>
        <w:tc>
          <w:tcPr>
            <w:tcW w:w="2328" w:type="dxa"/>
            <w:tcMar>
              <w:top w:w="57" w:type="dxa"/>
              <w:left w:w="57" w:type="dxa"/>
              <w:bottom w:w="57" w:type="dxa"/>
              <w:right w:w="57" w:type="dxa"/>
            </w:tcMar>
          </w:tcPr>
          <w:p w14:paraId="7027C101">
            <w:r>
              <w:rPr>
                <w:rFonts w:ascii="Arial" w:hAnsi="Arial" w:cs="Arial"/>
                <w:color w:val="000000"/>
                <w:sz w:val="20"/>
              </w:rPr>
              <w:t>Opening sequence kompleks</w:t>
            </w:r>
          </w:p>
        </w:tc>
        <w:tc>
          <w:tcPr>
            <w:tcW w:w="2328" w:type="dxa"/>
            <w:tcMar>
              <w:top w:w="57" w:type="dxa"/>
              <w:left w:w="57" w:type="dxa"/>
              <w:bottom w:w="57" w:type="dxa"/>
              <w:right w:w="57" w:type="dxa"/>
            </w:tcMar>
          </w:tcPr>
          <w:p w14:paraId="365A970A">
            <w:r>
              <w:rPr>
                <w:rFonts w:ascii="Arial" w:hAnsi="Arial" w:cs="Arial"/>
                <w:color w:val="000000"/>
                <w:sz w:val="20"/>
              </w:rPr>
              <w:t>Sederhana (separuh hari)</w:t>
            </w:r>
          </w:p>
        </w:tc>
      </w:tr>
      <w:tr w14:paraId="03283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5B23651">
            <w:r>
              <w:rPr>
                <w:rFonts w:ascii="Arial" w:hAnsi="Arial" w:cs="Arial"/>
                <w:color w:val="000000"/>
                <w:sz w:val="20"/>
              </w:rPr>
              <w:t>Dokumentari</w:t>
            </w:r>
          </w:p>
        </w:tc>
        <w:tc>
          <w:tcPr>
            <w:tcW w:w="2328" w:type="dxa"/>
            <w:tcMar>
              <w:top w:w="57" w:type="dxa"/>
              <w:left w:w="57" w:type="dxa"/>
              <w:bottom w:w="57" w:type="dxa"/>
              <w:right w:w="57" w:type="dxa"/>
            </w:tcMar>
          </w:tcPr>
          <w:p w14:paraId="378B6BF8">
            <w:r>
              <w:rPr>
                <w:rFonts w:ascii="Arial" w:hAnsi="Arial" w:cs="Arial"/>
                <w:color w:val="000000"/>
                <w:sz w:val="20"/>
              </w:rPr>
              <w:t>Lower third, sub-title, teks konteks</w:t>
            </w:r>
          </w:p>
        </w:tc>
        <w:tc>
          <w:tcPr>
            <w:tcW w:w="2328" w:type="dxa"/>
            <w:tcMar>
              <w:top w:w="57" w:type="dxa"/>
              <w:left w:w="57" w:type="dxa"/>
              <w:bottom w:w="57" w:type="dxa"/>
              <w:right w:w="57" w:type="dxa"/>
            </w:tcMar>
          </w:tcPr>
          <w:p w14:paraId="3B2F163B">
            <w:r>
              <w:rPr>
                <w:rFonts w:ascii="Arial" w:hAnsi="Arial" w:cs="Arial"/>
                <w:color w:val="000000"/>
                <w:sz w:val="20"/>
              </w:rPr>
              <w:t>Roll credit panjang</w:t>
            </w:r>
          </w:p>
        </w:tc>
        <w:tc>
          <w:tcPr>
            <w:tcW w:w="2328" w:type="dxa"/>
            <w:tcMar>
              <w:top w:w="57" w:type="dxa"/>
              <w:left w:w="57" w:type="dxa"/>
              <w:bottom w:w="57" w:type="dxa"/>
              <w:right w:w="57" w:type="dxa"/>
            </w:tcMar>
          </w:tcPr>
          <w:p w14:paraId="3C81C584">
            <w:r>
              <w:rPr>
                <w:rFonts w:ascii="Arial" w:hAnsi="Arial" w:cs="Arial"/>
                <w:color w:val="000000"/>
                <w:sz w:val="20"/>
              </w:rPr>
              <w:t>Tinggi (1-2 hari)</w:t>
            </w:r>
          </w:p>
        </w:tc>
      </w:tr>
      <w:tr w14:paraId="4C9F5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A69C81F">
            <w:r>
              <w:rPr>
                <w:rFonts w:ascii="Arial" w:hAnsi="Arial" w:cs="Arial"/>
                <w:color w:val="000000"/>
                <w:sz w:val="20"/>
              </w:rPr>
              <w:t>Drama bersiri</w:t>
            </w:r>
          </w:p>
        </w:tc>
        <w:tc>
          <w:tcPr>
            <w:tcW w:w="2328" w:type="dxa"/>
            <w:tcMar>
              <w:top w:w="57" w:type="dxa"/>
              <w:left w:w="57" w:type="dxa"/>
              <w:bottom w:w="57" w:type="dxa"/>
              <w:right w:w="57" w:type="dxa"/>
            </w:tcMar>
          </w:tcPr>
          <w:p w14:paraId="35A6EDA8">
            <w:r>
              <w:rPr>
                <w:rFonts w:ascii="Arial" w:hAnsi="Arial" w:cs="Arial"/>
                <w:color w:val="000000"/>
                <w:sz w:val="20"/>
              </w:rPr>
              <w:t>Opening sequence, roll credit konsisten</w:t>
            </w:r>
          </w:p>
        </w:tc>
        <w:tc>
          <w:tcPr>
            <w:tcW w:w="2328" w:type="dxa"/>
            <w:tcMar>
              <w:top w:w="57" w:type="dxa"/>
              <w:left w:w="57" w:type="dxa"/>
              <w:bottom w:w="57" w:type="dxa"/>
              <w:right w:w="57" w:type="dxa"/>
            </w:tcMar>
          </w:tcPr>
          <w:p w14:paraId="1366CCEF">
            <w:r>
              <w:rPr>
                <w:rFonts w:ascii="Arial" w:hAnsi="Arial" w:cs="Arial"/>
                <w:color w:val="000000"/>
                <w:sz w:val="20"/>
              </w:rPr>
              <w:t>Sub-title (kecuali versi antarabangsa)</w:t>
            </w:r>
          </w:p>
        </w:tc>
        <w:tc>
          <w:tcPr>
            <w:tcW w:w="2328" w:type="dxa"/>
            <w:tcMar>
              <w:top w:w="57" w:type="dxa"/>
              <w:left w:w="57" w:type="dxa"/>
              <w:bottom w:w="57" w:type="dxa"/>
              <w:right w:w="57" w:type="dxa"/>
            </w:tcMar>
          </w:tcPr>
          <w:p w14:paraId="0EA332C8">
            <w:r>
              <w:rPr>
                <w:rFonts w:ascii="Arial" w:hAnsi="Arial" w:cs="Arial"/>
                <w:color w:val="000000"/>
                <w:sz w:val="20"/>
              </w:rPr>
              <w:t>Tinggi (2-3 hari setiap episod)</w:t>
            </w:r>
          </w:p>
        </w:tc>
      </w:tr>
    </w:tbl>
    <w:p w14:paraId="41B7B456">
      <w:pPr>
        <w:spacing w:after="120" w:line="276" w:lineRule="auto"/>
        <w:jc w:val="left"/>
      </w:pPr>
      <w:r>
        <w:rPr>
          <w:rFonts w:ascii="Arial" w:hAnsi="Arial" w:cs="Arial"/>
          <w:b/>
          <w:color w:val="000000"/>
          <w:sz w:val="22"/>
        </w:rPr>
        <w:t>Kajian kes ringkas</w:t>
      </w:r>
    </w:p>
    <w:p w14:paraId="71A4FB20">
      <w:pPr>
        <w:spacing w:after="120" w:line="276" w:lineRule="auto"/>
        <w:jc w:val="left"/>
      </w:pPr>
      <w:r>
        <w:rPr>
          <w:rFonts w:ascii="Arial" w:hAnsi="Arial" w:cs="Arial"/>
          <w:color w:val="000000"/>
          <w:sz w:val="22"/>
        </w:rPr>
        <w:t>Tiga kajian kes berikut menunjukkan kesan sebenar kesilapan berkaitan safe area dan penyesuaian format merentasi platform, serta langkah pembetulan yang diambil oleh studio berkenaan selepas isu dikesan.</w:t>
      </w:r>
    </w:p>
    <w:p w14:paraId="02D2B7D5">
      <w:pPr>
        <w:spacing w:after="120" w:line="276" w:lineRule="auto"/>
        <w:jc w:val="left"/>
      </w:pPr>
      <w:r>
        <w:rPr>
          <w:rFonts w:ascii="Arial" w:hAnsi="Arial" w:cs="Arial"/>
          <w:color w:val="000000"/>
          <w:sz w:val="22"/>
        </w:rPr>
        <w:t>Semasa penyuntingan sebuah rancangan berita bagi stesen TV kabel, editor telah meletakkan crawl credit (berita kilat) pada kedudukan yang terlalu hampir ke tepi bawah frame tanpa menyemak overlay safe area. Apabila rancangan disiarkan, sebahagian teks crawl terpotong pada paparan penonton yang menggunakan set TV lama dengan overscan yang lebih ketara berbanding skrin digital moden. Aduan diterima daripada beberapa penonton, dan stesen TV terpaksa mengeluarkan pembetulan pada siaran ulangan. Selepas insiden ini, studio menetapkan polisi wajib mengaktifkan overlay safe area bagi setiap projek crawl/roll credit sebelum penghantaran akhir. Kes ini menunjukkan bahawa walaupun safe area dianggap konvensyen lama, ia tetap relevan memandangkan kepelbagaian peranti paparan penonton.</w:t>
      </w:r>
    </w:p>
    <w:p w14:paraId="5BBB0D99">
      <w:pPr>
        <w:spacing w:after="120" w:line="276" w:lineRule="auto"/>
        <w:jc w:val="left"/>
      </w:pPr>
      <w:r>
        <w:rPr>
          <w:rFonts w:ascii="Arial" w:hAnsi="Arial" w:cs="Arial"/>
          <w:color w:val="000000"/>
          <w:sz w:val="22"/>
        </w:rPr>
        <w:t>Kajian kes kedua melibatkan sebuah syarikat pengiklanan yang menghasilkan satu iklan korporat untuk disiarkan serentak di TV dan dikongsi semula sebagai kandungan Instagram Reels format menegak. Editor pada mulanya menggunakan kedudukan lower third yang sama bagi kedua-dua versi tanpa mengambil kira perbezaan aspek nisbah, menyebabkan nama jurucakap syarikat tertutup separuh oleh antara muka aplikasi Instagram semasa paparan di telefon pintar. Selepas aduan daripada pasukan pemasaran syarikat, editor terpaksa menyediakan semula versi lower third khusus untuk format menegak dengan kedudukan yang disesuaikan mengikut safe zone rasmi Instagram. Kes ini menegaskan kepentingan menyediakan kedudukan title berasingan bagi setiap format penghantaran, bukan menggunakan satu kedudukan seragam untuk semua platform.</w:t>
      </w:r>
    </w:p>
    <w:p w14:paraId="07E7B569">
      <w:pPr>
        <w:spacing w:after="120" w:line="276" w:lineRule="auto"/>
        <w:jc w:val="left"/>
      </w:pPr>
      <w:r>
        <w:rPr>
          <w:rFonts w:ascii="Arial" w:hAnsi="Arial" w:cs="Arial"/>
          <w:color w:val="000000"/>
          <w:sz w:val="22"/>
        </w:rPr>
        <w:t>Kajian kes ketiga melibatkan sebuah rancangan realiti (reality TV) pertandingan bakat yang dirakam secara langsung di studio dengan berbilang kamera, kemudian disunting semula untuk siaran ulangan mingguan. Rakaman asal sudah mengandungi grafik siaran langsung seperti skor juri dan nama peserta yang dijana oleh pasukan grafik siaran langsung (live graphics team) semasa rakaman. Semasa peringkat titling untuk versi siaran ulangan, editor perlu menambah lower third baharu bagi mengenalkan setiap juri dan peserta secara lebih terperinci berbanding grafik ringkas semasa siaran langsung, namun editor pada mulanya meletakkan lower third baharu pada kedudukan yang sama seperti grafik skor asal, menyebabkan pertindihan visual yang mengelirukan penonton. Selepas isu ini dikesan semasa sesi QC dalaman, editor perlu memetakan semula kedudukan setiap elemen grafik sedia ada terlebih dahulu sebelum menambah lower third baharu pada kawasan frame yang masih kosong, dan studio kemudiannya mewajibkan satu "peta kedudukan grafik" (graphics position map) disediakan bagi setiap episod rancangan realiti sebelum kerja titling versi siaran ulangan dimulakan. Kes ini menegaskan bahawa produksi yang menggabungkan grafik siaran langsung sedia ada dengan title tambahan semasa post-production memerlukan perancangan kedudukan yang lebih teliti berbanding produksi yang bermula daripada frame kosong.</w:t>
      </w:r>
    </w:p>
    <w:p w14:paraId="6F10629F">
      <w:pPr>
        <w:spacing w:before="120" w:after="120" w:line="276" w:lineRule="auto"/>
        <w:jc w:val="left"/>
      </w:pPr>
      <w:r>
        <w:rPr>
          <w:rFonts w:ascii="Arial" w:hAnsi="Arial" w:cs="Arial"/>
          <w:b/>
          <w:color w:val="000000"/>
          <w:sz w:val="22"/>
        </w:rPr>
        <w:t>Rumusan</w:t>
      </w:r>
    </w:p>
    <w:p w14:paraId="7154CF5F">
      <w:pPr>
        <w:spacing w:after="120" w:line="276" w:lineRule="auto"/>
        <w:jc w:val="left"/>
      </w:pPr>
      <w:r>
        <w:rPr>
          <w:rFonts w:ascii="Arial" w:hAnsi="Arial" w:cs="Arial"/>
          <w:color w:val="000000"/>
          <w:sz w:val="22"/>
        </w:rPr>
        <w:t>Setiap jenis kedudukan title — safe area, credit title, opening sequence, sub-title, dan lower third — mempunyai fungsi dan had teknikal tersendiri yang mesti difahami oleh Editor Tahap 3. Editor mesti mengesahkan kedudukan setiap title terhadap safe area dan skrip, memastikan konsistensi reka bentuk sepanjang produksi, dan mempersembahkan sequence untuk kelulusan penyelia sebelum meneruskan kerja ke peringkat colour correction (WA4). Kegagalan mematuhi prosedur ini boleh menyebabkan title terpotong, tidak sepadan, atau tidak konsisten, yang seterusnya menjejaskan kualiti keseluruhan produksi. Pertimbangan tambahan seperti warna dan kontras, kepatuhan kepada delivery spec, keperluan aksesibiliti (SDH), serta penyesuaian untuk platform media sosial turut menjadi sebahagian daripada tanggungjawab Editor Tahap 3 dalam persekitaran kerja moden yang semakin merentasi pelbagai saluran penghantaran.</w:t>
      </w:r>
    </w:p>
    <w:p w14:paraId="731A3E86">
      <w:pPr>
        <w:spacing w:after="120" w:line="276" w:lineRule="auto"/>
        <w:jc w:val="left"/>
      </w:pPr>
      <w:r>
        <w:rPr>
          <w:rFonts w:ascii="Arial" w:hAnsi="Arial" w:cs="Arial"/>
          <w:b/>
          <w:color w:val="000000"/>
          <w:sz w:val="22"/>
        </w:rPr>
        <w:t>Soalan refleksi</w:t>
      </w:r>
    </w:p>
    <w:p w14:paraId="793DE5B7">
      <w:pPr>
        <w:pStyle w:val="15"/>
        <w:spacing w:after="40" w:line="276" w:lineRule="auto"/>
        <w:ind w:left="357" w:hanging="357"/>
        <w:jc w:val="left"/>
      </w:pPr>
      <w:r>
        <w:rPr>
          <w:rFonts w:ascii="Arial" w:hAnsi="Arial" w:cs="Arial"/>
          <w:color w:val="000000"/>
          <w:sz w:val="22"/>
        </w:rPr>
        <w:t>• Mengapakah konvensyen safe area masih dikekalkan dalam amalan industri walaupun kebanyakan skrin digital moden tidak lagi mengalami overscan?</w:t>
      </w:r>
    </w:p>
    <w:p w14:paraId="43EFCC62">
      <w:pPr>
        <w:pStyle w:val="15"/>
        <w:spacing w:after="40" w:line="276" w:lineRule="auto"/>
        <w:ind w:left="357" w:hanging="357"/>
        <w:jc w:val="left"/>
      </w:pPr>
      <w:r>
        <w:rPr>
          <w:rFonts w:ascii="Arial" w:hAnsi="Arial" w:cs="Arial"/>
          <w:color w:val="000000"/>
          <w:sz w:val="22"/>
        </w:rPr>
        <w:t>• Bagaimanakah editor boleh mengelakkan pertindihan visual apabila lower third dan sub-title perlu dipaparkan serentak dalam satu adegan?</w:t>
      </w:r>
    </w:p>
    <w:p w14:paraId="5A843D8A">
      <w:pPr>
        <w:spacing w:after="120" w:line="276" w:lineRule="auto"/>
        <w:jc w:val="left"/>
      </w:pPr>
      <w:r>
        <w:rPr>
          <w:rFonts w:ascii="Arial" w:hAnsi="Arial" w:cs="Arial"/>
          <w:color w:val="000000"/>
          <w:sz w:val="22"/>
        </w:rPr>
        <w:t>Perbincangan kedua-dua soalan ini sesuai dijalankan secara kerja kumpulan kecil, dengan setiap kumpulan membentangkan contoh sebenar daripada pengalaman latihan praktikal masing-masing di bilik editing, sebelum sesi persoalan rasmi pada Bahagian IV nota ini dijalankan.</w:t>
      </w:r>
    </w:p>
    <w:p w14:paraId="0E6EC9F3">
      <w:pPr>
        <w:spacing w:after="120" w:line="276" w:lineRule="auto"/>
        <w:jc w:val="left"/>
      </w:pPr>
      <w:r>
        <w:rPr>
          <w:rFonts w:ascii="Arial" w:hAnsi="Arial" w:cs="Arial"/>
          <w:color w:val="000000"/>
          <w:sz w:val="22"/>
        </w:rPr>
        <w:t>Kedua-dua bab dalam nota ini saling berkaitan — persediaan sequence yang teliti pada Bab 1 membentuk asas yang membolehkan aplikasi kedudukan title pada Bab 2 berjalan lancar tanpa perlu diulang. Editor Tahap 3 yang menguasai kedua-dua aspek ini akan dapat menyampaikan sequence bertitle yang tepat, konsisten, dan mematuhi spesifikasi teknikal kepada penyelia dalam masa yang singkat, sekali gus menyumbang kepada kelancaran keseluruhan alur kerja post-production sebelum kerja diteruskan ke peringkat colour correction (WA4) dan seterusnya audio balancing (WA5) serta penghantaran akhir (WA6).</w:t>
      </w:r>
    </w:p>
    <w:p w14:paraId="743FEB2F">
      <w:pPr>
        <w:spacing w:after="120" w:line="276" w:lineRule="auto"/>
        <w:jc w:val="left"/>
      </w:pPr>
      <w:r>
        <w:rPr>
          <w:rFonts w:ascii="Arial" w:hAnsi="Arial" w:cs="Arial"/>
          <w:color w:val="000000"/>
          <w:sz w:val="22"/>
        </w:rPr>
        <w:t>## LATIHAN PENGUKUHAN</w:t>
      </w:r>
    </w:p>
    <w:p w14:paraId="0DCD9D52">
      <w:pPr>
        <w:spacing w:after="120" w:line="276" w:lineRule="auto"/>
        <w:jc w:val="left"/>
      </w:pPr>
      <w:r>
        <w:rPr>
          <w:rFonts w:ascii="Arial" w:hAnsi="Arial" w:cs="Arial"/>
          <w:color w:val="000000"/>
          <w:sz w:val="22"/>
        </w:rPr>
        <w:t>Enam tugasan praktikal berikut disediakan bagi membolehkan Bakat mengaplikasikan pengetahuan daripada Bab 1 dan Bab 2 secara hands-on di dalam studio editing sebelum penilaian akhir WA3. Setiap tugasan direka supaya boleh diselesaikan dengan bahan dan perisian yang biasa terdapat di studio latihan, dengan hasil dijangka yang jelas bagi memudahkan penyelia menilai kemajuan Bakat.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98D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2CBDD73">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7B004C77">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660495D8">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7F566528">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0F031729">
            <w:r>
              <w:rPr>
                <w:rFonts w:ascii="Arial" w:hAnsi="Arial" w:cs="Arial"/>
                <w:b/>
                <w:color w:val="000000"/>
                <w:sz w:val="20"/>
              </w:rPr>
              <w:t>Masa</w:t>
            </w:r>
          </w:p>
        </w:tc>
      </w:tr>
      <w:tr w14:paraId="41FE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D8881A">
            <w:r>
              <w:rPr>
                <w:rFonts w:ascii="Arial" w:hAnsi="Arial" w:cs="Arial"/>
                <w:color w:val="000000"/>
                <w:sz w:val="20"/>
              </w:rPr>
              <w:t>1</w:t>
            </w:r>
          </w:p>
        </w:tc>
        <w:tc>
          <w:tcPr>
            <w:tcW w:w="1863" w:type="dxa"/>
            <w:tcMar>
              <w:top w:w="57" w:type="dxa"/>
              <w:left w:w="57" w:type="dxa"/>
              <w:bottom w:w="57" w:type="dxa"/>
              <w:right w:w="57" w:type="dxa"/>
            </w:tcMar>
          </w:tcPr>
          <w:p w14:paraId="7520D732">
            <w:r>
              <w:rPr>
                <w:rFonts w:ascii="Arial" w:hAnsi="Arial" w:cs="Arial"/>
                <w:color w:val="000000"/>
                <w:sz w:val="20"/>
              </w:rPr>
              <w:t>Import satu sequence sampel dan sahkan bilangan klip sepadan dengan EDL rujukan</w:t>
            </w:r>
          </w:p>
        </w:tc>
        <w:tc>
          <w:tcPr>
            <w:tcW w:w="1863" w:type="dxa"/>
            <w:tcMar>
              <w:top w:w="57" w:type="dxa"/>
              <w:left w:w="57" w:type="dxa"/>
              <w:bottom w:w="57" w:type="dxa"/>
              <w:right w:w="57" w:type="dxa"/>
            </w:tcMar>
          </w:tcPr>
          <w:p w14:paraId="2FB3FF69">
            <w:r>
              <w:rPr>
                <w:rFonts w:ascii="Arial" w:hAnsi="Arial" w:cs="Arial"/>
                <w:color w:val="000000"/>
                <w:sz w:val="20"/>
              </w:rPr>
              <w:t>Premiere Pro/Resolve, sequence sampel, fail EDL</w:t>
            </w:r>
          </w:p>
        </w:tc>
        <w:tc>
          <w:tcPr>
            <w:tcW w:w="1863" w:type="dxa"/>
            <w:tcMar>
              <w:top w:w="57" w:type="dxa"/>
              <w:left w:w="57" w:type="dxa"/>
              <w:bottom w:w="57" w:type="dxa"/>
              <w:right w:w="57" w:type="dxa"/>
            </w:tcMar>
          </w:tcPr>
          <w:p w14:paraId="29335103">
            <w:r>
              <w:rPr>
                <w:rFonts w:ascii="Arial" w:hAnsi="Arial" w:cs="Arial"/>
                <w:color w:val="000000"/>
                <w:sz w:val="20"/>
              </w:rPr>
              <w:t>Senarai pengesahan bertulis (klip sepadan/tidak sepadan)</w:t>
            </w:r>
          </w:p>
        </w:tc>
        <w:tc>
          <w:tcPr>
            <w:tcW w:w="1863" w:type="dxa"/>
            <w:tcMar>
              <w:top w:w="57" w:type="dxa"/>
              <w:left w:w="57" w:type="dxa"/>
              <w:bottom w:w="57" w:type="dxa"/>
              <w:right w:w="57" w:type="dxa"/>
            </w:tcMar>
          </w:tcPr>
          <w:p w14:paraId="41754D18">
            <w:r>
              <w:rPr>
                <w:rFonts w:ascii="Arial" w:hAnsi="Arial" w:cs="Arial"/>
                <w:color w:val="000000"/>
                <w:sz w:val="20"/>
              </w:rPr>
              <w:t>30 minit</w:t>
            </w:r>
          </w:p>
        </w:tc>
      </w:tr>
      <w:tr w14:paraId="483EC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6B2FEC">
            <w:r>
              <w:rPr>
                <w:rFonts w:ascii="Arial" w:hAnsi="Arial" w:cs="Arial"/>
                <w:color w:val="000000"/>
                <w:sz w:val="20"/>
              </w:rPr>
              <w:t>2</w:t>
            </w:r>
          </w:p>
        </w:tc>
        <w:tc>
          <w:tcPr>
            <w:tcW w:w="1863" w:type="dxa"/>
            <w:tcMar>
              <w:top w:w="57" w:type="dxa"/>
              <w:left w:w="57" w:type="dxa"/>
              <w:bottom w:w="57" w:type="dxa"/>
              <w:right w:w="57" w:type="dxa"/>
            </w:tcMar>
          </w:tcPr>
          <w:p w14:paraId="4ED8D609">
            <w:r>
              <w:rPr>
                <w:rFonts w:ascii="Arial" w:hAnsi="Arial" w:cs="Arial"/>
                <w:color w:val="000000"/>
                <w:sz w:val="20"/>
              </w:rPr>
              <w:t>Aktifkan overlay safe area dan kenal pasti tiga lokasi berisiko title terpotong</w:t>
            </w:r>
          </w:p>
        </w:tc>
        <w:tc>
          <w:tcPr>
            <w:tcW w:w="1863" w:type="dxa"/>
            <w:tcMar>
              <w:top w:w="57" w:type="dxa"/>
              <w:left w:w="57" w:type="dxa"/>
              <w:bottom w:w="57" w:type="dxa"/>
              <w:right w:w="57" w:type="dxa"/>
            </w:tcMar>
          </w:tcPr>
          <w:p w14:paraId="6BF639AF">
            <w:r>
              <w:rPr>
                <w:rFonts w:ascii="Arial" w:hAnsi="Arial" w:cs="Arial"/>
                <w:color w:val="000000"/>
                <w:sz w:val="20"/>
              </w:rPr>
              <w:t>NLE (mana-mana), sequence sampel</w:t>
            </w:r>
          </w:p>
        </w:tc>
        <w:tc>
          <w:tcPr>
            <w:tcW w:w="1863" w:type="dxa"/>
            <w:tcMar>
              <w:top w:w="57" w:type="dxa"/>
              <w:left w:w="57" w:type="dxa"/>
              <w:bottom w:w="57" w:type="dxa"/>
              <w:right w:w="57" w:type="dxa"/>
            </w:tcMar>
          </w:tcPr>
          <w:p w14:paraId="41366DAE">
            <w:r>
              <w:rPr>
                <w:rFonts w:ascii="Arial" w:hAnsi="Arial" w:cs="Arial"/>
                <w:color w:val="000000"/>
                <w:sz w:val="20"/>
              </w:rPr>
              <w:t>Senarai lokasi berisiko dengan timecode</w:t>
            </w:r>
          </w:p>
        </w:tc>
        <w:tc>
          <w:tcPr>
            <w:tcW w:w="1863" w:type="dxa"/>
            <w:tcMar>
              <w:top w:w="57" w:type="dxa"/>
              <w:left w:w="57" w:type="dxa"/>
              <w:bottom w:w="57" w:type="dxa"/>
              <w:right w:w="57" w:type="dxa"/>
            </w:tcMar>
          </w:tcPr>
          <w:p w14:paraId="5A6A52FE">
            <w:r>
              <w:rPr>
                <w:rFonts w:ascii="Arial" w:hAnsi="Arial" w:cs="Arial"/>
                <w:color w:val="000000"/>
                <w:sz w:val="20"/>
              </w:rPr>
              <w:t>20 minit</w:t>
            </w:r>
          </w:p>
        </w:tc>
      </w:tr>
      <w:tr w14:paraId="51158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84E3A8">
            <w:r>
              <w:rPr>
                <w:rFonts w:ascii="Arial" w:hAnsi="Arial" w:cs="Arial"/>
                <w:color w:val="000000"/>
                <w:sz w:val="20"/>
              </w:rPr>
              <w:t>3</w:t>
            </w:r>
          </w:p>
        </w:tc>
        <w:tc>
          <w:tcPr>
            <w:tcW w:w="1863" w:type="dxa"/>
            <w:tcMar>
              <w:top w:w="57" w:type="dxa"/>
              <w:left w:w="57" w:type="dxa"/>
              <w:bottom w:w="57" w:type="dxa"/>
              <w:right w:w="57" w:type="dxa"/>
            </w:tcMar>
          </w:tcPr>
          <w:p w14:paraId="5D672384">
            <w:r>
              <w:rPr>
                <w:rFonts w:ascii="Arial" w:hAnsi="Arial" w:cs="Arial"/>
                <w:color w:val="000000"/>
                <w:sz w:val="20"/>
              </w:rPr>
              <w:t>Reka satu template lower third standard (font, saiz, warna) dan aplikasikan pada dua pembicara berbeza</w:t>
            </w:r>
          </w:p>
        </w:tc>
        <w:tc>
          <w:tcPr>
            <w:tcW w:w="1863" w:type="dxa"/>
            <w:tcMar>
              <w:top w:w="57" w:type="dxa"/>
              <w:left w:w="57" w:type="dxa"/>
              <w:bottom w:w="57" w:type="dxa"/>
              <w:right w:w="57" w:type="dxa"/>
            </w:tcMar>
          </w:tcPr>
          <w:p w14:paraId="6D1EF62B">
            <w:r>
              <w:rPr>
                <w:rFonts w:ascii="Arial" w:hAnsi="Arial" w:cs="Arial"/>
                <w:color w:val="000000"/>
                <w:sz w:val="20"/>
              </w:rPr>
              <w:t>Essential Graphics/Fusion, senarai lower-third contoh</w:t>
            </w:r>
          </w:p>
        </w:tc>
        <w:tc>
          <w:tcPr>
            <w:tcW w:w="1863" w:type="dxa"/>
            <w:tcMar>
              <w:top w:w="57" w:type="dxa"/>
              <w:left w:w="57" w:type="dxa"/>
              <w:bottom w:w="57" w:type="dxa"/>
              <w:right w:w="57" w:type="dxa"/>
            </w:tcMar>
          </w:tcPr>
          <w:p w14:paraId="3A0A55C8">
            <w:r>
              <w:rPr>
                <w:rFonts w:ascii="Arial" w:hAnsi="Arial" w:cs="Arial"/>
                <w:color w:val="000000"/>
                <w:sz w:val="20"/>
              </w:rPr>
              <w:t>Fail template (.mogrt/setara) + dua lower third siap</w:t>
            </w:r>
          </w:p>
        </w:tc>
        <w:tc>
          <w:tcPr>
            <w:tcW w:w="1863" w:type="dxa"/>
            <w:tcMar>
              <w:top w:w="57" w:type="dxa"/>
              <w:left w:w="57" w:type="dxa"/>
              <w:bottom w:w="57" w:type="dxa"/>
              <w:right w:w="57" w:type="dxa"/>
            </w:tcMar>
          </w:tcPr>
          <w:p w14:paraId="37483A9A">
            <w:r>
              <w:rPr>
                <w:rFonts w:ascii="Arial" w:hAnsi="Arial" w:cs="Arial"/>
                <w:color w:val="000000"/>
                <w:sz w:val="20"/>
              </w:rPr>
              <w:t>45 minit</w:t>
            </w:r>
          </w:p>
        </w:tc>
      </w:tr>
      <w:tr w14:paraId="76050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16755D">
            <w:r>
              <w:rPr>
                <w:rFonts w:ascii="Arial" w:hAnsi="Arial" w:cs="Arial"/>
                <w:color w:val="000000"/>
                <w:sz w:val="20"/>
              </w:rPr>
              <w:t>4</w:t>
            </w:r>
          </w:p>
        </w:tc>
        <w:tc>
          <w:tcPr>
            <w:tcW w:w="1863" w:type="dxa"/>
            <w:tcMar>
              <w:top w:w="57" w:type="dxa"/>
              <w:left w:w="57" w:type="dxa"/>
              <w:bottom w:w="57" w:type="dxa"/>
              <w:right w:w="57" w:type="dxa"/>
            </w:tcMar>
          </w:tcPr>
          <w:p w14:paraId="12328943">
            <w:r>
              <w:rPr>
                <w:rFonts w:ascii="Arial" w:hAnsi="Arial" w:cs="Arial"/>
                <w:color w:val="000000"/>
                <w:sz w:val="20"/>
              </w:rPr>
              <w:t>Cipta satu opening sequence ringkas (15-20 saat) dengan tajuk dan motion graphic asas</w:t>
            </w:r>
          </w:p>
        </w:tc>
        <w:tc>
          <w:tcPr>
            <w:tcW w:w="1863" w:type="dxa"/>
            <w:tcMar>
              <w:top w:w="57" w:type="dxa"/>
              <w:left w:w="57" w:type="dxa"/>
              <w:bottom w:w="57" w:type="dxa"/>
              <w:right w:w="57" w:type="dxa"/>
            </w:tcMar>
          </w:tcPr>
          <w:p w14:paraId="0991AB3C">
            <w:r>
              <w:rPr>
                <w:rFonts w:ascii="Arial" w:hAnsi="Arial" w:cs="Arial"/>
                <w:color w:val="000000"/>
                <w:sz w:val="20"/>
              </w:rPr>
              <w:t>After Effects atau title generator NLE</w:t>
            </w:r>
          </w:p>
        </w:tc>
        <w:tc>
          <w:tcPr>
            <w:tcW w:w="1863" w:type="dxa"/>
            <w:tcMar>
              <w:top w:w="57" w:type="dxa"/>
              <w:left w:w="57" w:type="dxa"/>
              <w:bottom w:w="57" w:type="dxa"/>
              <w:right w:w="57" w:type="dxa"/>
            </w:tcMar>
          </w:tcPr>
          <w:p w14:paraId="7F30BC40">
            <w:r>
              <w:rPr>
                <w:rFonts w:ascii="Arial" w:hAnsi="Arial" w:cs="Arial"/>
                <w:color w:val="000000"/>
                <w:sz w:val="20"/>
              </w:rPr>
              <w:t>Fail video opening sequence yang boleh diimport ke timeline</w:t>
            </w:r>
          </w:p>
        </w:tc>
        <w:tc>
          <w:tcPr>
            <w:tcW w:w="1863" w:type="dxa"/>
            <w:tcMar>
              <w:top w:w="57" w:type="dxa"/>
              <w:left w:w="57" w:type="dxa"/>
              <w:bottom w:w="57" w:type="dxa"/>
              <w:right w:w="57" w:type="dxa"/>
            </w:tcMar>
          </w:tcPr>
          <w:p w14:paraId="15A9953D">
            <w:r>
              <w:rPr>
                <w:rFonts w:ascii="Arial" w:hAnsi="Arial" w:cs="Arial"/>
                <w:color w:val="000000"/>
                <w:sz w:val="20"/>
              </w:rPr>
              <w:t>60 minit</w:t>
            </w:r>
          </w:p>
        </w:tc>
      </w:tr>
      <w:tr w14:paraId="405F6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7340A3">
            <w:r>
              <w:rPr>
                <w:rFonts w:ascii="Arial" w:hAnsi="Arial" w:cs="Arial"/>
                <w:color w:val="000000"/>
                <w:sz w:val="20"/>
              </w:rPr>
              <w:t>5</w:t>
            </w:r>
          </w:p>
        </w:tc>
        <w:tc>
          <w:tcPr>
            <w:tcW w:w="1863" w:type="dxa"/>
            <w:tcMar>
              <w:top w:w="57" w:type="dxa"/>
              <w:left w:w="57" w:type="dxa"/>
              <w:bottom w:w="57" w:type="dxa"/>
              <w:right w:w="57" w:type="dxa"/>
            </w:tcMar>
          </w:tcPr>
          <w:p w14:paraId="148BFD7A">
            <w:r>
              <w:rPr>
                <w:rFonts w:ascii="Arial" w:hAnsi="Arial" w:cs="Arial"/>
                <w:color w:val="000000"/>
                <w:sz w:val="20"/>
              </w:rPr>
              <w:t>Sediakan versi lower third berasingan untuk format 16:9 dan 9:16 bagi satu klip sama</w:t>
            </w:r>
          </w:p>
        </w:tc>
        <w:tc>
          <w:tcPr>
            <w:tcW w:w="1863" w:type="dxa"/>
            <w:tcMar>
              <w:top w:w="57" w:type="dxa"/>
              <w:left w:w="57" w:type="dxa"/>
              <w:bottom w:w="57" w:type="dxa"/>
              <w:right w:w="57" w:type="dxa"/>
            </w:tcMar>
          </w:tcPr>
          <w:p w14:paraId="40745EE6">
            <w:r>
              <w:rPr>
                <w:rFonts w:ascii="Arial" w:hAnsi="Arial" w:cs="Arial"/>
                <w:color w:val="000000"/>
                <w:sz w:val="20"/>
              </w:rPr>
              <w:t>NLE, garis panduan safe zone platform media sosial</w:t>
            </w:r>
          </w:p>
        </w:tc>
        <w:tc>
          <w:tcPr>
            <w:tcW w:w="1863" w:type="dxa"/>
            <w:tcMar>
              <w:top w:w="57" w:type="dxa"/>
              <w:left w:w="57" w:type="dxa"/>
              <w:bottom w:w="57" w:type="dxa"/>
              <w:right w:w="57" w:type="dxa"/>
            </w:tcMar>
          </w:tcPr>
          <w:p w14:paraId="2D54727A">
            <w:r>
              <w:rPr>
                <w:rFonts w:ascii="Arial" w:hAnsi="Arial" w:cs="Arial"/>
                <w:color w:val="000000"/>
                <w:sz w:val="20"/>
              </w:rPr>
              <w:t>Dua versi title (landscape &amp; portrait) yang tidak tertutup UI aplikasi</w:t>
            </w:r>
          </w:p>
        </w:tc>
        <w:tc>
          <w:tcPr>
            <w:tcW w:w="1863" w:type="dxa"/>
            <w:tcMar>
              <w:top w:w="57" w:type="dxa"/>
              <w:left w:w="57" w:type="dxa"/>
              <w:bottom w:w="57" w:type="dxa"/>
              <w:right w:w="57" w:type="dxa"/>
            </w:tcMar>
          </w:tcPr>
          <w:p w14:paraId="25D624C8">
            <w:r>
              <w:rPr>
                <w:rFonts w:ascii="Arial" w:hAnsi="Arial" w:cs="Arial"/>
                <w:color w:val="000000"/>
                <w:sz w:val="20"/>
              </w:rPr>
              <w:t>40 minit</w:t>
            </w:r>
          </w:p>
        </w:tc>
      </w:tr>
      <w:tr w14:paraId="5DEF0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9FA067">
            <w:r>
              <w:rPr>
                <w:rFonts w:ascii="Arial" w:hAnsi="Arial" w:cs="Arial"/>
                <w:color w:val="000000"/>
                <w:sz w:val="20"/>
              </w:rPr>
              <w:t>6</w:t>
            </w:r>
          </w:p>
        </w:tc>
        <w:tc>
          <w:tcPr>
            <w:tcW w:w="1863" w:type="dxa"/>
            <w:tcMar>
              <w:top w:w="57" w:type="dxa"/>
              <w:left w:w="57" w:type="dxa"/>
              <w:bottom w:w="57" w:type="dxa"/>
              <w:right w:w="57" w:type="dxa"/>
            </w:tcMar>
          </w:tcPr>
          <w:p w14:paraId="65C825D3">
            <w:r>
              <w:rPr>
                <w:rFonts w:ascii="Arial" w:hAnsi="Arial" w:cs="Arial"/>
                <w:color w:val="000000"/>
                <w:sz w:val="20"/>
              </w:rPr>
              <w:t>Jalankan semakan QC ringkas ke atas sequence bertitle rakan sekelas, catat sekurang-kurangnya tiga isu (jika ada)</w:t>
            </w:r>
          </w:p>
        </w:tc>
        <w:tc>
          <w:tcPr>
            <w:tcW w:w="1863" w:type="dxa"/>
            <w:tcMar>
              <w:top w:w="57" w:type="dxa"/>
              <w:left w:w="57" w:type="dxa"/>
              <w:bottom w:w="57" w:type="dxa"/>
              <w:right w:w="57" w:type="dxa"/>
            </w:tcMar>
          </w:tcPr>
          <w:p w14:paraId="58C206CF">
            <w:r>
              <w:rPr>
                <w:rFonts w:ascii="Arial" w:hAnsi="Arial" w:cs="Arial"/>
                <w:color w:val="000000"/>
                <w:sz w:val="20"/>
              </w:rPr>
              <w:t>Sequence rakan, senarai semak kualiti Bab 2</w:t>
            </w:r>
          </w:p>
        </w:tc>
        <w:tc>
          <w:tcPr>
            <w:tcW w:w="1863" w:type="dxa"/>
            <w:tcMar>
              <w:top w:w="57" w:type="dxa"/>
              <w:left w:w="57" w:type="dxa"/>
              <w:bottom w:w="57" w:type="dxa"/>
              <w:right w:w="57" w:type="dxa"/>
            </w:tcMar>
          </w:tcPr>
          <w:p w14:paraId="700C2D52">
            <w:r>
              <w:rPr>
                <w:rFonts w:ascii="Arial" w:hAnsi="Arial" w:cs="Arial"/>
                <w:color w:val="000000"/>
                <w:sz w:val="20"/>
              </w:rPr>
              <w:t>QC report ringkas (isu, kesan, cadangan pembetulan)</w:t>
            </w:r>
          </w:p>
        </w:tc>
        <w:tc>
          <w:tcPr>
            <w:tcW w:w="1863" w:type="dxa"/>
            <w:tcMar>
              <w:top w:w="57" w:type="dxa"/>
              <w:left w:w="57" w:type="dxa"/>
              <w:bottom w:w="57" w:type="dxa"/>
              <w:right w:w="57" w:type="dxa"/>
            </w:tcMar>
          </w:tcPr>
          <w:p w14:paraId="628F7BD8">
            <w:r>
              <w:rPr>
                <w:rFonts w:ascii="Arial" w:hAnsi="Arial" w:cs="Arial"/>
                <w:color w:val="000000"/>
                <w:sz w:val="20"/>
              </w:rPr>
              <w:t>30 minit</w:t>
            </w:r>
          </w:p>
        </w:tc>
      </w:tr>
    </w:tbl>
    <w:p w14:paraId="3E44AC88">
      <w:pPr>
        <w:spacing w:after="120" w:line="276" w:lineRule="auto"/>
        <w:jc w:val="left"/>
      </w:pPr>
      <w:r>
        <w:rPr>
          <w:rFonts w:ascii="Arial" w:hAnsi="Arial" w:cs="Arial"/>
          <w:color w:val="000000"/>
          <w:sz w:val="22"/>
        </w:rPr>
        <w:t>## GLOSARI WA</w:t>
      </w:r>
    </w:p>
    <w:p w14:paraId="738BBC83">
      <w:pPr>
        <w:spacing w:after="120" w:line="276" w:lineRule="auto"/>
        <w:jc w:val="left"/>
      </w:pPr>
      <w:r>
        <w:rPr>
          <w:rFonts w:ascii="Arial" w:hAnsi="Arial" w:cs="Arial"/>
          <w:color w:val="000000"/>
          <w:sz w:val="22"/>
        </w:rPr>
        <w:t>Glosari berikut menyenaraikan istilah teknikal utama yang digunakan sepanjang nota ini, disusun mengikut kemunculan dalam Bab 1 dan Bab 2, bagi memudahkan rujukan pantas semasa sesi pembelajaran atau kerja sebenar di bilik editing. Setiap istilah turut disertakan contoh penggunaan ringkas supaya pelatih dapat mengaitkan definisi teknikal dengan situasi kerja sebenar yang mungkin dihadapi semasa latihan praktikal atau penilaian akhir.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F651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D5949C6">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15B93A0E">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3FD71497">
            <w:r>
              <w:rPr>
                <w:rFonts w:ascii="Arial" w:hAnsi="Arial" w:cs="Arial"/>
                <w:b/>
                <w:color w:val="000000"/>
                <w:sz w:val="20"/>
              </w:rPr>
              <w:t>Contoh Penggunaan</w:t>
            </w:r>
          </w:p>
        </w:tc>
      </w:tr>
      <w:tr w14:paraId="2D2A2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1D73A">
            <w:r>
              <w:rPr>
                <w:rFonts w:ascii="Arial" w:hAnsi="Arial" w:cs="Arial"/>
                <w:color w:val="000000"/>
                <w:sz w:val="20"/>
              </w:rPr>
              <w:t>Editing sequence*</w:t>
            </w:r>
          </w:p>
        </w:tc>
        <w:tc>
          <w:tcPr>
            <w:tcW w:w="3104" w:type="dxa"/>
            <w:tcMar>
              <w:top w:w="57" w:type="dxa"/>
              <w:left w:w="57" w:type="dxa"/>
              <w:bottom w:w="57" w:type="dxa"/>
              <w:right w:w="57" w:type="dxa"/>
            </w:tcMar>
          </w:tcPr>
          <w:p w14:paraId="3EEABF8B">
            <w:r>
              <w:rPr>
                <w:rFonts w:ascii="Arial" w:hAnsi="Arial" w:cs="Arial"/>
                <w:color w:val="000000"/>
                <w:sz w:val="20"/>
              </w:rPr>
              <w:t>Susunan klip video yang telah disunting dalam timeline</w:t>
            </w:r>
          </w:p>
        </w:tc>
        <w:tc>
          <w:tcPr>
            <w:tcW w:w="3104" w:type="dxa"/>
            <w:tcMar>
              <w:top w:w="57" w:type="dxa"/>
              <w:left w:w="57" w:type="dxa"/>
              <w:bottom w:w="57" w:type="dxa"/>
              <w:right w:w="57" w:type="dxa"/>
            </w:tcMar>
          </w:tcPr>
          <w:p w14:paraId="05E49F52">
            <w:r>
              <w:rPr>
                <w:rFonts w:ascii="Arial" w:hAnsi="Arial" w:cs="Arial"/>
                <w:color w:val="000000"/>
                <w:sz w:val="20"/>
              </w:rPr>
              <w:t>Sequence dikonform selepas offline edit selesai</w:t>
            </w:r>
          </w:p>
        </w:tc>
      </w:tr>
      <w:tr w14:paraId="5A23F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76DE0">
            <w:r>
              <w:rPr>
                <w:rFonts w:ascii="Arial" w:hAnsi="Arial" w:cs="Arial"/>
                <w:color w:val="000000"/>
                <w:sz w:val="20"/>
              </w:rPr>
              <w:t>Locked sequence*</w:t>
            </w:r>
          </w:p>
        </w:tc>
        <w:tc>
          <w:tcPr>
            <w:tcW w:w="3104" w:type="dxa"/>
            <w:tcMar>
              <w:top w:w="57" w:type="dxa"/>
              <w:left w:w="57" w:type="dxa"/>
              <w:bottom w:w="57" w:type="dxa"/>
              <w:right w:w="57" w:type="dxa"/>
            </w:tcMar>
          </w:tcPr>
          <w:p w14:paraId="3DF04936">
            <w:r>
              <w:rPr>
                <w:rFonts w:ascii="Arial" w:hAnsi="Arial" w:cs="Arial"/>
                <w:color w:val="000000"/>
                <w:sz w:val="20"/>
              </w:rPr>
              <w:t>Sequence yang tempohnya telah muktamad</w:t>
            </w:r>
          </w:p>
        </w:tc>
        <w:tc>
          <w:tcPr>
            <w:tcW w:w="3104" w:type="dxa"/>
            <w:tcMar>
              <w:top w:w="57" w:type="dxa"/>
              <w:left w:w="57" w:type="dxa"/>
              <w:bottom w:w="57" w:type="dxa"/>
              <w:right w:w="57" w:type="dxa"/>
            </w:tcMar>
          </w:tcPr>
          <w:p w14:paraId="7D572895">
            <w:r>
              <w:rPr>
                <w:rFonts w:ascii="Arial" w:hAnsi="Arial" w:cs="Arial"/>
                <w:color w:val="000000"/>
                <w:sz w:val="20"/>
              </w:rPr>
              <w:t>Title hanya diaplikasikan selepas sequence dikunci</w:t>
            </w:r>
          </w:p>
        </w:tc>
      </w:tr>
      <w:tr w14:paraId="36A00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806B87">
            <w:r>
              <w:rPr>
                <w:rFonts w:ascii="Arial" w:hAnsi="Arial" w:cs="Arial"/>
                <w:color w:val="000000"/>
                <w:sz w:val="20"/>
              </w:rPr>
              <w:t>Picture lock*</w:t>
            </w:r>
          </w:p>
        </w:tc>
        <w:tc>
          <w:tcPr>
            <w:tcW w:w="3104" w:type="dxa"/>
            <w:tcMar>
              <w:top w:w="57" w:type="dxa"/>
              <w:left w:w="57" w:type="dxa"/>
              <w:bottom w:w="57" w:type="dxa"/>
              <w:right w:w="57" w:type="dxa"/>
            </w:tcMar>
          </w:tcPr>
          <w:p w14:paraId="1B1A9D20">
            <w:r>
              <w:rPr>
                <w:rFonts w:ascii="Arial" w:hAnsi="Arial" w:cs="Arial"/>
                <w:color w:val="000000"/>
                <w:sz w:val="20"/>
              </w:rPr>
              <w:t>Pengesahan rasmi bahawa visual sequence tidak akan berubah</w:t>
            </w:r>
          </w:p>
        </w:tc>
        <w:tc>
          <w:tcPr>
            <w:tcW w:w="3104" w:type="dxa"/>
            <w:tcMar>
              <w:top w:w="57" w:type="dxa"/>
              <w:left w:w="57" w:type="dxa"/>
              <w:bottom w:w="57" w:type="dxa"/>
              <w:right w:w="57" w:type="dxa"/>
            </w:tcMar>
          </w:tcPr>
          <w:p w14:paraId="2BE3FAED">
            <w:r>
              <w:rPr>
                <w:rFonts w:ascii="Arial" w:hAnsi="Arial" w:cs="Arial"/>
                <w:color w:val="000000"/>
                <w:sz w:val="20"/>
              </w:rPr>
              <w:t>Diperoleh daripada Director sebelum titling</w:t>
            </w:r>
          </w:p>
        </w:tc>
      </w:tr>
      <w:tr w14:paraId="4B14B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299857">
            <w:r>
              <w:rPr>
                <w:rFonts w:ascii="Arial" w:hAnsi="Arial" w:cs="Arial"/>
                <w:color w:val="000000"/>
                <w:sz w:val="20"/>
              </w:rPr>
              <w:t>Timecode*</w:t>
            </w:r>
          </w:p>
        </w:tc>
        <w:tc>
          <w:tcPr>
            <w:tcW w:w="3104" w:type="dxa"/>
            <w:tcMar>
              <w:top w:w="57" w:type="dxa"/>
              <w:left w:w="57" w:type="dxa"/>
              <w:bottom w:w="57" w:type="dxa"/>
              <w:right w:w="57" w:type="dxa"/>
            </w:tcMar>
          </w:tcPr>
          <w:p w14:paraId="24077F9E">
            <w:r>
              <w:rPr>
                <w:rFonts w:ascii="Arial" w:hAnsi="Arial" w:cs="Arial"/>
                <w:color w:val="000000"/>
                <w:sz w:val="20"/>
              </w:rPr>
              <w:t>Kod masa (jam:minit:saat:frame) dalam sequence</w:t>
            </w:r>
          </w:p>
        </w:tc>
        <w:tc>
          <w:tcPr>
            <w:tcW w:w="3104" w:type="dxa"/>
            <w:tcMar>
              <w:top w:w="57" w:type="dxa"/>
              <w:left w:w="57" w:type="dxa"/>
              <w:bottom w:w="57" w:type="dxa"/>
              <w:right w:w="57" w:type="dxa"/>
            </w:tcMar>
          </w:tcPr>
          <w:p w14:paraId="379C69EB">
            <w:r>
              <w:rPr>
                <w:rFonts w:ascii="Arial" w:hAnsi="Arial" w:cs="Arial"/>
                <w:color w:val="000000"/>
                <w:sz w:val="20"/>
              </w:rPr>
              <w:t>Title diletakkan pada timecode 00:05:12:04</w:t>
            </w:r>
          </w:p>
        </w:tc>
      </w:tr>
      <w:tr w14:paraId="09650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E8681">
            <w:r>
              <w:rPr>
                <w:rFonts w:ascii="Arial" w:hAnsi="Arial" w:cs="Arial"/>
                <w:color w:val="000000"/>
                <w:sz w:val="20"/>
              </w:rPr>
              <w:t>Safe area*</w:t>
            </w:r>
          </w:p>
        </w:tc>
        <w:tc>
          <w:tcPr>
            <w:tcW w:w="3104" w:type="dxa"/>
            <w:tcMar>
              <w:top w:w="57" w:type="dxa"/>
              <w:left w:w="57" w:type="dxa"/>
              <w:bottom w:w="57" w:type="dxa"/>
              <w:right w:w="57" w:type="dxa"/>
            </w:tcMar>
          </w:tcPr>
          <w:p w14:paraId="6C807643">
            <w:r>
              <w:rPr>
                <w:rFonts w:ascii="Arial" w:hAnsi="Arial" w:cs="Arial"/>
                <w:color w:val="000000"/>
                <w:sz w:val="20"/>
              </w:rPr>
              <w:t>Kawasan dalam frame yang dijamin tidak terpotong overscan</w:t>
            </w:r>
          </w:p>
        </w:tc>
        <w:tc>
          <w:tcPr>
            <w:tcW w:w="3104" w:type="dxa"/>
            <w:tcMar>
              <w:top w:w="57" w:type="dxa"/>
              <w:left w:w="57" w:type="dxa"/>
              <w:bottom w:w="57" w:type="dxa"/>
              <w:right w:w="57" w:type="dxa"/>
            </w:tcMar>
          </w:tcPr>
          <w:p w14:paraId="715F4892">
            <w:r>
              <w:rPr>
                <w:rFonts w:ascii="Arial" w:hAnsi="Arial" w:cs="Arial"/>
                <w:color w:val="000000"/>
                <w:sz w:val="20"/>
              </w:rPr>
              <w:t>Logo diletakkan dalam title-safe area</w:t>
            </w:r>
          </w:p>
        </w:tc>
      </w:tr>
      <w:tr w14:paraId="56479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A3DFCC">
            <w:r>
              <w:rPr>
                <w:rFonts w:ascii="Arial" w:hAnsi="Arial" w:cs="Arial"/>
                <w:color w:val="000000"/>
                <w:sz w:val="20"/>
              </w:rPr>
              <w:t>Action safe*</w:t>
            </w:r>
          </w:p>
        </w:tc>
        <w:tc>
          <w:tcPr>
            <w:tcW w:w="3104" w:type="dxa"/>
            <w:tcMar>
              <w:top w:w="57" w:type="dxa"/>
              <w:left w:w="57" w:type="dxa"/>
              <w:bottom w:w="57" w:type="dxa"/>
              <w:right w:w="57" w:type="dxa"/>
            </w:tcMar>
          </w:tcPr>
          <w:p w14:paraId="5B4532D9">
            <w:r>
              <w:rPr>
                <w:rFonts w:ascii="Arial" w:hAnsi="Arial" w:cs="Arial"/>
                <w:color w:val="000000"/>
                <w:sz w:val="20"/>
              </w:rPr>
              <w:t>Sempadan ~90% frame untuk elemen visual utama</w:t>
            </w:r>
          </w:p>
        </w:tc>
        <w:tc>
          <w:tcPr>
            <w:tcW w:w="3104" w:type="dxa"/>
            <w:tcMar>
              <w:top w:w="57" w:type="dxa"/>
              <w:left w:w="57" w:type="dxa"/>
              <w:bottom w:w="57" w:type="dxa"/>
              <w:right w:w="57" w:type="dxa"/>
            </w:tcMar>
          </w:tcPr>
          <w:p w14:paraId="3BCD2E10">
            <w:r>
              <w:rPr>
                <w:rFonts w:ascii="Arial" w:hAnsi="Arial" w:cs="Arial"/>
                <w:color w:val="000000"/>
                <w:sz w:val="20"/>
              </w:rPr>
              <w:t>Pergerakan pelakon kekal dalam action safe</w:t>
            </w:r>
          </w:p>
        </w:tc>
      </w:tr>
      <w:tr w14:paraId="52101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C6E9BA">
            <w:r>
              <w:rPr>
                <w:rFonts w:ascii="Arial" w:hAnsi="Arial" w:cs="Arial"/>
                <w:color w:val="000000"/>
                <w:sz w:val="20"/>
              </w:rPr>
              <w:t>Title safe*</w:t>
            </w:r>
          </w:p>
        </w:tc>
        <w:tc>
          <w:tcPr>
            <w:tcW w:w="3104" w:type="dxa"/>
            <w:tcMar>
              <w:top w:w="57" w:type="dxa"/>
              <w:left w:w="57" w:type="dxa"/>
              <w:bottom w:w="57" w:type="dxa"/>
              <w:right w:w="57" w:type="dxa"/>
            </w:tcMar>
          </w:tcPr>
          <w:p w14:paraId="44E8DE98">
            <w:r>
              <w:rPr>
                <w:rFonts w:ascii="Arial" w:hAnsi="Arial" w:cs="Arial"/>
                <w:color w:val="000000"/>
                <w:sz w:val="20"/>
              </w:rPr>
              <w:t>Sempadan ~80% frame untuk teks dan grafik</w:t>
            </w:r>
          </w:p>
        </w:tc>
        <w:tc>
          <w:tcPr>
            <w:tcW w:w="3104" w:type="dxa"/>
            <w:tcMar>
              <w:top w:w="57" w:type="dxa"/>
              <w:left w:w="57" w:type="dxa"/>
              <w:bottom w:w="57" w:type="dxa"/>
              <w:right w:w="57" w:type="dxa"/>
            </w:tcMar>
          </w:tcPr>
          <w:p w14:paraId="76F5BE1A">
            <w:r>
              <w:rPr>
                <w:rFonts w:ascii="Arial" w:hAnsi="Arial" w:cs="Arial"/>
                <w:color w:val="000000"/>
                <w:sz w:val="20"/>
              </w:rPr>
              <w:t>Lower third diletakkan dalam title safe</w:t>
            </w:r>
          </w:p>
        </w:tc>
      </w:tr>
      <w:tr w14:paraId="20E86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235A9A">
            <w:r>
              <w:rPr>
                <w:rFonts w:ascii="Arial" w:hAnsi="Arial" w:cs="Arial"/>
                <w:color w:val="000000"/>
                <w:sz w:val="20"/>
              </w:rPr>
              <w:t>Overscan*</w:t>
            </w:r>
          </w:p>
        </w:tc>
        <w:tc>
          <w:tcPr>
            <w:tcW w:w="3104" w:type="dxa"/>
            <w:tcMar>
              <w:top w:w="57" w:type="dxa"/>
              <w:left w:w="57" w:type="dxa"/>
              <w:bottom w:w="57" w:type="dxa"/>
              <w:right w:w="57" w:type="dxa"/>
            </w:tcMar>
          </w:tcPr>
          <w:p w14:paraId="64FA4165">
            <w:r>
              <w:rPr>
                <w:rFonts w:ascii="Arial" w:hAnsi="Arial" w:cs="Arial"/>
                <w:color w:val="000000"/>
                <w:sz w:val="20"/>
              </w:rPr>
              <w:t>Pemotongan tepi frame oleh sesetengah paparan TV</w:t>
            </w:r>
          </w:p>
        </w:tc>
        <w:tc>
          <w:tcPr>
            <w:tcW w:w="3104" w:type="dxa"/>
            <w:tcMar>
              <w:top w:w="57" w:type="dxa"/>
              <w:left w:w="57" w:type="dxa"/>
              <w:bottom w:w="57" w:type="dxa"/>
              <w:right w:w="57" w:type="dxa"/>
            </w:tcMar>
          </w:tcPr>
          <w:p w14:paraId="4BBB36C2">
            <w:r>
              <w:rPr>
                <w:rFonts w:ascii="Arial" w:hAnsi="Arial" w:cs="Arial"/>
                <w:color w:val="000000"/>
                <w:sz w:val="20"/>
              </w:rPr>
              <w:t>Overscan menyebabkan tepi frame tidak kelihatan</w:t>
            </w:r>
          </w:p>
        </w:tc>
      </w:tr>
      <w:tr w14:paraId="135FB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DB6B8A">
            <w:r>
              <w:rPr>
                <w:rFonts w:ascii="Arial" w:hAnsi="Arial" w:cs="Arial"/>
                <w:color w:val="000000"/>
                <w:sz w:val="20"/>
              </w:rPr>
              <w:t>Credit title*</w:t>
            </w:r>
          </w:p>
        </w:tc>
        <w:tc>
          <w:tcPr>
            <w:tcW w:w="3104" w:type="dxa"/>
            <w:tcMar>
              <w:top w:w="57" w:type="dxa"/>
              <w:left w:w="57" w:type="dxa"/>
              <w:bottom w:w="57" w:type="dxa"/>
              <w:right w:w="57" w:type="dxa"/>
            </w:tcMar>
          </w:tcPr>
          <w:p w14:paraId="4CF3112B">
            <w:r>
              <w:rPr>
                <w:rFonts w:ascii="Arial" w:hAnsi="Arial" w:cs="Arial"/>
                <w:color w:val="000000"/>
                <w:sz w:val="20"/>
              </w:rPr>
              <w:t>Senarai kredit produksi pada pembukaan/penutup</w:t>
            </w:r>
          </w:p>
        </w:tc>
        <w:tc>
          <w:tcPr>
            <w:tcW w:w="3104" w:type="dxa"/>
            <w:tcMar>
              <w:top w:w="57" w:type="dxa"/>
              <w:left w:w="57" w:type="dxa"/>
              <w:bottom w:w="57" w:type="dxa"/>
              <w:right w:w="57" w:type="dxa"/>
            </w:tcMar>
          </w:tcPr>
          <w:p w14:paraId="7E8EAF14">
            <w:r>
              <w:rPr>
                <w:rFonts w:ascii="Arial" w:hAnsi="Arial" w:cs="Arial"/>
                <w:color w:val="000000"/>
                <w:sz w:val="20"/>
              </w:rPr>
              <w:t>Kredit kru dipaparkan selepas tamat cerita</w:t>
            </w:r>
          </w:p>
        </w:tc>
      </w:tr>
      <w:tr w14:paraId="12E4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2640D9">
            <w:r>
              <w:rPr>
                <w:rFonts w:ascii="Arial" w:hAnsi="Arial" w:cs="Arial"/>
                <w:color w:val="000000"/>
                <w:sz w:val="20"/>
              </w:rPr>
              <w:t>Roll credit*</w:t>
            </w:r>
          </w:p>
        </w:tc>
        <w:tc>
          <w:tcPr>
            <w:tcW w:w="3104" w:type="dxa"/>
            <w:tcMar>
              <w:top w:w="57" w:type="dxa"/>
              <w:left w:w="57" w:type="dxa"/>
              <w:bottom w:w="57" w:type="dxa"/>
              <w:right w:w="57" w:type="dxa"/>
            </w:tcMar>
          </w:tcPr>
          <w:p w14:paraId="34DC3140">
            <w:r>
              <w:rPr>
                <w:rFonts w:ascii="Arial" w:hAnsi="Arial" w:cs="Arial"/>
                <w:color w:val="000000"/>
                <w:sz w:val="20"/>
              </w:rPr>
              <w:t>Kredit bergulir menegak dari bawah ke atas</w:t>
            </w:r>
          </w:p>
        </w:tc>
        <w:tc>
          <w:tcPr>
            <w:tcW w:w="3104" w:type="dxa"/>
            <w:tcMar>
              <w:top w:w="57" w:type="dxa"/>
              <w:left w:w="57" w:type="dxa"/>
              <w:bottom w:w="57" w:type="dxa"/>
              <w:right w:w="57" w:type="dxa"/>
            </w:tcMar>
          </w:tcPr>
          <w:p w14:paraId="552CD5BE">
            <w:r>
              <w:rPr>
                <w:rFonts w:ascii="Arial" w:hAnsi="Arial" w:cs="Arial"/>
                <w:color w:val="000000"/>
                <w:sz w:val="20"/>
              </w:rPr>
              <w:t>Roll credit penutup drama selama 60 saat</w:t>
            </w:r>
          </w:p>
        </w:tc>
      </w:tr>
      <w:tr w14:paraId="0CEBE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4E9384">
            <w:r>
              <w:rPr>
                <w:rFonts w:ascii="Arial" w:hAnsi="Arial" w:cs="Arial"/>
                <w:color w:val="000000"/>
                <w:sz w:val="20"/>
              </w:rPr>
              <w:t>Crawl credit*</w:t>
            </w:r>
          </w:p>
        </w:tc>
        <w:tc>
          <w:tcPr>
            <w:tcW w:w="3104" w:type="dxa"/>
            <w:tcMar>
              <w:top w:w="57" w:type="dxa"/>
              <w:left w:w="57" w:type="dxa"/>
              <w:bottom w:w="57" w:type="dxa"/>
              <w:right w:w="57" w:type="dxa"/>
            </w:tcMar>
          </w:tcPr>
          <w:p w14:paraId="3BBEE0E8">
            <w:r>
              <w:rPr>
                <w:rFonts w:ascii="Arial" w:hAnsi="Arial" w:cs="Arial"/>
                <w:color w:val="000000"/>
                <w:sz w:val="20"/>
              </w:rPr>
              <w:t>Kredit bergerak melintang skrin</w:t>
            </w:r>
          </w:p>
        </w:tc>
        <w:tc>
          <w:tcPr>
            <w:tcW w:w="3104" w:type="dxa"/>
            <w:tcMar>
              <w:top w:w="57" w:type="dxa"/>
              <w:left w:w="57" w:type="dxa"/>
              <w:bottom w:w="57" w:type="dxa"/>
              <w:right w:w="57" w:type="dxa"/>
            </w:tcMar>
          </w:tcPr>
          <w:p w14:paraId="660D2EC7">
            <w:r>
              <w:rPr>
                <w:rFonts w:ascii="Arial" w:hAnsi="Arial" w:cs="Arial"/>
                <w:color w:val="000000"/>
                <w:sz w:val="20"/>
              </w:rPr>
              <w:t>Crawl credit digunakan untuk berita kilat</w:t>
            </w:r>
          </w:p>
        </w:tc>
      </w:tr>
      <w:tr w14:paraId="1C616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385091">
            <w:r>
              <w:rPr>
                <w:rFonts w:ascii="Arial" w:hAnsi="Arial" w:cs="Arial"/>
                <w:color w:val="000000"/>
                <w:sz w:val="20"/>
              </w:rPr>
              <w:t>Opening sequence*</w:t>
            </w:r>
          </w:p>
        </w:tc>
        <w:tc>
          <w:tcPr>
            <w:tcW w:w="3104" w:type="dxa"/>
            <w:tcMar>
              <w:top w:w="57" w:type="dxa"/>
              <w:left w:w="57" w:type="dxa"/>
              <w:bottom w:w="57" w:type="dxa"/>
              <w:right w:w="57" w:type="dxa"/>
            </w:tcMar>
          </w:tcPr>
          <w:p w14:paraId="1F5167FF">
            <w:r>
              <w:rPr>
                <w:rFonts w:ascii="Arial" w:hAnsi="Arial" w:cs="Arial"/>
                <w:color w:val="000000"/>
                <w:sz w:val="20"/>
              </w:rPr>
              <w:t>Paparan tajuk rasmi produksi pada pembukaan</w:t>
            </w:r>
          </w:p>
        </w:tc>
        <w:tc>
          <w:tcPr>
            <w:tcW w:w="3104" w:type="dxa"/>
            <w:tcMar>
              <w:top w:w="57" w:type="dxa"/>
              <w:left w:w="57" w:type="dxa"/>
              <w:bottom w:w="57" w:type="dxa"/>
              <w:right w:w="57" w:type="dxa"/>
            </w:tcMar>
          </w:tcPr>
          <w:p w14:paraId="2BC0DBB9">
            <w:r>
              <w:rPr>
                <w:rFonts w:ascii="Arial" w:hAnsi="Arial" w:cs="Arial"/>
                <w:color w:val="000000"/>
                <w:sz w:val="20"/>
              </w:rPr>
              <w:t>Opening sequence dokumentari berdurasi 30 saat</w:t>
            </w:r>
          </w:p>
        </w:tc>
      </w:tr>
      <w:tr w14:paraId="09C31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04D1D2">
            <w:r>
              <w:rPr>
                <w:rFonts w:ascii="Arial" w:hAnsi="Arial" w:cs="Arial"/>
                <w:color w:val="000000"/>
                <w:sz w:val="20"/>
              </w:rPr>
              <w:t>Sub-title*</w:t>
            </w:r>
          </w:p>
        </w:tc>
        <w:tc>
          <w:tcPr>
            <w:tcW w:w="3104" w:type="dxa"/>
            <w:tcMar>
              <w:top w:w="57" w:type="dxa"/>
              <w:left w:w="57" w:type="dxa"/>
              <w:bottom w:w="57" w:type="dxa"/>
              <w:right w:w="57" w:type="dxa"/>
            </w:tcMar>
          </w:tcPr>
          <w:p w14:paraId="2D4CF760">
            <w:r>
              <w:rPr>
                <w:rFonts w:ascii="Arial" w:hAnsi="Arial" w:cs="Arial"/>
                <w:color w:val="000000"/>
                <w:sz w:val="20"/>
              </w:rPr>
              <w:t>Teks terjemahan/transkripsi dialog</w:t>
            </w:r>
          </w:p>
        </w:tc>
        <w:tc>
          <w:tcPr>
            <w:tcW w:w="3104" w:type="dxa"/>
            <w:tcMar>
              <w:top w:w="57" w:type="dxa"/>
              <w:left w:w="57" w:type="dxa"/>
              <w:bottom w:w="57" w:type="dxa"/>
              <w:right w:w="57" w:type="dxa"/>
            </w:tcMar>
          </w:tcPr>
          <w:p w14:paraId="626D060B">
            <w:r>
              <w:rPr>
                <w:rFonts w:ascii="Arial" w:hAnsi="Arial" w:cs="Arial"/>
                <w:color w:val="000000"/>
                <w:sz w:val="20"/>
              </w:rPr>
              <w:t>Sarikata BM untuk dialog bahasa Inggeris</w:t>
            </w:r>
          </w:p>
        </w:tc>
      </w:tr>
      <w:tr w14:paraId="0D9D0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F3CEA">
            <w:r>
              <w:rPr>
                <w:rFonts w:ascii="Arial" w:hAnsi="Arial" w:cs="Arial"/>
                <w:color w:val="000000"/>
                <w:sz w:val="20"/>
              </w:rPr>
              <w:t>Lower third*</w:t>
            </w:r>
          </w:p>
        </w:tc>
        <w:tc>
          <w:tcPr>
            <w:tcW w:w="3104" w:type="dxa"/>
            <w:tcMar>
              <w:top w:w="57" w:type="dxa"/>
              <w:left w:w="57" w:type="dxa"/>
              <w:bottom w:w="57" w:type="dxa"/>
              <w:right w:w="57" w:type="dxa"/>
            </w:tcMar>
          </w:tcPr>
          <w:p w14:paraId="5D79889A">
            <w:r>
              <w:rPr>
                <w:rFonts w:ascii="Arial" w:hAnsi="Arial" w:cs="Arial"/>
                <w:color w:val="000000"/>
                <w:sz w:val="20"/>
              </w:rPr>
              <w:t>Grafik nama &amp; jawatan pembicara</w:t>
            </w:r>
          </w:p>
        </w:tc>
        <w:tc>
          <w:tcPr>
            <w:tcW w:w="3104" w:type="dxa"/>
            <w:tcMar>
              <w:top w:w="57" w:type="dxa"/>
              <w:left w:w="57" w:type="dxa"/>
              <w:bottom w:w="57" w:type="dxa"/>
              <w:right w:w="57" w:type="dxa"/>
            </w:tcMar>
          </w:tcPr>
          <w:p w14:paraId="35141CB9">
            <w:r>
              <w:rPr>
                <w:rFonts w:ascii="Arial" w:hAnsi="Arial" w:cs="Arial"/>
                <w:color w:val="000000"/>
                <w:sz w:val="20"/>
              </w:rPr>
              <w:t>"Ahmad bin Ali, Pengurus Projek"</w:t>
            </w:r>
          </w:p>
        </w:tc>
      </w:tr>
      <w:tr w14:paraId="25722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1FDFB">
            <w:r>
              <w:rPr>
                <w:rFonts w:ascii="Arial" w:hAnsi="Arial" w:cs="Arial"/>
                <w:color w:val="000000"/>
                <w:sz w:val="20"/>
              </w:rPr>
              <w:t>Title generator*</w:t>
            </w:r>
          </w:p>
        </w:tc>
        <w:tc>
          <w:tcPr>
            <w:tcW w:w="3104" w:type="dxa"/>
            <w:tcMar>
              <w:top w:w="57" w:type="dxa"/>
              <w:left w:w="57" w:type="dxa"/>
              <w:bottom w:w="57" w:type="dxa"/>
              <w:right w:w="57" w:type="dxa"/>
            </w:tcMar>
          </w:tcPr>
          <w:p w14:paraId="4619B7D5">
            <w:r>
              <w:rPr>
                <w:rFonts w:ascii="Arial" w:hAnsi="Arial" w:cs="Arial"/>
                <w:color w:val="000000"/>
                <w:sz w:val="20"/>
              </w:rPr>
              <w:t>Alat dalam NLE untuk mencipta title</w:t>
            </w:r>
          </w:p>
        </w:tc>
        <w:tc>
          <w:tcPr>
            <w:tcW w:w="3104" w:type="dxa"/>
            <w:tcMar>
              <w:top w:w="57" w:type="dxa"/>
              <w:left w:w="57" w:type="dxa"/>
              <w:bottom w:w="57" w:type="dxa"/>
              <w:right w:w="57" w:type="dxa"/>
            </w:tcMar>
          </w:tcPr>
          <w:p w14:paraId="5EE8A517">
            <w:r>
              <w:rPr>
                <w:rFonts w:ascii="Arial" w:hAnsi="Arial" w:cs="Arial"/>
                <w:color w:val="000000"/>
                <w:sz w:val="20"/>
              </w:rPr>
              <w:t>Essential Graphics dalam Premiere Pro</w:t>
            </w:r>
          </w:p>
        </w:tc>
      </w:tr>
      <w:tr w14:paraId="1C5A4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FC539">
            <w:r>
              <w:rPr>
                <w:rFonts w:ascii="Arial" w:hAnsi="Arial" w:cs="Arial"/>
                <w:color w:val="000000"/>
                <w:sz w:val="20"/>
              </w:rPr>
              <w:t>Motion graphic*</w:t>
            </w:r>
          </w:p>
        </w:tc>
        <w:tc>
          <w:tcPr>
            <w:tcW w:w="3104" w:type="dxa"/>
            <w:tcMar>
              <w:top w:w="57" w:type="dxa"/>
              <w:left w:w="57" w:type="dxa"/>
              <w:bottom w:w="57" w:type="dxa"/>
              <w:right w:w="57" w:type="dxa"/>
            </w:tcMar>
          </w:tcPr>
          <w:p w14:paraId="550A5AF2">
            <w:r>
              <w:rPr>
                <w:rFonts w:ascii="Arial" w:hAnsi="Arial" w:cs="Arial"/>
                <w:color w:val="000000"/>
                <w:sz w:val="20"/>
              </w:rPr>
              <w:t>Grafik beranimasi yang digunakan dalam title</w:t>
            </w:r>
          </w:p>
        </w:tc>
        <w:tc>
          <w:tcPr>
            <w:tcW w:w="3104" w:type="dxa"/>
            <w:tcMar>
              <w:top w:w="57" w:type="dxa"/>
              <w:left w:w="57" w:type="dxa"/>
              <w:bottom w:w="57" w:type="dxa"/>
              <w:right w:w="57" w:type="dxa"/>
            </w:tcMar>
          </w:tcPr>
          <w:p w14:paraId="4A79B7FE">
            <w:r>
              <w:rPr>
                <w:rFonts w:ascii="Arial" w:hAnsi="Arial" w:cs="Arial"/>
                <w:color w:val="000000"/>
                <w:sz w:val="20"/>
              </w:rPr>
              <w:t>Logo beranimasi pada opening sequence</w:t>
            </w:r>
          </w:p>
        </w:tc>
      </w:tr>
      <w:tr w14:paraId="32035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B99A8">
            <w:r>
              <w:rPr>
                <w:rFonts w:ascii="Arial" w:hAnsi="Arial" w:cs="Arial"/>
                <w:color w:val="000000"/>
                <w:sz w:val="20"/>
              </w:rPr>
              <w:t>Brand consistency*</w:t>
            </w:r>
          </w:p>
        </w:tc>
        <w:tc>
          <w:tcPr>
            <w:tcW w:w="3104" w:type="dxa"/>
            <w:tcMar>
              <w:top w:w="57" w:type="dxa"/>
              <w:left w:w="57" w:type="dxa"/>
              <w:bottom w:w="57" w:type="dxa"/>
              <w:right w:w="57" w:type="dxa"/>
            </w:tcMar>
          </w:tcPr>
          <w:p w14:paraId="67BDACE8">
            <w:r>
              <w:rPr>
                <w:rFonts w:ascii="Arial" w:hAnsi="Arial" w:cs="Arial"/>
                <w:color w:val="000000"/>
                <w:sz w:val="20"/>
              </w:rPr>
              <w:t>Keselarasan visual sepanjang produksi</w:t>
            </w:r>
          </w:p>
        </w:tc>
        <w:tc>
          <w:tcPr>
            <w:tcW w:w="3104" w:type="dxa"/>
            <w:tcMar>
              <w:top w:w="57" w:type="dxa"/>
              <w:left w:w="57" w:type="dxa"/>
              <w:bottom w:w="57" w:type="dxa"/>
              <w:right w:w="57" w:type="dxa"/>
            </w:tcMar>
          </w:tcPr>
          <w:p w14:paraId="2A6F7362">
            <w:r>
              <w:rPr>
                <w:rFonts w:ascii="Arial" w:hAnsi="Arial" w:cs="Arial"/>
                <w:color w:val="000000"/>
                <w:sz w:val="20"/>
              </w:rPr>
              <w:t>Font dan warna title sama di semua episod</w:t>
            </w:r>
          </w:p>
        </w:tc>
      </w:tr>
      <w:tr w14:paraId="353F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EA0CA2">
            <w:r>
              <w:rPr>
                <w:rFonts w:ascii="Arial" w:hAnsi="Arial" w:cs="Arial"/>
                <w:color w:val="000000"/>
                <w:sz w:val="20"/>
              </w:rPr>
              <w:t>Lower-third list*</w:t>
            </w:r>
          </w:p>
        </w:tc>
        <w:tc>
          <w:tcPr>
            <w:tcW w:w="3104" w:type="dxa"/>
            <w:tcMar>
              <w:top w:w="57" w:type="dxa"/>
              <w:left w:w="57" w:type="dxa"/>
              <w:bottom w:w="57" w:type="dxa"/>
              <w:right w:w="57" w:type="dxa"/>
            </w:tcMar>
          </w:tcPr>
          <w:p w14:paraId="7FDFFE61">
            <w:r>
              <w:rPr>
                <w:rFonts w:ascii="Arial" w:hAnsi="Arial" w:cs="Arial"/>
                <w:color w:val="000000"/>
                <w:sz w:val="20"/>
              </w:rPr>
              <w:t>Senarai nama/jawatan pembicara daripada Producer</w:t>
            </w:r>
          </w:p>
        </w:tc>
        <w:tc>
          <w:tcPr>
            <w:tcW w:w="3104" w:type="dxa"/>
            <w:tcMar>
              <w:top w:w="57" w:type="dxa"/>
              <w:left w:w="57" w:type="dxa"/>
              <w:bottom w:w="57" w:type="dxa"/>
              <w:right w:w="57" w:type="dxa"/>
            </w:tcMar>
          </w:tcPr>
          <w:p w14:paraId="7323F573">
            <w:r>
              <w:rPr>
                <w:rFonts w:ascii="Arial" w:hAnsi="Arial" w:cs="Arial"/>
                <w:color w:val="000000"/>
                <w:sz w:val="20"/>
              </w:rPr>
              <w:t>Disemak sebelum titling dimulakan</w:t>
            </w:r>
          </w:p>
        </w:tc>
      </w:tr>
      <w:tr w14:paraId="7B17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33F33A">
            <w:r>
              <w:rPr>
                <w:rFonts w:ascii="Arial" w:hAnsi="Arial" w:cs="Arial"/>
                <w:color w:val="000000"/>
                <w:sz w:val="20"/>
              </w:rPr>
              <w:t>Continuity sheet*</w:t>
            </w:r>
          </w:p>
        </w:tc>
        <w:tc>
          <w:tcPr>
            <w:tcW w:w="3104" w:type="dxa"/>
            <w:tcMar>
              <w:top w:w="57" w:type="dxa"/>
              <w:left w:w="57" w:type="dxa"/>
              <w:bottom w:w="57" w:type="dxa"/>
              <w:right w:w="57" w:type="dxa"/>
            </w:tcMar>
          </w:tcPr>
          <w:p w14:paraId="726A159C">
            <w:r>
              <w:rPr>
                <w:rFonts w:ascii="Arial" w:hAnsi="Arial" w:cs="Arial"/>
                <w:color w:val="000000"/>
                <w:sz w:val="20"/>
              </w:rPr>
              <w:t>Dokumen rujukan urutan adegan</w:t>
            </w:r>
          </w:p>
        </w:tc>
        <w:tc>
          <w:tcPr>
            <w:tcW w:w="3104" w:type="dxa"/>
            <w:tcMar>
              <w:top w:w="57" w:type="dxa"/>
              <w:left w:w="57" w:type="dxa"/>
              <w:bottom w:w="57" w:type="dxa"/>
              <w:right w:w="57" w:type="dxa"/>
            </w:tcMar>
          </w:tcPr>
          <w:p w14:paraId="38400386">
            <w:r>
              <w:rPr>
                <w:rFonts w:ascii="Arial" w:hAnsi="Arial" w:cs="Arial"/>
                <w:color w:val="000000"/>
                <w:sz w:val="20"/>
              </w:rPr>
              <w:t>Digunakan untuk sahkan kedudukan title</w:t>
            </w:r>
          </w:p>
        </w:tc>
      </w:tr>
      <w:tr w14:paraId="48168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FECC9A">
            <w:r>
              <w:rPr>
                <w:rFonts w:ascii="Arial" w:hAnsi="Arial" w:cs="Arial"/>
                <w:color w:val="000000"/>
                <w:sz w:val="20"/>
              </w:rPr>
              <w:t>DIT sheet*</w:t>
            </w:r>
          </w:p>
        </w:tc>
        <w:tc>
          <w:tcPr>
            <w:tcW w:w="3104" w:type="dxa"/>
            <w:tcMar>
              <w:top w:w="57" w:type="dxa"/>
              <w:left w:w="57" w:type="dxa"/>
              <w:bottom w:w="57" w:type="dxa"/>
              <w:right w:w="57" w:type="dxa"/>
            </w:tcMar>
          </w:tcPr>
          <w:p w14:paraId="3D1B8348">
            <w:r>
              <w:rPr>
                <w:rFonts w:ascii="Arial" w:hAnsi="Arial" w:cs="Arial"/>
                <w:color w:val="000000"/>
                <w:sz w:val="20"/>
              </w:rPr>
              <w:t>Dokumen metadata klip daripada Digital Imaging Technician</w:t>
            </w:r>
          </w:p>
        </w:tc>
        <w:tc>
          <w:tcPr>
            <w:tcW w:w="3104" w:type="dxa"/>
            <w:tcMar>
              <w:top w:w="57" w:type="dxa"/>
              <w:left w:w="57" w:type="dxa"/>
              <w:bottom w:w="57" w:type="dxa"/>
              <w:right w:w="57" w:type="dxa"/>
            </w:tcMar>
          </w:tcPr>
          <w:p w14:paraId="3D102057">
            <w:r>
              <w:rPr>
                <w:rFonts w:ascii="Arial" w:hAnsi="Arial" w:cs="Arial"/>
                <w:color w:val="000000"/>
                <w:sz w:val="20"/>
              </w:rPr>
              <w:t>Disemak untuk selaraskan dengan EDL</w:t>
            </w:r>
          </w:p>
        </w:tc>
      </w:tr>
      <w:tr w14:paraId="3FC0C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9F343A">
            <w:r>
              <w:rPr>
                <w:rFonts w:ascii="Arial" w:hAnsi="Arial" w:cs="Arial"/>
                <w:color w:val="000000"/>
                <w:sz w:val="20"/>
              </w:rPr>
              <w:t>.mogrt*</w:t>
            </w:r>
          </w:p>
        </w:tc>
        <w:tc>
          <w:tcPr>
            <w:tcW w:w="3104" w:type="dxa"/>
            <w:tcMar>
              <w:top w:w="57" w:type="dxa"/>
              <w:left w:w="57" w:type="dxa"/>
              <w:bottom w:w="57" w:type="dxa"/>
              <w:right w:w="57" w:type="dxa"/>
            </w:tcMar>
          </w:tcPr>
          <w:p w14:paraId="3667ACD0">
            <w:r>
              <w:rPr>
                <w:rFonts w:ascii="Arial" w:hAnsi="Arial" w:cs="Arial"/>
                <w:color w:val="000000"/>
                <w:sz w:val="20"/>
              </w:rPr>
              <w:t>Format fail template grafik Motion Graphics (Premiere)</w:t>
            </w:r>
          </w:p>
        </w:tc>
        <w:tc>
          <w:tcPr>
            <w:tcW w:w="3104" w:type="dxa"/>
            <w:tcMar>
              <w:top w:w="57" w:type="dxa"/>
              <w:left w:w="57" w:type="dxa"/>
              <w:bottom w:w="57" w:type="dxa"/>
              <w:right w:w="57" w:type="dxa"/>
            </w:tcMar>
          </w:tcPr>
          <w:p w14:paraId="3BE661A6">
            <w:r>
              <w:rPr>
                <w:rFonts w:ascii="Arial" w:hAnsi="Arial" w:cs="Arial"/>
                <w:color w:val="000000"/>
                <w:sz w:val="20"/>
              </w:rPr>
              <w:t>Template lower third disimpan sebagai .mogrt</w:t>
            </w:r>
          </w:p>
        </w:tc>
      </w:tr>
      <w:tr w14:paraId="6C6A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B6791E">
            <w:r>
              <w:rPr>
                <w:rFonts w:ascii="Arial" w:hAnsi="Arial" w:cs="Arial"/>
                <w:color w:val="000000"/>
                <w:sz w:val="20"/>
              </w:rPr>
              <w:t>Fusion*</w:t>
            </w:r>
          </w:p>
        </w:tc>
        <w:tc>
          <w:tcPr>
            <w:tcW w:w="3104" w:type="dxa"/>
            <w:tcMar>
              <w:top w:w="57" w:type="dxa"/>
              <w:left w:w="57" w:type="dxa"/>
              <w:bottom w:w="57" w:type="dxa"/>
              <w:right w:w="57" w:type="dxa"/>
            </w:tcMar>
          </w:tcPr>
          <w:p w14:paraId="5D737DBC">
            <w:r>
              <w:rPr>
                <w:rFonts w:ascii="Arial" w:hAnsi="Arial" w:cs="Arial"/>
                <w:color w:val="000000"/>
                <w:sz w:val="20"/>
              </w:rPr>
              <w:t>Modul grafik/compositing dalam DaVinci Resolve</w:t>
            </w:r>
          </w:p>
        </w:tc>
        <w:tc>
          <w:tcPr>
            <w:tcW w:w="3104" w:type="dxa"/>
            <w:tcMar>
              <w:top w:w="57" w:type="dxa"/>
              <w:left w:w="57" w:type="dxa"/>
              <w:bottom w:w="57" w:type="dxa"/>
              <w:right w:w="57" w:type="dxa"/>
            </w:tcMar>
          </w:tcPr>
          <w:p w14:paraId="050755A5">
            <w:r>
              <w:rPr>
                <w:rFonts w:ascii="Arial" w:hAnsi="Arial" w:cs="Arial"/>
                <w:color w:val="000000"/>
                <w:sz w:val="20"/>
              </w:rPr>
              <w:t>Title dicipta menggunakan Fusion</w:t>
            </w:r>
          </w:p>
        </w:tc>
      </w:tr>
      <w:tr w14:paraId="44EC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375B3D">
            <w:r>
              <w:rPr>
                <w:rFonts w:ascii="Arial" w:hAnsi="Arial" w:cs="Arial"/>
                <w:color w:val="000000"/>
                <w:sz w:val="20"/>
              </w:rPr>
              <w:t>Frame rate*</w:t>
            </w:r>
          </w:p>
        </w:tc>
        <w:tc>
          <w:tcPr>
            <w:tcW w:w="3104" w:type="dxa"/>
            <w:tcMar>
              <w:top w:w="57" w:type="dxa"/>
              <w:left w:w="57" w:type="dxa"/>
              <w:bottom w:w="57" w:type="dxa"/>
              <w:right w:w="57" w:type="dxa"/>
            </w:tcMar>
          </w:tcPr>
          <w:p w14:paraId="5EB45374">
            <w:r>
              <w:rPr>
                <w:rFonts w:ascii="Arial" w:hAnsi="Arial" w:cs="Arial"/>
                <w:color w:val="000000"/>
                <w:sz w:val="20"/>
              </w:rPr>
              <w:t>Kadar bingkai video (fps)</w:t>
            </w:r>
          </w:p>
        </w:tc>
        <w:tc>
          <w:tcPr>
            <w:tcW w:w="3104" w:type="dxa"/>
            <w:tcMar>
              <w:top w:w="57" w:type="dxa"/>
              <w:left w:w="57" w:type="dxa"/>
              <w:bottom w:w="57" w:type="dxa"/>
              <w:right w:w="57" w:type="dxa"/>
            </w:tcMar>
          </w:tcPr>
          <w:p w14:paraId="591762BB">
            <w:r>
              <w:rPr>
                <w:rFonts w:ascii="Arial" w:hAnsi="Arial" w:cs="Arial"/>
                <w:color w:val="000000"/>
                <w:sz w:val="20"/>
              </w:rPr>
              <w:t>Projek disunting pada 25fps</w:t>
            </w:r>
          </w:p>
        </w:tc>
      </w:tr>
      <w:tr w14:paraId="43DE2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5528C5">
            <w:r>
              <w:rPr>
                <w:rFonts w:ascii="Arial" w:hAnsi="Arial" w:cs="Arial"/>
                <w:color w:val="000000"/>
                <w:sz w:val="20"/>
              </w:rPr>
              <w:t>Broadcast safe*</w:t>
            </w:r>
          </w:p>
        </w:tc>
        <w:tc>
          <w:tcPr>
            <w:tcW w:w="3104" w:type="dxa"/>
            <w:tcMar>
              <w:top w:w="57" w:type="dxa"/>
              <w:left w:w="57" w:type="dxa"/>
              <w:bottom w:w="57" w:type="dxa"/>
              <w:right w:w="57" w:type="dxa"/>
            </w:tcMar>
          </w:tcPr>
          <w:p w14:paraId="7290AA51">
            <w:r>
              <w:rPr>
                <w:rFonts w:ascii="Arial" w:hAnsi="Arial" w:cs="Arial"/>
                <w:color w:val="000000"/>
                <w:sz w:val="20"/>
              </w:rPr>
              <w:t>Spesifikasi teknikal yang dipatuhi untuk siaran TV</w:t>
            </w:r>
          </w:p>
        </w:tc>
        <w:tc>
          <w:tcPr>
            <w:tcW w:w="3104" w:type="dxa"/>
            <w:tcMar>
              <w:top w:w="57" w:type="dxa"/>
              <w:left w:w="57" w:type="dxa"/>
              <w:bottom w:w="57" w:type="dxa"/>
              <w:right w:w="57" w:type="dxa"/>
            </w:tcMar>
          </w:tcPr>
          <w:p w14:paraId="32AE33DE">
            <w:r>
              <w:rPr>
                <w:rFonts w:ascii="Arial" w:hAnsi="Arial" w:cs="Arial"/>
                <w:color w:val="000000"/>
                <w:sz w:val="20"/>
              </w:rPr>
              <w:t>Title mesti mematuhi broadcast safe</w:t>
            </w:r>
          </w:p>
        </w:tc>
      </w:tr>
      <w:tr w14:paraId="5368F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30F310">
            <w:r>
              <w:rPr>
                <w:rFonts w:ascii="Arial" w:hAnsi="Arial" w:cs="Arial"/>
                <w:color w:val="000000"/>
                <w:sz w:val="20"/>
              </w:rPr>
              <w:t>4K UHD*</w:t>
            </w:r>
          </w:p>
        </w:tc>
        <w:tc>
          <w:tcPr>
            <w:tcW w:w="3104" w:type="dxa"/>
            <w:tcMar>
              <w:top w:w="57" w:type="dxa"/>
              <w:left w:w="57" w:type="dxa"/>
              <w:bottom w:w="57" w:type="dxa"/>
              <w:right w:w="57" w:type="dxa"/>
            </w:tcMar>
          </w:tcPr>
          <w:p w14:paraId="092FE862">
            <w:r>
              <w:rPr>
                <w:rFonts w:ascii="Arial" w:hAnsi="Arial" w:cs="Arial"/>
                <w:color w:val="000000"/>
                <w:sz w:val="20"/>
              </w:rPr>
              <w:t>Resolusi video 3840×2160 piksel</w:t>
            </w:r>
          </w:p>
        </w:tc>
        <w:tc>
          <w:tcPr>
            <w:tcW w:w="3104" w:type="dxa"/>
            <w:tcMar>
              <w:top w:w="57" w:type="dxa"/>
              <w:left w:w="57" w:type="dxa"/>
              <w:bottom w:w="57" w:type="dxa"/>
              <w:right w:w="57" w:type="dxa"/>
            </w:tcMar>
          </w:tcPr>
          <w:p w14:paraId="7A30B952">
            <w:r>
              <w:rPr>
                <w:rFonts w:ascii="Arial" w:hAnsi="Arial" w:cs="Arial"/>
                <w:color w:val="000000"/>
                <w:sz w:val="20"/>
              </w:rPr>
              <w:t>Drama bersiri dihasilkan dalam format 4K UHD</w:t>
            </w:r>
          </w:p>
        </w:tc>
      </w:tr>
    </w:tbl>
    <w:p w14:paraId="46B0DB47">
      <w:pPr>
        <w:spacing w:after="120" w:line="276" w:lineRule="auto"/>
        <w:jc w:val="left"/>
      </w:pPr>
      <w:r>
        <w:rPr>
          <w:rFonts w:ascii="Arial" w:hAnsi="Arial" w:cs="Arial"/>
          <w:color w:val="000000"/>
          <w:sz w:val="22"/>
        </w:rPr>
        <w:t>## PETA MINDA TEKS</w:t>
      </w:r>
    </w:p>
    <w:p w14:paraId="5694C861">
      <w:pPr>
        <w:spacing w:after="120" w:line="276" w:lineRule="auto"/>
        <w:jc w:val="left"/>
      </w:pPr>
      <w:r>
        <w:rPr>
          <w:rFonts w:ascii="Arial" w:hAnsi="Arial" w:cs="Arial"/>
          <w:color w:val="000000"/>
          <w:sz w:val="22"/>
        </w:rPr>
        <w:t>Peta minda berikut memberikan gambaran keseluruhan struktur nota ini, membantu pelatih mengingat kembali susunan topik dari peringkat persediaan sequence sehingga aplikasi kedudukan title yang lengkap. Pelatih digalakkan merujuk peta minda ini semasa sesi ulang kaji sebelum penilaian, kerana ia meringkaskan kesemua sub-topik teknikal, prosedur, dan kajian kes yang telah dibincangkan sepanjang kedua-dua bab tanpa perlu membaca semula keseluruhan teks penuh.</w:t>
      </w:r>
    </w:p>
    <w:p w14:paraId="5C0F5B1F">
      <w:pPr>
        <w:pStyle w:val="15"/>
        <w:spacing w:after="40" w:line="276" w:lineRule="auto"/>
        <w:ind w:left="357" w:hanging="357"/>
        <w:jc w:val="left"/>
      </w:pPr>
      <w:r>
        <w:rPr>
          <w:rFonts w:ascii="Arial" w:hAnsi="Arial" w:cs="Arial"/>
          <w:color w:val="000000"/>
          <w:sz w:val="22"/>
        </w:rPr>
        <w:t>• Bab 1: Editing sequence</w:t>
      </w:r>
    </w:p>
    <w:p w14:paraId="300D2DD0">
      <w:pPr>
        <w:pStyle w:val="15"/>
        <w:spacing w:after="40" w:line="276" w:lineRule="auto"/>
        <w:ind w:left="357" w:hanging="357"/>
        <w:jc w:val="left"/>
      </w:pPr>
      <w:r>
        <w:rPr>
          <w:rFonts w:ascii="Arial" w:hAnsi="Arial" w:cs="Arial"/>
          <w:color w:val="000000"/>
          <w:sz w:val="22"/>
        </w:rPr>
        <w:t>• Pratonton dan persediaan sequence</w:t>
      </w:r>
    </w:p>
    <w:p w14:paraId="66DCBAB5">
      <w:pPr>
        <w:pStyle w:val="15"/>
        <w:spacing w:after="40" w:line="276" w:lineRule="auto"/>
        <w:ind w:left="357" w:hanging="357"/>
        <w:jc w:val="left"/>
      </w:pPr>
      <w:r>
        <w:rPr>
          <w:rFonts w:ascii="Arial" w:hAnsi="Arial" w:cs="Arial"/>
          <w:color w:val="000000"/>
          <w:sz w:val="22"/>
        </w:rPr>
        <w:t>• Sebab sequence mesti dikunci sebelum titling</w:t>
      </w:r>
    </w:p>
    <w:p w14:paraId="42C88D8F">
      <w:pPr>
        <w:pStyle w:val="15"/>
        <w:spacing w:after="40" w:line="276" w:lineRule="auto"/>
        <w:ind w:left="357" w:hanging="357"/>
        <w:jc w:val="left"/>
      </w:pPr>
      <w:r>
        <w:rPr>
          <w:rFonts w:ascii="Arial" w:hAnsi="Arial" w:cs="Arial"/>
          <w:color w:val="000000"/>
          <w:sz w:val="22"/>
        </w:rPr>
        <w:t>• Menyemak maklumat sebelum titling (skrip, lower-third list, continuity sheet, DIT sheet)</w:t>
      </w:r>
    </w:p>
    <w:p w14:paraId="3F54538A">
      <w:pPr>
        <w:pStyle w:val="15"/>
        <w:spacing w:after="40" w:line="276" w:lineRule="auto"/>
        <w:ind w:left="357" w:hanging="357"/>
        <w:jc w:val="left"/>
      </w:pPr>
      <w:r>
        <w:rPr>
          <w:rFonts w:ascii="Arial" w:hAnsi="Arial" w:cs="Arial"/>
          <w:color w:val="000000"/>
          <w:sz w:val="22"/>
        </w:rPr>
        <w:t>• Penentuan bahasa dan gaya title (brand consistency)</w:t>
      </w:r>
    </w:p>
    <w:p w14:paraId="1336ED1D">
      <w:pPr>
        <w:pStyle w:val="15"/>
        <w:spacing w:after="40" w:line="276" w:lineRule="auto"/>
        <w:ind w:left="357" w:hanging="357"/>
        <w:jc w:val="left"/>
      </w:pPr>
      <w:r>
        <w:rPr>
          <w:rFonts w:ascii="Arial" w:hAnsi="Arial" w:cs="Arial"/>
          <w:color w:val="000000"/>
          <w:sz w:val="22"/>
        </w:rPr>
        <w:t>• Contoh studio: dokumentari, iklan TV, korporat, drama bersiri</w:t>
      </w:r>
    </w:p>
    <w:p w14:paraId="2674516C">
      <w:pPr>
        <w:pStyle w:val="15"/>
        <w:spacing w:after="40" w:line="276" w:lineRule="auto"/>
        <w:ind w:left="357" w:hanging="357"/>
        <w:jc w:val="left"/>
      </w:pPr>
      <w:r>
        <w:rPr>
          <w:rFonts w:ascii="Arial" w:hAnsi="Arial" w:cs="Arial"/>
          <w:color w:val="000000"/>
          <w:sz w:val="22"/>
        </w:rPr>
        <w:t>• Prosedur persediaan sequence (6 langkah)</w:t>
      </w:r>
    </w:p>
    <w:p w14:paraId="57412A70">
      <w:pPr>
        <w:pStyle w:val="15"/>
        <w:spacing w:after="40" w:line="276" w:lineRule="auto"/>
        <w:ind w:left="357" w:hanging="357"/>
        <w:jc w:val="left"/>
      </w:pPr>
      <w:r>
        <w:rPr>
          <w:rFonts w:ascii="Arial" w:hAnsi="Arial" w:cs="Arial"/>
          <w:color w:val="000000"/>
          <w:sz w:val="22"/>
        </w:rPr>
        <w:t>• Kesilapan biasa &amp; pencegahan</w:t>
      </w:r>
    </w:p>
    <w:p w14:paraId="0A2229E0">
      <w:pPr>
        <w:pStyle w:val="15"/>
        <w:spacing w:after="40" w:line="276" w:lineRule="auto"/>
        <w:ind w:left="357" w:hanging="357"/>
        <w:jc w:val="left"/>
      </w:pPr>
      <w:r>
        <w:rPr>
          <w:rFonts w:ascii="Arial" w:hAnsi="Arial" w:cs="Arial"/>
          <w:color w:val="000000"/>
          <w:sz w:val="22"/>
        </w:rPr>
        <w:t>• Senarai semak kualiti persediaan</w:t>
      </w:r>
    </w:p>
    <w:p w14:paraId="7D0B0E96">
      <w:pPr>
        <w:pStyle w:val="15"/>
        <w:spacing w:after="40" w:line="276" w:lineRule="auto"/>
        <w:ind w:left="357" w:hanging="357"/>
        <w:jc w:val="left"/>
      </w:pPr>
      <w:r>
        <w:rPr>
          <w:rFonts w:ascii="Arial" w:hAnsi="Arial" w:cs="Arial"/>
          <w:color w:val="000000"/>
          <w:sz w:val="22"/>
        </w:rPr>
        <w:t>• Kajian kes: kesan tiada picture lock</w:t>
      </w:r>
    </w:p>
    <w:p w14:paraId="4AE85EC9">
      <w:pPr>
        <w:pStyle w:val="15"/>
        <w:spacing w:after="40" w:line="276" w:lineRule="auto"/>
        <w:ind w:left="357" w:hanging="357"/>
        <w:jc w:val="left"/>
      </w:pPr>
      <w:r>
        <w:rPr>
          <w:rFonts w:ascii="Arial" w:hAnsi="Arial" w:cs="Arial"/>
          <w:color w:val="000000"/>
          <w:sz w:val="22"/>
        </w:rPr>
        <w:t>• Bab 2: Titling position</w:t>
      </w:r>
    </w:p>
    <w:p w14:paraId="7E4D969A">
      <w:pPr>
        <w:pStyle w:val="15"/>
        <w:spacing w:after="40" w:line="276" w:lineRule="auto"/>
        <w:ind w:left="357" w:hanging="357"/>
        <w:jc w:val="left"/>
      </w:pPr>
      <w:r>
        <w:rPr>
          <w:rFonts w:ascii="Arial" w:hAnsi="Arial" w:cs="Arial"/>
          <w:color w:val="000000"/>
          <w:sz w:val="22"/>
        </w:rPr>
        <w:t>• Jenis-jenis kedudukan titling (5 jenis)</w:t>
      </w:r>
    </w:p>
    <w:p w14:paraId="66FDDD17">
      <w:pPr>
        <w:pStyle w:val="15"/>
        <w:spacing w:after="40" w:line="276" w:lineRule="auto"/>
        <w:ind w:left="357" w:hanging="357"/>
        <w:jc w:val="left"/>
      </w:pPr>
      <w:r>
        <w:rPr>
          <w:rFonts w:ascii="Arial" w:hAnsi="Arial" w:cs="Arial"/>
          <w:color w:val="000000"/>
          <w:sz w:val="22"/>
        </w:rPr>
        <w:t>• Safe area (action safe, title safe)</w:t>
      </w:r>
    </w:p>
    <w:p w14:paraId="3DB34A8E">
      <w:pPr>
        <w:pStyle w:val="15"/>
        <w:spacing w:after="40" w:line="276" w:lineRule="auto"/>
        <w:ind w:left="357" w:hanging="357"/>
        <w:jc w:val="left"/>
      </w:pPr>
      <w:r>
        <w:rPr>
          <w:rFonts w:ascii="Arial" w:hAnsi="Arial" w:cs="Arial"/>
          <w:color w:val="000000"/>
          <w:sz w:val="22"/>
        </w:rPr>
        <w:t>• Credit title (roll, crawl)</w:t>
      </w:r>
    </w:p>
    <w:p w14:paraId="6DC5465A">
      <w:pPr>
        <w:pStyle w:val="15"/>
        <w:spacing w:after="40" w:line="276" w:lineRule="auto"/>
        <w:ind w:left="357" w:hanging="357"/>
        <w:jc w:val="left"/>
      </w:pPr>
      <w:r>
        <w:rPr>
          <w:rFonts w:ascii="Arial" w:hAnsi="Arial" w:cs="Arial"/>
          <w:color w:val="000000"/>
          <w:sz w:val="22"/>
        </w:rPr>
        <w:t>• Opening sequence</w:t>
      </w:r>
    </w:p>
    <w:p w14:paraId="4107E1BF">
      <w:pPr>
        <w:pStyle w:val="15"/>
        <w:spacing w:after="40" w:line="276" w:lineRule="auto"/>
        <w:ind w:left="357" w:hanging="357"/>
        <w:jc w:val="left"/>
      </w:pPr>
      <w:r>
        <w:rPr>
          <w:rFonts w:ascii="Arial" w:hAnsi="Arial" w:cs="Arial"/>
          <w:color w:val="000000"/>
          <w:sz w:val="22"/>
        </w:rPr>
        <w:t>• Sub-title</w:t>
      </w:r>
    </w:p>
    <w:p w14:paraId="340FDC4E">
      <w:pPr>
        <w:pStyle w:val="15"/>
        <w:spacing w:after="40" w:line="276" w:lineRule="auto"/>
        <w:ind w:left="357" w:hanging="357"/>
        <w:jc w:val="left"/>
      </w:pPr>
      <w:r>
        <w:rPr>
          <w:rFonts w:ascii="Arial" w:hAnsi="Arial" w:cs="Arial"/>
          <w:color w:val="000000"/>
          <w:sz w:val="22"/>
        </w:rPr>
        <w:t>• Lower third</w:t>
      </w:r>
    </w:p>
    <w:p w14:paraId="46C41553">
      <w:pPr>
        <w:pStyle w:val="15"/>
        <w:spacing w:after="40" w:line="276" w:lineRule="auto"/>
        <w:ind w:left="357" w:hanging="357"/>
        <w:jc w:val="left"/>
      </w:pPr>
      <w:r>
        <w:rPr>
          <w:rFonts w:ascii="Arial" w:hAnsi="Arial" w:cs="Arial"/>
          <w:color w:val="000000"/>
          <w:sz w:val="22"/>
        </w:rPr>
        <w:t>• Perbandingan sub-title vs lower third</w:t>
      </w:r>
    </w:p>
    <w:p w14:paraId="3B0636D8">
      <w:pPr>
        <w:pStyle w:val="15"/>
        <w:spacing w:after="40" w:line="276" w:lineRule="auto"/>
        <w:ind w:left="357" w:hanging="357"/>
        <w:jc w:val="left"/>
      </w:pPr>
      <w:r>
        <w:rPr>
          <w:rFonts w:ascii="Arial" w:hAnsi="Arial" w:cs="Arial"/>
          <w:color w:val="000000"/>
          <w:sz w:val="22"/>
        </w:rPr>
        <w:t>• Langkah kerja aplikasi titling (8 langkah)</w:t>
      </w:r>
    </w:p>
    <w:p w14:paraId="6654E5F5">
      <w:pPr>
        <w:pStyle w:val="15"/>
        <w:spacing w:after="40" w:line="276" w:lineRule="auto"/>
        <w:ind w:left="357" w:hanging="357"/>
        <w:jc w:val="left"/>
      </w:pPr>
      <w:r>
        <w:rPr>
          <w:rFonts w:ascii="Arial" w:hAnsi="Arial" w:cs="Arial"/>
          <w:color w:val="000000"/>
          <w:sz w:val="22"/>
        </w:rPr>
        <w:t>• Kesilapan biasa &amp; pencegahan</w:t>
      </w:r>
    </w:p>
    <w:p w14:paraId="51845514">
      <w:pPr>
        <w:pStyle w:val="15"/>
        <w:spacing w:after="40" w:line="276" w:lineRule="auto"/>
        <w:ind w:left="357" w:hanging="357"/>
        <w:jc w:val="left"/>
      </w:pPr>
      <w:r>
        <w:rPr>
          <w:rFonts w:ascii="Arial" w:hAnsi="Arial" w:cs="Arial"/>
          <w:color w:val="000000"/>
          <w:sz w:val="22"/>
        </w:rPr>
        <w:t>• Senarai semak kualiti aplikasi titling</w:t>
      </w:r>
    </w:p>
    <w:p w14:paraId="11FCC5F3">
      <w:pPr>
        <w:pStyle w:val="15"/>
        <w:spacing w:after="40" w:line="276" w:lineRule="auto"/>
        <w:ind w:left="357" w:hanging="357"/>
        <w:jc w:val="left"/>
      </w:pPr>
      <w:r>
        <w:rPr>
          <w:rFonts w:ascii="Arial" w:hAnsi="Arial" w:cs="Arial"/>
          <w:color w:val="000000"/>
          <w:sz w:val="22"/>
        </w:rPr>
        <w:t>• Kajian kes: crawl credit terpotong akibat overscan</w:t>
      </w:r>
    </w:p>
    <w:p w14:paraId="7381F931">
      <w:pPr>
        <w:spacing w:before="120" w:after="120" w:line="276" w:lineRule="auto"/>
        <w:jc w:val="left"/>
      </w:pPr>
      <w:r>
        <w:rPr>
          <w:rFonts w:ascii="Arial" w:hAnsi="Arial" w:cs="Arial"/>
          <w:b/>
          <w:color w:val="000000"/>
          <w:sz w:val="22"/>
        </w:rPr>
        <w:t>SOALAN:</w:t>
      </w:r>
    </w:p>
    <w:p w14:paraId="108D8659">
      <w:pPr>
        <w:pStyle w:val="15"/>
        <w:spacing w:after="40" w:line="276" w:lineRule="auto"/>
        <w:ind w:left="357" w:hanging="357"/>
        <w:jc w:val="left"/>
      </w:pPr>
      <w:r>
        <w:rPr>
          <w:rFonts w:ascii="Arial" w:hAnsi="Arial" w:cs="Arial"/>
          <w:color w:val="000000"/>
          <w:sz w:val="22"/>
        </w:rPr>
        <w:t>• Soalan: Apakah maksud "safe area" dalam konteks titling dan mengapa ia masih relevan pada era penyiaran digital?</w:t>
      </w:r>
    </w:p>
    <w:p w14:paraId="56439928">
      <w:pPr>
        <w:spacing w:after="120" w:line="276" w:lineRule="auto"/>
        <w:jc w:val="left"/>
      </w:pPr>
      <w:r>
        <w:rPr>
          <w:rFonts w:ascii="Arial" w:hAnsi="Arial" w:cs="Arial"/>
          <w:color w:val="000000"/>
          <w:sz w:val="22"/>
        </w:rPr>
        <w:t>Jawapan model: Safe area ialah kawasan dalam frame (action safe ~90%, title safe ~80%) yang menjamin elemen penting tidak terpotong oleh overscan skrin TV; ia masih relevan sebagai standard industri broadcast untuk memastikan keserasian merentasi pelbagai jenis dan saiz paparan.</w:t>
      </w:r>
    </w:p>
    <w:p w14:paraId="76145F1C">
      <w:pPr>
        <w:pStyle w:val="15"/>
        <w:spacing w:after="40" w:line="276" w:lineRule="auto"/>
        <w:ind w:left="357" w:hanging="357"/>
        <w:jc w:val="left"/>
      </w:pPr>
      <w:r>
        <w:rPr>
          <w:rFonts w:ascii="Arial" w:hAnsi="Arial" w:cs="Arial"/>
          <w:color w:val="000000"/>
          <w:sz w:val="22"/>
        </w:rPr>
        <w:t>• Soalan: Apakah perbezaan antara "sub-title" dan "lower third"?</w:t>
      </w:r>
    </w:p>
    <w:p w14:paraId="49ADDB3D">
      <w:pPr>
        <w:spacing w:after="120" w:line="276" w:lineRule="auto"/>
        <w:jc w:val="left"/>
      </w:pPr>
      <w:r>
        <w:rPr>
          <w:rFonts w:ascii="Arial" w:hAnsi="Arial" w:cs="Arial"/>
          <w:color w:val="000000"/>
          <w:sz w:val="22"/>
        </w:rPr>
        <w:t>Jawapan model: Sub-title ialah teks terjemahan/transkripsi dialog yang segerak dengan pertuturan, manakala lower third ialah grafik nama dan jawatan pembicara yang dipaparkan pada satu pertiga bawah frame semasa wawancara atau pembentangan.</w:t>
      </w:r>
    </w:p>
    <w:p w14:paraId="071FFF3C">
      <w:pPr>
        <w:pStyle w:val="15"/>
        <w:spacing w:after="40" w:line="276" w:lineRule="auto"/>
        <w:ind w:left="357" w:hanging="357"/>
        <w:jc w:val="left"/>
      </w:pPr>
      <w:r>
        <w:rPr>
          <w:rFonts w:ascii="Arial" w:hAnsi="Arial" w:cs="Arial"/>
          <w:color w:val="000000"/>
          <w:sz w:val="22"/>
        </w:rPr>
        <w:t>• Soalan: Mengapa editing sequence perlu dikunci (locked) dari segi masa sebelum titling ditambah?</w:t>
      </w:r>
    </w:p>
    <w:p w14:paraId="0FCE254D">
      <w:pPr>
        <w:spacing w:after="120" w:line="276" w:lineRule="auto"/>
        <w:jc w:val="left"/>
      </w:pPr>
      <w:r>
        <w:rPr>
          <w:rFonts w:ascii="Arial" w:hAnsi="Arial" w:cs="Arial"/>
          <w:color w:val="000000"/>
          <w:sz w:val="22"/>
        </w:rPr>
        <w:t>Jawapan model: Kerana sebarang perubahan tempoh selepas title ditambah akan menyebabkan title tidak lagi sepadan dengan visual atau dialog yang berkaitan, menyebabkan kerja titling perlu diulang.</w:t>
      </w:r>
    </w:p>
    <w:p w14:paraId="1565BF4A">
      <w:pPr>
        <w:spacing w:before="120" w:after="120" w:line="276" w:lineRule="auto"/>
        <w:jc w:val="left"/>
      </w:pPr>
      <w:r>
        <w:rPr>
          <w:rFonts w:ascii="Arial" w:hAnsi="Arial" w:cs="Arial"/>
          <w:b/>
          <w:color w:val="000000"/>
          <w:sz w:val="22"/>
        </w:rPr>
        <w:t>RUJUKAN:</w:t>
      </w:r>
    </w:p>
    <w:p w14:paraId="0B6D4292">
      <w:pPr>
        <w:spacing w:after="120" w:line="276" w:lineRule="auto"/>
        <w:jc w:val="left"/>
      </w:pPr>
      <w:r>
        <w:rPr>
          <w:rFonts w:ascii="Arial" w:hAnsi="Arial" w:cs="Arial"/>
          <w:color w:val="000000"/>
          <w:sz w:val="22"/>
        </w:rPr>
        <w:t>Rujukan CoCU (sama seperti §6.1 dalam 00-noss-extract.md):</w:t>
      </w:r>
    </w:p>
    <w:p w14:paraId="17C9104B">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3A359E11">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B2EFE31">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61E6A740">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3DAD760">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11DBBF87">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E9C3DE7">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052E5B6">
      <w:pPr>
        <w:spacing w:after="120" w:line="276" w:lineRule="auto"/>
        <w:jc w:val="left"/>
      </w:pPr>
      <w:r>
        <w:rPr>
          <w:rFonts w:ascii="Arial" w:hAnsi="Arial" w:cs="Arial"/>
          <w:color w:val="000000"/>
          <w:sz w:val="22"/>
        </w:rPr>
        <w:t>Rujukan tambahan:</w:t>
      </w:r>
    </w:p>
    <w:p w14:paraId="4AB0CE03">
      <w:pPr>
        <w:pStyle w:val="15"/>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2E58923D">
      <w:pPr>
        <w:pStyle w:val="15"/>
        <w:spacing w:after="40" w:line="276" w:lineRule="auto"/>
        <w:ind w:left="357" w:hanging="357"/>
        <w:jc w:val="left"/>
      </w:pPr>
      <w:r>
        <w:rPr>
          <w:rFonts w:ascii="Arial" w:hAnsi="Arial" w:cs="Arial"/>
          <w:color w:val="000000"/>
          <w:sz w:val="22"/>
        </w:rPr>
        <w:t>• Meyer, C., &amp; Meyer, T. (2015). *Creating motion graphics with After Effects* (6th ed.). Focal Press.</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51B900EF"/>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nhideWhenUsed="0"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Balloon Text"/>
    <w:basedOn w:val="1"/>
    <w:link w:val="17"/>
    <w:semiHidden/>
    <w:unhideWhenUsed/>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qFormat/>
    <w:uiPriority w:val="99"/>
    <w:pPr>
      <w:tabs>
        <w:tab w:val="center" w:pos="4513"/>
        <w:tab w:val="right" w:pos="9026"/>
      </w:tabs>
    </w:pPr>
  </w:style>
  <w:style w:type="paragraph" w:styleId="10">
    <w:name w:val="header"/>
    <w:basedOn w:val="1"/>
    <w:link w:val="14"/>
    <w:uiPriority w:val="0"/>
    <w:pPr>
      <w:tabs>
        <w:tab w:val="center" w:pos="4320"/>
        <w:tab w:val="right" w:pos="8640"/>
      </w:tabs>
    </w:pPr>
    <w:rPr>
      <w:lang w:val="zh-CN" w:eastAsia="zh-CN"/>
    </w:rPr>
  </w:style>
  <w:style w:type="character" w:styleId="11">
    <w:name w:val="Hyperlink"/>
    <w:unhideWhenUsed/>
    <w:qFormat/>
    <w:uiPriority w:val="99"/>
    <w:rPr>
      <w:color w:val="467886"/>
      <w:u w:val="single"/>
    </w:rPr>
  </w:style>
  <w:style w:type="paragraph" w:styleId="12">
    <w:name w:val="Normal (Web)"/>
    <w:basedOn w:val="1"/>
    <w:unhideWhenUsed/>
    <w:qFormat/>
    <w:uiPriority w:val="99"/>
    <w:pPr>
      <w:spacing w:before="100" w:beforeAutospacing="1" w:after="100" w:afterAutospacing="1"/>
    </w:pPr>
  </w:style>
  <w:style w:type="table" w:styleId="13">
    <w:name w:val="Table Grid"/>
    <w:basedOn w:val="6"/>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qFormat/>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qForma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uiPriority w:val="99"/>
    <w:rPr>
      <w:rFonts w:ascii="Tahoma" w:hAnsi="Tahoma" w:eastAsia="Times New Roman" w:cs="Tahoma"/>
      <w:sz w:val="16"/>
      <w:szCs w:val="16"/>
    </w:rPr>
  </w:style>
  <w:style w:type="character" w:customStyle="1" w:styleId="18">
    <w:name w:val="Footer Char"/>
    <w:link w:val="9"/>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uiPriority w:val="99"/>
    <w:rPr>
      <w:color w:val="605E5C"/>
      <w:shd w:val="clear" w:color="auto" w:fill="E1DFDD"/>
    </w:rPr>
  </w:style>
  <w:style w:type="character" w:customStyle="1" w:styleId="21">
    <w:name w:val="Heading 2 Char"/>
    <w:link w:val="2"/>
    <w:semiHidden/>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qFormat/>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21</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2026-09-18T09:32:47Z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3BBB326C64514E1794391597938185CB_12</vt:lpwstr>
  </property>
</Properties>
</file>