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88"/>
        <w:gridCol w:w="6582"/>
      </w:tblGrid>
      <w:tr>
        <w:trPr>
          <w:tblHeader w:val="on"/>
          <w:cantSplit/>
        </w:trPr>
        <w:tc>
          <w:tcPr>
            <w:tcW w:type="dxa" w:w="2488"/>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1"/>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FB-018-45:2012 SALES &amp; MARKETING MANAGEMENT (TAHAP 5)</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C01 MARKETING STRATEGIC PLANNING</w:t>
              <w:br/>
              <w:t xml:space="preserve">C02 SALES BUDGET MANAGEMENT</w:t>
              <w:br/>
              <w:t xml:space="preserve">C03 SALES &amp; MARKETING OPERATION MANAGEMENT</w:t>
              <w:br/>
              <w:t xml:space="preserve">C04 PRODUCT DEVELOPMENT</w:t>
              <w:br/>
              <w:t xml:space="preserve">C05 SALES &amp; MARKETING STAFF MANAGEMENT</w:t>
              <w:br/>
              <w:t xml:space="preserve">C06 MARKET DEVELOPMENT</w:t>
              <w:br/>
              <w:t xml:space="preserve">C07 SALES &amp; MARKETING LOGISTIC MANAGEMENT</w:t>
              <w:br/>
              <w:t xml:space="preserve">E01 BUSINESS TECHNOLOGY MANAGEMENT</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⟪TBD: adakah M08 TECHNOLOGY MANAGEMENT dinilai?</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58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11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MARKETING STRATEGIC PLANNING, SALES BUDGETING, SALES &amp; MARKETING OPERATION, PRODUCT DEVELOPMENT, STAFF MANAGEMENT, MARKET DEVELOPMENT, LOGISTIC MANAGEMENT AND BUSINESS TECHNOLOGY MANAGEMENT FOR A NEW HOME-OFFICE FURNITURE PRODUCT LAUNCH.</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The candidate acts as the</w:t>
      </w:r>
      <w:r>
        <w:rPr>
          <w:rFonts w:ascii="Arial" w:hAnsi="Arial" w:cs="Arial" w:eastAsia="Arial"/>
        </w:rPr>
        <w:t xml:space="preserve"> </w:t>
      </w:r>
      <w:r>
        <w:rPr>
          <w:rFonts w:ascii="Arial" w:hAnsi="Arial" w:cs="Arial" w:eastAsia="Arial"/>
          <w:b/>
          <w:bCs/>
        </w:rPr>
        <w:t xml:space="preserve">Sales &amp; Marketing Manager</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Ceria Kraf Furniture Sdn. Bhd.</w:t>
      </w:r>
      <w:r>
        <w:rPr>
          <w:rFonts w:ascii="Arial" w:hAnsi="Arial" w:cs="Arial" w:eastAsia="Arial"/>
        </w:rPr>
        <w:t xml:space="preserve"> </w:t>
      </w:r>
      <w:r>
        <w:rPr>
          <w:rFonts w:ascii="Arial" w:hAnsi="Arial" w:cs="Arial" w:eastAsia="Arial"/>
        </w:rPr>
        <w:t xml:space="preserve">(a fictional company) which is launching the</w:t>
      </w:r>
      <w:r>
        <w:rPr>
          <w:rFonts w:ascii="Arial" w:hAnsi="Arial" w:cs="Arial" w:eastAsia="Arial"/>
        </w:rPr>
        <w:t xml:space="preserve"> </w:t>
      </w:r>
      <w:r>
        <w:rPr>
          <w:rFonts w:ascii="Arial" w:hAnsi="Arial" w:cs="Arial" w:eastAsia="Arial"/>
          <w:i/>
          <w:iCs/>
        </w:rPr>
        <w:t xml:space="preserve">FlexiDesk</w:t>
      </w:r>
      <w:r>
        <w:rPr>
          <w:rFonts w:ascii="Arial" w:hAnsi="Arial" w:cs="Arial" w:eastAsia="Arial"/>
        </w:rPr>
        <w:t xml:space="preserve"> </w:t>
      </w:r>
      <w:r>
        <w:rPr>
          <w:rFonts w:ascii="Arial" w:hAnsi="Arial" w:cs="Arial" w:eastAsia="Arial"/>
        </w:rPr>
        <w:t xml:space="preserve">modular home-office desk range. Based on the information and data provided in Appendix 1 to Appendix 4, complete the following tasks: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141"/>
        <w:gridCol w:w="747"/>
        <w:gridCol w:w="5404"/>
        <w:gridCol w:w="1778"/>
      </w:tblGrid>
      <w:tr>
        <w:trPr>
          <w:tblHeader w:val="on"/>
          <w:cantSplit/>
        </w:trPr>
        <w:tc>
          <w:tcPr>
            <w:tcW w:type="dxa" w:w="114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Tugasan</w:t>
            </w:r>
          </w:p>
        </w:tc>
        <w:tc>
          <w:tcPr>
            <w:tcW w:type="dxa" w:w="7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w:t>
            </w:r>
          </w:p>
        </w:tc>
        <w:tc>
          <w:tcPr>
            <w:tcW w:type="dxa" w:w="54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Task</w:t>
            </w:r>
          </w:p>
        </w:tc>
        <w:tc>
          <w:tcPr>
            <w:tcW w:type="dxa" w:w="17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Borang</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T1</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Determine market trends and issues, assess the target market (buying factors and price point) and prepare a marketing plan summary for the FlexiDesk launch.</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Part A</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T2</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Calculate the margin for each product, confirm the margin against the company’s required gross margin, and prepare a three (3) month sales budget forecast.</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Part A</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T3</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C03</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 the individual monthly sales KPI for each sales staff according to the sales budget, and evaluate the sales team performance based on the appraisal data.</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Part A</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T4</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C04</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Estimate the selling price, sales volume, profitability and break-even point for the new products based on the business analysis data.</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Part B</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T5</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Prepare the manpower requirement plan for the sales &amp; marketing department and conduct a training need analysis based on the staff appraisal data.</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Part B</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T6</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C06</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Determine the target market profile for market development and analyse the market development pilot result against the company requirement.</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Part B</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T7</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C07</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Produce a one-week delivery operational schedule deploying the delivery staff, assess the stock level and propose the required purchases.</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Part A</w:t>
            </w:r>
          </w:p>
        </w:tc>
      </w:tr>
      <w:tr>
        <w:trPr>
          <w:cantSplit/>
        </w:trPr>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T8</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E01</w:t>
            </w:r>
          </w:p>
        </w:tc>
        <w:tc>
          <w:tcPr>
            <w:tcW w:type="dxa" w:w="54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Analyse the current usage and sustainability of the company’s existing technology and propose one (1) business process improvement.</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Part B</w:t>
            </w:r>
          </w:p>
        </w:tc>
      </w:tr>
    </w:tbl>
    <w:p>
      <w:pPr>
        <w:pStyle w:val="BodyText"/>
      </w:pPr>
      <w:r>
        <w:rPr>
          <w:rFonts w:ascii="Arial" w:hAnsi="Arial" w:cs="Arial" w:eastAsia="Arial"/>
        </w:rPr>
        <w:t xml:space="preserve">All completed forms (Appendix 5, 6, 7 and 8) shall be submitted. (Handwriting or Digital Form submission are acceptable.) All tasks shall be carried out systematically and accurately using the documents, equipment and digital tools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13"/>
        <w:gridCol w:w="4358"/>
        <w:gridCol w:w="1694"/>
        <w:gridCol w:w="2204"/>
      </w:tblGrid>
      <w:tr>
        <w:trPr>
          <w:tblHeader w:val="on"/>
          <w:cantSplit/>
        </w:trPr>
        <w:tc>
          <w:tcPr>
            <w:tcW w:type="dxa" w:w="8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3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6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Brief &amp; Product Information</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Market Survey Summary, Competitor Matrix &amp; Market Development Pilot Result</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Sales, Cost &amp; Capacity Data</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Staff Appraisal Summary, Delivery &amp; Inventory Data, Technology Usage Brief</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Marketing Strategic Plan &amp; Market Development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Sales Budget &amp; Business Analysis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Operation KPI &amp; Staff/Training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Logistic &amp; Inventory + Technology Review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Printing Paper</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Sheet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 Required</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3"/>
        <w:gridCol w:w="3896"/>
        <w:gridCol w:w="1860"/>
        <w:gridCol w:w="2420"/>
      </w:tblGrid>
      <w:tr>
        <w:trPr>
          <w:tblHeader w:val="on"/>
          <w:cantSplit/>
        </w:trPr>
        <w:tc>
          <w:tcPr>
            <w:tcW w:type="dxa" w:w="8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8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Computer / Laptop complete with Internet connection</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Basic Office Applications (word processing / spreadsheet)</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company, market, financial, staff, logistic and technology information provided without falsifying or materially altering the source information or data.</w:t>
      </w:r>
    </w:p>
    <w:p>
      <w:pPr>
        <w:pStyle w:val="BodyText"/>
      </w:pPr>
      <w:r>
        <w:rPr>
          <w:rFonts w:ascii="Arial" w:hAnsi="Arial" w:cs="Arial" w:eastAsia="Arial"/>
          <w:b/>
          <w:bCs/>
        </w:rPr>
        <w:t xml:space="preserve">2) Proses Kerja (60%)</w:t>
      </w:r>
    </w:p>
    <w:p>
      <w:pPr>
        <w:pStyle w:val="BodyText"/>
      </w:pPr>
      <w:r>
        <w:rPr>
          <w:rFonts w:ascii="Arial" w:hAnsi="Arial" w:cs="Arial" w:eastAsia="Arial"/>
        </w:rPr>
        <w:t xml:space="preserve">The work process is assessed from market trend and target market analysis, marketing plan preparation, margin calculation and sales budget forecasting, KPI setting and team performance evaluation, business analysis (price, volume, break-even), manpower planning and training need analysis, market development analysis, operational scheduling and stock level assessment, through to technology usage review and process improvement proposal.</w:t>
      </w:r>
    </w:p>
    <w:p>
      <w:pPr>
        <w:pStyle w:val="BodyText"/>
      </w:pPr>
      <w:r>
        <w:rPr>
          <w:rFonts w:ascii="Arial" w:hAnsi="Arial" w:cs="Arial" w:eastAsia="Arial"/>
          <w:b/>
          <w:bCs/>
        </w:rPr>
        <w:t xml:space="preserve">3) Hasil Kerja (10%)</w:t>
      </w:r>
    </w:p>
    <w:p>
      <w:pPr>
        <w:pStyle w:val="Compact"/>
        <w:numPr>
          <w:ilvl w:val="0"/>
          <w:numId w:val="1002"/>
        </w:numPr>
      </w:pPr>
      <w:r>
        <w:rPr>
          <w:rFonts w:ascii="Arial" w:hAnsi="Arial" w:cs="Arial" w:eastAsia="Arial"/>
        </w:rPr>
        <w:t xml:space="preserve">Marketing plan and market development pack (Appendix 5) are complete and consistent with the data.</w:t>
      </w:r>
    </w:p>
    <w:p>
      <w:pPr>
        <w:pStyle w:val="Compact"/>
        <w:numPr>
          <w:ilvl w:val="0"/>
          <w:numId w:val="1002"/>
        </w:numPr>
      </w:pPr>
      <w:r>
        <w:rPr>
          <w:rFonts w:ascii="Arial" w:hAnsi="Arial" w:cs="Arial" w:eastAsia="Arial"/>
        </w:rPr>
        <w:t xml:space="preserve">Sales budget and business analysis figures (Appendix 6) are arithmetically correct.</w:t>
      </w:r>
    </w:p>
    <w:p>
      <w:pPr>
        <w:pStyle w:val="Compact"/>
        <w:numPr>
          <w:ilvl w:val="0"/>
          <w:numId w:val="1002"/>
        </w:numPr>
      </w:pPr>
      <w:r>
        <w:rPr>
          <w:rFonts w:ascii="Arial" w:hAnsi="Arial" w:cs="Arial" w:eastAsia="Arial"/>
        </w:rPr>
        <w:t xml:space="preserve">Operation, staff, logistic and technology reports (Appendix 7 &amp; 8) are complete and usable.</w:t>
      </w:r>
    </w:p>
    <w:p>
      <w:pPr>
        <w:pStyle w:val="FirstParagraph"/>
      </w:pPr>
      <w:r>
        <w:rPr>
          <w:rFonts w:ascii="Arial" w:hAnsi="Arial" w:cs="Arial" w:eastAsia="Arial"/>
          <w:b/>
          <w:bCs/>
        </w:rPr>
        <w:t xml:space="preserve">4) Sikap / Keselamatan dan Alam Sekitar (10%)</w:t>
      </w:r>
    </w:p>
    <w:p>
      <w:pPr>
        <w:pStyle w:val="Compact"/>
        <w:numPr>
          <w:ilvl w:val="0"/>
          <w:numId w:val="1003"/>
        </w:numPr>
      </w:pPr>
      <w:r>
        <w:rPr>
          <w:rFonts w:ascii="Arial" w:hAnsi="Arial" w:cs="Arial" w:eastAsia="Arial"/>
        </w:rPr>
        <w:t xml:space="preserve">Candidate attends the assessment at the specified time.</w:t>
      </w:r>
    </w:p>
    <w:p>
      <w:pPr>
        <w:pStyle w:val="Compact"/>
        <w:numPr>
          <w:ilvl w:val="0"/>
          <w:numId w:val="1003"/>
        </w:numPr>
      </w:pPr>
      <w:r>
        <w:rPr>
          <w:rFonts w:ascii="Arial" w:hAnsi="Arial" w:cs="Arial" w:eastAsia="Arial"/>
        </w:rPr>
        <w:t xml:space="preserve">Information is collected, processed and applied according to task requirements.</w:t>
      </w:r>
    </w:p>
    <w:p>
      <w:pPr>
        <w:pStyle w:val="Compact"/>
        <w:numPr>
          <w:ilvl w:val="0"/>
          <w:numId w:val="1003"/>
        </w:numPr>
      </w:pPr>
      <w:r>
        <w:rPr>
          <w:rFonts w:ascii="Arial" w:hAnsi="Arial" w:cs="Arial" w:eastAsia="Arial"/>
        </w:rPr>
        <w:t xml:space="preserve">Computer and digital equipment are handled correctly and safely.</w:t>
      </w:r>
    </w:p>
    <w:p>
      <w:pPr>
        <w:pStyle w:val="Compact"/>
        <w:numPr>
          <w:ilvl w:val="0"/>
          <w:numId w:val="1003"/>
        </w:numPr>
      </w:pPr>
      <w:r>
        <w:rPr>
          <w:rFonts w:ascii="Arial" w:hAnsi="Arial" w:cs="Arial" w:eastAsia="Arial"/>
        </w:rPr>
        <w:t xml:space="preserve">Company, financial and staff information is handled responsibly and systematically.</w:t>
      </w:r>
    </w:p>
    <w:p>
      <w:pPr>
        <w:pStyle w:val="Compact"/>
        <w:numPr>
          <w:ilvl w:val="0"/>
          <w:numId w:val="1003"/>
        </w:numPr>
      </w:pPr>
      <w:r>
        <w:rPr>
          <w:rFonts w:ascii="Arial" w:hAnsi="Arial" w:cs="Arial" w:eastAsia="Arial"/>
        </w:rPr>
        <w:t xml:space="preserve">Documents, equipment and work area are properly organised upon completion.</w:t>
      </w:r>
    </w:p>
    <w:p>
      <w:pPr>
        <w:pStyle w:val="FirstParagraph"/>
      </w:pPr>
      <w:r>
        <w:rPr>
          <w:rFonts w:ascii="Arial" w:hAnsi="Arial" w:cs="Arial" w:eastAsia="Arial"/>
          <w:b/>
          <w:bCs/>
        </w:rPr>
        <w:t xml:space="preserve">5) Soal Jawab (20%)</w:t>
      </w:r>
    </w:p>
    <w:p>
      <w:pPr>
        <w:pStyle w:val="BodyText"/>
      </w:pPr>
      <w:r>
        <w:rPr>
          <w:rFonts w:ascii="Arial" w:hAnsi="Arial" w:cs="Arial" w:eastAsia="Arial"/>
        </w:rPr>
        <w:t xml:space="preserve">Ten (10) compulsory oral questions will be asked by the Penilai / PPL-PPT covering all Competency Units.</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brief-product-information"/>
    <w:p>
      <w:pPr>
        <w:pStyle w:val="Heading3"/>
      </w:pPr>
      <w:r>
        <w:rPr>
          <w:rFonts w:ascii="Arial" w:hAnsi="Arial" w:cs="Arial" w:eastAsia="Arial"/>
        </w:rPr>
        <w:t xml:space="preserve">COMPANY BRIEF &amp; PRODUCT INFORMATION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31"/>
        <w:gridCol w:w="6339"/>
      </w:tblGrid>
      <w:tr>
        <w:trPr>
          <w:tblHeader w:val="on"/>
          <w:cantSplit/>
        </w:trPr>
        <w:tc>
          <w:tcPr>
            <w:tcW w:type="dxa" w:w="27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3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Ceria Kraf Furniture Sdn. Bhd. (fictional company)</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&amp; Marketing Manager</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Location</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Johor Bahru, Johor</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Business</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Furniture manufacturer — flat-pack home-office furniture</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New Product Line</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i/>
                <w:iCs/>
                <w:sz w:val="20"/>
              </w:rPr>
              <w:t xml:space="preserve">FlexiDesk</w:t>
            </w:r>
            <w:r>
              <w:rPr>
                <w:rFonts w:ascii="Arial" w:hAnsi="Arial" w:cs="Arial" w:eastAsia="Arial"/>
                <w:sz w:val="20"/>
              </w:rPr>
              <w:t xml:space="preserve"> </w:t>
            </w:r>
            <w:r>
              <w:rPr>
                <w:rFonts w:ascii="Arial" w:hAnsi="Arial" w:cs="Arial" w:eastAsia="Arial"/>
                <w:sz w:val="20"/>
              </w:rPr>
              <w:t xml:space="preserve">modular home-office desk range</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Model A</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FlexiDesk Compact, 120cm modular desk (flat-pack)</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Model B</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FlexiDesk Pro, 150cm modular desk with adjustable shelf (flat-pack)</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Distribution</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Sold to appointed dealers / furniture retailers, who sell to end customers</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Team</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sales staff (see Appendix 4)</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Team</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drivers + 2 delivery assistants, 2 lorries (see Appendix 4)</w:t>
            </w:r>
          </w:p>
        </w:tc>
      </w:tr>
      <w:tr>
        <w:trPr>
          <w:cantSplit/>
        </w:trPr>
        <w:tc>
          <w:tcPr>
            <w:tcW w:type="dxa" w:w="2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Direction</w:t>
            </w:r>
          </w:p>
        </w:tc>
        <w:tc>
          <w:tcPr>
            <w:tcW w:type="dxa" w:w="63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Grow in the home-office furniture segment within Johor, then expand to Melaka and Negeri Sembilan</w:t>
            </w:r>
          </w:p>
        </w:tc>
      </w:tr>
    </w:tbl>
    <w:p>
      <w:r>
        <w:rPr>
          <w:rFonts w:ascii="Arial" w:hAnsi="Arial" w:cs="Arial" w:eastAsia="Arial"/>
        </w:rPr>
        <w:pict>
          <v:rect style="width:0;height:1.5pt" o:hralign="center" o:hrstd="t" o:hr="t"/>
        </w:pict>
      </w:r>
    </w:p>
    <w:bookmarkEnd w:id="15"/>
    <w:bookmarkEnd w:id="16"/>
    <w:bookmarkStart w:id="20" w:name="appendix-2"/>
    <w:p>
      <w:pPr>
        <w:pStyle w:val="Heading2"/>
      </w:pPr>
      <w:r>
        <w:rPr>
          <w:rFonts w:ascii="Arial" w:hAnsi="Arial" w:cs="Arial" w:eastAsia="Arial"/>
        </w:rPr>
        <w:t xml:space="preserve">APPENDIX 2</w:t>
      </w:r>
    </w:p>
    <w:bookmarkStart w:id="17" w:name="Xc5c433ed4035b4207040c8a9289f8c76b20067e"/>
    <w:p>
      <w:pPr>
        <w:pStyle w:val="Heading3"/>
      </w:pPr>
      <w:r>
        <w:rPr>
          <w:rFonts w:ascii="Arial" w:hAnsi="Arial" w:cs="Arial" w:eastAsia="Arial"/>
        </w:rPr>
        <w:t xml:space="preserve">MARKET SURVEY SUMMARY (250 RESPONDENTS, JOHOR BAHRU &amp; SURROUNDING AREAS)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066"/>
        <w:gridCol w:w="3918"/>
        <w:gridCol w:w="1086"/>
      </w:tblGrid>
      <w:tr>
        <w:trPr>
          <w:tblHeader w:val="on"/>
          <w:cantSplit/>
        </w:trPr>
        <w:tc>
          <w:tcPr>
            <w:tcW w:type="dxa" w:w="40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39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FINDING</w:t>
            </w:r>
          </w:p>
        </w:tc>
        <w:tc>
          <w:tcPr>
            <w:tcW w:type="dxa" w:w="10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age group</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25–44 years old</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Work from home at least 2 days weekly</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62%</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factor</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Space-saving / modular design</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44%</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Second buying factor</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Preferred purchase channel</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Furniture showroom &amp; online marketplace</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54%</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Willing-to-pay retail price (modular desk)</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 – RM450</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w:t>
            </w:r>
          </w:p>
        </w:tc>
      </w:tr>
      <w:tr>
        <w:trPr>
          <w:cantSplit/>
        </w:trPr>
        <w:tc>
          <w:tcPr>
            <w:tcW w:type="dxa" w:w="40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Interested to try modular home-office desk</w:t>
            </w:r>
          </w:p>
        </w:tc>
        <w:tc>
          <w:tcPr>
            <w:tcW w:type="dxa" w:w="39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0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68%</w:t>
            </w:r>
          </w:p>
        </w:tc>
      </w:tr>
    </w:tbl>
    <w:bookmarkEnd w:id="17"/>
    <w:bookmarkStart w:id="18" w:name="competitor-matrix"/>
    <w:p>
      <w:pPr>
        <w:pStyle w:val="Heading3"/>
      </w:pPr>
      <w:r>
        <w:rPr>
          <w:rFonts w:ascii="Arial" w:hAnsi="Arial" w:cs="Arial" w:eastAsia="Arial"/>
        </w:rPr>
        <w:t xml:space="preserve">COMPETITOR MATRIX</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18"/>
        <w:gridCol w:w="1670"/>
        <w:gridCol w:w="1552"/>
        <w:gridCol w:w="1851"/>
        <w:gridCol w:w="2077"/>
      </w:tblGrid>
      <w:tr>
        <w:trPr>
          <w:tblHeader w:val="on"/>
          <w:cantSplit/>
        </w:trPr>
        <w:tc>
          <w:tcPr>
            <w:tcW w:type="dxa" w:w="19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w:t>
            </w:r>
          </w:p>
        </w:tc>
        <w:tc>
          <w:tcPr>
            <w:tcW w:type="dxa" w:w="16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PRODUCT TYPE</w:t>
            </w:r>
          </w:p>
        </w:tc>
        <w:tc>
          <w:tcPr>
            <w:tcW w:type="dxa" w:w="15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RETAIL PRICE (DESK)</w:t>
            </w:r>
          </w:p>
        </w:tc>
        <w:tc>
          <w:tcPr>
            <w:tcW w:type="dxa" w:w="18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POSITIONING</w:t>
            </w:r>
          </w:p>
        </w:tc>
        <w:tc>
          <w:tcPr>
            <w:tcW w:type="dxa" w:w="20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CHANNEL</w:t>
            </w:r>
          </w:p>
        </w:tc>
      </w:tr>
      <w:tr>
        <w:trPr>
          <w:cantSplit/>
        </w:trPr>
        <w:tc>
          <w:tcPr>
            <w:tcW w:type="dxa" w:w="19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A (national brand)</w:t>
            </w:r>
          </w:p>
        </w:tc>
        <w:tc>
          <w:tcPr>
            <w:tcW w:type="dxa" w:w="1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Standard office desk</w:t>
            </w:r>
          </w:p>
        </w:tc>
        <w:tc>
          <w:tcPr>
            <w:tcW w:type="dxa" w:w="15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RM280</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Low price, mass market</w:t>
            </w:r>
          </w:p>
        </w:tc>
        <w:tc>
          <w:tcPr>
            <w:tcW w:type="dxa" w:w="2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Hypermarket, furniture chain store</w:t>
            </w:r>
          </w:p>
        </w:tc>
      </w:tr>
      <w:tr>
        <w:trPr>
          <w:cantSplit/>
        </w:trPr>
        <w:tc>
          <w:tcPr>
            <w:tcW w:type="dxa" w:w="19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B (regional brand)</w:t>
            </w:r>
          </w:p>
        </w:tc>
        <w:tc>
          <w:tcPr>
            <w:tcW w:type="dxa" w:w="1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Wooden home desk</w:t>
            </w:r>
          </w:p>
        </w:tc>
        <w:tc>
          <w:tcPr>
            <w:tcW w:type="dxa" w:w="15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Traditional design</w:t>
            </w:r>
          </w:p>
        </w:tc>
        <w:tc>
          <w:tcPr>
            <w:tcW w:type="dxa" w:w="2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Furniture showroom</w:t>
            </w:r>
          </w:p>
        </w:tc>
      </w:tr>
      <w:tr>
        <w:trPr>
          <w:cantSplit/>
        </w:trPr>
        <w:tc>
          <w:tcPr>
            <w:tcW w:type="dxa" w:w="19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C (imported brand)</w:t>
            </w:r>
          </w:p>
        </w:tc>
        <w:tc>
          <w:tcPr>
            <w:tcW w:type="dxa" w:w="1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Modular ergonomic desk</w:t>
            </w:r>
          </w:p>
        </w:tc>
        <w:tc>
          <w:tcPr>
            <w:tcW w:type="dxa" w:w="15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RM480</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Premium ergonomic lifestyle</w:t>
            </w:r>
          </w:p>
        </w:tc>
        <w:tc>
          <w:tcPr>
            <w:tcW w:type="dxa" w:w="2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Online, premium furniture store</w:t>
            </w:r>
          </w:p>
        </w:tc>
      </w:tr>
    </w:tbl>
    <w:bookmarkEnd w:id="18"/>
    <w:bookmarkStart w:id="19" w:name="X75eae0bd3b61cef2e82a113bf54e4c3c48ed4c5"/>
    <w:p>
      <w:pPr>
        <w:pStyle w:val="Heading3"/>
      </w:pPr>
      <w:r>
        <w:rPr>
          <w:rFonts w:ascii="Arial" w:hAnsi="Arial" w:cs="Arial" w:eastAsia="Arial"/>
        </w:rPr>
        <w:t xml:space="preserve">MARKET DEVELOPMENT PILOT RESULT (8 WEEKS, 30 DEALER OUTLETS)</w:t>
      </w:r>
    </w:p>
    <w:p>
      <w:pPr>
        <w:pStyle w:val="FirstParagraph"/>
      </w:pPr>
      <w:r>
        <w:rPr>
          <w:rFonts w:ascii="Arial" w:hAnsi="Arial" w:cs="Arial" w:eastAsia="Arial"/>
        </w:rPr>
        <w:t xml:space="preserve">Company requirement: sell-through at least</w:t>
      </w:r>
      <w:r>
        <w:rPr>
          <w:rFonts w:ascii="Arial" w:hAnsi="Arial" w:cs="Arial" w:eastAsia="Arial"/>
        </w:rPr>
        <w:t xml:space="preserve"> </w:t>
      </w:r>
      <w:r>
        <w:rPr>
          <w:rFonts w:ascii="Arial" w:hAnsi="Arial" w:cs="Arial" w:eastAsia="Arial"/>
          <w:b/>
          <w:bCs/>
        </w:rPr>
        <w:t xml:space="preserve">70%</w:t>
      </w:r>
      <w:r>
        <w:rPr>
          <w:rFonts w:ascii="Arial" w:hAnsi="Arial" w:cs="Arial" w:eastAsia="Arial"/>
        </w:rPr>
        <w:t xml:space="preserve"> </w:t>
      </w:r>
      <w:r>
        <w:rPr>
          <w:rFonts w:ascii="Arial" w:hAnsi="Arial" w:cs="Arial" w:eastAsia="Arial"/>
        </w:rPr>
        <w:t xml:space="preserve">and repeat orders from at least</w:t>
      </w:r>
      <w:r>
        <w:rPr>
          <w:rFonts w:ascii="Arial" w:hAnsi="Arial" w:cs="Arial" w:eastAsia="Arial"/>
        </w:rPr>
        <w:t xml:space="preserve"> </w:t>
      </w:r>
      <w:r>
        <w:rPr>
          <w:rFonts w:ascii="Arial" w:hAnsi="Arial" w:cs="Arial" w:eastAsia="Arial"/>
          <w:b/>
          <w:bCs/>
        </w:rPr>
        <w:t xml:space="preserve">50%</w:t>
      </w:r>
      <w:r>
        <w:rPr>
          <w:rFonts w:ascii="Arial" w:hAnsi="Arial" w:cs="Arial" w:eastAsia="Arial"/>
        </w:rPr>
        <w:t xml:space="preserve"> </w:t>
      </w:r>
      <w:r>
        <w:rPr>
          <w:rFonts w:ascii="Arial" w:hAnsi="Arial" w:cs="Arial" w:eastAsia="Arial"/>
        </w:rPr>
        <w:t xml:space="preserve">of pilot outlets.</w:t>
      </w:r>
    </w:p>
    <w:p>
      <w:pPr>
        <w:pStyle w:val="Compact"/>
        <w:numPr>
          <w:ilvl w:val="0"/>
          <w:numId w:val="1004"/>
        </w:numPr>
      </w:pPr>
      <w:r>
        <w:rPr>
          <w:rFonts w:ascii="Arial" w:hAnsi="Arial" w:cs="Arial" w:eastAsia="Arial"/>
          <w:b/>
          <w:bCs/>
        </w:rPr>
        <w:t xml:space="preserve">Area 1 — Johor Bahru (18 outlets):</w:t>
      </w:r>
      <w:r>
        <w:rPr>
          <w:rFonts w:ascii="Arial" w:hAnsi="Arial" w:cs="Arial" w:eastAsia="Arial"/>
        </w:rPr>
        <w:t xml:space="preserve"> </w:t>
      </w:r>
      <w:r>
        <w:rPr>
          <w:rFonts w:ascii="Arial" w:hAnsi="Arial" w:cs="Arial" w:eastAsia="Arial"/>
        </w:rPr>
        <w:t xml:space="preserve">sell-through 76%; repeat orders from 11 outlets (61%).</w:t>
      </w:r>
    </w:p>
    <w:p>
      <w:pPr>
        <w:pStyle w:val="Compact"/>
        <w:numPr>
          <w:ilvl w:val="0"/>
          <w:numId w:val="1004"/>
        </w:numPr>
      </w:pPr>
      <w:r>
        <w:rPr>
          <w:rFonts w:ascii="Arial" w:hAnsi="Arial" w:cs="Arial" w:eastAsia="Arial"/>
          <w:b/>
          <w:bCs/>
        </w:rPr>
        <w:t xml:space="preserve">Area 2 — Melaka (12 outlets):</w:t>
      </w:r>
      <w:r>
        <w:rPr>
          <w:rFonts w:ascii="Arial" w:hAnsi="Arial" w:cs="Arial" w:eastAsia="Arial"/>
        </w:rPr>
        <w:t xml:space="preserve"> </w:t>
      </w:r>
      <w:r>
        <w:rPr>
          <w:rFonts w:ascii="Arial" w:hAnsi="Arial" w:cs="Arial" w:eastAsia="Arial"/>
        </w:rPr>
        <w:t xml:space="preserve">sell-through 55%; repeat orders from 4 outlets (33%).</w:t>
      </w:r>
    </w:p>
    <w:p>
      <w:r>
        <w:rPr>
          <w:rFonts w:ascii="Arial" w:hAnsi="Arial" w:cs="Arial" w:eastAsia="Arial"/>
        </w:rPr>
        <w:pict>
          <v:rect style="width:0;height:1.5pt" o:hralign="center" o:hrstd="t" o:hr="t"/>
        </w:pict>
      </w:r>
    </w:p>
    <w:bookmarkEnd w:id="19"/>
    <w:bookmarkEnd w:id="20"/>
    <w:bookmarkStart w:id="22" w:name="appendix-3"/>
    <w:p>
      <w:pPr>
        <w:pStyle w:val="Heading2"/>
      </w:pPr>
      <w:r>
        <w:rPr>
          <w:rFonts w:ascii="Arial" w:hAnsi="Arial" w:cs="Arial" w:eastAsia="Arial"/>
        </w:rPr>
        <w:t xml:space="preserve">APPENDIX 3</w:t>
      </w:r>
    </w:p>
    <w:bookmarkStart w:id="21" w:name="sales-cost-capacity-data"/>
    <w:p>
      <w:pPr>
        <w:pStyle w:val="Heading3"/>
      </w:pPr>
      <w:r>
        <w:rPr>
          <w:rFonts w:ascii="Arial" w:hAnsi="Arial" w:cs="Arial" w:eastAsia="Arial"/>
        </w:rPr>
        <w:t xml:space="preserve">SALES, COST &amp; CAPACITY DATA</w:t>
      </w:r>
    </w:p>
    <w:p>
      <w:pPr>
        <w:pStyle w:val="FirstParagraph"/>
      </w:pPr>
      <w:r>
        <w:rPr>
          <w:rFonts w:ascii="Arial" w:hAnsi="Arial" w:cs="Arial" w:eastAsia="Arial"/>
          <w:b/>
          <w:bCs/>
        </w:rPr>
        <w:t xml:space="preserve">A. COST &amp; PRICE DATA (PER UNIT)</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447"/>
        <w:gridCol w:w="2952"/>
        <w:gridCol w:w="2670"/>
      </w:tblGrid>
      <w:tr>
        <w:trPr>
          <w:tblHeader w:val="on"/>
          <w:cantSplit/>
        </w:trPr>
        <w:tc>
          <w:tcPr>
            <w:tcW w:type="dxa" w:w="344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29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A: COMPACT 120cm</w:t>
            </w:r>
          </w:p>
        </w:tc>
        <w:tc>
          <w:tcPr>
            <w:tcW w:type="dxa" w:w="26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B: PRO 150cm</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to dealer</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RM250.00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RM320.00</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Material cost (board &amp; timber)</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RM95.00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RM125.00</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Packaging &amp; hardware cost</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RM25.00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RM27.00</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Direct labour &amp; overhead</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RM38.00</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cost per unit</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RM150.00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RM190.00</w:t>
            </w:r>
          </w:p>
        </w:tc>
      </w:tr>
      <w:tr>
        <w:trPr>
          <w:cantSplit/>
        </w:trPr>
        <w:tc>
          <w:tcPr>
            <w:tcW w:type="dxa" w:w="34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Suggested retail price</w:t>
            </w:r>
          </w:p>
        </w:tc>
        <w:tc>
          <w:tcPr>
            <w:tcW w:type="dxa" w:w="2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RM350.00</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RM450.00</w:t>
            </w:r>
          </w:p>
        </w:tc>
      </w:tr>
    </w:tbl>
    <w:p>
      <w:pPr>
        <w:pStyle w:val="BodyText"/>
      </w:pPr>
      <w:r>
        <w:rPr>
          <w:rFonts w:ascii="Arial" w:hAnsi="Arial" w:cs="Arial" w:eastAsia="Arial"/>
        </w:rPr>
        <w:t xml:space="preserve">Company policy: required gross margin is a minimum of</w:t>
      </w:r>
      <w:r>
        <w:rPr>
          <w:rFonts w:ascii="Arial" w:hAnsi="Arial" w:cs="Arial" w:eastAsia="Arial"/>
        </w:rPr>
        <w:t xml:space="preserve"> </w:t>
      </w:r>
      <w:r>
        <w:rPr>
          <w:rFonts w:ascii="Arial" w:hAnsi="Arial" w:cs="Arial" w:eastAsia="Arial"/>
          <w:b/>
          <w:bCs/>
        </w:rPr>
        <w:t xml:space="preserve">40% of the selling price</w:t>
      </w:r>
      <w:r>
        <w:rPr>
          <w:rFonts w:ascii="Arial" w:hAnsi="Arial" w:cs="Arial" w:eastAsia="Arial"/>
        </w:rPr>
        <w:t xml:space="preserve"> </w:t>
      </w:r>
      <w:r>
        <w:rPr>
          <w:rFonts w:ascii="Arial" w:hAnsi="Arial" w:cs="Arial" w:eastAsia="Arial"/>
        </w:rPr>
        <w:t xml:space="preserve">for every product.</w:t>
      </w:r>
    </w:p>
    <w:p>
      <w:pPr>
        <w:pStyle w:val="BodyText"/>
      </w:pPr>
      <w:r>
        <w:rPr>
          <w:rFonts w:ascii="Arial" w:hAnsi="Arial" w:cs="Arial" w:eastAsia="Arial"/>
          <w:b/>
          <w:bCs/>
        </w:rPr>
        <w:t xml:space="preserve">B. CAPACITY, EXPENSES &amp; SALES PROJECTION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409"/>
        <w:gridCol w:w="4661"/>
      </w:tblGrid>
      <w:tr>
        <w:trPr>
          <w:tblHeader w:val="on"/>
          <w:cantSplit/>
        </w:trPr>
        <w:tc>
          <w:tcPr>
            <w:tcW w:type="dxa" w:w="44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466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DATA</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Monthly production capacity</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2,000 units</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Monthly dealer fulfilment capacity</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1,500 units</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Fixed operating expenses per month</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RM105,000</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1 sales volume</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Model A: 600 units; Model B: 300 units</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2 sales volume</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 volume + 20% (both models)</w:t>
            </w:r>
          </w:p>
        </w:tc>
      </w:tr>
      <w:tr>
        <w:trPr>
          <w:cantSplit/>
        </w:trPr>
        <w:tc>
          <w:tcPr>
            <w:tcW w:type="dxa" w:w="4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3 sales volume</w:t>
            </w:r>
          </w:p>
        </w:tc>
        <w:tc>
          <w:tcPr>
            <w:tcW w:type="dxa" w:w="46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 volume + 10% (both models)</w:t>
            </w:r>
          </w:p>
        </w:tc>
      </w:tr>
    </w:tbl>
    <w:p>
      <w:r>
        <w:rPr>
          <w:rFonts w:ascii="Arial" w:hAnsi="Arial" w:cs="Arial" w:eastAsia="Arial"/>
        </w:rPr>
        <w:pict>
          <v:rect style="width:0;height:1.5pt" o:hralign="center" o:hrstd="t" o:hr="t"/>
        </w:pict>
      </w:r>
    </w:p>
    <w:bookmarkEnd w:id="21"/>
    <w:bookmarkEnd w:id="22"/>
    <w:bookmarkStart w:id="27" w:name="appendix-4"/>
    <w:p>
      <w:pPr>
        <w:pStyle w:val="Heading2"/>
      </w:pPr>
      <w:r>
        <w:rPr>
          <w:rFonts w:ascii="Arial" w:hAnsi="Arial" w:cs="Arial" w:eastAsia="Arial"/>
        </w:rPr>
        <w:t xml:space="preserve">APPENDIX 4</w:t>
      </w:r>
    </w:p>
    <w:bookmarkStart w:id="23" w:name="staff-appraisal-summary-last-month"/>
    <w:p>
      <w:pPr>
        <w:pStyle w:val="Heading3"/>
      </w:pPr>
      <w:r>
        <w:rPr>
          <w:rFonts w:ascii="Arial" w:hAnsi="Arial" w:cs="Arial" w:eastAsia="Arial"/>
        </w:rPr>
        <w:t xml:space="preserve">STAFF APPRAISAL SUMMARY (LAST MONTH)</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68"/>
        <w:gridCol w:w="1305"/>
        <w:gridCol w:w="1330"/>
        <w:gridCol w:w="1109"/>
        <w:gridCol w:w="1366"/>
        <w:gridCol w:w="1281"/>
        <w:gridCol w:w="1808"/>
      </w:tblGrid>
      <w:tr>
        <w:trPr>
          <w:tblHeader w:val="on"/>
          <w:cantSplit/>
        </w:trPr>
        <w:tc>
          <w:tcPr>
            <w:tcW w:type="dxa" w:w="8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13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POSITION</w:t>
            </w:r>
          </w:p>
        </w:tc>
        <w:tc>
          <w:tcPr>
            <w:tcW w:type="dxa" w:w="13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TARGET (RM)</w:t>
            </w:r>
          </w:p>
        </w:tc>
        <w:tc>
          <w:tcPr>
            <w:tcW w:type="dxa" w:w="11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SALES (RM)</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w:t>
            </w:r>
          </w:p>
        </w:tc>
        <w:tc>
          <w:tcPr>
            <w:tcW w:type="dxa" w:w="12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APPRAISAL SCORE (1–5)</w:t>
            </w:r>
          </w:p>
        </w:tc>
        <w:tc>
          <w:tcPr>
            <w:tcW w:type="dxa" w:w="18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WEAKNESS NOTED</w:t>
            </w:r>
          </w:p>
        </w:tc>
      </w:tr>
      <w:tr>
        <w:trPr>
          <w:cantSplit/>
        </w:trPr>
        <w:tc>
          <w:tcPr>
            <w:tcW w:type="dxa" w:w="8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1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Senior Sales Executive</w:t>
            </w:r>
          </w:p>
        </w:tc>
        <w:tc>
          <w:tcPr>
            <w:tcW w:type="dxa" w:w="13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75,000</w:t>
            </w:r>
          </w:p>
        </w:tc>
        <w:tc>
          <w:tcPr>
            <w:tcW w:type="dxa" w:w="11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82,500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110%</w:t>
            </w:r>
          </w:p>
        </w:tc>
        <w:tc>
          <w:tcPr>
            <w:tcW w:type="dxa" w:w="1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8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reporting discipline</w:t>
            </w:r>
          </w:p>
        </w:tc>
      </w:tr>
      <w:tr>
        <w:trPr>
          <w:cantSplit/>
        </w:trPr>
        <w:tc>
          <w:tcPr>
            <w:tcW w:type="dxa" w:w="8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1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65,000</w:t>
            </w:r>
          </w:p>
        </w:tc>
        <w:tc>
          <w:tcPr>
            <w:tcW w:type="dxa" w:w="11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48,750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75%</w:t>
            </w:r>
          </w:p>
        </w:tc>
        <w:tc>
          <w:tcPr>
            <w:tcW w:type="dxa" w:w="1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8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knowledge (modular assembly features)</w:t>
            </w:r>
          </w:p>
        </w:tc>
      </w:tr>
      <w:tr>
        <w:trPr>
          <w:cantSplit/>
        </w:trPr>
        <w:tc>
          <w:tcPr>
            <w:tcW w:type="dxa" w:w="8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1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60,000</w:t>
            </w:r>
          </w:p>
        </w:tc>
        <w:tc>
          <w:tcPr>
            <w:tcW w:type="dxa" w:w="11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36,000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1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8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knowledge; closing technique</w:t>
            </w:r>
          </w:p>
        </w:tc>
      </w:tr>
      <w:tr>
        <w:trPr>
          <w:cantSplit/>
        </w:trPr>
        <w:tc>
          <w:tcPr>
            <w:tcW w:type="dxa" w:w="8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1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55,000</w:t>
            </w:r>
          </w:p>
        </w:tc>
        <w:tc>
          <w:tcPr>
            <w:tcW w:type="dxa" w:w="11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57,750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105%</w:t>
            </w:r>
          </w:p>
        </w:tc>
        <w:tc>
          <w:tcPr>
            <w:tcW w:type="dxa" w:w="1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8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None recorded</w:t>
            </w:r>
          </w:p>
        </w:tc>
      </w:tr>
      <w:tr>
        <w:trPr>
          <w:cantSplit/>
        </w:trPr>
        <w:tc>
          <w:tcPr>
            <w:tcW w:type="dxa" w:w="8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1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Junior Sales Executive</w:t>
            </w:r>
          </w:p>
        </w:tc>
        <w:tc>
          <w:tcPr>
            <w:tcW w:type="dxa" w:w="13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45,000</w:t>
            </w:r>
          </w:p>
        </w:tc>
        <w:tc>
          <w:tcPr>
            <w:tcW w:type="dxa" w:w="11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31,500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70%</w:t>
            </w:r>
          </w:p>
        </w:tc>
        <w:tc>
          <w:tcPr>
            <w:tcW w:type="dxa" w:w="1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8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Prospecting activity; follow-up</w:t>
            </w:r>
          </w:p>
        </w:tc>
      </w:tr>
    </w:tbl>
    <w:p>
      <w:pPr>
        <w:pStyle w:val="BodyText"/>
      </w:pPr>
      <w:r>
        <w:rPr>
          <w:rFonts w:ascii="Arial" w:hAnsi="Arial" w:cs="Arial" w:eastAsia="Arial"/>
        </w:rPr>
        <w:t xml:space="preserve">The company’s sales &amp; marketing planning requires the team to support the FlexiDesk launch (see Appendix 3 sales projection) in addition to existing products.</w:t>
      </w:r>
    </w:p>
    <w:bookmarkEnd w:id="23"/>
    <w:bookmarkStart w:id="24" w:name="delivery-data"/>
    <w:p>
      <w:pPr>
        <w:pStyle w:val="Heading3"/>
      </w:pPr>
      <w:r>
        <w:rPr>
          <w:rFonts w:ascii="Arial" w:hAnsi="Arial" w:cs="Arial" w:eastAsia="Arial"/>
        </w:rPr>
        <w:t xml:space="preserve">DELIVERY DATA</w:t>
      </w:r>
    </w:p>
    <w:p>
      <w:pPr>
        <w:pStyle w:val="Compact"/>
        <w:numPr>
          <w:ilvl w:val="0"/>
          <w:numId w:val="1005"/>
        </w:numPr>
      </w:pPr>
      <w:r>
        <w:rPr>
          <w:rFonts w:ascii="Arial" w:hAnsi="Arial" w:cs="Arial" w:eastAsia="Arial"/>
        </w:rPr>
        <w:t xml:space="preserve">Delivery team: 2 drivers (D1, D2) and 2 delivery assistants (A1, A2); 2 lorries available.</w:t>
      </w:r>
    </w:p>
    <w:p>
      <w:pPr>
        <w:pStyle w:val="Compact"/>
        <w:numPr>
          <w:ilvl w:val="0"/>
          <w:numId w:val="1005"/>
        </w:numPr>
      </w:pPr>
      <w:r>
        <w:rPr>
          <w:rFonts w:ascii="Arial" w:hAnsi="Arial" w:cs="Arial" w:eastAsia="Arial"/>
        </w:rPr>
        <w:t xml:space="preserve">Delivery zones:</w:t>
      </w:r>
      <w:r>
        <w:rPr>
          <w:rFonts w:ascii="Arial" w:hAnsi="Arial" w:cs="Arial" w:eastAsia="Arial"/>
        </w:rPr>
        <w:t xml:space="preserve"> </w:t>
      </w:r>
      <w:r>
        <w:rPr>
          <w:rFonts w:ascii="Arial" w:hAnsi="Arial" w:cs="Arial" w:eastAsia="Arial"/>
          <w:b/>
          <w:bCs/>
        </w:rPr>
        <w:t xml:space="preserve">Zone A</w:t>
      </w:r>
      <w:r>
        <w:rPr>
          <w:rFonts w:ascii="Arial" w:hAnsi="Arial" w:cs="Arial" w:eastAsia="Arial"/>
        </w:rPr>
        <w:t xml:space="preserve"> </w:t>
      </w:r>
      <w:r>
        <w:rPr>
          <w:rFonts w:ascii="Arial" w:hAnsi="Arial" w:cs="Arial" w:eastAsia="Arial"/>
        </w:rPr>
        <w:t xml:space="preserve">Johor Bahru city — 11 dealer drop points;</w:t>
      </w:r>
      <w:r>
        <w:rPr>
          <w:rFonts w:ascii="Arial" w:hAnsi="Arial" w:cs="Arial" w:eastAsia="Arial"/>
        </w:rPr>
        <w:t xml:space="preserve"> </w:t>
      </w:r>
      <w:r>
        <w:rPr>
          <w:rFonts w:ascii="Arial" w:hAnsi="Arial" w:cs="Arial" w:eastAsia="Arial"/>
          <w:b/>
          <w:bCs/>
        </w:rPr>
        <w:t xml:space="preserve">Zone B</w:t>
      </w:r>
      <w:r>
        <w:rPr>
          <w:rFonts w:ascii="Arial" w:hAnsi="Arial" w:cs="Arial" w:eastAsia="Arial"/>
        </w:rPr>
        <w:t xml:space="preserve"> </w:t>
      </w:r>
      <w:r>
        <w:rPr>
          <w:rFonts w:ascii="Arial" w:hAnsi="Arial" w:cs="Arial" w:eastAsia="Arial"/>
        </w:rPr>
        <w:t xml:space="preserve">Iskandar Puteri / Skudai — 9 drop points;</w:t>
      </w:r>
      <w:r>
        <w:rPr>
          <w:rFonts w:ascii="Arial" w:hAnsi="Arial" w:cs="Arial" w:eastAsia="Arial"/>
        </w:rPr>
        <w:t xml:space="preserve"> </w:t>
      </w:r>
      <w:r>
        <w:rPr>
          <w:rFonts w:ascii="Arial" w:hAnsi="Arial" w:cs="Arial" w:eastAsia="Arial"/>
          <w:b/>
          <w:bCs/>
        </w:rPr>
        <w:t xml:space="preserve">Zone C</w:t>
      </w:r>
      <w:r>
        <w:rPr>
          <w:rFonts w:ascii="Arial" w:hAnsi="Arial" w:cs="Arial" w:eastAsia="Arial"/>
        </w:rPr>
        <w:t xml:space="preserve"> </w:t>
      </w:r>
      <w:r>
        <w:rPr>
          <w:rFonts w:ascii="Arial" w:hAnsi="Arial" w:cs="Arial" w:eastAsia="Arial"/>
        </w:rPr>
        <w:t xml:space="preserve">Batu Pahat — 7 drop points.</w:t>
      </w:r>
    </w:p>
    <w:p>
      <w:pPr>
        <w:pStyle w:val="Compact"/>
        <w:numPr>
          <w:ilvl w:val="0"/>
          <w:numId w:val="1005"/>
        </w:numPr>
      </w:pPr>
      <w:r>
        <w:rPr>
          <w:rFonts w:ascii="Arial" w:hAnsi="Arial" w:cs="Arial" w:eastAsia="Arial"/>
        </w:rPr>
        <w:t xml:space="preserve">Delivery days: Monday to Saturday. Each lorry can serve a maximum of 6 drop points per day and requires 1 driver + 1 assistant.</w:t>
      </w:r>
    </w:p>
    <w:p>
      <w:pPr>
        <w:pStyle w:val="Compact"/>
        <w:numPr>
          <w:ilvl w:val="0"/>
          <w:numId w:val="1005"/>
        </w:numPr>
      </w:pPr>
      <w:r>
        <w:rPr>
          <w:rFonts w:ascii="Arial" w:hAnsi="Arial" w:cs="Arial" w:eastAsia="Arial"/>
        </w:rPr>
        <w:t xml:space="preserve">Last month’s customer complaint record: 5 late-delivery complaints, all in Zone C.</w:t>
      </w:r>
    </w:p>
    <w:bookmarkEnd w:id="24"/>
    <w:bookmarkStart w:id="25" w:name="X75ca30da7a0bf25ee653de8dad832ab0836802a"/>
    <w:p>
      <w:pPr>
        <w:pStyle w:val="Heading3"/>
      </w:pPr>
      <w:r>
        <w:rPr>
          <w:rFonts w:ascii="Arial" w:hAnsi="Arial" w:cs="Arial" w:eastAsia="Arial"/>
        </w:rPr>
        <w:t xml:space="preserve">INVENTORY REPORT (SUBMITTED BY STOREKEEPER)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281"/>
        <w:gridCol w:w="1804"/>
        <w:gridCol w:w="2181"/>
        <w:gridCol w:w="1804"/>
      </w:tblGrid>
      <w:tr>
        <w:trPr>
          <w:tblHeader w:val="on"/>
          <w:cantSplit/>
        </w:trPr>
        <w:tc>
          <w:tcPr>
            <w:tcW w:type="dxa" w:w="32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STOCK</w:t>
            </w:r>
          </w:p>
        </w:tc>
        <w:tc>
          <w:tcPr>
            <w:tcW w:type="dxa" w:w="21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MINIMUM STOCK LEVEL</w:t>
            </w:r>
          </w:p>
        </w:tc>
        <w:tc>
          <w:tcPr>
            <w:tcW w:type="dxa" w:w="18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USAGE</w:t>
            </w:r>
          </w:p>
        </w:tc>
      </w:tr>
      <w:tr>
        <w:trPr>
          <w:cantSplit/>
        </w:trPr>
        <w:tc>
          <w:tcPr>
            <w:tcW w:type="dxa" w:w="3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Plywood board 18mm</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300 sheets</w:t>
            </w:r>
          </w:p>
        </w:tc>
        <w:tc>
          <w:tcPr>
            <w:tcW w:type="dxa" w:w="21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 sheets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 sheets</w:t>
            </w:r>
          </w:p>
        </w:tc>
      </w:tr>
      <w:tr>
        <w:trPr>
          <w:cantSplit/>
        </w:trPr>
        <w:tc>
          <w:tcPr>
            <w:tcW w:type="dxa" w:w="3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Steel leg frame sets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1,800 sets</w:t>
            </w:r>
          </w:p>
        </w:tc>
        <w:tc>
          <w:tcPr>
            <w:tcW w:type="dxa" w:w="21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1,000 sets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1,100 sets</w:t>
            </w:r>
          </w:p>
        </w:tc>
      </w:tr>
      <w:tr>
        <w:trPr>
          <w:cantSplit/>
        </w:trPr>
        <w:tc>
          <w:tcPr>
            <w:tcW w:type="dxa" w:w="3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Assembly hardware packs (screws &amp; brackets)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700 packs</w:t>
            </w:r>
          </w:p>
        </w:tc>
        <w:tc>
          <w:tcPr>
            <w:tcW w:type="dxa" w:w="21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 packs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1,200 packs</w:t>
            </w:r>
          </w:p>
        </w:tc>
      </w:tr>
      <w:tr>
        <w:trPr>
          <w:cantSplit/>
        </w:trPr>
        <w:tc>
          <w:tcPr>
            <w:tcW w:type="dxa" w:w="3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Flat-pack packaging cartons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650 units</w:t>
            </w:r>
          </w:p>
        </w:tc>
        <w:tc>
          <w:tcPr>
            <w:tcW w:type="dxa" w:w="21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400 units</w:t>
            </w:r>
          </w:p>
        </w:tc>
        <w:tc>
          <w:tcPr>
            <w:tcW w:type="dxa" w:w="18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 units</w:t>
            </w:r>
          </w:p>
        </w:tc>
      </w:tr>
    </w:tbl>
    <w:bookmarkEnd w:id="25"/>
    <w:bookmarkStart w:id="26" w:name="technology-usage-brief"/>
    <w:p>
      <w:pPr>
        <w:pStyle w:val="Heading3"/>
      </w:pPr>
      <w:r>
        <w:rPr>
          <w:rFonts w:ascii="Arial" w:hAnsi="Arial" w:cs="Arial" w:eastAsia="Arial"/>
        </w:rPr>
        <w:t xml:space="preserve">TECHNOLOGY USAGE BRIEF</w:t>
      </w:r>
    </w:p>
    <w:p>
      <w:pPr>
        <w:pStyle w:val="Compact"/>
        <w:numPr>
          <w:ilvl w:val="0"/>
          <w:numId w:val="1006"/>
        </w:numPr>
      </w:pPr>
      <w:r>
        <w:rPr>
          <w:rFonts w:ascii="Arial" w:hAnsi="Arial" w:cs="Arial" w:eastAsia="Arial"/>
        </w:rPr>
        <w:t xml:space="preserve">Dealer orders are received by phone and re-keyed manually into a spreadsheet; about 6 keying errors occur per month.</w:t>
      </w:r>
    </w:p>
    <w:p>
      <w:pPr>
        <w:pStyle w:val="Compact"/>
        <w:numPr>
          <w:ilvl w:val="0"/>
          <w:numId w:val="1006"/>
        </w:numPr>
      </w:pPr>
      <w:r>
        <w:rPr>
          <w:rFonts w:ascii="Arial" w:hAnsi="Arial" w:cs="Arial" w:eastAsia="Arial"/>
        </w:rPr>
        <w:t xml:space="preserve">The accounting software is standalone and is not linked to the inventory records.</w:t>
      </w:r>
    </w:p>
    <w:p>
      <w:pPr>
        <w:pStyle w:val="Compact"/>
        <w:numPr>
          <w:ilvl w:val="0"/>
          <w:numId w:val="1006"/>
        </w:numPr>
      </w:pPr>
      <w:r>
        <w:rPr>
          <w:rFonts w:ascii="Arial" w:hAnsi="Arial" w:cs="Arial" w:eastAsia="Arial"/>
        </w:rPr>
        <w:t xml:space="preserve">Inventory is recorded in a manual log book; the monthly stock count takes 3 working days.</w:t>
      </w:r>
    </w:p>
    <w:p>
      <w:pPr>
        <w:pStyle w:val="Compact"/>
        <w:numPr>
          <w:ilvl w:val="0"/>
          <w:numId w:val="1006"/>
        </w:numPr>
      </w:pPr>
      <w:r>
        <w:rPr>
          <w:rFonts w:ascii="Arial" w:hAnsi="Arial" w:cs="Arial" w:eastAsia="Arial"/>
        </w:rPr>
        <w:t xml:space="preserve">The production and delivery schedule is written on an office wall planner; the sales team has no shared visibility of it.</w:t>
      </w:r>
    </w:p>
    <w:p>
      <w:pPr>
        <w:pStyle w:val="Compact"/>
        <w:numPr>
          <w:ilvl w:val="0"/>
          <w:numId w:val="1006"/>
        </w:numPr>
      </w:pPr>
      <w:r>
        <w:rPr>
          <w:rFonts w:ascii="Arial" w:hAnsi="Arial" w:cs="Arial" w:eastAsia="Arial"/>
        </w:rPr>
        <w:t xml:space="preserve">There is no documented plan for system upgrade or replacement.</w:t>
      </w:r>
    </w:p>
    <w:p>
      <w:r>
        <w:rPr>
          <w:rFonts w:ascii="Arial" w:hAnsi="Arial" w:cs="Arial" w:eastAsia="Arial"/>
        </w:rPr>
        <w:pict>
          <v:rect style="width:0;height:1.5pt" o:hralign="center" o:hrstd="t" o:hr="t"/>
        </w:pict>
      </w:r>
    </w:p>
    <w:bookmarkEnd w:id="26"/>
    <w:bookmarkEnd w:id="27"/>
    <w:bookmarkStart w:id="29" w:name="appendix-5"/>
    <w:p>
      <w:pPr>
        <w:pStyle w:val="Heading2"/>
      </w:pPr>
      <w:r>
        <w:rPr>
          <w:rFonts w:ascii="Arial" w:hAnsi="Arial" w:cs="Arial" w:eastAsia="Arial"/>
        </w:rPr>
        <w:t xml:space="preserve">APPENDIX 5</w:t>
      </w:r>
    </w:p>
    <w:bookmarkStart w:id="28" w:name="Xe0d63ac750b489a57410310672434c946c600e9"/>
    <w:p>
      <w:pPr>
        <w:pStyle w:val="Heading3"/>
      </w:pPr>
      <w:r>
        <w:rPr>
          <w:rFonts w:ascii="Arial" w:hAnsi="Arial" w:cs="Arial" w:eastAsia="Arial"/>
        </w:rPr>
        <w:t xml:space="preserve">MARKETING STRATEGIC PLAN &amp; MARKET DEVELOPMENT FORM</w:t>
      </w:r>
    </w:p>
    <w:p>
      <w:pPr>
        <w:pStyle w:val="FirstParagraph"/>
      </w:pPr>
      <w:r>
        <w:rPr>
          <w:rFonts w:ascii="Arial" w:hAnsi="Arial" w:cs="Arial" w:eastAsia="Arial"/>
          <w:b/>
          <w:bCs/>
        </w:rPr>
        <w:t xml:space="preserve">PART A — MARKETING STRATEGIC PLANNING (T1)</w:t>
      </w:r>
    </w:p>
    <w:p>
      <w:pPr>
        <w:pStyle w:val="BodyText"/>
      </w:pPr>
      <w:r>
        <w:rPr>
          <w:rFonts w:ascii="Arial" w:hAnsi="Arial" w:cs="Arial" w:eastAsia="Arial"/>
          <w:b/>
          <w:bCs/>
        </w:rPr>
        <w:t xml:space="preserve">A1. MARKET TRENDS</w:t>
      </w:r>
      <w:r>
        <w:rPr>
          <w:rFonts w:ascii="Arial" w:hAnsi="Arial" w:cs="Arial" w:eastAsia="Arial"/>
        </w:rPr>
        <w:t xml:space="preserve"> </w:t>
      </w:r>
      <w:r>
        <w:rPr>
          <w:rFonts w:ascii="Arial" w:hAnsi="Arial" w:cs="Arial" w:eastAsia="Arial"/>
        </w:rPr>
        <w:t xml:space="preserve">— State two (2) market trends based on the market survey and competitor data.</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A2. ISSUES IN MARKET</w:t>
      </w:r>
      <w:r>
        <w:rPr>
          <w:rFonts w:ascii="Arial" w:hAnsi="Arial" w:cs="Arial" w:eastAsia="Arial"/>
        </w:rPr>
        <w:t xml:space="preserve"> </w:t>
      </w:r>
      <w:r>
        <w:rPr>
          <w:rFonts w:ascii="Arial" w:hAnsi="Arial" w:cs="Arial" w:eastAsia="Arial"/>
        </w:rPr>
        <w:t xml:space="preserve">— List two (2) issues in the market based on the data provided.</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A3. TARGET MARKET ASSESSMENT</w:t>
      </w:r>
    </w:p>
    <w:p>
      <w:pPr>
        <w:pStyle w:val="BodyText"/>
      </w:pPr>
      <w:r>
        <w:rPr>
          <w:rFonts w:ascii="Arial" w:hAnsi="Arial" w:cs="Arial" w:eastAsia="Arial"/>
        </w:rPr>
        <w:t xml:space="preserve">Buying factors of the target market (state at least two, based on the survey findings):</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Recommended price point (state the price and the supporting data):</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A4. MARKETING PLAN SUMMARY</w:t>
      </w:r>
    </w:p>
    <w:p>
      <w:pPr>
        <w:pStyle w:val="BodyText"/>
      </w:pPr>
      <w:r>
        <w:rPr>
          <w:rFonts w:ascii="Arial" w:hAnsi="Arial" w:cs="Arial" w:eastAsia="Arial"/>
        </w:rPr>
        <w:t xml:space="preserve">Key feature to promote: _______________________________________________</w:t>
      </w:r>
    </w:p>
    <w:p>
      <w:pPr>
        <w:pStyle w:val="BodyText"/>
      </w:pPr>
      <w:r>
        <w:rPr>
          <w:rFonts w:ascii="Arial" w:hAnsi="Arial" w:cs="Arial" w:eastAsia="Arial"/>
        </w:rPr>
        <w:t xml:space="preserve">Benefits to buyers/users (at least two): _______________________________________________</w:t>
      </w:r>
    </w:p>
    <w:p>
      <w:pPr>
        <w:pStyle w:val="BodyText"/>
      </w:pPr>
      <w:r>
        <w:rPr>
          <w:rFonts w:ascii="Arial" w:hAnsi="Arial" w:cs="Arial" w:eastAsia="Arial"/>
        </w:rPr>
        <w:t xml:space="preserve">Facts supporting the benefits (from the data provided): _______________________________________________</w:t>
      </w:r>
    </w:p>
    <w:p>
      <w:pPr>
        <w:pStyle w:val="BodyText"/>
      </w:pPr>
      <w:r>
        <w:rPr>
          <w:rFonts w:ascii="Arial" w:hAnsi="Arial" w:cs="Arial" w:eastAsia="Arial"/>
        </w:rPr>
        <w:t xml:space="preserve">Plan for promoting the benefits to consumers (channel &amp; approach): _______________________________________________</w:t>
      </w:r>
    </w:p>
    <w:p>
      <w:pPr>
        <w:pStyle w:val="BodyText"/>
      </w:pPr>
      <w:r>
        <w:rPr>
          <w:rFonts w:ascii="Arial" w:hAnsi="Arial" w:cs="Arial" w:eastAsia="Arial"/>
        </w:rPr>
        <w:t xml:space="preserve">Performance measurement for the marketing plan: _______________________________________________</w:t>
      </w:r>
    </w:p>
    <w:p>
      <w:pPr>
        <w:pStyle w:val="BodyText"/>
      </w:pPr>
      <w:r>
        <w:rPr>
          <w:rFonts w:ascii="Arial" w:hAnsi="Arial" w:cs="Arial" w:eastAsia="Arial"/>
          <w:b/>
          <w:bCs/>
        </w:rPr>
        <w:t xml:space="preserve">PART B — MARKET DEVELOPMENT (T6)</w:t>
      </w:r>
    </w:p>
    <w:p>
      <w:pPr>
        <w:pStyle w:val="BodyText"/>
      </w:pPr>
      <w:r>
        <w:rPr>
          <w:rFonts w:ascii="Arial" w:hAnsi="Arial" w:cs="Arial" w:eastAsia="Arial"/>
          <w:b/>
          <w:bCs/>
        </w:rPr>
        <w:t xml:space="preserve">B1. TARGET MARKET PROFILE</w:t>
      </w:r>
    </w:p>
    <w:p>
      <w:pPr>
        <w:pStyle w:val="BodyText"/>
      </w:pPr>
      <w:r>
        <w:rPr>
          <w:rFonts w:ascii="Arial" w:hAnsi="Arial" w:cs="Arial" w:eastAsia="Arial"/>
        </w:rPr>
        <w:t xml:space="preserve">Profile of target customer: _______________________________________________</w:t>
      </w:r>
    </w:p>
    <w:p>
      <w:pPr>
        <w:pStyle w:val="BodyText"/>
      </w:pPr>
      <w:r>
        <w:rPr>
          <w:rFonts w:ascii="Arial" w:hAnsi="Arial" w:cs="Arial" w:eastAsia="Arial"/>
        </w:rPr>
        <w:t xml:space="preserve">Customer area: _______________________________________________</w:t>
      </w:r>
    </w:p>
    <w:p>
      <w:pPr>
        <w:pStyle w:val="BodyText"/>
      </w:pPr>
      <w:r>
        <w:rPr>
          <w:rFonts w:ascii="Arial" w:hAnsi="Arial" w:cs="Arial" w:eastAsia="Arial"/>
        </w:rPr>
        <w:t xml:space="preserve">Customer trend / lifestyle: _______________________________________________</w:t>
      </w:r>
    </w:p>
    <w:p>
      <w:pPr>
        <w:pStyle w:val="BodyText"/>
      </w:pPr>
      <w:r>
        <w:rPr>
          <w:rFonts w:ascii="Arial" w:hAnsi="Arial" w:cs="Arial" w:eastAsia="Arial"/>
        </w:rPr>
        <w:t xml:space="preserve">Customer buying pattern: _______________________________________________</w:t>
      </w:r>
    </w:p>
    <w:p>
      <w:pPr>
        <w:pStyle w:val="BodyText"/>
      </w:pPr>
      <w:r>
        <w:rPr>
          <w:rFonts w:ascii="Arial" w:hAnsi="Arial" w:cs="Arial" w:eastAsia="Arial"/>
          <w:b/>
          <w:bCs/>
        </w:rPr>
        <w:t xml:space="preserve">B2. MARKET DEVELOPMENT PILOT RESULT ANALYSIS</w:t>
      </w:r>
    </w:p>
    <w:p>
      <w:pPr>
        <w:pStyle w:val="BodyText"/>
      </w:pPr>
      <w:r>
        <w:rPr>
          <w:rFonts w:ascii="Arial" w:hAnsi="Arial" w:cs="Arial" w:eastAsia="Arial"/>
        </w:rPr>
        <w:t xml:space="preserve">Area 1 performance vs company requirement: _______________________________________________</w:t>
      </w:r>
    </w:p>
    <w:p>
      <w:pPr>
        <w:pStyle w:val="BodyText"/>
      </w:pPr>
      <w:r>
        <w:rPr>
          <w:rFonts w:ascii="Arial" w:hAnsi="Arial" w:cs="Arial" w:eastAsia="Arial"/>
        </w:rPr>
        <w:t xml:space="preserve">Area 2 performance vs company requirement: _______________________________________________</w:t>
      </w:r>
    </w:p>
    <w:p>
      <w:pPr>
        <w:pStyle w:val="BodyText"/>
      </w:pPr>
      <w:r>
        <w:rPr>
          <w:rFonts w:ascii="Arial" w:hAnsi="Arial" w:cs="Arial" w:eastAsia="Arial"/>
        </w:rPr>
        <w:t xml:space="preserve">Overall assessment &amp; recommendation: _______________________________________________</w:t>
      </w:r>
    </w:p>
    <w:p>
      <w:r>
        <w:rPr>
          <w:rFonts w:ascii="Arial" w:hAnsi="Arial" w:cs="Arial" w:eastAsia="Arial"/>
        </w:rPr>
        <w:pict>
          <v:rect style="width:0;height:1.5pt" o:hralign="center" o:hrstd="t" o:hr="t"/>
        </w:pict>
      </w:r>
    </w:p>
    <w:bookmarkEnd w:id="28"/>
    <w:bookmarkEnd w:id="29"/>
    <w:bookmarkStart w:id="31" w:name="appendix-6"/>
    <w:p>
      <w:pPr>
        <w:pStyle w:val="Heading2"/>
      </w:pPr>
      <w:r>
        <w:rPr>
          <w:rFonts w:ascii="Arial" w:hAnsi="Arial" w:cs="Arial" w:eastAsia="Arial"/>
        </w:rPr>
        <w:t xml:space="preserve">APPENDIX 6</w:t>
      </w:r>
    </w:p>
    <w:bookmarkStart w:id="30" w:name="sales-budget-business-analysis-form"/>
    <w:p>
      <w:pPr>
        <w:pStyle w:val="Heading3"/>
      </w:pPr>
      <w:r>
        <w:rPr>
          <w:rFonts w:ascii="Arial" w:hAnsi="Arial" w:cs="Arial" w:eastAsia="Arial"/>
        </w:rPr>
        <w:t xml:space="preserve">SALES BUDGET &amp; BUSINESS ANALYSIS FORM</w:t>
      </w:r>
    </w:p>
    <w:p>
      <w:pPr>
        <w:pStyle w:val="FirstParagraph"/>
      </w:pPr>
      <w:r>
        <w:rPr>
          <w:rFonts w:ascii="Arial" w:hAnsi="Arial" w:cs="Arial" w:eastAsia="Arial"/>
          <w:b/>
          <w:bCs/>
        </w:rPr>
        <w:t xml:space="preserve">PART A — SALES BUDGET (T2)</w:t>
      </w:r>
    </w:p>
    <w:p>
      <w:pPr>
        <w:pStyle w:val="BodyText"/>
      </w:pPr>
      <w:r>
        <w:rPr>
          <w:rFonts w:ascii="Arial" w:hAnsi="Arial" w:cs="Arial" w:eastAsia="Arial"/>
          <w:b/>
          <w:bCs/>
        </w:rPr>
        <w:t xml:space="preserve">A1. MARGIN PER PRODUCT</w:t>
      </w:r>
      <w:r>
        <w:rPr>
          <w:rFonts w:ascii="Arial" w:hAnsi="Arial" w:cs="Arial" w:eastAsia="Arial"/>
        </w:rPr>
        <w:t xml:space="preserve"> </w:t>
      </w:r>
      <w:r>
        <w:rPr>
          <w:rFonts w:ascii="Arial" w:hAnsi="Arial" w:cs="Arial" w:eastAsia="Arial"/>
        </w:rPr>
        <w:t xml:space="preserve">— Show your calculation.</w:t>
      </w:r>
    </w:p>
    <w:p>
      <w:pPr>
        <w:pStyle w:val="BodyText"/>
      </w:pPr>
      <w:r>
        <w:rPr>
          <w:rFonts w:ascii="Arial" w:hAnsi="Arial" w:cs="Arial" w:eastAsia="Arial"/>
        </w:rPr>
        <w:t xml:space="preserve">Model A margin: ____________________________ = _________ %</w:t>
      </w:r>
    </w:p>
    <w:p>
      <w:pPr>
        <w:pStyle w:val="BodyText"/>
      </w:pPr>
      <w:r>
        <w:rPr>
          <w:rFonts w:ascii="Arial" w:hAnsi="Arial" w:cs="Arial" w:eastAsia="Arial"/>
        </w:rPr>
        <w:t xml:space="preserve">Model B margin: ____________________________ = _________ %</w:t>
      </w:r>
    </w:p>
    <w:p>
      <w:pPr>
        <w:pStyle w:val="BodyText"/>
      </w:pPr>
      <w:r>
        <w:rPr>
          <w:rFonts w:ascii="Arial" w:hAnsi="Arial" w:cs="Arial" w:eastAsia="Arial"/>
        </w:rPr>
        <w:t xml:space="preserve">Does each product meet the company’s required gross margin? State your conclusion:</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A2. THREE (3) MONTH SALES BUDGET FORECAST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03"/>
        <w:gridCol w:w="1639"/>
        <w:gridCol w:w="1575"/>
        <w:gridCol w:w="1639"/>
        <w:gridCol w:w="1575"/>
        <w:gridCol w:w="1438"/>
      </w:tblGrid>
      <w:tr>
        <w:trPr>
          <w:tblHeader w:val="on"/>
          <w:cantSplit/>
        </w:trPr>
        <w:tc>
          <w:tcPr>
            <w:tcW w:type="dxa" w:w="12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6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A UNITS</w:t>
            </w:r>
          </w:p>
        </w:tc>
        <w:tc>
          <w:tcPr>
            <w:tcW w:type="dxa" w:w="15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A (RM)</w:t>
            </w:r>
          </w:p>
        </w:tc>
        <w:tc>
          <w:tcPr>
            <w:tcW w:type="dxa" w:w="16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B UNITS</w:t>
            </w:r>
          </w:p>
        </w:tc>
        <w:tc>
          <w:tcPr>
            <w:tcW w:type="dxa" w:w="15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B (RM)</w:t>
            </w:r>
          </w:p>
        </w:tc>
        <w:tc>
          <w:tcPr>
            <w:tcW w:type="dxa" w:w="14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 (RM)</w:t>
            </w: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w:t>
            </w: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438"/>
            <w:tcMar>
              <w:top w:w="60" w:type="dxa"/>
              <w:start w:w="80" w:type="dxa"/>
              <w:bottom w:w="60" w:type="dxa"/>
              <w:end w:w="80" w:type="dxa"/>
            </w:tcMar>
          </w:tcPr>
          <w:p>
            <w:pPr>
              <w:pStyle w:val="Compact"/>
              <w:spacing w:before="0" w:after="40" w:line="240" w:lineRule="auto"/>
              <w:jc w:val="left"/>
            </w:pP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w:t>
            </w: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438"/>
            <w:tcMar>
              <w:top w:w="60" w:type="dxa"/>
              <w:start w:w="80" w:type="dxa"/>
              <w:bottom w:w="60" w:type="dxa"/>
              <w:end w:w="80" w:type="dxa"/>
            </w:tcMar>
          </w:tcPr>
          <w:p>
            <w:pPr>
              <w:pStyle w:val="Compact"/>
              <w:spacing w:before="0" w:after="40" w:line="240" w:lineRule="auto"/>
              <w:jc w:val="left"/>
            </w:pP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3</w:t>
            </w: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640"/>
            <w:tcMar>
              <w:top w:w="60" w:type="dxa"/>
              <w:start w:w="80" w:type="dxa"/>
              <w:bottom w:w="60" w:type="dxa"/>
              <w:end w:w="80" w:type="dxa"/>
            </w:tcMar>
          </w:tcPr>
          <w:p>
            <w:pPr>
              <w:pStyle w:val="Compact"/>
              <w:spacing w:before="0" w:after="40" w:line="240" w:lineRule="auto"/>
              <w:jc w:val="left"/>
            </w:pPr>
          </w:p>
        </w:tc>
        <w:tc>
          <w:tcPr>
            <w:tcW w:type="dxa" w:w="1575"/>
            <w:tcMar>
              <w:top w:w="60" w:type="dxa"/>
              <w:start w:w="80" w:type="dxa"/>
              <w:bottom w:w="60" w:type="dxa"/>
              <w:end w:w="80" w:type="dxa"/>
            </w:tcMar>
          </w:tcPr>
          <w:p>
            <w:pPr>
              <w:pStyle w:val="Compact"/>
              <w:spacing w:before="0" w:after="40" w:line="240" w:lineRule="auto"/>
              <w:jc w:val="left"/>
            </w:pPr>
          </w:p>
        </w:tc>
        <w:tc>
          <w:tcPr>
            <w:tcW w:type="dxa" w:w="143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Confirmation that the forecast is within production capacity and fulfilment capacity:</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PART B — BUSINESS ANALYSIS (T4)</w:t>
      </w:r>
    </w:p>
    <w:p>
      <w:pPr>
        <w:pStyle w:val="BodyText"/>
      </w:pPr>
      <w:r>
        <w:rPr>
          <w:rFonts w:ascii="Arial" w:hAnsi="Arial" w:cs="Arial" w:eastAsia="Arial"/>
        </w:rPr>
        <w:t xml:space="preserve">Estimated selling price (state basis — competition and customer willingness-to-pay):</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Estimated sales volume (state basis — market analysis data):</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Break-even point estimate — show your calculation (fixed operating expenses ÷ contribution per unit):</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Profitability conclusion: _______________________________________________</w:t>
      </w:r>
    </w:p>
    <w:p>
      <w:r>
        <w:rPr>
          <w:rFonts w:ascii="Arial" w:hAnsi="Arial" w:cs="Arial" w:eastAsia="Arial"/>
        </w:rPr>
        <w:pict>
          <v:rect style="width:0;height:1.5pt" o:hralign="center" o:hrstd="t" o:hr="t"/>
        </w:pict>
      </w:r>
    </w:p>
    <w:bookmarkEnd w:id="30"/>
    <w:bookmarkEnd w:id="31"/>
    <w:bookmarkStart w:id="33" w:name="appendix-7"/>
    <w:p>
      <w:pPr>
        <w:pStyle w:val="Heading2"/>
      </w:pPr>
      <w:r>
        <w:rPr>
          <w:rFonts w:ascii="Arial" w:hAnsi="Arial" w:cs="Arial" w:eastAsia="Arial"/>
        </w:rPr>
        <w:t xml:space="preserve">APPENDIX 7</w:t>
      </w:r>
    </w:p>
    <w:bookmarkStart w:id="32" w:name="operation-kpi-stafftraining-form"/>
    <w:p>
      <w:pPr>
        <w:pStyle w:val="Heading3"/>
      </w:pPr>
      <w:r>
        <w:rPr>
          <w:rFonts w:ascii="Arial" w:hAnsi="Arial" w:cs="Arial" w:eastAsia="Arial"/>
        </w:rPr>
        <w:t xml:space="preserve">OPERATION KPI &amp; STAFF/TRAINING FORM</w:t>
      </w:r>
    </w:p>
    <w:p>
      <w:pPr>
        <w:pStyle w:val="FirstParagraph"/>
      </w:pPr>
      <w:r>
        <w:rPr>
          <w:rFonts w:ascii="Arial" w:hAnsi="Arial" w:cs="Arial" w:eastAsia="Arial"/>
          <w:b/>
          <w:bCs/>
        </w:rPr>
        <w:t xml:space="preserve">PART A — INDIVIDUAL KPI &amp; TEAM PERFORMANCE (T3)</w:t>
      </w:r>
    </w:p>
    <w:p>
      <w:pPr>
        <w:pStyle w:val="BodyText"/>
      </w:pPr>
      <w:r>
        <w:rPr>
          <w:rFonts w:ascii="Arial" w:hAnsi="Arial" w:cs="Arial" w:eastAsia="Arial"/>
          <w:b/>
          <w:bCs/>
        </w:rPr>
        <w:t xml:space="preserve">A1. INDIVIDUAL MONTHLY SALES KPI</w:t>
      </w:r>
      <w:r>
        <w:rPr>
          <w:rFonts w:ascii="Arial" w:hAnsi="Arial" w:cs="Arial" w:eastAsia="Arial"/>
        </w:rPr>
        <w:t xml:space="preserve"> </w:t>
      </w:r>
      <w:r>
        <w:rPr>
          <w:rFonts w:ascii="Arial" w:hAnsi="Arial" w:cs="Arial" w:eastAsia="Arial"/>
        </w:rPr>
        <w:t xml:space="preserve">(based on the Month 1 sales budget)</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03"/>
        <w:gridCol w:w="3713"/>
        <w:gridCol w:w="2854"/>
      </w:tblGrid>
      <w:tr>
        <w:trPr>
          <w:tblHeader w:val="on"/>
          <w:cantSplit/>
        </w:trPr>
        <w:tc>
          <w:tcPr>
            <w:tcW w:type="dxa" w:w="25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37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KPI (RM)</w:t>
            </w:r>
          </w:p>
        </w:tc>
        <w:tc>
          <w:tcPr>
            <w:tcW w:type="dxa" w:w="28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JUSTIFICATION</w:t>
            </w: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Total of individual KPI (must be consistent with the sales budget): RM _______________</w:t>
      </w:r>
    </w:p>
    <w:p>
      <w:pPr>
        <w:pStyle w:val="BodyText"/>
      </w:pPr>
      <w:r>
        <w:rPr>
          <w:rFonts w:ascii="Arial" w:hAnsi="Arial" w:cs="Arial" w:eastAsia="Arial"/>
          <w:b/>
          <w:bCs/>
        </w:rPr>
        <w:t xml:space="preserve">A2. TEAM PERFORMANCE EVALUATION</w:t>
      </w:r>
      <w:r>
        <w:rPr>
          <w:rFonts w:ascii="Arial" w:hAnsi="Arial" w:cs="Arial" w:eastAsia="Arial"/>
        </w:rPr>
        <w:t xml:space="preserve"> </w:t>
      </w:r>
      <w:r>
        <w:rPr>
          <w:rFonts w:ascii="Arial" w:hAnsi="Arial" w:cs="Arial" w:eastAsia="Arial"/>
        </w:rPr>
        <w:t xml:space="preserve">(based on the appraisal data)</w:t>
      </w:r>
    </w:p>
    <w:p>
      <w:pPr>
        <w:pStyle w:val="BodyText"/>
      </w:pPr>
      <w:r>
        <w:rPr>
          <w:rFonts w:ascii="Arial" w:hAnsi="Arial" w:cs="Arial" w:eastAsia="Arial"/>
        </w:rPr>
        <w:t xml:space="preserve">Staff performing above target: _______________________________________________</w:t>
      </w:r>
    </w:p>
    <w:p>
      <w:pPr>
        <w:pStyle w:val="BodyText"/>
      </w:pPr>
      <w:r>
        <w:rPr>
          <w:rFonts w:ascii="Arial" w:hAnsi="Arial" w:cs="Arial" w:eastAsia="Arial"/>
        </w:rPr>
        <w:t xml:space="preserve">Staff performing below target: _______________________________________________</w:t>
      </w:r>
    </w:p>
    <w:p>
      <w:pPr>
        <w:pStyle w:val="BodyText"/>
      </w:pPr>
      <w:r>
        <w:rPr>
          <w:rFonts w:ascii="Arial" w:hAnsi="Arial" w:cs="Arial" w:eastAsia="Arial"/>
        </w:rPr>
        <w:t xml:space="preserve">Team performance evaluation summary: _______________________________________________</w:t>
      </w:r>
    </w:p>
    <w:p>
      <w:pPr>
        <w:pStyle w:val="BodyText"/>
      </w:pPr>
      <w:r>
        <w:rPr>
          <w:rFonts w:ascii="Arial" w:hAnsi="Arial" w:cs="Arial" w:eastAsia="Arial"/>
          <w:b/>
          <w:bCs/>
        </w:rPr>
        <w:t xml:space="preserve">PART B — MANPOWER PLAN &amp; TRAINING NEEDS (T5)</w:t>
      </w:r>
    </w:p>
    <w:p>
      <w:pPr>
        <w:pStyle w:val="BodyText"/>
      </w:pPr>
      <w:r>
        <w:rPr>
          <w:rFonts w:ascii="Arial" w:hAnsi="Arial" w:cs="Arial" w:eastAsia="Arial"/>
          <w:b/>
          <w:bCs/>
        </w:rPr>
        <w:t xml:space="preserve">B1. MANPOWER REQUIREMENT PLAN</w:t>
      </w:r>
    </w:p>
    <w:p>
      <w:pPr>
        <w:pStyle w:val="BodyText"/>
      </w:pPr>
      <w:r>
        <w:rPr>
          <w:rFonts w:ascii="Arial" w:hAnsi="Arial" w:cs="Arial" w:eastAsia="Arial"/>
        </w:rPr>
        <w:t xml:space="preserve">Current workforce (number &amp; positions): _______________________________________________</w:t>
      </w:r>
    </w:p>
    <w:p>
      <w:pPr>
        <w:pStyle w:val="BodyText"/>
      </w:pPr>
      <w:r>
        <w:rPr>
          <w:rFonts w:ascii="Arial" w:hAnsi="Arial" w:cs="Arial" w:eastAsia="Arial"/>
        </w:rPr>
        <w:t xml:space="preserve">Manpower requirement for the launch plan (state number required and justification based on the sales &amp; marketing planning):</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B2. TRAINING NEED ANALYSIS</w:t>
      </w:r>
    </w:p>
    <w:p>
      <w:pPr>
        <w:pStyle w:val="BodyText"/>
      </w:pPr>
      <w:r>
        <w:rPr>
          <w:rFonts w:ascii="Arial" w:hAnsi="Arial" w:cs="Arial" w:eastAsia="Arial"/>
        </w:rPr>
        <w:t xml:space="preserve">Staff performance problems identified from the appraisal report (at least two):</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Staff development / training requirements: _______________________________________________</w:t>
      </w:r>
    </w:p>
    <w:p>
      <w:pPr>
        <w:pStyle w:val="BodyText"/>
      </w:pPr>
      <w:r>
        <w:rPr>
          <w:rFonts w:ascii="Arial" w:hAnsi="Arial" w:cs="Arial" w:eastAsia="Arial"/>
        </w:rPr>
        <w:t xml:space="preserve">Proposed training program (topic, target staff, objective):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32"/>
    <w:bookmarkEnd w:id="33"/>
    <w:bookmarkStart w:id="35" w:name="appendix-8"/>
    <w:p>
      <w:pPr>
        <w:pStyle w:val="Heading2"/>
      </w:pPr>
      <w:r>
        <w:rPr>
          <w:rFonts w:ascii="Arial" w:hAnsi="Arial" w:cs="Arial" w:eastAsia="Arial"/>
        </w:rPr>
        <w:t xml:space="preserve">APPENDIX 8</w:t>
      </w:r>
    </w:p>
    <w:bookmarkStart w:id="34" w:name="X9b68128934a1639c7e594d5291b8426ff310429"/>
    <w:p>
      <w:pPr>
        <w:pStyle w:val="Heading3"/>
      </w:pPr>
      <w:r>
        <w:rPr>
          <w:rFonts w:ascii="Arial" w:hAnsi="Arial" w:cs="Arial" w:eastAsia="Arial"/>
        </w:rPr>
        <w:t xml:space="preserve">LOGISTIC &amp; INVENTORY + TECHNOLOGY REVIEW FORM</w:t>
      </w:r>
    </w:p>
    <w:p>
      <w:pPr>
        <w:pStyle w:val="FirstParagraph"/>
      </w:pPr>
      <w:r>
        <w:rPr>
          <w:rFonts w:ascii="Arial" w:hAnsi="Arial" w:cs="Arial" w:eastAsia="Arial"/>
          <w:b/>
          <w:bCs/>
        </w:rPr>
        <w:t xml:space="preserve">PART A — LOGISTIC MANAGEMENT (T7)</w:t>
      </w:r>
    </w:p>
    <w:p>
      <w:pPr>
        <w:pStyle w:val="BodyText"/>
      </w:pPr>
      <w:r>
        <w:rPr>
          <w:rFonts w:ascii="Arial" w:hAnsi="Arial" w:cs="Arial" w:eastAsia="Arial"/>
          <w:b/>
          <w:bCs/>
        </w:rPr>
        <w:t xml:space="preserve">A1. ONE-WEEK DELIVERY OPERATIONAL SCHEDULE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70"/>
        <w:gridCol w:w="2770"/>
        <w:gridCol w:w="2770"/>
        <w:gridCol w:w="1959"/>
      </w:tblGrid>
      <w:tr>
        <w:trPr>
          <w:tblHeader w:val="on"/>
          <w:cantSplit/>
        </w:trPr>
        <w:tc>
          <w:tcPr>
            <w:tcW w:type="dxa" w:w="15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DAY</w:t>
            </w:r>
          </w:p>
        </w:tc>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1 (ZONE / DROP POINTS)</w:t>
            </w:r>
          </w:p>
        </w:tc>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2 (ZONE / DROP POINTS)</w:t>
            </w:r>
          </w:p>
        </w:tc>
        <w:tc>
          <w:tcPr>
            <w:tcW w:type="dxa" w:w="19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ASSIGNED</w:t>
            </w: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Tuesday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Wednesday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Thursday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Friday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Saturday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Action to address the Zone C late-delivery complaints: _______________________________________________</w:t>
      </w:r>
    </w:p>
    <w:p>
      <w:pPr>
        <w:pStyle w:val="BodyText"/>
      </w:pPr>
      <w:r>
        <w:rPr>
          <w:rFonts w:ascii="Arial" w:hAnsi="Arial" w:cs="Arial" w:eastAsia="Arial"/>
          <w:b/>
          <w:bCs/>
        </w:rPr>
        <w:t xml:space="preserve">A2. STOCK LEVEL ASSESSMENT &amp; PURCHASE PROPOSAL</w:t>
      </w:r>
    </w:p>
    <w:p>
      <w:pPr>
        <w:pStyle w:val="BodyText"/>
      </w:pPr>
      <w:r>
        <w:rPr>
          <w:rFonts w:ascii="Arial" w:hAnsi="Arial" w:cs="Arial" w:eastAsia="Arial"/>
        </w:rPr>
        <w:t xml:space="preserve">Items BELOW minimum stock level (state item, current stock vs minimum):</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Purchase proposal (item, proposed quantity, justification based on monthly usage):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PART B — BUSINESS TECHNOLOGY REVIEW (T8)</w:t>
      </w:r>
    </w:p>
    <w:p>
      <w:pPr>
        <w:pStyle w:val="BodyText"/>
      </w:pPr>
      <w:r>
        <w:rPr>
          <w:rFonts w:ascii="Arial" w:hAnsi="Arial" w:cs="Arial" w:eastAsia="Arial"/>
          <w:b/>
          <w:bCs/>
        </w:rPr>
        <w:t xml:space="preserve">B1. CURRENT TECHNOLOGY USAGE REVIEW</w:t>
      </w:r>
    </w:p>
    <w:p>
      <w:pPr>
        <w:pStyle w:val="BodyText"/>
      </w:pPr>
      <w:r>
        <w:rPr>
          <w:rFonts w:ascii="Arial" w:hAnsi="Arial" w:cs="Arial" w:eastAsia="Arial"/>
        </w:rPr>
        <w:t xml:space="preserve">Current usage and efficiency problems of the existing systems (at least three, from the Technology Usage Brief):</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Sustainability of the existing technology (can it support the launch and expansion? State your assessment):</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B2. BUSINESS PROCESS IMPROVEMENT PROPOSAL</w:t>
      </w:r>
    </w:p>
    <w:p>
      <w:pPr>
        <w:pStyle w:val="BodyText"/>
      </w:pPr>
      <w:r>
        <w:rPr>
          <w:rFonts w:ascii="Arial" w:hAnsi="Arial" w:cs="Arial" w:eastAsia="Arial"/>
        </w:rPr>
        <w:t xml:space="preserve">Propose ONE (1) business process improvement (state the process, the proposed change and the expected benefit):</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34"/>
    <w:bookmarkEnd w:id="35"/>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2026-08-25T15:28:38Z</dcterms:created>
  <dcterms:modified xsi:type="dcterms:W3CDTF">2026-08-25T15:28:38Z</dcterms:modified>
</cp:coreProperties>
</file>

<file path=docProps/custom.xml><?xml version="1.0" encoding="utf-8"?>
<Properties xmlns="http://schemas.openxmlformats.org/officeDocument/2006/custom-properties" xmlns:vt="http://schemas.openxmlformats.org/officeDocument/2006/docPropsVTypes"/>
</file>