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assessment-answer-sheet-model-answer"/>
    <w:p>
      <w:pPr>
        <w:pStyle w:val="Heading1"/>
      </w:pPr>
      <w:r>
        <w:rPr>
          <w:rFonts w:ascii="Arial" w:hAnsi="Arial" w:cs="Arial" w:eastAsia="Arial"/>
        </w:rPr>
        <w:t xml:space="preserve">ASSESSMENT ANSWER SHEET (MODEL ANSWER)</w:t>
      </w:r>
    </w:p>
    <w:p>
      <w:pPr>
        <w:pStyle w:val="BlockText"/>
      </w:pPr>
      <w:r>
        <w:rPr>
          <w:rFonts w:ascii="Arial" w:hAnsi="Arial" w:cs="Arial" w:eastAsia="Arial"/>
          <w:b/>
          <w:bCs/>
        </w:rPr>
        <w:t xml:space="preserve">Examiner’s Reference — Model Answer.</w:t>
      </w:r>
      <w:r>
        <w:rPr>
          <w:rFonts w:ascii="Arial" w:hAnsi="Arial" w:cs="Arial" w:eastAsia="Arial"/>
        </w:rPr>
        <w:t xml:space="preserve"> </w:t>
      </w:r>
      <w:r>
        <w:rPr>
          <w:rFonts w:ascii="Arial" w:hAnsi="Arial" w:cs="Arial" w:eastAsia="Arial"/>
        </w:rPr>
        <w:t xml:space="preserve">This document reproduces Appendices 3–7 of the SOALAN with the correct answers filled in. Text in</w:t>
      </w:r>
      <w:r>
        <w:rPr>
          <w:rFonts w:ascii="Arial" w:hAnsi="Arial" w:cs="Arial" w:eastAsia="Arial"/>
        </w:rPr>
        <w:t xml:space="preserve"> </w:t>
      </w:r>
      <w:r>
        <w:rPr>
          <w:rFonts w:ascii="Arial" w:hAnsi="Arial" w:cs="Arial" w:eastAsia="Arial"/>
          <w:b/>
          <w:bCs/>
        </w:rPr>
        <w:t xml:space="preserve">bold</w:t>
      </w:r>
      <w:r>
        <w:rPr>
          <w:rFonts w:ascii="Arial" w:hAnsi="Arial" w:cs="Arial" w:eastAsia="Arial"/>
        </w:rPr>
        <w:t xml:space="preserve"> </w:t>
      </w:r>
      <w:r>
        <w:rPr>
          <w:rFonts w:ascii="Arial" w:hAnsi="Arial" w:cs="Arial" w:eastAsia="Arial"/>
        </w:rPr>
        <w:t xml:space="preserve">is the model answer. Equivalent competency-based responses are acceptable where indicated.</w:t>
      </w:r>
    </w:p>
    <w:p>
      <w:r>
        <w:rPr>
          <w:rFonts w:ascii="Arial" w:hAnsi="Arial" w:cs="Arial" w:eastAsia="Arial"/>
        </w:rPr>
        <w:pict>
          <v:rect style="width:0;height:1.5pt" o:hralign="center" o:hrstd="t" o:hr="t"/>
        </w:pict>
      </w:r>
    </w:p>
    <w:bookmarkStart w:id="11" w:name="appendix-3"/>
    <w:p>
      <w:pPr>
        <w:pStyle w:val="Heading2"/>
      </w:pPr>
      <w:r>
        <w:rPr>
          <w:rFonts w:ascii="Arial" w:hAnsi="Arial" w:cs="Arial" w:eastAsia="Arial"/>
        </w:rPr>
        <w:t xml:space="preserve">APPENDIX 3</w:t>
      </w:r>
    </w:p>
    <w:bookmarkStart w:id="9" w:name="a.-stock-receiving-discrepancy-record"/>
    <w:p>
      <w:pPr>
        <w:pStyle w:val="Heading3"/>
      </w:pPr>
      <w:r>
        <w:rPr>
          <w:rFonts w:ascii="Arial" w:hAnsi="Arial" w:cs="Arial" w:eastAsia="Arial"/>
        </w:rPr>
        <w:t xml:space="preserve">A. STOCK RECEIVING &amp; DISCREPANCY RECORD</w:t>
      </w:r>
    </w:p>
    <w:p>
      <w:pPr>
        <w:pStyle w:val="FirstParagraph"/>
      </w:pPr>
      <w:r>
        <w:rPr>
          <w:rFonts w:ascii="Arial" w:hAnsi="Arial" w:cs="Arial" w:eastAsia="Arial"/>
        </w:rPr>
        <w:t xml:space="preserve">PO No.:</w:t>
      </w:r>
      <w:r>
        <w:rPr>
          <w:rFonts w:ascii="Arial" w:hAnsi="Arial" w:cs="Arial" w:eastAsia="Arial"/>
        </w:rPr>
        <w:t xml:space="preserve"> </w:t>
      </w:r>
      <w:r>
        <w:rPr>
          <w:rFonts w:ascii="Arial" w:hAnsi="Arial" w:cs="Arial" w:eastAsia="Arial"/>
          <w:b/>
          <w:bCs/>
        </w:rPr>
        <w:t xml:space="preserve">PO-2026-081</w:t>
      </w:r>
      <w:r>
        <w:rPr>
          <w:rFonts w:ascii="Arial" w:hAnsi="Arial" w:cs="Arial" w:eastAsia="Arial"/>
        </w:rPr>
        <w:t xml:space="preserve"> </w:t>
      </w:r>
      <w:r>
        <w:rPr>
          <w:rFonts w:ascii="Arial" w:hAnsi="Arial" w:cs="Arial" w:eastAsia="Arial"/>
        </w:rPr>
        <w:t xml:space="preserve">· DN No.:</w:t>
      </w:r>
      <w:r>
        <w:rPr>
          <w:rFonts w:ascii="Arial" w:hAnsi="Arial" w:cs="Arial" w:eastAsia="Arial"/>
        </w:rPr>
        <w:t xml:space="preserve"> </w:t>
      </w:r>
      <w:r>
        <w:rPr>
          <w:rFonts w:ascii="Arial" w:hAnsi="Arial" w:cs="Arial" w:eastAsia="Arial"/>
          <w:b/>
          <w:bCs/>
        </w:rPr>
        <w:t xml:space="preserve">DN-4521</w:t>
      </w:r>
      <w:r>
        <w:rPr>
          <w:rFonts w:ascii="Arial" w:hAnsi="Arial" w:cs="Arial" w:eastAsia="Arial"/>
        </w:rPr>
        <w:t xml:space="preserve"> </w:t>
      </w:r>
      <w:r>
        <w:rPr>
          <w:rFonts w:ascii="Arial" w:hAnsi="Arial" w:cs="Arial" w:eastAsia="Arial"/>
        </w:rPr>
        <w:t xml:space="preserve">· Date received:</w:t>
      </w:r>
      <w:r>
        <w:rPr>
          <w:rFonts w:ascii="Arial" w:hAnsi="Arial" w:cs="Arial" w:eastAsia="Arial"/>
        </w:rPr>
        <w:t xml:space="preserve"> </w:t>
      </w:r>
      <w:r>
        <w:rPr>
          <w:rFonts w:ascii="Arial" w:hAnsi="Arial" w:cs="Arial" w:eastAsia="Arial"/>
          <w:b/>
          <w:bCs/>
        </w:rPr>
        <w:t xml:space="preserve">assessment date, 8:30 am</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1366"/>
        <w:gridCol w:w="510"/>
        <w:gridCol w:w="1043"/>
        <w:gridCol w:w="720"/>
        <w:gridCol w:w="1155"/>
        <w:gridCol w:w="1494"/>
        <w:gridCol w:w="2270"/>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PO QTY</w:t>
            </w:r>
          </w:p>
        </w:tc>
        <w:tc>
          <w:tcPr>
            <w:tcW w:type="dxa" w:w="1043"/>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RECEIVED QTY</w:t>
            </w:r>
          </w:p>
        </w:tc>
        <w:tc>
          <w:tcPr>
            <w:tcW w:type="dxa" w:w="72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HALAL (Y/N)</w:t>
            </w:r>
          </w:p>
        </w:tc>
        <w:tc>
          <w:tcPr>
            <w:tcW w:type="dxa" w:w="115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CONDITION</w:t>
            </w:r>
          </w:p>
        </w:tc>
        <w:tc>
          <w:tcPr>
            <w:tcW w:type="dxa" w:w="14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DISCREPANCY / REMARKS</w:t>
            </w:r>
          </w:p>
        </w:tc>
        <w:tc>
          <w:tcPr>
            <w:tcW w:type="dxa" w:w="22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ACTION REQUIRED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Cooking Oil 1kg</w:t>
            </w:r>
          </w:p>
        </w:tc>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w:t>
            </w:r>
          </w:p>
        </w:tc>
        <w:tc>
          <w:tcPr>
            <w:tcW w:type="dxa" w:w="7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w:t>
            </w:r>
          </w:p>
        </w:tc>
        <w:tc>
          <w:tcPr>
            <w:tcW w:type="dxa" w:w="115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Good</w:t>
            </w:r>
          </w:p>
        </w:tc>
        <w:tc>
          <w:tcPr>
            <w:tcW w:type="dxa" w:w="14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None</w:t>
            </w:r>
          </w:p>
        </w:tc>
        <w:tc>
          <w:tcPr>
            <w:tcW w:type="dxa" w:w="22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Accept and put away to back end storage</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Premium White Rice 5kg</w:t>
            </w:r>
          </w:p>
        </w:tc>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w:t>
            </w:r>
          </w:p>
        </w:tc>
        <w:tc>
          <w:tcPr>
            <w:tcW w:type="dxa" w:w="7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w:t>
            </w:r>
          </w:p>
        </w:tc>
        <w:tc>
          <w:tcPr>
            <w:tcW w:type="dxa" w:w="115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Good</w:t>
            </w:r>
          </w:p>
        </w:tc>
        <w:tc>
          <w:tcPr>
            <w:tcW w:type="dxa" w:w="14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None</w:t>
            </w:r>
          </w:p>
        </w:tc>
        <w:tc>
          <w:tcPr>
            <w:tcW w:type="dxa" w:w="22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Accept and put away to back end storage</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Chilled Chicken Sausage 340g</w:t>
            </w:r>
          </w:p>
        </w:tc>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w:t>
            </w:r>
          </w:p>
        </w:tc>
        <w:tc>
          <w:tcPr>
            <w:tcW w:type="dxa" w:w="7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Y</w:t>
            </w:r>
          </w:p>
        </w:tc>
        <w:tc>
          <w:tcPr>
            <w:tcW w:type="dxa" w:w="115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Good, delivered at 3°C</w:t>
            </w:r>
          </w:p>
        </w:tc>
        <w:tc>
          <w:tcPr>
            <w:tcW w:type="dxa" w:w="14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SHORTAGE: 6 packs short (PO 30, received 24)</w:t>
            </w:r>
          </w:p>
        </w:tc>
        <w:tc>
          <w:tcPr>
            <w:tcW w:type="dxa" w:w="22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Record shortage of 6 packs. Do not accept missing units. Notify Store Manager and raise a discrepancy claim with Pemborong Segar Niaga Sdn. Bhd. for the 6 missing packs.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UHT Milk 1L</w:t>
            </w:r>
          </w:p>
        </w:tc>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w:t>
            </w:r>
          </w:p>
        </w:tc>
        <w:tc>
          <w:tcPr>
            <w:tcW w:type="dxa" w:w="7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Y</w:t>
            </w:r>
          </w:p>
        </w:tc>
        <w:tc>
          <w:tcPr>
            <w:tcW w:type="dxa" w:w="115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Good</w:t>
            </w:r>
          </w:p>
        </w:tc>
        <w:tc>
          <w:tcPr>
            <w:tcW w:type="dxa" w:w="14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None</w:t>
            </w:r>
          </w:p>
        </w:tc>
        <w:tc>
          <w:tcPr>
            <w:tcW w:type="dxa" w:w="22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Accept and put away to back end storage</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Instant Noodles 5-pack</w:t>
            </w:r>
          </w:p>
        </w:tc>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w:t>
            </w:r>
          </w:p>
        </w:tc>
        <w:tc>
          <w:tcPr>
            <w:tcW w:type="dxa" w:w="7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w:t>
            </w:r>
          </w:p>
        </w:tc>
        <w:tc>
          <w:tcPr>
            <w:tcW w:type="dxa" w:w="115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 packs crushed / torn packaging</w:t>
            </w:r>
          </w:p>
        </w:tc>
        <w:tc>
          <w:tcPr>
            <w:tcW w:type="dxa" w:w="14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CONDITION DEFECT: 4 packs with crushed or torn packaging — not suitable for sale</w:t>
            </w:r>
          </w:p>
        </w:tc>
        <w:tc>
          <w:tcPr>
            <w:tcW w:type="dxa" w:w="22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Separate the 4 damaged packs. Record discrepancy. Notify Store Manager. Arrange return/replacement with Pemborong Segar Niaga Sdn. Bhd. for the 4 damaged packs.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Dishwashing Liquid 900ml</w:t>
            </w:r>
          </w:p>
        </w:tc>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36</w:t>
            </w:r>
          </w:p>
        </w:tc>
        <w:tc>
          <w:tcPr>
            <w:tcW w:type="dxa" w:w="1043"/>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36</w:t>
            </w:r>
          </w:p>
        </w:tc>
        <w:tc>
          <w:tcPr>
            <w:tcW w:type="dxa" w:w="72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w:t>
            </w:r>
          </w:p>
        </w:tc>
        <w:tc>
          <w:tcPr>
            <w:tcW w:type="dxa" w:w="115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Good</w:t>
            </w:r>
          </w:p>
        </w:tc>
        <w:tc>
          <w:tcPr>
            <w:tcW w:type="dxa" w:w="14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None</w:t>
            </w:r>
          </w:p>
        </w:tc>
        <w:tc>
          <w:tcPr>
            <w:tcW w:type="dxa" w:w="22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Accept and put away to back end storage</w:t>
            </w:r>
          </w:p>
        </w:tc>
      </w:tr>
    </w:tbl>
    <w:p>
      <w:pPr>
        <w:pStyle w:val="BodyText"/>
      </w:pPr>
      <w:r>
        <w:rPr>
          <w:rFonts w:ascii="Arial" w:hAnsi="Arial" w:cs="Arial" w:eastAsia="Arial"/>
        </w:rPr>
        <w:t xml:space="preserve">Chilled item delivery temperature:</w:t>
      </w:r>
      <w:r>
        <w:rPr>
          <w:rFonts w:ascii="Arial" w:hAnsi="Arial" w:cs="Arial" w:eastAsia="Arial"/>
        </w:rPr>
        <w:t xml:space="preserve"> </w:t>
      </w:r>
      <w:r>
        <w:rPr>
          <w:rFonts w:ascii="Arial" w:hAnsi="Arial" w:cs="Arial" w:eastAsia="Arial"/>
          <w:b/>
          <w:bCs/>
        </w:rPr>
        <w:t xml:space="preserve">3°C</w:t>
      </w:r>
      <w:r>
        <w:rPr>
          <w:rFonts w:ascii="Arial" w:hAnsi="Arial" w:cs="Arial" w:eastAsia="Arial"/>
        </w:rPr>
        <w:t xml:space="preserve"> </w:t>
      </w:r>
      <w:r>
        <w:rPr>
          <w:rFonts w:ascii="Arial" w:hAnsi="Arial" w:cs="Arial" w:eastAsia="Arial"/>
        </w:rPr>
        <w:t xml:space="preserve">· Within Store SOP (0°C – 4°C)?</w:t>
      </w:r>
      <w:r>
        <w:rPr>
          <w:rFonts w:ascii="Arial" w:hAnsi="Arial" w:cs="Arial" w:eastAsia="Arial"/>
        </w:rPr>
        <w:t xml:space="preserve"> </w:t>
      </w:r>
      <w:r>
        <w:rPr>
          <w:rFonts w:ascii="Arial" w:hAnsi="Arial" w:cs="Arial" w:eastAsia="Arial"/>
          <w:b/>
          <w:bCs/>
        </w:rPr>
        <w:t xml:space="preserve">☒ Ya</w:t>
      </w:r>
      <w:r>
        <w:rPr>
          <w:rFonts w:ascii="Arial" w:hAnsi="Arial" w:cs="Arial" w:eastAsia="Arial"/>
        </w:rPr>
        <w:t xml:space="preserve"> </w:t>
      </w:r>
      <w:r>
        <w:rPr>
          <w:rFonts w:ascii="Arial" w:hAnsi="Arial" w:cs="Arial" w:eastAsia="Arial"/>
        </w:rPr>
        <w:t xml:space="preserve">☐ Tidak</w:t>
      </w:r>
    </w:p>
    <w:p>
      <w:pPr>
        <w:pStyle w:val="BodyText"/>
      </w:pPr>
      <w:r>
        <w:rPr>
          <w:rFonts w:ascii="Arial" w:hAnsi="Arial" w:cs="Arial" w:eastAsia="Arial"/>
        </w:rPr>
        <w:t xml:space="preserve">Discrepancies reported to:</w:t>
      </w:r>
      <w:r>
        <w:rPr>
          <w:rFonts w:ascii="Arial" w:hAnsi="Arial" w:cs="Arial" w:eastAsia="Arial"/>
        </w:rPr>
        <w:t xml:space="preserve"> </w:t>
      </w:r>
      <w:r>
        <w:rPr>
          <w:rFonts w:ascii="Arial" w:hAnsi="Arial" w:cs="Arial" w:eastAsia="Arial"/>
          <w:b/>
          <w:bCs/>
        </w:rPr>
        <w:t xml:space="preserve">Store Manager</w:t>
      </w:r>
    </w:p>
    <w:p>
      <w:r>
        <w:rPr>
          <w:rFonts w:ascii="Arial" w:hAnsi="Arial" w:cs="Arial" w:eastAsia="Arial"/>
        </w:rPr>
        <w:pict>
          <v:rect style="width:0;height:1.5pt" o:hralign="center" o:hrstd="t" o:hr="t"/>
        </w:pict>
      </w:r>
    </w:p>
    <w:bookmarkEnd w:id="9"/>
    <w:bookmarkStart w:id="10" w:name="b.-back-end-stock-take-count-sheet"/>
    <w:p>
      <w:pPr>
        <w:pStyle w:val="Heading3"/>
      </w:pPr>
      <w:r>
        <w:rPr>
          <w:rFonts w:ascii="Arial" w:hAnsi="Arial" w:cs="Arial" w:eastAsia="Arial"/>
        </w:rPr>
        <w:t xml:space="preserve">B. BACK END STOCK TAKE COUNT SHEET</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1805"/>
        <w:gridCol w:w="1096"/>
        <w:gridCol w:w="1096"/>
        <w:gridCol w:w="1096"/>
        <w:gridCol w:w="3465"/>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80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SKU</w:t>
            </w:r>
          </w:p>
        </w:tc>
        <w:tc>
          <w:tcPr>
            <w:tcW w:type="dxa" w:w="109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SYSTEM BALANCE</w:t>
            </w:r>
          </w:p>
        </w:tc>
        <w:tc>
          <w:tcPr>
            <w:tcW w:type="dxa" w:w="109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PHYSICAL COUNT</w:t>
            </w:r>
          </w:p>
        </w:tc>
        <w:tc>
          <w:tcPr>
            <w:tcW w:type="dxa" w:w="109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VARIANCE (+/−)</w:t>
            </w:r>
          </w:p>
        </w:tc>
        <w:tc>
          <w:tcPr>
            <w:tcW w:type="dxa" w:w="34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8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Mineral Water 500ml (24-bottle carton)</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0</w:t>
            </w:r>
          </w:p>
        </w:tc>
        <w:tc>
          <w:tcPr>
            <w:tcW w:type="dxa" w:w="346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variance</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8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Fine Sugar 1kg</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30</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27</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w:t>
            </w:r>
          </w:p>
        </w:tc>
        <w:tc>
          <w:tcPr>
            <w:tcW w:type="dxa" w:w="346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Variance: 3 packs short. Possible cause: unrecorded issuance or pilferage. To be investigated and reported to Store Manager.</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8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Wheat Flour 1kg</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22</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22</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0</w:t>
            </w:r>
          </w:p>
        </w:tc>
        <w:tc>
          <w:tcPr>
            <w:tcW w:type="dxa" w:w="346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variance</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8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Canned Sardine 425g</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42</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w:t>
            </w:r>
          </w:p>
        </w:tc>
        <w:tc>
          <w:tcPr>
            <w:tcW w:type="dxa" w:w="346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Variance: 2 cans excess. Possible cause: a received batch may have been placed in storage but not updated in the system. To be investigated.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180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Toilet Roll (10 rolls)</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w:t>
            </w:r>
          </w:p>
        </w:tc>
        <w:tc>
          <w:tcPr>
            <w:tcW w:type="dxa" w:w="109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0</w:t>
            </w:r>
          </w:p>
        </w:tc>
        <w:tc>
          <w:tcPr>
            <w:tcW w:type="dxa" w:w="346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variance</w:t>
            </w:r>
          </w:p>
        </w:tc>
      </w:tr>
    </w:tbl>
    <w:p>
      <w:pPr>
        <w:pStyle w:val="BodyText"/>
      </w:pPr>
      <w:r>
        <w:rPr>
          <w:rFonts w:ascii="Arial" w:hAnsi="Arial" w:cs="Arial" w:eastAsia="Arial"/>
          <w:b/>
          <w:bCs/>
        </w:rPr>
        <w:t xml:space="preserve">STOCK TAKE REPORT SUMMARY:</w:t>
      </w:r>
    </w:p>
    <w:p>
      <w:pPr>
        <w:pStyle w:val="BodyText"/>
      </w:pPr>
      <w:r>
        <w:rPr>
          <w:rFonts w:ascii="Arial" w:hAnsi="Arial" w:cs="Arial" w:eastAsia="Arial"/>
          <w:b/>
          <w:bCs/>
        </w:rPr>
        <w:t xml:space="preserve">Total SKUs counted: 5. SKUs with variance: 2 (Fine Sugar 1kg and Canned Sardine 425g). Fine Sugar 1kg shows a negative variance of −3 packs (system 30, physical 27); Canned Sardine 425g shows a positive variance of +2 cans (system 40, physical 42). Follow-up action: investigate both variances, update the stock records upon confirmation of the cause, and report findings to the Store Manager.</w:t>
      </w:r>
    </w:p>
    <w:p>
      <w:r>
        <w:rPr>
          <w:rFonts w:ascii="Arial" w:hAnsi="Arial" w:cs="Arial" w:eastAsia="Arial"/>
        </w:rPr>
        <w:pict>
          <v:rect style="width:0;height:1.5pt" o:hralign="center" o:hrstd="t" o:hr="t"/>
        </w:pict>
      </w:r>
    </w:p>
    <w:bookmarkEnd w:id="10"/>
    <w:bookmarkEnd w:id="11"/>
    <w:bookmarkStart w:id="12" w:name="X341d2fc29523ce6c3ecd8580bf84dcf852dbee9"/>
    <w:p>
      <w:pPr>
        <w:pStyle w:val="Heading2"/>
      </w:pPr>
      <w:r>
        <w:rPr>
          <w:rFonts w:ascii="Arial" w:hAnsi="Arial" w:cs="Arial" w:eastAsia="Arial"/>
        </w:rPr>
        <w:t xml:space="preserve">APPENDIX 4 — PRODUCT DISPLAY, PRICE CHANGE &amp; REPLENISHMENT RECORD</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1366"/>
        <w:gridCol w:w="747"/>
        <w:gridCol w:w="1057"/>
        <w:gridCol w:w="1581"/>
        <w:gridCol w:w="935"/>
        <w:gridCol w:w="935"/>
        <w:gridCol w:w="1937"/>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36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74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NEW PRICE (RM)</w:t>
            </w:r>
          </w:p>
        </w:tc>
        <w:tc>
          <w:tcPr>
            <w:tcW w:type="dxa" w:w="105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PRICE LABEL REPLACED (✓)</w:t>
            </w:r>
          </w:p>
        </w:tc>
        <w:tc>
          <w:tcPr>
            <w:tcW w:type="dxa" w:w="158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REPLENISHMENT QTY</w:t>
            </w:r>
          </w:p>
        </w:tc>
        <w:tc>
          <w:tcPr>
            <w:tcW w:type="dxa" w:w="9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UPDATED SHELF QTY</w:t>
            </w:r>
          </w:p>
        </w:tc>
        <w:tc>
          <w:tcPr>
            <w:tcW w:type="dxa" w:w="9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BACK END BALANCE</w:t>
            </w:r>
          </w:p>
        </w:tc>
        <w:tc>
          <w:tcPr>
            <w:tcW w:type="dxa" w:w="193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REMARKS</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Cooking Oil 1kg</w:t>
            </w:r>
          </w:p>
        </w:tc>
        <w:tc>
          <w:tcPr>
            <w:tcW w:type="dxa" w:w="74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6.90</w:t>
            </w:r>
          </w:p>
        </w:tc>
        <w:tc>
          <w:tcPr>
            <w:tcW w:type="dxa" w:w="105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24</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w:t>
            </w:r>
          </w:p>
        </w:tc>
        <w:tc>
          <w:tcPr>
            <w:tcW w:type="dxa" w:w="193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Price change from RM7.50. Replenishment: shelf capacity 24 − current 6 = 18. Back end: 30 − 18 = 12 remaining.</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Instant Noodles 5-pack</w:t>
            </w:r>
          </w:p>
        </w:tc>
        <w:tc>
          <w:tcPr>
            <w:tcW w:type="dxa" w:w="74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5.20</w:t>
            </w:r>
          </w:p>
        </w:tc>
        <w:tc>
          <w:tcPr>
            <w:tcW w:type="dxa" w:w="105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28</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w:t>
            </w:r>
          </w:p>
        </w:tc>
        <w:tc>
          <w:tcPr>
            <w:tcW w:type="dxa" w:w="193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Price change from RM4.80. Replenishment: capacity 40 − current 12 = 28. Back end: 36 − 28 = 8 remaining. Note: 4 damaged packs from today’s delivery excluded.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Dishwashing Liquid 900ml</w:t>
            </w:r>
          </w:p>
        </w:tc>
        <w:tc>
          <w:tcPr>
            <w:tcW w:type="dxa" w:w="74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7.90</w:t>
            </w:r>
          </w:p>
        </w:tc>
        <w:tc>
          <w:tcPr>
            <w:tcW w:type="dxa" w:w="105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0</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w:t>
            </w:r>
          </w:p>
        </w:tc>
        <w:tc>
          <w:tcPr>
            <w:tcW w:type="dxa" w:w="193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Price change from RM8.90. Shelf already at capacity (18/18). No replenishment needed.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366"/>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UHT Milk 1L</w:t>
            </w:r>
          </w:p>
        </w:tc>
        <w:tc>
          <w:tcPr>
            <w:tcW w:type="dxa" w:w="74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105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18</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0</w:t>
            </w:r>
          </w:p>
        </w:tc>
        <w:tc>
          <w:tcPr>
            <w:tcW w:type="dxa" w:w="193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No price change. Replenishment needed: 24 − 8 = 16. Available back end: 10 only. Replenished 10; shelf qty after = 18. Back end stock exhausted.</w:t>
            </w:r>
          </w:p>
        </w:tc>
      </w:tr>
    </w:tbl>
    <w:p>
      <w:pPr>
        <w:pStyle w:val="BodyText"/>
      </w:pPr>
      <w:r>
        <w:rPr>
          <w:rFonts w:ascii="Arial" w:hAnsi="Arial" w:cs="Arial" w:eastAsia="Arial"/>
        </w:rPr>
        <w:t xml:space="preserve">POS price updated for all price-change items?</w:t>
      </w:r>
      <w:r>
        <w:rPr>
          <w:rFonts w:ascii="Arial" w:hAnsi="Arial" w:cs="Arial" w:eastAsia="Arial"/>
        </w:rPr>
        <w:t xml:space="preserve"> </w:t>
      </w:r>
      <w:r>
        <w:rPr>
          <w:rFonts w:ascii="Arial" w:hAnsi="Arial" w:cs="Arial" w:eastAsia="Arial"/>
          <w:b/>
          <w:bCs/>
        </w:rPr>
        <w:t xml:space="preserve">☒ Ya</w:t>
      </w:r>
      <w:r>
        <w:rPr>
          <w:rFonts w:ascii="Arial" w:hAnsi="Arial" w:cs="Arial" w:eastAsia="Arial"/>
        </w:rPr>
        <w:t xml:space="preserve"> </w:t>
      </w:r>
      <w:r>
        <w:rPr>
          <w:rFonts w:ascii="Arial" w:hAnsi="Arial" w:cs="Arial" w:eastAsia="Arial"/>
        </w:rPr>
        <w:t xml:space="preserve">☐ Tidak</w:t>
      </w:r>
    </w:p>
    <w:p>
      <w:pPr>
        <w:pStyle w:val="BodyText"/>
      </w:pPr>
      <w:r>
        <w:rPr>
          <w:rFonts w:ascii="Arial" w:hAnsi="Arial" w:cs="Arial" w:eastAsia="Arial"/>
        </w:rPr>
        <w:t xml:space="preserve">Item(s) with insufficient stock for full replenishment and the follow-up action:</w:t>
      </w:r>
    </w:p>
    <w:p>
      <w:pPr>
        <w:pStyle w:val="BodyText"/>
      </w:pPr>
      <w:r>
        <w:rPr>
          <w:rFonts w:ascii="Arial" w:hAnsi="Arial" w:cs="Arial" w:eastAsia="Arial"/>
          <w:b/>
          <w:bCs/>
        </w:rPr>
        <w:t xml:space="preserve">UHT Milk 1L — Full replenishment requires 16 units (capacity 24 − current shelf 8) but only 10 units are available in the back end. After replenishing 10 units, shelf quantity is 18 and back end balance is 0. Action: notify Store Manager immediately and raise a stock order / purchase request for UHT Milk 1L to replenish back end stock before the shelf runs out.</w:t>
      </w:r>
    </w:p>
    <w:p>
      <w:r>
        <w:rPr>
          <w:rFonts w:ascii="Arial" w:hAnsi="Arial" w:cs="Arial" w:eastAsia="Arial"/>
        </w:rPr>
        <w:pict>
          <v:rect style="width:0;height:1.5pt" o:hralign="center" o:hrstd="t" o:hr="t"/>
        </w:pict>
      </w:r>
    </w:p>
    <w:bookmarkEnd w:id="12"/>
    <w:bookmarkStart w:id="15" w:name="appendix-5"/>
    <w:p>
      <w:pPr>
        <w:pStyle w:val="Heading2"/>
      </w:pPr>
      <w:r>
        <w:rPr>
          <w:rFonts w:ascii="Arial" w:hAnsi="Arial" w:cs="Arial" w:eastAsia="Arial"/>
        </w:rPr>
        <w:t xml:space="preserve">APPENDIX 5</w:t>
      </w:r>
    </w:p>
    <w:bookmarkStart w:id="13" w:name="a.-customer-service-record"/>
    <w:p>
      <w:pPr>
        <w:pStyle w:val="Heading3"/>
      </w:pPr>
      <w:r>
        <w:rPr>
          <w:rFonts w:ascii="Arial" w:hAnsi="Arial" w:cs="Arial" w:eastAsia="Arial"/>
        </w:rPr>
        <w:t xml:space="preserve">A. CUSTOMER SERVICE RECORD</w:t>
      </w:r>
    </w:p>
    <w:p>
      <w:pPr>
        <w:pStyle w:val="FirstParagraph"/>
      </w:pPr>
      <w:r>
        <w:rPr>
          <w:rFonts w:ascii="Arial" w:hAnsi="Arial" w:cs="Arial" w:eastAsia="Arial"/>
          <w:b/>
          <w:bCs/>
        </w:rPr>
        <w:t xml:space="preserve">CASE 1</w:t>
      </w:r>
      <w:r>
        <w:rPr>
          <w:rFonts w:ascii="Arial" w:hAnsi="Arial" w:cs="Arial" w:eastAsia="Arial"/>
        </w:rPr>
        <w:t xml:space="preserve"> </w:t>
      </w:r>
      <w:r>
        <w:rPr>
          <w:rFonts w:ascii="Arial" w:hAnsi="Arial" w:cs="Arial" w:eastAsia="Arial"/>
        </w:rPr>
        <w:t xml:space="preserve">— Jenis: ☐ Enquiry</w:t>
      </w:r>
      <w:r>
        <w:rPr>
          <w:rFonts w:ascii="Arial" w:hAnsi="Arial" w:cs="Arial" w:eastAsia="Arial"/>
        </w:rPr>
        <w:t xml:space="preserve"> </w:t>
      </w:r>
      <w:r>
        <w:rPr>
          <w:rFonts w:ascii="Arial" w:hAnsi="Arial" w:cs="Arial" w:eastAsia="Arial"/>
          <w:b/>
          <w:bCs/>
        </w:rPr>
        <w:t xml:space="preserve">☒ Complaint</w:t>
      </w:r>
      <w:r>
        <w:rPr>
          <w:rFonts w:ascii="Arial" w:hAnsi="Arial" w:cs="Arial" w:eastAsia="Arial"/>
        </w:rPr>
        <w:t xml:space="preserve"> </w:t>
      </w:r>
      <w:r>
        <w:rPr>
          <w:rFonts w:ascii="Arial" w:hAnsi="Arial" w:cs="Arial" w:eastAsia="Arial"/>
        </w:rPr>
        <w:t xml:space="preserve">☐ Feedback</w:t>
      </w:r>
    </w:p>
    <w:p>
      <w:pPr>
        <w:pStyle w:val="BodyText"/>
      </w:pPr>
      <w:r>
        <w:rPr>
          <w:rFonts w:ascii="Arial" w:hAnsi="Arial" w:cs="Arial" w:eastAsia="Arial"/>
        </w:rPr>
        <w:t xml:space="preserve">Details recorded:</w:t>
      </w:r>
      <w:r>
        <w:rPr>
          <w:rFonts w:ascii="Arial" w:hAnsi="Arial" w:cs="Arial" w:eastAsia="Arial"/>
        </w:rPr>
        <w:t xml:space="preserve"> </w:t>
      </w:r>
      <w:r>
        <w:rPr>
          <w:rFonts w:ascii="Arial" w:hAnsi="Arial" w:cs="Arial" w:eastAsia="Arial"/>
          <w:b/>
          <w:bCs/>
        </w:rPr>
        <w:t xml:space="preserve">A customer returns with the original receipt for a chilled yogurt drink purchased yesterday. The yogurt drink’s printed expiry date had already passed at the time of purchase (i.e. the store sold an expired product). The customer requests a full refund.</w:t>
      </w:r>
    </w:p>
    <w:p>
      <w:pPr>
        <w:pStyle w:val="BodyText"/>
      </w:pPr>
      <w:r>
        <w:rPr>
          <w:rFonts w:ascii="Arial" w:hAnsi="Arial" w:cs="Arial" w:eastAsia="Arial"/>
        </w:rPr>
        <w:t xml:space="preserve">Solution / action recommended:</w:t>
      </w:r>
      <w:r>
        <w:rPr>
          <w:rFonts w:ascii="Arial" w:hAnsi="Arial" w:cs="Arial" w:eastAsia="Arial"/>
        </w:rPr>
        <w:t xml:space="preserve"> </w:t>
      </w:r>
      <w:r>
        <w:rPr>
          <w:rFonts w:ascii="Arial" w:hAnsi="Arial" w:cs="Arial" w:eastAsia="Arial"/>
          <w:b/>
          <w:bCs/>
        </w:rPr>
        <w:t xml:space="preserve">The complaint is valid — the store sold a product with a past expiry date, which is a serious food safety violation. Apologise sincerely to the customer. Process a full refund immediately. Remove all remaining units of the same product batch from the chilled display cabinet for immediate date checking. Report the incident to the Store Manager. Review and tighten the date-checking procedure for all chilled products to prevent recurrence.</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CASE 2</w:t>
      </w:r>
      <w:r>
        <w:rPr>
          <w:rFonts w:ascii="Arial" w:hAnsi="Arial" w:cs="Arial" w:eastAsia="Arial"/>
        </w:rPr>
        <w:t xml:space="preserve"> </w:t>
      </w:r>
      <w:r>
        <w:rPr>
          <w:rFonts w:ascii="Arial" w:hAnsi="Arial" w:cs="Arial" w:eastAsia="Arial"/>
        </w:rPr>
        <w:t xml:space="preserve">— Jenis:</w:t>
      </w:r>
      <w:r>
        <w:rPr>
          <w:rFonts w:ascii="Arial" w:hAnsi="Arial" w:cs="Arial" w:eastAsia="Arial"/>
        </w:rPr>
        <w:t xml:space="preserve"> </w:t>
      </w:r>
      <w:r>
        <w:rPr>
          <w:rFonts w:ascii="Arial" w:hAnsi="Arial" w:cs="Arial" w:eastAsia="Arial"/>
          <w:b/>
          <w:bCs/>
        </w:rPr>
        <w:t xml:space="preserve">☒ Enquiry</w:t>
      </w:r>
      <w:r>
        <w:rPr>
          <w:rFonts w:ascii="Arial" w:hAnsi="Arial" w:cs="Arial" w:eastAsia="Arial"/>
        </w:rPr>
        <w:t xml:space="preserve"> </w:t>
      </w:r>
      <w:r>
        <w:rPr>
          <w:rFonts w:ascii="Arial" w:hAnsi="Arial" w:cs="Arial" w:eastAsia="Arial"/>
        </w:rPr>
        <w:t xml:space="preserve">☐ Complaint ☐ Feedback</w:t>
      </w:r>
    </w:p>
    <w:p>
      <w:pPr>
        <w:pStyle w:val="BodyText"/>
      </w:pPr>
      <w:r>
        <w:rPr>
          <w:rFonts w:ascii="Arial" w:hAnsi="Arial" w:cs="Arial" w:eastAsia="Arial"/>
        </w:rPr>
        <w:t xml:space="preserve">Details recorded:</w:t>
      </w:r>
      <w:r>
        <w:rPr>
          <w:rFonts w:ascii="Arial" w:hAnsi="Arial" w:cs="Arial" w:eastAsia="Arial"/>
        </w:rPr>
        <w:t xml:space="preserve"> </w:t>
      </w:r>
      <w:r>
        <w:rPr>
          <w:rFonts w:ascii="Arial" w:hAnsi="Arial" w:cs="Arial" w:eastAsia="Arial"/>
          <w:b/>
          <w:bCs/>
        </w:rPr>
        <w:t xml:space="preserve">A customer asks: (1) whether the store accepts e-wallet payment; and (2) whether the store opens on public holidays.</w:t>
      </w:r>
    </w:p>
    <w:p>
      <w:pPr>
        <w:pStyle w:val="BodyText"/>
      </w:pPr>
      <w:r>
        <w:rPr>
          <w:rFonts w:ascii="Arial" w:hAnsi="Arial" w:cs="Arial" w:eastAsia="Arial"/>
        </w:rPr>
        <w:t xml:space="preserve">Solution / action recommended:</w:t>
      </w:r>
      <w:r>
        <w:rPr>
          <w:rFonts w:ascii="Arial" w:hAnsi="Arial" w:cs="Arial" w:eastAsia="Arial"/>
        </w:rPr>
        <w:t xml:space="preserve"> </w:t>
      </w:r>
      <w:r>
        <w:rPr>
          <w:rFonts w:ascii="Arial" w:hAnsi="Arial" w:cs="Arial" w:eastAsia="Arial"/>
          <w:b/>
          <w:bCs/>
        </w:rPr>
        <w:t xml:space="preserve">Inform the customer that: (1) Yes, the store accepts e-wallet payment in addition to cash and debit/credit card (per Appendix 1, Company Brief — Payment Modes); and (2) Yes, the store operates daily from 8:00 a.m. to 10:00 p.m. including public holidays (per Appendix 1, Company Brief — Operating Hours). Both answers are directly stated in the company information provided.</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CASE 3</w:t>
      </w:r>
      <w:r>
        <w:rPr>
          <w:rFonts w:ascii="Arial" w:hAnsi="Arial" w:cs="Arial" w:eastAsia="Arial"/>
        </w:rPr>
        <w:t xml:space="preserve"> </w:t>
      </w:r>
      <w:r>
        <w:rPr>
          <w:rFonts w:ascii="Arial" w:hAnsi="Arial" w:cs="Arial" w:eastAsia="Arial"/>
        </w:rPr>
        <w:t xml:space="preserve">— Jenis: ☐ Enquiry ☐ Complaint</w:t>
      </w:r>
      <w:r>
        <w:rPr>
          <w:rFonts w:ascii="Arial" w:hAnsi="Arial" w:cs="Arial" w:eastAsia="Arial"/>
        </w:rPr>
        <w:t xml:space="preserve"> </w:t>
      </w:r>
      <w:r>
        <w:rPr>
          <w:rFonts w:ascii="Arial" w:hAnsi="Arial" w:cs="Arial" w:eastAsia="Arial"/>
          <w:b/>
          <w:bCs/>
        </w:rPr>
        <w:t xml:space="preserve">☒ Feedback</w:t>
      </w:r>
    </w:p>
    <w:p>
      <w:pPr>
        <w:pStyle w:val="BodyText"/>
      </w:pPr>
      <w:r>
        <w:rPr>
          <w:rFonts w:ascii="Arial" w:hAnsi="Arial" w:cs="Arial" w:eastAsia="Arial"/>
        </w:rPr>
        <w:t xml:space="preserve">Details recorded:</w:t>
      </w:r>
      <w:r>
        <w:rPr>
          <w:rFonts w:ascii="Arial" w:hAnsi="Arial" w:cs="Arial" w:eastAsia="Arial"/>
        </w:rPr>
        <w:t xml:space="preserve"> </w:t>
      </w:r>
      <w:r>
        <w:rPr>
          <w:rFonts w:ascii="Arial" w:hAnsi="Arial" w:cs="Arial" w:eastAsia="Arial"/>
          <w:b/>
          <w:bCs/>
        </w:rPr>
        <w:t xml:space="preserve">A customer suggests that more shopping baskets be provided during evening peak hours because baskets often run out.</w:t>
      </w:r>
    </w:p>
    <w:p>
      <w:pPr>
        <w:pStyle w:val="BodyText"/>
      </w:pPr>
      <w:r>
        <w:rPr>
          <w:rFonts w:ascii="Arial" w:hAnsi="Arial" w:cs="Arial" w:eastAsia="Arial"/>
        </w:rPr>
        <w:t xml:space="preserve">Solution / action recommended:</w:t>
      </w:r>
      <w:r>
        <w:rPr>
          <w:rFonts w:ascii="Arial" w:hAnsi="Arial" w:cs="Arial" w:eastAsia="Arial"/>
        </w:rPr>
        <w:t xml:space="preserve"> </w:t>
      </w:r>
      <w:r>
        <w:rPr>
          <w:rFonts w:ascii="Arial" w:hAnsi="Arial" w:cs="Arial" w:eastAsia="Arial"/>
          <w:b/>
          <w:bCs/>
        </w:rPr>
        <w:t xml:space="preserve">Thank the customer for the constructive feedback. Record the suggestion and forward it to the Store Manager for consideration. Recommend to the Store Manager that the number of shopping baskets be increased, or that staff be assigned to collect and return empty baskets to the entrance more frequently during evening peak hours (2:00 pm – 10:00 pm). Monitor basket availability during peak hours.</w:t>
      </w:r>
    </w:p>
    <w:p>
      <w:r>
        <w:rPr>
          <w:rFonts w:ascii="Arial" w:hAnsi="Arial" w:cs="Arial" w:eastAsia="Arial"/>
        </w:rPr>
        <w:pict>
          <v:rect style="width:0;height:1.5pt" o:hralign="center" o:hrstd="t" o:hr="t"/>
        </w:pict>
      </w:r>
    </w:p>
    <w:bookmarkEnd w:id="13"/>
    <w:bookmarkStart w:id="14" w:name="X02c309d0e509e34dfed8f9898e6d9d5d6adfde3"/>
    <w:p>
      <w:pPr>
        <w:pStyle w:val="Heading3"/>
      </w:pPr>
      <w:r>
        <w:rPr>
          <w:rFonts w:ascii="Arial" w:hAnsi="Arial" w:cs="Arial" w:eastAsia="Arial"/>
        </w:rPr>
        <w:t xml:space="preserve">B. DAILY SALES TRANSACTION RECONCILIATION</w:t>
      </w:r>
    </w:p>
    <w:tbl>
      <w:tblPr>
        <w:tblStyle w:val="Table"/>
        <w:tblW w:type="auto" w:w="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593"/>
        <w:gridCol w:w="3477"/>
      </w:tblGrid>
      <w:tr>
        <w:trPr>
          <w:tblHeader w:val="on"/>
          <w:cantSplit/>
        </w:trPr>
        <w:tc>
          <w:tcPr>
            <w:tcW w:type="dxa" w:w="559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ITEM</w:t>
            </w:r>
          </w:p>
        </w:tc>
        <w:tc>
          <w:tcPr>
            <w:tcW w:type="dxa" w:w="3477"/>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AMOUNT (RM)</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Cash sales</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2,150.00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Card sales</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1,010.00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E-wallet sales</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700.00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Total sales</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3,860.00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Cash float (opening)</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200.00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Expected cash in drawer</w:t>
            </w:r>
            <w:r>
              <w:rPr>
                <w:rFonts w:ascii="Arial" w:hAnsi="Arial" w:cs="Arial" w:eastAsia="Arial"/>
                <w:sz w:val="20"/>
              </w:rPr>
              <w:t xml:space="preserve"> </w:t>
            </w:r>
            <w:r>
              <w:rPr>
                <w:rFonts w:ascii="Arial" w:hAnsi="Arial" w:cs="Arial" w:eastAsia="Arial"/>
                <w:sz w:val="20"/>
              </w:rPr>
              <w:t xml:space="preserve">(float + cash sales)</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2,350.00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Actual cash counted</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2,325.00</w:t>
            </w:r>
          </w:p>
        </w:tc>
      </w:tr>
      <w:tr>
        <w:trPr>
          <w:cantSplit/>
        </w:trPr>
        <w:tc>
          <w:tcPr>
            <w:tcW w:type="dxa" w:w="5594"/>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Shortage / Excess</w:t>
            </w:r>
          </w:p>
        </w:tc>
        <w:tc>
          <w:tcPr>
            <w:tcW w:type="dxa" w:w="3477"/>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SHORTAGE: RM25.00</w:t>
            </w:r>
          </w:p>
        </w:tc>
      </w:tr>
    </w:tbl>
    <w:p>
      <w:pPr>
        <w:pStyle w:val="BodyText"/>
      </w:pPr>
      <w:r>
        <w:rPr>
          <w:rFonts w:ascii="Arial" w:hAnsi="Arial" w:cs="Arial" w:eastAsia="Arial"/>
        </w:rPr>
        <w:t xml:space="preserve">Card settlement matches POS?</w:t>
      </w:r>
      <w:r>
        <w:rPr>
          <w:rFonts w:ascii="Arial" w:hAnsi="Arial" w:cs="Arial" w:eastAsia="Arial"/>
        </w:rPr>
        <w:t xml:space="preserve"> </w:t>
      </w:r>
      <w:r>
        <w:rPr>
          <w:rFonts w:ascii="Arial" w:hAnsi="Arial" w:cs="Arial" w:eastAsia="Arial"/>
          <w:b/>
          <w:bCs/>
        </w:rPr>
        <w:t xml:space="preserve">☒ Ya</w:t>
      </w:r>
      <w:r>
        <w:rPr>
          <w:rFonts w:ascii="Arial" w:hAnsi="Arial" w:cs="Arial" w:eastAsia="Arial"/>
        </w:rPr>
        <w:t xml:space="preserve"> </w:t>
      </w:r>
      <w:r>
        <w:rPr>
          <w:rFonts w:ascii="Arial" w:hAnsi="Arial" w:cs="Arial" w:eastAsia="Arial"/>
        </w:rPr>
        <w:t xml:space="preserve">☐ Tidak    E-wallet settlement matches POS?</w:t>
      </w:r>
      <w:r>
        <w:rPr>
          <w:rFonts w:ascii="Arial" w:hAnsi="Arial" w:cs="Arial" w:eastAsia="Arial"/>
        </w:rPr>
        <w:t xml:space="preserve"> </w:t>
      </w:r>
      <w:r>
        <w:rPr>
          <w:rFonts w:ascii="Arial" w:hAnsi="Arial" w:cs="Arial" w:eastAsia="Arial"/>
          <w:b/>
          <w:bCs/>
        </w:rPr>
        <w:t xml:space="preserve">☒ Ya</w:t>
      </w:r>
      <w:r>
        <w:rPr>
          <w:rFonts w:ascii="Arial" w:hAnsi="Arial" w:cs="Arial" w:eastAsia="Arial"/>
        </w:rPr>
        <w:t xml:space="preserve"> </w:t>
      </w:r>
      <w:r>
        <w:rPr>
          <w:rFonts w:ascii="Arial" w:hAnsi="Arial" w:cs="Arial" w:eastAsia="Arial"/>
        </w:rPr>
        <w:t xml:space="preserve">☐ Tidak</w:t>
      </w:r>
    </w:p>
    <w:p>
      <w:pPr>
        <w:pStyle w:val="BodyText"/>
      </w:pPr>
      <w:r>
        <w:rPr>
          <w:rFonts w:ascii="Arial" w:hAnsi="Arial" w:cs="Arial" w:eastAsia="Arial"/>
        </w:rPr>
        <w:t xml:space="preserve">Discrepancy identified and follow-up action:</w:t>
      </w:r>
    </w:p>
    <w:p>
      <w:pPr>
        <w:pStyle w:val="BodyText"/>
      </w:pPr>
      <w:r>
        <w:rPr>
          <w:rFonts w:ascii="Arial" w:hAnsi="Arial" w:cs="Arial" w:eastAsia="Arial"/>
          <w:b/>
          <w:bCs/>
        </w:rPr>
        <w:t xml:space="preserve">A cash shortage of RM25.00 has been identified (expected RM2,350.00; actual RM2,325.00). Card settlement (RM1,010.00) and e-wallet settlement (RM700.00) both match POS records. Action: record the cash shortage immediately. Check cashiering records and receipts to identify the source of the discrepancy. Report the cash shortage of RM25.00 to the Store Manager as required by the Store SOP. Do not carry the unresolved shortage to the next day.</w:t>
      </w:r>
    </w:p>
    <w:p>
      <w:r>
        <w:rPr>
          <w:rFonts w:ascii="Arial" w:hAnsi="Arial" w:cs="Arial" w:eastAsia="Arial"/>
        </w:rPr>
        <w:pict>
          <v:rect style="width:0;height:1.5pt" o:hralign="center" o:hrstd="t" o:hr="t"/>
        </w:pict>
      </w:r>
    </w:p>
    <w:bookmarkEnd w:id="14"/>
    <w:bookmarkEnd w:id="15"/>
    <w:bookmarkStart w:id="16" w:name="appendix-6-staff-work-schedule-one-week"/>
    <w:p>
      <w:pPr>
        <w:pStyle w:val="Heading2"/>
      </w:pPr>
      <w:r>
        <w:rPr>
          <w:rFonts w:ascii="Arial" w:hAnsi="Arial" w:cs="Arial" w:eastAsia="Arial"/>
        </w:rPr>
        <w:t xml:space="preserve">APPENDIX 6 — STAFF WORK SCHEDULE (ONE WEEK)</w:t>
      </w:r>
    </w:p>
    <w:p>
      <w:pPr>
        <w:pStyle w:val="FirstParagraph"/>
      </w:pPr>
      <w:r>
        <w:rPr>
          <w:rFonts w:ascii="Arial" w:hAnsi="Arial" w:cs="Arial" w:eastAsia="Arial"/>
        </w:rPr>
        <w:t xml:space="preserve">Petunjuk:</w:t>
      </w:r>
      <w:r>
        <w:rPr>
          <w:rFonts w:ascii="Arial" w:hAnsi="Arial" w:cs="Arial" w:eastAsia="Arial"/>
        </w:rPr>
        <w:t xml:space="preserve"> </w:t>
      </w:r>
      <w:r>
        <w:rPr>
          <w:rFonts w:ascii="Arial" w:hAnsi="Arial" w:cs="Arial" w:eastAsia="Arial"/>
          <w:b/>
          <w:bCs/>
        </w:rPr>
        <w:t xml:space="preserve">P</w:t>
      </w:r>
      <w:r>
        <w:rPr>
          <w:rFonts w:ascii="Arial" w:hAnsi="Arial" w:cs="Arial" w:eastAsia="Arial"/>
        </w:rPr>
        <w:t xml:space="preserve"> </w:t>
      </w:r>
      <w:r>
        <w:rPr>
          <w:rFonts w:ascii="Arial" w:hAnsi="Arial" w:cs="Arial" w:eastAsia="Arial"/>
        </w:rPr>
        <w:t xml:space="preserve">= Pagi (8:00 am – 4:00 pm) ·</w:t>
      </w:r>
      <w:r>
        <w:rPr>
          <w:rFonts w:ascii="Arial" w:hAnsi="Arial" w:cs="Arial" w:eastAsia="Arial"/>
        </w:rPr>
        <w:t xml:space="preserve"> </w:t>
      </w:r>
      <w:r>
        <w:rPr>
          <w:rFonts w:ascii="Arial" w:hAnsi="Arial" w:cs="Arial" w:eastAsia="Arial"/>
          <w:b/>
          <w:bCs/>
        </w:rPr>
        <w:t xml:space="preserve">PT</w:t>
      </w:r>
      <w:r>
        <w:rPr>
          <w:rFonts w:ascii="Arial" w:hAnsi="Arial" w:cs="Arial" w:eastAsia="Arial"/>
        </w:rPr>
        <w:t xml:space="preserve"> </w:t>
      </w:r>
      <w:r>
        <w:rPr>
          <w:rFonts w:ascii="Arial" w:hAnsi="Arial" w:cs="Arial" w:eastAsia="Arial"/>
        </w:rPr>
        <w:t xml:space="preserve">= Petang (2:00 pm – 10:00 pm) ·</w:t>
      </w:r>
      <w:r>
        <w:rPr>
          <w:rFonts w:ascii="Arial" w:hAnsi="Arial" w:cs="Arial" w:eastAsia="Arial"/>
        </w:rPr>
        <w:t xml:space="preserve"> </w:t>
      </w:r>
      <w:r>
        <w:rPr>
          <w:rFonts w:ascii="Arial" w:hAnsi="Arial" w:cs="Arial" w:eastAsia="Arial"/>
          <w:b/>
          <w:bCs/>
        </w:rPr>
        <w:t xml:space="preserve">RD</w:t>
      </w:r>
      <w:r>
        <w:rPr>
          <w:rFonts w:ascii="Arial" w:hAnsi="Arial" w:cs="Arial" w:eastAsia="Arial"/>
        </w:rPr>
        <w:t xml:space="preserve"> </w:t>
      </w:r>
      <w:r>
        <w:rPr>
          <w:rFonts w:ascii="Arial" w:hAnsi="Arial" w:cs="Arial" w:eastAsia="Arial"/>
        </w:rPr>
        <w:t xml:space="preserve">= Rest Day</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74"/>
        <w:gridCol w:w="870"/>
        <w:gridCol w:w="870"/>
        <w:gridCol w:w="870"/>
        <w:gridCol w:w="870"/>
        <w:gridCol w:w="870"/>
        <w:gridCol w:w="870"/>
        <w:gridCol w:w="870"/>
      </w:tblGrid>
      <w:tr>
        <w:trPr>
          <w:tblHeader w:val="on"/>
          <w:cantSplit/>
        </w:trPr>
        <w:tc>
          <w:tcPr>
            <w:tcW w:type="dxa" w:w="297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STAFF (POSITION)</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MON</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TUE</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WED</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THU</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FRI</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SAT</w:t>
            </w:r>
          </w:p>
        </w:tc>
        <w:tc>
          <w:tcPr>
            <w:tcW w:type="dxa" w:w="87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SUN</w:t>
            </w:r>
          </w:p>
        </w:tc>
      </w:tr>
      <w:tr>
        <w:trPr>
          <w:cantSplit/>
        </w:trPr>
        <w:tc>
          <w:tcPr>
            <w:tcW w:type="dxa" w:w="29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Aina (Cashier)</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RD</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r>
      <w:tr>
        <w:trPr>
          <w:cantSplit/>
        </w:trPr>
        <w:tc>
          <w:tcPr>
            <w:tcW w:type="dxa" w:w="29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Farid (Cashier)</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RD</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r>
      <w:tr>
        <w:trPr>
          <w:cantSplit/>
        </w:trPr>
        <w:tc>
          <w:tcPr>
            <w:tcW w:type="dxa" w:w="29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Mei Ling (Sales Floor Assistant)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RD</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r>
      <w:tr>
        <w:trPr>
          <w:cantSplit/>
        </w:trPr>
        <w:tc>
          <w:tcPr>
            <w:tcW w:type="dxa" w:w="29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Ramesh (Back End Assistant)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RD</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r>
      <w:tr>
        <w:trPr>
          <w:cantSplit/>
        </w:trPr>
        <w:tc>
          <w:tcPr>
            <w:tcW w:type="dxa" w:w="297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Zulkifli (General Retail Assistant)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RD</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c>
          <w:tcPr>
            <w:tcW w:type="dxa" w:w="87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PT</w:t>
            </w:r>
          </w:p>
        </w:tc>
      </w:tr>
    </w:tbl>
    <w:p>
      <w:pPr>
        <w:pStyle w:val="BlockText"/>
      </w:pPr>
      <w:r>
        <w:rPr>
          <w:rFonts w:ascii="Arial" w:hAnsi="Arial" w:cs="Arial" w:eastAsia="Arial"/>
        </w:rPr>
        <w:t xml:space="preserve">Each day: minimum 2 staff on duty per shift. No two staff share a rest day on the same day — SOP compliant.</w:t>
      </w:r>
    </w:p>
    <w:p>
      <w:pPr>
        <w:pStyle w:val="FirstParagraph"/>
      </w:pPr>
      <w:r>
        <w:rPr>
          <w:rFonts w:ascii="Arial" w:hAnsi="Arial" w:cs="Arial" w:eastAsia="Arial"/>
        </w:rPr>
        <w:t xml:space="preserve">Rest-day conflict identified and how it was resolved:</w:t>
      </w:r>
    </w:p>
    <w:p>
      <w:pPr>
        <w:pStyle w:val="BodyText"/>
      </w:pPr>
      <w:r>
        <w:rPr>
          <w:rFonts w:ascii="Arial" w:hAnsi="Arial" w:cs="Arial" w:eastAsia="Arial"/>
          <w:b/>
          <w:bCs/>
        </w:rPr>
        <w:t xml:space="preserve">Conflict identified: Both Farid (Cashier) and Ramesh (Back End Assistant) requested Friday as their rest day. The Store SOP (Appendix 1B, item 4) states that only one (1) staff may take a rest day on the same day. Resolution: Ramesh’s rest day was reassigned to Saturday, which maintains adequate minimum staffing on both Friday and Saturday. Farid retains Friday as his requested rest day.</w:t>
      </w:r>
    </w:p>
    <w:p>
      <w:pPr>
        <w:pStyle w:val="BodyText"/>
      </w:pPr>
      <w:r>
        <w:rPr>
          <w:rFonts w:ascii="Arial" w:hAnsi="Arial" w:cs="Arial" w:eastAsia="Arial"/>
        </w:rPr>
        <w:t xml:space="preserve">Duty assignment notes (mengikut job description):</w:t>
      </w:r>
    </w:p>
    <w:p>
      <w:pPr>
        <w:pStyle w:val="BodyText"/>
      </w:pPr>
      <w:r>
        <w:rPr>
          <w:rFonts w:ascii="Arial" w:hAnsi="Arial" w:cs="Arial" w:eastAsia="Arial"/>
          <w:b/>
          <w:bCs/>
        </w:rPr>
        <w:t xml:space="preserve">Aina and Farid (Cashiers) are assigned to cashier and front end duties. Mei Ling (Sales Floor Assistant) is assigned to sales floor merchandising, price label updates and replenishment. Ramesh (Back End Assistant) is assigned to back end stock receiving, storage and stock take duties. Zulkifli (General Retail Assistant) provides flexible support across all areas as needed during his shift.</w:t>
      </w:r>
    </w:p>
    <w:p>
      <w:r>
        <w:rPr>
          <w:rFonts w:ascii="Arial" w:hAnsi="Arial" w:cs="Arial" w:eastAsia="Arial"/>
        </w:rPr>
        <w:pict>
          <v:rect style="width:0;height:1.5pt" o:hralign="center" o:hrstd="t" o:hr="t"/>
        </w:pict>
      </w:r>
    </w:p>
    <w:bookmarkEnd w:id="16"/>
    <w:bookmarkStart w:id="17" w:name="X520e54bbaa935b1c9ff3eac7dcf155fa6f243fc"/>
    <w:p>
      <w:pPr>
        <w:pStyle w:val="Heading2"/>
      </w:pPr>
      <w:r>
        <w:rPr>
          <w:rFonts w:ascii="Arial" w:hAnsi="Arial" w:cs="Arial" w:eastAsia="Arial"/>
        </w:rPr>
        <w:t xml:space="preserve">APPENDIX 7 — HYGIENE &amp; EQUIPMENT INSPECTION CHECKLIST</w:t>
      </w:r>
    </w:p>
    <w:p>
      <w:pPr>
        <w:pStyle w:val="FirstParagraph"/>
      </w:pPr>
      <w:r>
        <w:rPr>
          <w:rFonts w:ascii="Arial" w:hAnsi="Arial" w:cs="Arial" w:eastAsia="Arial"/>
        </w:rPr>
        <w:t xml:space="preserve">Tarikh pemeriksaan:</w:t>
      </w:r>
      <w:r>
        <w:rPr>
          <w:rFonts w:ascii="Arial" w:hAnsi="Arial" w:cs="Arial" w:eastAsia="Arial"/>
        </w:rPr>
        <w:t xml:space="preserve"> </w:t>
      </w:r>
      <w:r>
        <w:rPr>
          <w:rFonts w:ascii="Arial" w:hAnsi="Arial" w:cs="Arial" w:eastAsia="Arial"/>
          <w:b/>
          <w:bCs/>
        </w:rPr>
        <w:t xml:space="preserve">assessment date</w:t>
      </w:r>
      <w:r>
        <w:rPr>
          <w:rFonts w:ascii="Arial" w:hAnsi="Arial" w:cs="Arial" w:eastAsia="Arial"/>
        </w:rPr>
        <w:t xml:space="preserve"> </w:t>
      </w:r>
      <w:r>
        <w:rPr>
          <w:rFonts w:ascii="Arial" w:hAnsi="Arial" w:cs="Arial" w:eastAsia="Arial"/>
        </w:rPr>
        <w:t xml:space="preserve">· Diperiksa oleh:</w:t>
      </w:r>
      <w:r>
        <w:rPr>
          <w:rFonts w:ascii="Arial" w:hAnsi="Arial" w:cs="Arial" w:eastAsia="Arial"/>
        </w:rPr>
        <w:t xml:space="preserve"> </w:t>
      </w:r>
      <w:r>
        <w:rPr>
          <w:rFonts w:ascii="Arial" w:hAnsi="Arial" w:cs="Arial" w:eastAsia="Arial"/>
          <w:b/>
          <w:bCs/>
          <w:i/>
          <w:iCs/>
        </w:rPr>
        <w:t xml:space="preserve">(name of Retail Supervisor / candidate)</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510"/>
        <w:gridCol w:w="1581"/>
        <w:gridCol w:w="935"/>
        <w:gridCol w:w="2101"/>
        <w:gridCol w:w="3941"/>
      </w:tblGrid>
      <w:tr>
        <w:trPr>
          <w:tblHeader w:val="on"/>
          <w:cantSplit/>
        </w:trPr>
        <w:tc>
          <w:tcPr>
            <w:tcW w:type="dxa" w:w="5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w:t>
            </w:r>
          </w:p>
        </w:tc>
        <w:tc>
          <w:tcPr>
            <w:tcW w:type="dxa" w:w="158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PERKARA</w:t>
            </w:r>
          </w:p>
        </w:tc>
        <w:tc>
          <w:tcPr>
            <w:tcW w:type="dxa" w:w="93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CONFORM (✓/✗)</w:t>
            </w:r>
          </w:p>
        </w:tc>
        <w:tc>
          <w:tcPr>
            <w:tcW w:type="dxa" w:w="210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FINDING</w:t>
            </w:r>
          </w:p>
        </w:tc>
        <w:tc>
          <w:tcPr>
            <w:tcW w:type="dxa" w:w="394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ACTION REQUIRED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Chilled display cabinet (temperature &amp; condition)</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10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Temperature gauge reads 9°C — exceeds the Store SOP requirement of 0°C – 4°C. Compressor sound is abnormal.</w:t>
            </w:r>
          </w:p>
        </w:tc>
        <w:tc>
          <w:tcPr>
            <w:tcW w:type="dxa" w:w="39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Remove all chilled products from the cabinet immediately to prevent spoilage. Do not allow further sale of chilled items from this cabinet. Report equipment malfunction to Store Manager immediately. Arrange for a service technician to repair or replace the compressor. All chilled items to be stored in alternative chilled storage if available, or disposed of if temperature safety cannot be guaranteed.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Storeroom / back end lighting</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10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Storeroom fluorescent light is flickering.</w:t>
            </w:r>
          </w:p>
        </w:tc>
        <w:tc>
          <w:tcPr>
            <w:tcW w:type="dxa" w:w="39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Report the flickering light to Store Manager. Arrange for maintenance or replacement of the fluorescent tube. Ensure adequate alternative lighting for safe storeroom operation until repaired.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Back end wash basin water supply</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10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Water flow at the back end wash basin is very weak.</w:t>
            </w:r>
          </w:p>
        </w:tc>
        <w:tc>
          <w:tcPr>
            <w:tcW w:type="dxa" w:w="39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Report the weak water flow to Store Manager. Arrange for plumbing inspection and repair promptly. Adequate hand-washing facilities are essential for hygiene compliance.</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Sales floor cleanliness (floor &amp; shelving)</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10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Spilled cordial on the floor near the beverage shelf; no warning sign placed.</w:t>
            </w:r>
          </w:p>
        </w:tc>
        <w:tc>
          <w:tcPr>
            <w:tcW w:type="dxa" w:w="39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Place a wet floor warning sign at the spill location immediately to prevent slipping hazard. Clean and dry the spilled cordial. Remind all staff to place a warning sign immediately whenever a spill is detected.</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5</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Staff hygiene practice (ready-to-eat counter)</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10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 staff member at the ready-to-eat counter is handling food without wearing the gloves and apron provided.</w:t>
            </w:r>
          </w:p>
        </w:tc>
        <w:tc>
          <w:tcPr>
            <w:tcW w:type="dxa" w:w="39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Instruct the staff member to stop handling food immediately and put on gloves and apron before continuing. Issue a reminder to all food-handling staff on the mandatory PPE requirement. Report the non-conformance to Store Manager.</w:t>
            </w:r>
          </w:p>
        </w:tc>
      </w:tr>
      <w:tr>
        <w:trPr>
          <w:cantSplit/>
        </w:trPr>
        <w:tc>
          <w:tcPr>
            <w:tcW w:type="dxa" w:w="5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w:t>
            </w:r>
          </w:p>
        </w:tc>
        <w:tc>
          <w:tcPr>
            <w:tcW w:type="dxa" w:w="1582"/>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Back end cleanliness &amp; waste management</w:t>
            </w:r>
          </w:p>
        </w:tc>
        <w:tc>
          <w:tcPr>
            <w:tcW w:type="dxa" w:w="935"/>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t>
            </w:r>
          </w:p>
        </w:tc>
        <w:tc>
          <w:tcPr>
            <w:tcW w:type="dxa" w:w="210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Waste bin at the back end receiving area is overflowing; rubbish from last night not cleared.</w:t>
            </w:r>
          </w:p>
        </w:tc>
        <w:tc>
          <w:tcPr>
            <w:tcW w:type="dxa" w:w="394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Clear and dispose of all waste from the back end receiving area immediately. Clean the waste bin. Remind the staff responsible for back end waste management of their daily duty. Report to Store Manager.</w:t>
            </w:r>
          </w:p>
        </w:tc>
      </w:tr>
    </w:tbl>
    <w:p>
      <w:pPr>
        <w:pStyle w:val="BodyText"/>
      </w:pPr>
      <w:r>
        <w:rPr>
          <w:rFonts w:ascii="Arial" w:hAnsi="Arial" w:cs="Arial" w:eastAsia="Arial"/>
        </w:rPr>
        <w:t xml:space="preserve">Summary of non-conformances and reporting (kepada Store Manager):</w:t>
      </w:r>
    </w:p>
    <w:p>
      <w:pPr>
        <w:pStyle w:val="BodyText"/>
      </w:pPr>
      <w:r>
        <w:rPr>
          <w:rFonts w:ascii="Arial" w:hAnsi="Arial" w:cs="Arial" w:eastAsia="Arial"/>
          <w:b/>
          <w:bCs/>
        </w:rPr>
        <w:t xml:space="preserve">Six (6) non-conformances were found during today’s inspection. All six items failed to conform: (1) chilled display cabinet temperature at 9°C (SOP requires 0–4°C), compressor malfunction — immediate action required; (2) storeroom fluorescent light flickering; (3) back end wash basin water flow very weak; (4) cordial spill on sales floor with no warning sign placed; (5) food-handling staff at ready-to-eat counter not wearing gloves and apron; (6) back end waste bin overflowing with uncleaned rubbish from last night. All non-conformances have been recorded and reported to the Store Manager as required by the Store SOP. Immediate corrective action has been taken for the chilled cabinet temperature issue and the floor spill hazard.</w:t>
      </w:r>
    </w:p>
    <w:bookmarkEnd w:id="17"/>
    <w:bookmarkEnd w:id="18"/>
    <w:sectPr w:rsidR="00FC693F" w:rsidRPr="0006063C" w:rsidSect="00034616">
      <w:headerReference w:type="default" r:id="rId9"/>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G471-001-3:2018/2026/A/01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2026-08-25T10:09:49Z</dcterms:created>
  <dcterms:modified xsi:type="dcterms:W3CDTF">2026-08-25T10:09:49Z</dcterms:modified>
</cp:coreProperties>
</file>

<file path=docProps/custom.xml><?xml version="1.0" encoding="utf-8"?>
<Properties xmlns="http://schemas.openxmlformats.org/officeDocument/2006/custom-properties" xmlns:vt="http://schemas.openxmlformats.org/officeDocument/2006/docPropsVTypes"/>
</file>