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8"/>
        <w:gridCol w:w="6092"/>
      </w:tblGrid>
      <w:tr>
        <w:trPr>
          <w:tblHeader w:val="on"/>
          <w:cantSplit/>
        </w:trPr>
        <w:tc>
          <w:tcPr>
            <w:tcW w:type="dxa" w:w="2978"/>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A)</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G471-001-3:2018 RETAIL OUTLET OPERATIONS</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C01 BACK END OPERATIONS</w:t>
              <w:br/>
              <w:t xml:space="preserve">C02 SALES FLOOR OPERATIONS</w:t>
              <w:br/>
              <w:t xml:space="preserve">C03 FRONT END SERVICES</w:t>
              <w:br/>
              <w:t xml:space="preserve">C04 RETAIL OUTLET SUPERVISION</w:t>
              <w:br/>
              <w:t xml:space="preserve">C05 RETAIL OUTLET SECURITY, SAFETY AND HYGIENE PRACTICE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092"/>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10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BACK END STOCK RECEIVING AND STOCK TAKE, PRODUCT MERCHANDISING AND PRICE CHANGE, FRONT END CUSTOMER SERVICE AND CASHIERING RECONCILIATION, STAFF WORK SCHEDULING AND RETAIL STORE HYGIENE INSPECTION FOR A MINI MARKET OPERATION.</w:t>
      </w:r>
    </w:p>
    <w:bookmarkEnd w:id="10"/>
    <w:bookmarkStart w:id="11" w:name="c.-tugasan"/>
    <w:p>
      <w:pPr>
        <w:pStyle w:val="Heading2"/>
      </w:pPr>
      <w:r>
        <w:rPr>
          <w:rFonts w:ascii="Arial" w:hAnsi="Arial" w:cs="Arial" w:eastAsia="Arial"/>
        </w:rPr>
        <w:t xml:space="preserve">C. TUGASAN</w:t>
      </w:r>
    </w:p>
    <w:p>
      <w:pPr>
        <w:numPr>
          <w:ilvl w:val="0"/>
          <w:numId w:val="1002"/>
        </w:numPr>
      </w:pPr>
      <w:r>
        <w:rPr>
          <w:rFonts w:ascii="Arial" w:hAnsi="Arial" w:cs="Arial" w:eastAsia="Arial"/>
        </w:rPr>
        <w:t xml:space="preserve">The candidate is required to carry out retail outlet operations for</w:t>
      </w:r>
      <w:r>
        <w:rPr>
          <w:rFonts w:ascii="Arial" w:hAnsi="Arial" w:cs="Arial" w:eastAsia="Arial"/>
        </w:rPr>
        <w:t xml:space="preserve"> </w:t>
      </w:r>
      <w:r>
        <w:rPr>
          <w:rFonts w:ascii="Arial" w:hAnsi="Arial" w:cs="Arial" w:eastAsia="Arial"/>
          <w:b/>
          <w:bCs/>
        </w:rPr>
        <w:t xml:space="preserve">Pasar Mini Ceria Jaya Sdn. Bhd.</w:t>
      </w:r>
      <w:r>
        <w:rPr>
          <w:rFonts w:ascii="Arial" w:hAnsi="Arial" w:cs="Arial" w:eastAsia="Arial"/>
        </w:rPr>
        <w:t xml:space="preserve"> </w:t>
      </w:r>
      <w:r>
        <w:rPr>
          <w:rFonts w:ascii="Arial" w:hAnsi="Arial" w:cs="Arial" w:eastAsia="Arial"/>
        </w:rPr>
        <w:t xml:space="preserve">based on the information and data provided in Appendix 1 and Appendix 2, covering the following tasks:</w:t>
      </w:r>
    </w:p>
    <w:p>
      <w:pPr>
        <w:numPr>
          <w:ilvl w:val="0"/>
          <w:numId w:val="1000"/>
        </w:numPr>
      </w:pPr>
      <w:r>
        <w:rPr>
          <w:rFonts w:ascii="Arial" w:hAnsi="Arial" w:cs="Arial" w:eastAsia="Arial"/>
          <w:b/>
          <w:bCs/>
        </w:rPr>
        <w:t xml:space="preserve">TUGASAN 1 (C01 — Back End Operations) — cadangan masa: 35 minit</w:t>
      </w:r>
      <w:r>
        <w:rPr>
          <w:rFonts w:ascii="Arial" w:hAnsi="Arial" w:cs="Arial" w:eastAsia="Arial"/>
        </w:rPr>
        <w:t xml:space="preserve"> </w:t>
      </w:r>
      <w:r>
        <w:rPr>
          <w:rFonts w:ascii="Arial" w:hAnsi="Arial" w:cs="Arial" w:eastAsia="Arial"/>
        </w:rPr>
        <w:t xml:space="preserve">Carry out stock receiving: check the quantity and condition of every item against the Purchase Order and Delivery Note (Appendix 2A), identify the Halal products, and record all receiving discrepancies and the action required. Then carry out the back end stock take using the system balance and physical count data (Appendix 2B), update the SKU quantities, calculate the variances and produce the stock take report summary. Complete</w:t>
      </w:r>
      <w:r>
        <w:rPr>
          <w:rFonts w:ascii="Arial" w:hAnsi="Arial" w:cs="Arial" w:eastAsia="Arial"/>
        </w:rPr>
        <w:t xml:space="preserve"> </w:t>
      </w:r>
      <w:r>
        <w:rPr>
          <w:rFonts w:ascii="Arial" w:hAnsi="Arial" w:cs="Arial" w:eastAsia="Arial"/>
          <w:b/>
          <w:bCs/>
        </w:rPr>
        <w:t xml:space="preserve">Appendix 3</w:t>
      </w:r>
      <w:r>
        <w:rPr>
          <w:rFonts w:ascii="Arial" w:hAnsi="Arial" w:cs="Arial" w:eastAsia="Arial"/>
        </w:rPr>
        <w:t xml:space="preserve">.</w:t>
      </w:r>
    </w:p>
    <w:p>
      <w:pPr>
        <w:numPr>
          <w:ilvl w:val="0"/>
          <w:numId w:val="1000"/>
        </w:numPr>
      </w:pPr>
      <w:r>
        <w:rPr>
          <w:rFonts w:ascii="Arial" w:hAnsi="Arial" w:cs="Arial" w:eastAsia="Arial"/>
          <w:b/>
          <w:bCs/>
        </w:rPr>
        <w:t xml:space="preserve">TUGASAN 2 (C02 — Sales Floor Operations) — cadangan masa: 30 minit</w:t>
      </w:r>
      <w:r>
        <w:rPr>
          <w:rFonts w:ascii="Arial" w:hAnsi="Arial" w:cs="Arial" w:eastAsia="Arial"/>
        </w:rPr>
        <w:t xml:space="preserve"> </w:t>
      </w:r>
      <w:r>
        <w:rPr>
          <w:rFonts w:ascii="Arial" w:hAnsi="Arial" w:cs="Arial" w:eastAsia="Arial"/>
        </w:rPr>
        <w:t xml:space="preserve">Carry out product merchandising: complete the price change according to the Price Change Memo (Appendix 2C) and record the price label replacement; then determine the replenishment quantity for each item using the Selling Floor Shelf Status (Appendix 2D) and update the shelf stock level. Complete</w:t>
      </w:r>
      <w:r>
        <w:rPr>
          <w:rFonts w:ascii="Arial" w:hAnsi="Arial" w:cs="Arial" w:eastAsia="Arial"/>
        </w:rPr>
        <w:t xml:space="preserve"> </w:t>
      </w:r>
      <w:r>
        <w:rPr>
          <w:rFonts w:ascii="Arial" w:hAnsi="Arial" w:cs="Arial" w:eastAsia="Arial"/>
          <w:b/>
          <w:bCs/>
        </w:rPr>
        <w:t xml:space="preserve">Appendix 4</w:t>
      </w:r>
      <w:r>
        <w:rPr>
          <w:rFonts w:ascii="Arial" w:hAnsi="Arial" w:cs="Arial" w:eastAsia="Arial"/>
        </w:rPr>
        <w:t xml:space="preserve">.</w:t>
      </w:r>
    </w:p>
    <w:p>
      <w:pPr>
        <w:numPr>
          <w:ilvl w:val="0"/>
          <w:numId w:val="1000"/>
        </w:numPr>
      </w:pPr>
      <w:r>
        <w:rPr>
          <w:rFonts w:ascii="Arial" w:hAnsi="Arial" w:cs="Arial" w:eastAsia="Arial"/>
          <w:b/>
          <w:bCs/>
        </w:rPr>
        <w:t xml:space="preserve">TUGASAN 3 (C03 — Front End Services) — cadangan masa: 30 minit</w:t>
      </w:r>
      <w:r>
        <w:rPr>
          <w:rFonts w:ascii="Arial" w:hAnsi="Arial" w:cs="Arial" w:eastAsia="Arial"/>
        </w:rPr>
        <w:t xml:space="preserve"> </w:t>
      </w:r>
      <w:r>
        <w:rPr>
          <w:rFonts w:ascii="Arial" w:hAnsi="Arial" w:cs="Arial" w:eastAsia="Arial"/>
        </w:rPr>
        <w:t xml:space="preserve">Handle the customer service cases (Appendix 2E): identify each case as an enquiry, complaint or feedback, write down the details and recommend a suitable solution or action. Then produce the daily sales transaction reconciliation using the POS End-Day Summary (Appendix 2F): calculate the expected cash in drawer, identify any shortage or discrepancy and state the follow-up action. Complete</w:t>
      </w:r>
      <w:r>
        <w:rPr>
          <w:rFonts w:ascii="Arial" w:hAnsi="Arial" w:cs="Arial" w:eastAsia="Arial"/>
        </w:rPr>
        <w:t xml:space="preserve"> </w:t>
      </w:r>
      <w:r>
        <w:rPr>
          <w:rFonts w:ascii="Arial" w:hAnsi="Arial" w:cs="Arial" w:eastAsia="Arial"/>
          <w:b/>
          <w:bCs/>
        </w:rPr>
        <w:t xml:space="preserve">Appendix 5</w:t>
      </w:r>
      <w:r>
        <w:rPr>
          <w:rFonts w:ascii="Arial" w:hAnsi="Arial" w:cs="Arial" w:eastAsia="Arial"/>
        </w:rPr>
        <w:t xml:space="preserve">.</w:t>
      </w:r>
    </w:p>
    <w:p>
      <w:pPr>
        <w:numPr>
          <w:ilvl w:val="0"/>
          <w:numId w:val="1000"/>
        </w:numPr>
      </w:pPr>
      <w:r>
        <w:rPr>
          <w:rFonts w:ascii="Arial" w:hAnsi="Arial" w:cs="Arial" w:eastAsia="Arial"/>
          <w:b/>
          <w:bCs/>
        </w:rPr>
        <w:t xml:space="preserve">TUGASAN 4 (C04 — Retail Outlet Supervision) — cadangan masa: 20 minit</w:t>
      </w:r>
      <w:r>
        <w:rPr>
          <w:rFonts w:ascii="Arial" w:hAnsi="Arial" w:cs="Arial" w:eastAsia="Arial"/>
        </w:rPr>
        <w:t xml:space="preserve"> </w:t>
      </w:r>
      <w:r>
        <w:rPr>
          <w:rFonts w:ascii="Arial" w:hAnsi="Arial" w:cs="Arial" w:eastAsia="Arial"/>
        </w:rPr>
        <w:t xml:space="preserve">Prepare the one-week staff work schedule using the Staff List (Appendix 2G) and the working-hours guideline in the Store SOP (Appendix 1B). Assign shifts according to each staff’s job description, ensure the minimum staffing per shift is met, and resolve and record any rest-day conflict. Complete</w:t>
      </w:r>
      <w:r>
        <w:rPr>
          <w:rFonts w:ascii="Arial" w:hAnsi="Arial" w:cs="Arial" w:eastAsia="Arial"/>
        </w:rPr>
        <w:t xml:space="preserve"> </w:t>
      </w:r>
      <w:r>
        <w:rPr>
          <w:rFonts w:ascii="Arial" w:hAnsi="Arial" w:cs="Arial" w:eastAsia="Arial"/>
          <w:b/>
          <w:bCs/>
        </w:rPr>
        <w:t xml:space="preserve">Appendix 6</w:t>
      </w:r>
      <w:r>
        <w:rPr>
          <w:rFonts w:ascii="Arial" w:hAnsi="Arial" w:cs="Arial" w:eastAsia="Arial"/>
        </w:rPr>
        <w:t xml:space="preserve">.</w:t>
      </w:r>
    </w:p>
    <w:p>
      <w:pPr>
        <w:numPr>
          <w:ilvl w:val="0"/>
          <w:numId w:val="1000"/>
        </w:numPr>
      </w:pPr>
      <w:r>
        <w:rPr>
          <w:rFonts w:ascii="Arial" w:hAnsi="Arial" w:cs="Arial" w:eastAsia="Arial"/>
          <w:b/>
          <w:bCs/>
        </w:rPr>
        <w:t xml:space="preserve">TUGASAN 5 (C05 — Retail Outlet Security, Safety and Hygiene Practice) — cadangan masa: 20 minit</w:t>
      </w:r>
      <w:r>
        <w:rPr>
          <w:rFonts w:ascii="Arial" w:hAnsi="Arial" w:cs="Arial" w:eastAsia="Arial"/>
        </w:rPr>
        <w:t xml:space="preserve"> </w:t>
      </w:r>
      <w:r>
        <w:rPr>
          <w:rFonts w:ascii="Arial" w:hAnsi="Arial" w:cs="Arial" w:eastAsia="Arial"/>
        </w:rPr>
        <w:t xml:space="preserve">Carry out the hygiene and equipment inspection using the Observation Notes (Appendix 2H) and the Store SOP (Appendix 1B): validate the work area and staff hygiene practice, inspect the equipment condition and utilities supply, and state the action or reporting required for every non-conformance found. Complete</w:t>
      </w:r>
      <w:r>
        <w:rPr>
          <w:rFonts w:ascii="Arial" w:hAnsi="Arial" w:cs="Arial" w:eastAsia="Arial"/>
        </w:rPr>
        <w:t xml:space="preserve"> </w:t>
      </w:r>
      <w:r>
        <w:rPr>
          <w:rFonts w:ascii="Arial" w:hAnsi="Arial" w:cs="Arial" w:eastAsia="Arial"/>
          <w:b/>
          <w:bCs/>
        </w:rPr>
        <w:t xml:space="preserve">Appendix 7</w:t>
      </w:r>
      <w:r>
        <w:rPr>
          <w:rFonts w:ascii="Arial" w:hAnsi="Arial" w:cs="Arial" w:eastAsia="Arial"/>
        </w:rPr>
        <w:t xml:space="preserve">.</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submission)</w:t>
      </w:r>
    </w:p>
    <w:p>
      <w:pPr>
        <w:numPr>
          <w:ilvl w:val="0"/>
          <w:numId w:val="1000"/>
        </w:numPr>
      </w:pPr>
      <w:r>
        <w:rPr>
          <w:rFonts w:ascii="Arial" w:hAnsi="Arial" w:cs="Arial" w:eastAsia="Arial"/>
        </w:rPr>
        <w:t xml:space="preserve">I. Stock Receiving &amp; Discrepancy Record and Back End Stock Take Count Sheet (Appendix 3)</w:t>
      </w:r>
    </w:p>
    <w:p>
      <w:pPr>
        <w:pStyle w:val="Compact"/>
        <w:numPr>
          <w:ilvl w:val="1"/>
          <w:numId w:val="1003"/>
        </w:numPr>
      </w:pPr>
      <w:r>
        <w:rPr>
          <w:rFonts w:ascii="Arial" w:hAnsi="Arial" w:cs="Arial" w:eastAsia="Arial"/>
        </w:rPr>
        <w:t xml:space="preserve">Product Display, Price Change &amp; Replenishment Record (Appendix 4)</w:t>
      </w:r>
    </w:p>
    <w:p>
      <w:pPr>
        <w:pStyle w:val="Compact"/>
        <w:numPr>
          <w:ilvl w:val="1"/>
          <w:numId w:val="1003"/>
        </w:numPr>
      </w:pPr>
      <w:r>
        <w:rPr>
          <w:rFonts w:ascii="Arial" w:hAnsi="Arial" w:cs="Arial" w:eastAsia="Arial"/>
        </w:rPr>
        <w:t xml:space="preserve">Customer Service Record and Daily Sales Transaction Reconciliation (Appendix 5)</w:t>
      </w:r>
    </w:p>
    <w:p>
      <w:pPr>
        <w:pStyle w:val="Compact"/>
        <w:numPr>
          <w:ilvl w:val="1"/>
          <w:numId w:val="1003"/>
        </w:numPr>
      </w:pPr>
      <w:r>
        <w:rPr>
          <w:rFonts w:ascii="Arial" w:hAnsi="Arial" w:cs="Arial" w:eastAsia="Arial"/>
        </w:rPr>
        <w:t xml:space="preserve">Staff Work Schedule (Appendix 6)</w:t>
      </w:r>
      <w:r>
        <w:rPr>
          <w:rFonts w:ascii="Arial" w:hAnsi="Arial" w:cs="Arial" w:eastAsia="Arial"/>
        </w:rPr>
        <w:t xml:space="preserve"> </w:t>
      </w:r>
      <w:r>
        <w:rPr>
          <w:rFonts w:ascii="Arial" w:hAnsi="Arial" w:cs="Arial" w:eastAsia="Arial"/>
        </w:rPr>
        <w:t xml:space="preserve">V. Hygiene &amp; Equipment Inspection Checklist (Appendix 7)</w:t>
      </w:r>
    </w:p>
    <w:p>
      <w:pPr>
        <w:pStyle w:val="FirstParagraph"/>
      </w:pPr>
      <w:r>
        <w:rPr>
          <w:rFonts w:ascii="Arial" w:hAnsi="Arial" w:cs="Arial" w:eastAsia="Arial"/>
        </w:rPr>
        <w:t xml:space="preserve">All tasks shall be carried out systematically and accurately using the documents and data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38"/>
        <w:gridCol w:w="4218"/>
        <w:gridCol w:w="1744"/>
        <w:gridCol w:w="2269"/>
      </w:tblGrid>
      <w:tr>
        <w:trPr>
          <w:tblHeader w:val="on"/>
          <w:cantSplit/>
        </w:trPr>
        <w:tc>
          <w:tcPr>
            <w:tcW w:type="dxa" w:w="8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2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7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Brief &amp; Store SOP / Guideline</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Operations Data Pack (2A–2H)</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Stock Receiving &amp; Discrepancy Record + Stock Take Count Sheet</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Product Display, Price Change &amp; Replenishment Record</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Customer Service Record + Daily Sales Transaction Reconciliation</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Staff Work Schedule</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Hygiene &amp; Equipment Inspection Checklist</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7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65"/>
        <w:gridCol w:w="3481"/>
        <w:gridCol w:w="2009"/>
        <w:gridCol w:w="2614"/>
      </w:tblGrid>
      <w:tr>
        <w:trPr>
          <w:tblHeader w:val="on"/>
          <w:cantSplit/>
        </w:trPr>
        <w:tc>
          <w:tcPr>
            <w:tcW w:type="dxa" w:w="9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4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20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6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 (pen, pencil, ruler, eraser)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retail outlet, stock, sales and staff information provided without falsifying or materially altering the source data.</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from stock receiving and back end stock take, through price change, price label display and stock replenishment, customer enquiry/complaint/feedback handling, daily sales transaction reconciliation, staff work scheduling, and hygiene, equipment and utilities inspection and reporting.</w:t>
      </w:r>
    </w:p>
    <w:p>
      <w:pPr>
        <w:pStyle w:val="BodyText"/>
      </w:pPr>
      <w:r>
        <w:rPr>
          <w:rFonts w:ascii="Arial" w:hAnsi="Arial" w:cs="Arial" w:eastAsia="Arial"/>
          <w:b/>
          <w:bCs/>
        </w:rPr>
        <w:t xml:space="preserve">3) Hasil Kerja</w:t>
      </w:r>
    </w:p>
    <w:p>
      <w:pPr>
        <w:pStyle w:val="Compact"/>
        <w:numPr>
          <w:ilvl w:val="0"/>
          <w:numId w:val="1004"/>
        </w:numPr>
      </w:pPr>
      <w:r>
        <w:rPr>
          <w:rFonts w:ascii="Arial" w:hAnsi="Arial" w:cs="Arial" w:eastAsia="Arial"/>
        </w:rPr>
        <w:t xml:space="preserve">Stock Receiving &amp; Discrepancy Record and Stock Take Count Sheet are complete and accurate.</w:t>
      </w:r>
    </w:p>
    <w:p>
      <w:pPr>
        <w:pStyle w:val="Compact"/>
        <w:numPr>
          <w:ilvl w:val="0"/>
          <w:numId w:val="1004"/>
        </w:numPr>
      </w:pPr>
      <w:r>
        <w:rPr>
          <w:rFonts w:ascii="Arial" w:hAnsi="Arial" w:cs="Arial" w:eastAsia="Arial"/>
        </w:rPr>
        <w:t xml:space="preserve">Product Display, Price Change &amp; Replenishment Record, Customer Service Record and Daily Sales Transaction Reconciliation are complete and accurate.</w:t>
      </w:r>
    </w:p>
    <w:p>
      <w:pPr>
        <w:pStyle w:val="Compact"/>
        <w:numPr>
          <w:ilvl w:val="0"/>
          <w:numId w:val="1004"/>
        </w:numPr>
      </w:pPr>
      <w:r>
        <w:rPr>
          <w:rFonts w:ascii="Arial" w:hAnsi="Arial" w:cs="Arial" w:eastAsia="Arial"/>
        </w:rPr>
        <w:t xml:space="preserve">Staff Work Schedule and Hygiene &amp; Equipment Inspection Checklist are complete, accurate and usable.</w:t>
      </w:r>
    </w:p>
    <w:p>
      <w:pPr>
        <w:pStyle w:val="FirstParagraph"/>
      </w:pPr>
      <w:r>
        <w:rPr>
          <w:rFonts w:ascii="Arial" w:hAnsi="Arial" w:cs="Arial" w:eastAsia="Arial"/>
          <w:b/>
          <w:bCs/>
        </w:rPr>
        <w:t xml:space="preserve">4) Sikap / Keselamatan dan Alam Sekitar</w:t>
      </w:r>
    </w:p>
    <w:p>
      <w:pPr>
        <w:pStyle w:val="Compact"/>
        <w:numPr>
          <w:ilvl w:val="0"/>
          <w:numId w:val="1005"/>
        </w:numPr>
      </w:pPr>
      <w:r>
        <w:rPr>
          <w:rFonts w:ascii="Arial" w:hAnsi="Arial" w:cs="Arial" w:eastAsia="Arial"/>
        </w:rPr>
        <w:t xml:space="preserve">Candidate attends the assessment at the specified time.</w:t>
      </w:r>
    </w:p>
    <w:p>
      <w:pPr>
        <w:pStyle w:val="Compact"/>
        <w:numPr>
          <w:ilvl w:val="0"/>
          <w:numId w:val="1005"/>
        </w:numPr>
      </w:pPr>
      <w:r>
        <w:rPr>
          <w:rFonts w:ascii="Arial" w:hAnsi="Arial" w:cs="Arial" w:eastAsia="Arial"/>
        </w:rPr>
        <w:t xml:space="preserve">Information and data are collected, processed and applied according to task requirements.</w:t>
      </w:r>
    </w:p>
    <w:p>
      <w:pPr>
        <w:pStyle w:val="Compact"/>
        <w:numPr>
          <w:ilvl w:val="0"/>
          <w:numId w:val="1005"/>
        </w:numPr>
      </w:pPr>
      <w:r>
        <w:rPr>
          <w:rFonts w:ascii="Arial" w:hAnsi="Arial" w:cs="Arial" w:eastAsia="Arial"/>
        </w:rPr>
        <w:t xml:space="preserve">Equipment and materials are handled correctly and safely.</w:t>
      </w:r>
    </w:p>
    <w:p>
      <w:pPr>
        <w:pStyle w:val="Compact"/>
        <w:numPr>
          <w:ilvl w:val="0"/>
          <w:numId w:val="1005"/>
        </w:numPr>
      </w:pPr>
      <w:r>
        <w:rPr>
          <w:rFonts w:ascii="Arial" w:hAnsi="Arial" w:cs="Arial" w:eastAsia="Arial"/>
        </w:rPr>
        <w:t xml:space="preserve">Company, customer, sales and staff information is handled responsibly and systematically.</w:t>
      </w:r>
    </w:p>
    <w:p>
      <w:pPr>
        <w:pStyle w:val="Compact"/>
        <w:numPr>
          <w:ilvl w:val="0"/>
          <w:numId w:val="1005"/>
        </w:numPr>
      </w:pPr>
      <w:r>
        <w:rPr>
          <w:rFonts w:ascii="Arial" w:hAnsi="Arial" w:cs="Arial" w:eastAsia="Arial"/>
        </w:rPr>
        <w:t xml:space="preserve">Documents, forms, equipment and work area are properly organised upon completion.</w:t>
      </w:r>
    </w:p>
    <w:p>
      <w:pPr>
        <w:pStyle w:val="FirstParagraph"/>
      </w:pPr>
      <w:r>
        <w:rPr>
          <w:rFonts w:ascii="Arial" w:hAnsi="Arial" w:cs="Arial" w:eastAsia="Arial"/>
          <w:b/>
          <w:bCs/>
        </w:rPr>
        <w:t xml:space="preserve">5) Agihan Markah</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42"/>
        <w:gridCol w:w="3764"/>
        <w:gridCol w:w="2864"/>
      </w:tblGrid>
      <w:tr>
        <w:trPr>
          <w:tblHeader w:val="on"/>
          <w:cantSplit/>
        </w:trPr>
        <w:tc>
          <w:tcPr>
            <w:tcW w:type="dxa" w:w="24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Bahagian</w:t>
            </w:r>
          </w:p>
        </w:tc>
        <w:tc>
          <w:tcPr>
            <w:tcW w:type="dxa" w:w="37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28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Pemberat</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Perkara Kritikal</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Wajib Lulus</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Proses Kerja</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Hasil Kerja</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Sikap / Keselamatan</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Soal Jawab</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r>
    </w:tbl>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brief-store-sop"/>
    <w:p>
      <w:pPr>
        <w:pStyle w:val="Heading3"/>
      </w:pPr>
      <w:r>
        <w:rPr>
          <w:rFonts w:ascii="Arial" w:hAnsi="Arial" w:cs="Arial" w:eastAsia="Arial"/>
        </w:rPr>
        <w:t xml:space="preserve">COMPANY BRIEF &amp; STORE SOP</w:t>
      </w:r>
    </w:p>
    <w:p>
      <w:pPr>
        <w:pStyle w:val="FirstParagraph"/>
      </w:pPr>
      <w:r>
        <w:rPr>
          <w:rFonts w:ascii="Arial" w:hAnsi="Arial" w:cs="Arial" w:eastAsia="Arial"/>
          <w:b/>
          <w:bCs/>
        </w:rPr>
        <w:t xml:space="preserve">A. COMPANY BRIEF</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71"/>
        <w:gridCol w:w="6299"/>
      </w:tblGrid>
      <w:tr>
        <w:trPr>
          <w:tblHeader w:val="on"/>
          <w:cantSplit/>
        </w:trPr>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2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Pasar Mini Ceria Jaya Sdn. Bhd.</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Business Type</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Neighbourhood mini market — food (including chilled and Halal items) and non-food daily goods</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Location</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Johor Bahru, Johor</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Retail Supervisor</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Operating Hours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8:00 am – 10:00 pm daily (including public holidays)</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Payment Modes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Debit/Credit Card, E-Wallet</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Services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Walk-in only; no home delivery service</w:t>
            </w:r>
          </w:p>
        </w:tc>
      </w:tr>
    </w:tbl>
    <w:p>
      <w:pPr>
        <w:pStyle w:val="BodyText"/>
      </w:pPr>
      <w:r>
        <w:rPr>
          <w:rFonts w:ascii="Arial" w:hAnsi="Arial" w:cs="Arial" w:eastAsia="Arial"/>
          <w:b/>
          <w:bCs/>
        </w:rPr>
        <w:t xml:space="preserve">B. STORE SOP / GUIDELINE (EXTRACT)</w:t>
      </w:r>
    </w:p>
    <w:p>
      <w:pPr>
        <w:pStyle w:val="Compact"/>
        <w:numPr>
          <w:ilvl w:val="0"/>
          <w:numId w:val="1006"/>
        </w:numPr>
      </w:pPr>
      <w:r>
        <w:rPr>
          <w:rFonts w:ascii="Arial" w:hAnsi="Arial" w:cs="Arial" w:eastAsia="Arial"/>
        </w:rPr>
        <w:t xml:space="preserve">Chilled display cabinet temperature must be maintained at 0°C – 4°C.</w:t>
      </w:r>
    </w:p>
    <w:p>
      <w:pPr>
        <w:pStyle w:val="Compact"/>
        <w:numPr>
          <w:ilvl w:val="0"/>
          <w:numId w:val="1006"/>
        </w:numPr>
      </w:pPr>
      <w:r>
        <w:rPr>
          <w:rFonts w:ascii="Arial" w:hAnsi="Arial" w:cs="Arial" w:eastAsia="Arial"/>
        </w:rPr>
        <w:t xml:space="preserve">Staff handling ready-to-eat food must wear the gloves and apron provided.</w:t>
      </w:r>
    </w:p>
    <w:p>
      <w:pPr>
        <w:pStyle w:val="Compact"/>
        <w:numPr>
          <w:ilvl w:val="0"/>
          <w:numId w:val="1006"/>
        </w:numPr>
      </w:pPr>
      <w:r>
        <w:rPr>
          <w:rFonts w:ascii="Arial" w:hAnsi="Arial" w:cs="Arial" w:eastAsia="Arial"/>
        </w:rPr>
        <w:t xml:space="preserve">Work shifts: Pagi 8:00 am – 4:00 pm; Petang 2:00 pm – 10:00 pm. Minimum two (2) staff on duty per shift at all times.</w:t>
      </w:r>
    </w:p>
    <w:p>
      <w:pPr>
        <w:pStyle w:val="Compact"/>
        <w:numPr>
          <w:ilvl w:val="0"/>
          <w:numId w:val="1006"/>
        </w:numPr>
      </w:pPr>
      <w:r>
        <w:rPr>
          <w:rFonts w:ascii="Arial" w:hAnsi="Arial" w:cs="Arial" w:eastAsia="Arial"/>
        </w:rPr>
        <w:t xml:space="preserve">Each staff works six (6) days per week with one (1) rest day; only one (1) staff may take a rest day on the same day.</w:t>
      </w:r>
    </w:p>
    <w:p>
      <w:pPr>
        <w:pStyle w:val="Compact"/>
        <w:numPr>
          <w:ilvl w:val="0"/>
          <w:numId w:val="1006"/>
        </w:numPr>
      </w:pPr>
      <w:r>
        <w:rPr>
          <w:rFonts w:ascii="Arial" w:hAnsi="Arial" w:cs="Arial" w:eastAsia="Arial"/>
        </w:rPr>
        <w:t xml:space="preserve">All receiving discrepancies, equipment malfunction and utilities problems must be recorded and reported to the Store Manager.</w:t>
      </w:r>
    </w:p>
    <w:p>
      <w:pPr>
        <w:pStyle w:val="Compact"/>
        <w:numPr>
          <w:ilvl w:val="0"/>
          <w:numId w:val="1006"/>
        </w:numPr>
      </w:pPr>
      <w:r>
        <w:rPr>
          <w:rFonts w:ascii="Arial" w:hAnsi="Arial" w:cs="Arial" w:eastAsia="Arial"/>
        </w:rPr>
        <w:t xml:space="preserve">A price change takes effect only after both the POS price and the shelf price label are updated.</w:t>
      </w:r>
    </w:p>
    <w:p>
      <w:r>
        <w:rPr>
          <w:rFonts w:ascii="Arial" w:hAnsi="Arial" w:cs="Arial" w:eastAsia="Arial"/>
        </w:rPr>
        <w:pict>
          <v:rect style="width:0;height:1.5pt" o:hralign="center" o:hrstd="t" o:hr="t"/>
        </w:pict>
      </w:r>
    </w:p>
    <w:bookmarkEnd w:id="15"/>
    <w:bookmarkEnd w:id="16"/>
    <w:bookmarkStart w:id="18" w:name="appendix-2"/>
    <w:p>
      <w:pPr>
        <w:pStyle w:val="Heading2"/>
      </w:pPr>
      <w:r>
        <w:rPr>
          <w:rFonts w:ascii="Arial" w:hAnsi="Arial" w:cs="Arial" w:eastAsia="Arial"/>
        </w:rPr>
        <w:t xml:space="preserve">APPENDIX 2</w:t>
      </w:r>
    </w:p>
    <w:bookmarkStart w:id="17" w:name="operations-data-pack"/>
    <w:p>
      <w:pPr>
        <w:pStyle w:val="Heading3"/>
      </w:pPr>
      <w:r>
        <w:rPr>
          <w:rFonts w:ascii="Arial" w:hAnsi="Arial" w:cs="Arial" w:eastAsia="Arial"/>
        </w:rPr>
        <w:t xml:space="preserve">OPERATIONS DATA PACK</w:t>
      </w:r>
    </w:p>
    <w:p>
      <w:pPr>
        <w:pStyle w:val="FirstParagraph"/>
      </w:pPr>
      <w:r>
        <w:rPr>
          <w:rFonts w:ascii="Arial" w:hAnsi="Arial" w:cs="Arial" w:eastAsia="Arial"/>
          <w:b/>
          <w:bCs/>
        </w:rPr>
        <w:t xml:space="preserve">2A. PURCHASE ORDER vs DELIVERY NOTE</w:t>
      </w:r>
    </w:p>
    <w:p>
      <w:pPr>
        <w:pStyle w:val="BodyText"/>
      </w:pPr>
      <w:r>
        <w:rPr>
          <w:rFonts w:ascii="Arial" w:hAnsi="Arial" w:cs="Arial" w:eastAsia="Arial"/>
        </w:rPr>
        <w:t xml:space="preserve">Supplier: Pemborong Segar Niaga Sdn. Bhd. · PO No.: PO-2026-081 · DN No.: DN-4521 · Delivered: today, 8:30 am · Chilled items delivered at 3°C.</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74"/>
        <w:gridCol w:w="2885"/>
        <w:gridCol w:w="953"/>
        <w:gridCol w:w="953"/>
        <w:gridCol w:w="1403"/>
        <w:gridCol w:w="2201"/>
      </w:tblGrid>
      <w:tr>
        <w:trPr>
          <w:tblHeader w:val="on"/>
          <w:cantSplit/>
        </w:trPr>
        <w:tc>
          <w:tcPr>
            <w:tcW w:type="dxa" w:w="6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8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9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9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 QTY</w:t>
            </w:r>
          </w:p>
        </w:tc>
        <w:tc>
          <w:tcPr>
            <w:tcW w:type="dxa" w:w="14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DELIVERED QTY</w:t>
            </w:r>
          </w:p>
        </w:tc>
        <w:tc>
          <w:tcPr>
            <w:tcW w:type="dxa" w:w="22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CONDITION ON ARRIVAL</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Good</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Premium White Rice 5kg</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Bag</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Good</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Chilled Chicken Sausage 340g</w:t>
            </w:r>
            <w:r>
              <w:rPr>
                <w:rFonts w:ascii="Arial" w:hAnsi="Arial" w:cs="Arial" w:eastAsia="Arial"/>
                <w:sz w:val="20"/>
              </w:rPr>
              <w:t xml:space="preserve"> </w:t>
            </w:r>
            <w:r>
              <w:rPr>
                <w:rFonts w:ascii="Arial" w:hAnsi="Arial" w:cs="Arial" w:eastAsia="Arial"/>
                <w:i/>
                <w:iCs/>
                <w:sz w:val="20"/>
              </w:rPr>
              <w:t xml:space="preserve">(Halal logo; chilled item)</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Good, delivered at 3°C</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r>
              <w:rPr>
                <w:rFonts w:ascii="Arial" w:hAnsi="Arial" w:cs="Arial" w:eastAsia="Arial"/>
                <w:sz w:val="20"/>
              </w:rPr>
              <w:t xml:space="preserve"> </w:t>
            </w:r>
            <w:r>
              <w:rPr>
                <w:rFonts w:ascii="Arial" w:hAnsi="Arial" w:cs="Arial" w:eastAsia="Arial"/>
                <w:i/>
                <w:iCs/>
                <w:sz w:val="20"/>
              </w:rPr>
              <w:t xml:space="preserve">(Halal logo)</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Carton</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Good</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 packs crushed / torn packaging</w:t>
            </w:r>
          </w:p>
        </w:tc>
      </w:tr>
      <w:tr>
        <w:trPr>
          <w:cantSplit/>
        </w:trPr>
        <w:tc>
          <w:tcPr>
            <w:tcW w:type="dxa" w:w="6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9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w:t>
            </w:r>
          </w:p>
        </w:tc>
        <w:tc>
          <w:tcPr>
            <w:tcW w:type="dxa" w:w="1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w:t>
            </w:r>
          </w:p>
        </w:tc>
        <w:tc>
          <w:tcPr>
            <w:tcW w:type="dxa" w:w="22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Good</w:t>
            </w:r>
          </w:p>
        </w:tc>
      </w:tr>
    </w:tbl>
    <w:p>
      <w:pPr>
        <w:pStyle w:val="BodyText"/>
      </w:pPr>
      <w:r>
        <w:rPr>
          <w:rFonts w:ascii="Arial" w:hAnsi="Arial" w:cs="Arial" w:eastAsia="Arial"/>
          <w:b/>
          <w:bCs/>
        </w:rPr>
        <w:t xml:space="preserve">2B. BACK END STOCK TAKE DATA</w:t>
      </w:r>
      <w:r>
        <w:rPr>
          <w:rFonts w:ascii="Arial" w:hAnsi="Arial" w:cs="Arial" w:eastAsia="Arial"/>
        </w:rPr>
        <w:t xml:space="preserve"> </w:t>
      </w:r>
      <w:r>
        <w:rPr>
          <w:rFonts w:ascii="Arial" w:hAnsi="Arial" w:cs="Arial" w:eastAsia="Arial"/>
        </w:rPr>
        <w:t xml:space="preserve">(system balance from the stock records; physical count result recorded during the stock take)</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81"/>
        <w:gridCol w:w="3136"/>
        <w:gridCol w:w="1246"/>
        <w:gridCol w:w="1903"/>
        <w:gridCol w:w="1903"/>
      </w:tblGrid>
      <w:tr>
        <w:trPr>
          <w:tblHeader w:val="on"/>
          <w:cantSplit/>
        </w:trPr>
        <w:tc>
          <w:tcPr>
            <w:tcW w:type="dxa" w:w="8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1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24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19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BALANCE</w:t>
            </w:r>
          </w:p>
        </w:tc>
        <w:tc>
          <w:tcPr>
            <w:tcW w:type="dxa" w:w="19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r>
      <w:tr>
        <w:trPr>
          <w:cantSplit/>
        </w:trPr>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 (24-bottle carton)</w:t>
            </w:r>
          </w:p>
        </w:tc>
        <w:tc>
          <w:tcPr>
            <w:tcW w:type="dxa" w:w="12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Carton</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r>
      <w:tr>
        <w:trPr>
          <w:cantSplit/>
        </w:trPr>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Fine Sugar 1kg</w:t>
            </w:r>
          </w:p>
        </w:tc>
        <w:tc>
          <w:tcPr>
            <w:tcW w:type="dxa" w:w="12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27</w:t>
            </w:r>
          </w:p>
        </w:tc>
      </w:tr>
      <w:tr>
        <w:trPr>
          <w:cantSplit/>
        </w:trPr>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Wheat Flour 1kg</w:t>
            </w:r>
          </w:p>
        </w:tc>
        <w:tc>
          <w:tcPr>
            <w:tcW w:type="dxa" w:w="12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22</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22</w:t>
            </w:r>
          </w:p>
        </w:tc>
      </w:tr>
      <w:tr>
        <w:trPr>
          <w:cantSplit/>
        </w:trPr>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Sardine 425g</w:t>
            </w:r>
          </w:p>
        </w:tc>
        <w:tc>
          <w:tcPr>
            <w:tcW w:type="dxa" w:w="12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42</w:t>
            </w:r>
          </w:p>
        </w:tc>
      </w:tr>
      <w:tr>
        <w:trPr>
          <w:cantSplit/>
        </w:trPr>
        <w:tc>
          <w:tcPr>
            <w:tcW w:type="dxa" w:w="8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Toilet Roll (10 rolls)</w:t>
            </w:r>
          </w:p>
        </w:tc>
        <w:tc>
          <w:tcPr>
            <w:tcW w:type="dxa" w:w="12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bl>
    <w:p>
      <w:pPr>
        <w:pStyle w:val="BodyText"/>
      </w:pPr>
      <w:r>
        <w:rPr>
          <w:rFonts w:ascii="Arial" w:hAnsi="Arial" w:cs="Arial" w:eastAsia="Arial"/>
          <w:b/>
          <w:bCs/>
        </w:rPr>
        <w:t xml:space="preserve">2C. PRICE CHANGE MEMO</w:t>
      </w:r>
      <w:r>
        <w:rPr>
          <w:rFonts w:ascii="Arial" w:hAnsi="Arial" w:cs="Arial" w:eastAsia="Arial"/>
        </w:rPr>
        <w:t xml:space="preserve"> </w:t>
      </w:r>
      <w:r>
        <w:rPr>
          <w:rFonts w:ascii="Arial" w:hAnsi="Arial" w:cs="Arial" w:eastAsia="Arial"/>
        </w:rPr>
        <w:t xml:space="preserve">(approved by the Store Manager, effective today)</w:t>
      </w:r>
    </w:p>
    <w:p>
      <w:pPr>
        <w:pStyle w:val="Compact"/>
        <w:numPr>
          <w:ilvl w:val="0"/>
          <w:numId w:val="1007"/>
        </w:numPr>
      </w:pPr>
      <w:r>
        <w:rPr>
          <w:rFonts w:ascii="Arial" w:hAnsi="Arial" w:cs="Arial" w:eastAsia="Arial"/>
        </w:rPr>
        <w:t xml:space="preserve">Cooking Oil 1kg: RM7.50 → RM6.90 (weekly promotion)</w:t>
      </w:r>
    </w:p>
    <w:p>
      <w:pPr>
        <w:pStyle w:val="Compact"/>
        <w:numPr>
          <w:ilvl w:val="0"/>
          <w:numId w:val="1007"/>
        </w:numPr>
      </w:pPr>
      <w:r>
        <w:rPr>
          <w:rFonts w:ascii="Arial" w:hAnsi="Arial" w:cs="Arial" w:eastAsia="Arial"/>
        </w:rPr>
        <w:t xml:space="preserve">Instant Noodles 5-pack: RM4.80 → RM5.20</w:t>
      </w:r>
    </w:p>
    <w:p>
      <w:pPr>
        <w:pStyle w:val="Compact"/>
        <w:numPr>
          <w:ilvl w:val="0"/>
          <w:numId w:val="1007"/>
        </w:numPr>
      </w:pPr>
      <w:r>
        <w:rPr>
          <w:rFonts w:ascii="Arial" w:hAnsi="Arial" w:cs="Arial" w:eastAsia="Arial"/>
        </w:rPr>
        <w:t xml:space="preserve">Dishwashing Liquid 900ml: RM8.90 → RM7.90</w:t>
      </w:r>
    </w:p>
    <w:p>
      <w:pPr>
        <w:pStyle w:val="FirstParagraph"/>
      </w:pPr>
      <w:r>
        <w:rPr>
          <w:rFonts w:ascii="Arial" w:hAnsi="Arial" w:cs="Arial" w:eastAsia="Arial"/>
          <w:b/>
          <w:bCs/>
        </w:rPr>
        <w:t xml:space="preserve">2D. SELLING FLOOR SHELF STATUS (this morning)</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61"/>
        <w:gridCol w:w="2436"/>
        <w:gridCol w:w="1861"/>
        <w:gridCol w:w="2050"/>
        <w:gridCol w:w="1861"/>
      </w:tblGrid>
      <w:tr>
        <w:trPr>
          <w:tblHeader w:val="on"/>
          <w:cantSplit/>
        </w:trPr>
        <w:tc>
          <w:tcPr>
            <w:tcW w:type="dxa" w:w="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43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SHELF CAPACITY</w:t>
            </w:r>
          </w:p>
        </w:tc>
        <w:tc>
          <w:tcPr>
            <w:tcW w:type="dxa" w:w="20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SHELF QTY</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BACK END STOCK</w:t>
            </w:r>
          </w:p>
        </w:tc>
      </w:tr>
      <w:tr>
        <w:trPr>
          <w:cantSplit/>
        </w:trPr>
        <w:tc>
          <w:tcPr>
            <w:tcW w:type="dxa" w:w="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0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r>
      <w:tr>
        <w:trPr>
          <w:cantSplit/>
        </w:trPr>
        <w:tc>
          <w:tcPr>
            <w:tcW w:type="dxa" w:w="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20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w:t>
            </w:r>
          </w:p>
        </w:tc>
      </w:tr>
      <w:tr>
        <w:trPr>
          <w:cantSplit/>
        </w:trPr>
        <w:tc>
          <w:tcPr>
            <w:tcW w:type="dxa" w:w="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20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r>
      <w:tr>
        <w:trPr>
          <w:cantSplit/>
        </w:trPr>
        <w:tc>
          <w:tcPr>
            <w:tcW w:type="dxa" w:w="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0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bl>
    <w:p>
      <w:pPr>
        <w:pStyle w:val="BodyText"/>
      </w:pPr>
      <w:r>
        <w:rPr>
          <w:rFonts w:ascii="Arial" w:hAnsi="Arial" w:cs="Arial" w:eastAsia="Arial"/>
          <w:b/>
          <w:bCs/>
        </w:rPr>
        <w:t xml:space="preserve">2E. CUSTOMER SERVICE CASES (recorded at the front end this morning)</w:t>
      </w:r>
    </w:p>
    <w:p>
      <w:pPr>
        <w:pStyle w:val="Compact"/>
        <w:numPr>
          <w:ilvl w:val="0"/>
          <w:numId w:val="1008"/>
        </w:numPr>
      </w:pPr>
      <w:r>
        <w:rPr>
          <w:rFonts w:ascii="Arial" w:hAnsi="Arial" w:cs="Arial" w:eastAsia="Arial"/>
          <w:b/>
          <w:bCs/>
        </w:rPr>
        <w:t xml:space="preserve">Case 1:</w:t>
      </w:r>
      <w:r>
        <w:rPr>
          <w:rFonts w:ascii="Arial" w:hAnsi="Arial" w:cs="Arial" w:eastAsia="Arial"/>
        </w:rPr>
        <w:t xml:space="preserve"> </w:t>
      </w:r>
      <w:r>
        <w:rPr>
          <w:rFonts w:ascii="Arial" w:hAnsi="Arial" w:cs="Arial" w:eastAsia="Arial"/>
        </w:rPr>
        <w:t xml:space="preserve">A customer returns with a receipt showing a chilled yogurt drink bought yesterday; the printed expiry date had already passed at the time of purchase. The customer asks for a refund.</w:t>
      </w:r>
    </w:p>
    <w:p>
      <w:pPr>
        <w:pStyle w:val="Compact"/>
        <w:numPr>
          <w:ilvl w:val="0"/>
          <w:numId w:val="1008"/>
        </w:numPr>
      </w:pPr>
      <w:r>
        <w:rPr>
          <w:rFonts w:ascii="Arial" w:hAnsi="Arial" w:cs="Arial" w:eastAsia="Arial"/>
          <w:b/>
          <w:bCs/>
        </w:rPr>
        <w:t xml:space="preserve">Case 2:</w:t>
      </w:r>
      <w:r>
        <w:rPr>
          <w:rFonts w:ascii="Arial" w:hAnsi="Arial" w:cs="Arial" w:eastAsia="Arial"/>
        </w:rPr>
        <w:t xml:space="preserve"> </w:t>
      </w:r>
      <w:r>
        <w:rPr>
          <w:rFonts w:ascii="Arial" w:hAnsi="Arial" w:cs="Arial" w:eastAsia="Arial"/>
        </w:rPr>
        <w:t xml:space="preserve">A customer asks whether the store accepts e-wallet payment and whether the store opens on public holidays.</w:t>
      </w:r>
    </w:p>
    <w:p>
      <w:pPr>
        <w:pStyle w:val="Compact"/>
        <w:numPr>
          <w:ilvl w:val="0"/>
          <w:numId w:val="1008"/>
        </w:numPr>
      </w:pPr>
      <w:r>
        <w:rPr>
          <w:rFonts w:ascii="Arial" w:hAnsi="Arial" w:cs="Arial" w:eastAsia="Arial"/>
          <w:b/>
          <w:bCs/>
        </w:rPr>
        <w:t xml:space="preserve">Case 3:</w:t>
      </w:r>
      <w:r>
        <w:rPr>
          <w:rFonts w:ascii="Arial" w:hAnsi="Arial" w:cs="Arial" w:eastAsia="Arial"/>
        </w:rPr>
        <w:t xml:space="preserve"> </w:t>
      </w:r>
      <w:r>
        <w:rPr>
          <w:rFonts w:ascii="Arial" w:hAnsi="Arial" w:cs="Arial" w:eastAsia="Arial"/>
        </w:rPr>
        <w:t xml:space="preserve">A customer suggests that more shopping baskets be provided during evening peak hours because baskets often run out.</w:t>
      </w:r>
    </w:p>
    <w:p>
      <w:pPr>
        <w:pStyle w:val="FirstParagraph"/>
      </w:pPr>
      <w:r>
        <w:rPr>
          <w:rFonts w:ascii="Arial" w:hAnsi="Arial" w:cs="Arial" w:eastAsia="Arial"/>
          <w:b/>
          <w:bCs/>
        </w:rPr>
        <w:t xml:space="preserve">2F. POS END-DAY SUMMARY (yesterday)</w:t>
      </w:r>
    </w:p>
    <w:p>
      <w:pPr>
        <w:pStyle w:val="Compact"/>
        <w:numPr>
          <w:ilvl w:val="0"/>
          <w:numId w:val="1009"/>
        </w:numPr>
      </w:pPr>
      <w:r>
        <w:rPr>
          <w:rFonts w:ascii="Arial" w:hAnsi="Arial" w:cs="Arial" w:eastAsia="Arial"/>
        </w:rPr>
        <w:t xml:space="preserve">Cash sales: RM2,150.00 · Card sales: RM1,010.00 · E-wallet sales: RM700.00 · Total sales: RM3,860.00</w:t>
      </w:r>
    </w:p>
    <w:p>
      <w:pPr>
        <w:pStyle w:val="Compact"/>
        <w:numPr>
          <w:ilvl w:val="0"/>
          <w:numId w:val="1009"/>
        </w:numPr>
      </w:pPr>
      <w:r>
        <w:rPr>
          <w:rFonts w:ascii="Arial" w:hAnsi="Arial" w:cs="Arial" w:eastAsia="Arial"/>
        </w:rPr>
        <w:t xml:space="preserve">Cash float (opening): RM200.00</w:t>
      </w:r>
    </w:p>
    <w:p>
      <w:pPr>
        <w:pStyle w:val="Compact"/>
        <w:numPr>
          <w:ilvl w:val="0"/>
          <w:numId w:val="1009"/>
        </w:numPr>
      </w:pPr>
      <w:r>
        <w:rPr>
          <w:rFonts w:ascii="Arial" w:hAnsi="Arial" w:cs="Arial" w:eastAsia="Arial"/>
        </w:rPr>
        <w:t xml:space="preserve">Actual cash counted in drawer at closing: RM2,325.00</w:t>
      </w:r>
    </w:p>
    <w:p>
      <w:pPr>
        <w:pStyle w:val="Compact"/>
        <w:numPr>
          <w:ilvl w:val="0"/>
          <w:numId w:val="1009"/>
        </w:numPr>
      </w:pPr>
      <w:r>
        <w:rPr>
          <w:rFonts w:ascii="Arial" w:hAnsi="Arial" w:cs="Arial" w:eastAsia="Arial"/>
        </w:rPr>
        <w:t xml:space="preserve">Card settlement report total: RM1,010.00 · E-wallet settlement report total: RM700.00</w:t>
      </w:r>
    </w:p>
    <w:p>
      <w:pPr>
        <w:pStyle w:val="FirstParagraph"/>
      </w:pPr>
      <w:r>
        <w:rPr>
          <w:rFonts w:ascii="Arial" w:hAnsi="Arial" w:cs="Arial" w:eastAsia="Arial"/>
          <w:b/>
          <w:bCs/>
        </w:rPr>
        <w:t xml:space="preserve">2G. STAFF LIST (rest-day request for next week)</w:t>
      </w:r>
    </w:p>
    <w:p>
      <w:pPr>
        <w:pStyle w:val="Compact"/>
        <w:numPr>
          <w:ilvl w:val="0"/>
          <w:numId w:val="1010"/>
        </w:numPr>
      </w:pPr>
      <w:r>
        <w:rPr>
          <w:rFonts w:ascii="Arial" w:hAnsi="Arial" w:cs="Arial" w:eastAsia="Arial"/>
        </w:rPr>
        <w:t xml:space="preserve">Aina — Cashier — request: Wednesday</w:t>
      </w:r>
    </w:p>
    <w:p>
      <w:pPr>
        <w:pStyle w:val="Compact"/>
        <w:numPr>
          <w:ilvl w:val="0"/>
          <w:numId w:val="1010"/>
        </w:numPr>
      </w:pPr>
      <w:r>
        <w:rPr>
          <w:rFonts w:ascii="Arial" w:hAnsi="Arial" w:cs="Arial" w:eastAsia="Arial"/>
        </w:rPr>
        <w:t xml:space="preserve">Farid — Cashier — request: Friday</w:t>
      </w:r>
    </w:p>
    <w:p>
      <w:pPr>
        <w:pStyle w:val="Compact"/>
        <w:numPr>
          <w:ilvl w:val="0"/>
          <w:numId w:val="1010"/>
        </w:numPr>
      </w:pPr>
      <w:r>
        <w:rPr>
          <w:rFonts w:ascii="Arial" w:hAnsi="Arial" w:cs="Arial" w:eastAsia="Arial"/>
        </w:rPr>
        <w:t xml:space="preserve">Mei Ling — Sales Floor Assistant — request: Monday</w:t>
      </w:r>
    </w:p>
    <w:p>
      <w:pPr>
        <w:pStyle w:val="Compact"/>
        <w:numPr>
          <w:ilvl w:val="0"/>
          <w:numId w:val="1010"/>
        </w:numPr>
      </w:pPr>
      <w:r>
        <w:rPr>
          <w:rFonts w:ascii="Arial" w:hAnsi="Arial" w:cs="Arial" w:eastAsia="Arial"/>
        </w:rPr>
        <w:t xml:space="preserve">Ramesh — Back End Assistant — request: Friday</w:t>
      </w:r>
    </w:p>
    <w:p>
      <w:pPr>
        <w:pStyle w:val="Compact"/>
        <w:numPr>
          <w:ilvl w:val="0"/>
          <w:numId w:val="1010"/>
        </w:numPr>
      </w:pPr>
      <w:r>
        <w:rPr>
          <w:rFonts w:ascii="Arial" w:hAnsi="Arial" w:cs="Arial" w:eastAsia="Arial"/>
        </w:rPr>
        <w:t xml:space="preserve">Zulkifli — General Retail Assistant — request: Tuesday</w:t>
      </w:r>
    </w:p>
    <w:p>
      <w:pPr>
        <w:pStyle w:val="FirstParagraph"/>
      </w:pPr>
      <w:r>
        <w:rPr>
          <w:rFonts w:ascii="Arial" w:hAnsi="Arial" w:cs="Arial" w:eastAsia="Arial"/>
          <w:b/>
          <w:bCs/>
        </w:rPr>
        <w:t xml:space="preserve">2H. OBSERVATION NOTES (recorded by the retail assistant this morning)</w:t>
      </w:r>
    </w:p>
    <w:p>
      <w:pPr>
        <w:pStyle w:val="Compact"/>
        <w:numPr>
          <w:ilvl w:val="0"/>
          <w:numId w:val="1011"/>
        </w:numPr>
      </w:pPr>
      <w:r>
        <w:rPr>
          <w:rFonts w:ascii="Arial" w:hAnsi="Arial" w:cs="Arial" w:eastAsia="Arial"/>
        </w:rPr>
        <w:t xml:space="preserve">Chilled display cabinet temperature gauge reads 9°C; compressor sound abnormal.</w:t>
      </w:r>
    </w:p>
    <w:p>
      <w:pPr>
        <w:pStyle w:val="Compact"/>
        <w:numPr>
          <w:ilvl w:val="0"/>
          <w:numId w:val="1011"/>
        </w:numPr>
      </w:pPr>
      <w:r>
        <w:rPr>
          <w:rFonts w:ascii="Arial" w:hAnsi="Arial" w:cs="Arial" w:eastAsia="Arial"/>
        </w:rPr>
        <w:t xml:space="preserve">Spilled cordial on the floor near the beverage shelf; no warning sign placed.</w:t>
      </w:r>
    </w:p>
    <w:p>
      <w:pPr>
        <w:pStyle w:val="Compact"/>
        <w:numPr>
          <w:ilvl w:val="0"/>
          <w:numId w:val="1011"/>
        </w:numPr>
      </w:pPr>
      <w:r>
        <w:rPr>
          <w:rFonts w:ascii="Arial" w:hAnsi="Arial" w:cs="Arial" w:eastAsia="Arial"/>
        </w:rPr>
        <w:t xml:space="preserve">A staff at the ready-to-eat counter is handling food without wearing the gloves and apron provided.</w:t>
      </w:r>
    </w:p>
    <w:p>
      <w:pPr>
        <w:pStyle w:val="Compact"/>
        <w:numPr>
          <w:ilvl w:val="0"/>
          <w:numId w:val="1011"/>
        </w:numPr>
      </w:pPr>
      <w:r>
        <w:rPr>
          <w:rFonts w:ascii="Arial" w:hAnsi="Arial" w:cs="Arial" w:eastAsia="Arial"/>
        </w:rPr>
        <w:t xml:space="preserve">Waste bin at the back end receiving area is overflowing; rubbish from last night not cleared.</w:t>
      </w:r>
    </w:p>
    <w:p>
      <w:pPr>
        <w:pStyle w:val="Compact"/>
        <w:numPr>
          <w:ilvl w:val="0"/>
          <w:numId w:val="1011"/>
        </w:numPr>
      </w:pPr>
      <w:r>
        <w:rPr>
          <w:rFonts w:ascii="Arial" w:hAnsi="Arial" w:cs="Arial" w:eastAsia="Arial"/>
        </w:rPr>
        <w:t xml:space="preserve">Storeroom fluorescent light is flickering; water flow at the back end wash basin is very weak.</w:t>
      </w:r>
    </w:p>
    <w:p>
      <w:r>
        <w:rPr>
          <w:rFonts w:ascii="Arial" w:hAnsi="Arial" w:cs="Arial" w:eastAsia="Arial"/>
        </w:rPr>
        <w:pict>
          <v:rect style="width:0;height:1.5pt" o:hralign="center" o:hrstd="t" o:hr="t"/>
        </w:pict>
      </w:r>
    </w:p>
    <w:bookmarkEnd w:id="17"/>
    <w:bookmarkEnd w:id="18"/>
    <w:bookmarkStart w:id="21" w:name="appendix-3"/>
    <w:p>
      <w:pPr>
        <w:pStyle w:val="Heading2"/>
      </w:pPr>
      <w:r>
        <w:rPr>
          <w:rFonts w:ascii="Arial" w:hAnsi="Arial" w:cs="Arial" w:eastAsia="Arial"/>
        </w:rPr>
        <w:t xml:space="preserve">APPENDIX 3</w:t>
      </w:r>
    </w:p>
    <w:bookmarkStart w:id="19" w:name="a.-stock-receiving-discrepancy-record"/>
    <w:p>
      <w:pPr>
        <w:pStyle w:val="Heading3"/>
      </w:pPr>
      <w:r>
        <w:rPr>
          <w:rFonts w:ascii="Arial" w:hAnsi="Arial" w:cs="Arial" w:eastAsia="Arial"/>
        </w:rPr>
        <w:t xml:space="preserve">A. STOCK RECEIVING &amp; DISCREPANCY RECORD</w:t>
      </w:r>
    </w:p>
    <w:p>
      <w:pPr>
        <w:pStyle w:val="FirstParagraph"/>
      </w:pPr>
      <w:r>
        <w:rPr>
          <w:rFonts w:ascii="Arial" w:hAnsi="Arial" w:cs="Arial" w:eastAsia="Arial"/>
        </w:rPr>
        <w:t xml:space="preserve">PO No.: ____________ · DN No.: ____________ · Date received: 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60"/>
        <w:gridCol w:w="1691"/>
        <w:gridCol w:w="769"/>
        <w:gridCol w:w="1123"/>
        <w:gridCol w:w="1045"/>
        <w:gridCol w:w="1150"/>
        <w:gridCol w:w="1485"/>
        <w:gridCol w:w="1243"/>
      </w:tblGrid>
      <w:tr>
        <w:trPr>
          <w:tblHeader w:val="on"/>
          <w:cantSplit/>
        </w:trPr>
        <w:tc>
          <w:tcPr>
            <w:tcW w:type="dxa" w:w="5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6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7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 QTY</w:t>
            </w:r>
          </w:p>
        </w:tc>
        <w:tc>
          <w:tcPr>
            <w:tcW w:type="dxa" w:w="11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RECEIVED QTY</w:t>
            </w:r>
          </w:p>
        </w:tc>
        <w:tc>
          <w:tcPr>
            <w:tcW w:type="dxa" w:w="10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HALAL (Y/N)</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CONDITION</w:t>
            </w:r>
          </w:p>
        </w:tc>
        <w:tc>
          <w:tcPr>
            <w:tcW w:type="dxa" w:w="148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DISCREPANCY / REMARKS</w:t>
            </w:r>
          </w:p>
        </w:tc>
        <w:tc>
          <w:tcPr>
            <w:tcW w:type="dxa" w:w="12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Premium White Rice 5kg</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Chilled Chicken Sausage 340g</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r>
        <w:trPr>
          <w:cantSplit/>
        </w:trPr>
        <w:tc>
          <w:tcPr>
            <w:tcW w:type="dxa" w:w="5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6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770"/>
            <w:tcMar>
              <w:top w:w="60" w:type="dxa"/>
              <w:start w:w="80" w:type="dxa"/>
              <w:bottom w:w="60" w:type="dxa"/>
              <w:end w:w="80" w:type="dxa"/>
            </w:tcMar>
          </w:tcPr>
          <w:p>
            <w:pPr>
              <w:pStyle w:val="Compact"/>
              <w:spacing w:before="0" w:after="40" w:line="240" w:lineRule="auto"/>
              <w:jc w:val="left"/>
            </w:pPr>
          </w:p>
        </w:tc>
        <w:tc>
          <w:tcPr>
            <w:tcW w:type="dxa" w:w="1124"/>
            <w:tcMar>
              <w:top w:w="60" w:type="dxa"/>
              <w:start w:w="80" w:type="dxa"/>
              <w:bottom w:w="60" w:type="dxa"/>
              <w:end w:w="80" w:type="dxa"/>
            </w:tcMar>
          </w:tcPr>
          <w:p>
            <w:pPr>
              <w:pStyle w:val="Compact"/>
              <w:spacing w:before="0" w:after="40" w:line="240" w:lineRule="auto"/>
              <w:jc w:val="left"/>
            </w:pPr>
          </w:p>
        </w:tc>
        <w:tc>
          <w:tcPr>
            <w:tcW w:type="dxa" w:w="1045"/>
            <w:tcMar>
              <w:top w:w="60" w:type="dxa"/>
              <w:start w:w="80" w:type="dxa"/>
              <w:bottom w:w="60" w:type="dxa"/>
              <w:end w:w="80" w:type="dxa"/>
            </w:tcMar>
          </w:tcPr>
          <w:p>
            <w:pPr>
              <w:pStyle w:val="Compact"/>
              <w:spacing w:before="0" w:after="40" w:line="240" w:lineRule="auto"/>
              <w:jc w:val="left"/>
            </w:pPr>
          </w:p>
        </w:tc>
        <w:tc>
          <w:tcPr>
            <w:tcW w:type="dxa" w:w="1151"/>
            <w:tcMar>
              <w:top w:w="60" w:type="dxa"/>
              <w:start w:w="80" w:type="dxa"/>
              <w:bottom w:w="60" w:type="dxa"/>
              <w:end w:w="80" w:type="dxa"/>
            </w:tcMar>
          </w:tcPr>
          <w:p>
            <w:pPr>
              <w:pStyle w:val="Compact"/>
              <w:spacing w:before="0" w:after="40" w:line="240" w:lineRule="auto"/>
              <w:jc w:val="left"/>
            </w:pPr>
          </w:p>
        </w:tc>
        <w:tc>
          <w:tcPr>
            <w:tcW w:type="dxa" w:w="1485"/>
            <w:tcMar>
              <w:top w:w="60" w:type="dxa"/>
              <w:start w:w="80" w:type="dxa"/>
              <w:bottom w:w="60" w:type="dxa"/>
              <w:end w:w="80" w:type="dxa"/>
            </w:tcMar>
          </w:tcPr>
          <w:p>
            <w:pPr>
              <w:pStyle w:val="Compact"/>
              <w:spacing w:before="0" w:after="40" w:line="240" w:lineRule="auto"/>
              <w:jc w:val="left"/>
            </w:pPr>
          </w:p>
        </w:tc>
        <w:tc>
          <w:tcPr>
            <w:tcW w:type="dxa" w:w="1243"/>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Chilled item delivery temperature: __________ · Within Store SOP (0°C – 4°C)? ☐ Ya ☐ Tidak</w:t>
      </w:r>
    </w:p>
    <w:p>
      <w:pPr>
        <w:pStyle w:val="BodyText"/>
      </w:pPr>
      <w:r>
        <w:rPr>
          <w:rFonts w:ascii="Arial" w:hAnsi="Arial" w:cs="Arial" w:eastAsia="Arial"/>
        </w:rPr>
        <w:t xml:space="preserve">Discrepancies reported to: _______________________</w:t>
      </w:r>
    </w:p>
    <w:bookmarkEnd w:id="19"/>
    <w:bookmarkStart w:id="20" w:name="b.-back-end-stock-take-count-sheet"/>
    <w:p>
      <w:pPr>
        <w:pStyle w:val="Heading3"/>
      </w:pPr>
      <w:r>
        <w:rPr>
          <w:rFonts w:ascii="Arial" w:hAnsi="Arial" w:cs="Arial" w:eastAsia="Arial"/>
        </w:rPr>
        <w:t xml:space="preserve">B. BACK END STOCK TAKE COUNT SHEET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21"/>
        <w:gridCol w:w="2568"/>
        <w:gridCol w:w="1559"/>
        <w:gridCol w:w="1559"/>
        <w:gridCol w:w="1559"/>
        <w:gridCol w:w="1102"/>
      </w:tblGrid>
      <w:tr>
        <w:trPr>
          <w:tblHeader w:val="on"/>
          <w:cantSplit/>
        </w:trPr>
        <w:tc>
          <w:tcPr>
            <w:tcW w:type="dxa" w:w="7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5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5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BALANCE</w:t>
            </w:r>
          </w:p>
        </w:tc>
        <w:tc>
          <w:tcPr>
            <w:tcW w:type="dxa" w:w="15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c>
          <w:tcPr>
            <w:tcW w:type="dxa" w:w="15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VARIANCE (+/−)</w:t>
            </w:r>
          </w:p>
        </w:tc>
        <w:tc>
          <w:tcPr>
            <w:tcW w:type="dxa" w:w="11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7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5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 (24-bottle carton)</w:t>
            </w: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103"/>
            <w:tcMar>
              <w:top w:w="60" w:type="dxa"/>
              <w:start w:w="80" w:type="dxa"/>
              <w:bottom w:w="60" w:type="dxa"/>
              <w:end w:w="80" w:type="dxa"/>
            </w:tcMar>
          </w:tcPr>
          <w:p>
            <w:pPr>
              <w:pStyle w:val="Compact"/>
              <w:spacing w:before="0" w:after="40" w:line="240" w:lineRule="auto"/>
              <w:jc w:val="left"/>
            </w:pPr>
          </w:p>
        </w:tc>
      </w:tr>
      <w:tr>
        <w:trPr>
          <w:cantSplit/>
        </w:trPr>
        <w:tc>
          <w:tcPr>
            <w:tcW w:type="dxa" w:w="7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5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Fine Sugar 1kg</w:t>
            </w: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103"/>
            <w:tcMar>
              <w:top w:w="60" w:type="dxa"/>
              <w:start w:w="80" w:type="dxa"/>
              <w:bottom w:w="60" w:type="dxa"/>
              <w:end w:w="80" w:type="dxa"/>
            </w:tcMar>
          </w:tcPr>
          <w:p>
            <w:pPr>
              <w:pStyle w:val="Compact"/>
              <w:spacing w:before="0" w:after="40" w:line="240" w:lineRule="auto"/>
              <w:jc w:val="left"/>
            </w:pPr>
          </w:p>
        </w:tc>
      </w:tr>
      <w:tr>
        <w:trPr>
          <w:cantSplit/>
        </w:trPr>
        <w:tc>
          <w:tcPr>
            <w:tcW w:type="dxa" w:w="7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5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Wheat Flour 1kg</w:t>
            </w: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103"/>
            <w:tcMar>
              <w:top w:w="60" w:type="dxa"/>
              <w:start w:w="80" w:type="dxa"/>
              <w:bottom w:w="60" w:type="dxa"/>
              <w:end w:w="80" w:type="dxa"/>
            </w:tcMar>
          </w:tcPr>
          <w:p>
            <w:pPr>
              <w:pStyle w:val="Compact"/>
              <w:spacing w:before="0" w:after="40" w:line="240" w:lineRule="auto"/>
              <w:jc w:val="left"/>
            </w:pPr>
          </w:p>
        </w:tc>
      </w:tr>
      <w:tr>
        <w:trPr>
          <w:cantSplit/>
        </w:trPr>
        <w:tc>
          <w:tcPr>
            <w:tcW w:type="dxa" w:w="7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5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Sardine 425g</w:t>
            </w: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103"/>
            <w:tcMar>
              <w:top w:w="60" w:type="dxa"/>
              <w:start w:w="80" w:type="dxa"/>
              <w:bottom w:w="60" w:type="dxa"/>
              <w:end w:w="80" w:type="dxa"/>
            </w:tcMar>
          </w:tcPr>
          <w:p>
            <w:pPr>
              <w:pStyle w:val="Compact"/>
              <w:spacing w:before="0" w:after="40" w:line="240" w:lineRule="auto"/>
              <w:jc w:val="left"/>
            </w:pPr>
          </w:p>
        </w:tc>
      </w:tr>
      <w:tr>
        <w:trPr>
          <w:cantSplit/>
        </w:trPr>
        <w:tc>
          <w:tcPr>
            <w:tcW w:type="dxa" w:w="7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5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Toilet Roll (10 rolls)</w:t>
            </w: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559"/>
            <w:tcMar>
              <w:top w:w="60" w:type="dxa"/>
              <w:start w:w="80" w:type="dxa"/>
              <w:bottom w:w="60" w:type="dxa"/>
              <w:end w:w="80" w:type="dxa"/>
            </w:tcMar>
          </w:tcPr>
          <w:p>
            <w:pPr>
              <w:pStyle w:val="Compact"/>
              <w:spacing w:before="0" w:after="40" w:line="240" w:lineRule="auto"/>
              <w:jc w:val="left"/>
            </w:pPr>
          </w:p>
        </w:tc>
        <w:tc>
          <w:tcPr>
            <w:tcW w:type="dxa" w:w="1103"/>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STOCK TAKE REPORT SUMMARY</w:t>
      </w:r>
      <w:r>
        <w:rPr>
          <w:rFonts w:ascii="Arial" w:hAnsi="Arial" w:cs="Arial" w:eastAsia="Arial"/>
        </w:rPr>
        <w:t xml:space="preserve"> </w:t>
      </w:r>
      <w:r>
        <w:rPr>
          <w:rFonts w:ascii="Arial" w:hAnsi="Arial" w:cs="Arial" w:eastAsia="Arial"/>
        </w:rPr>
        <w:t xml:space="preserve">(SKUs counted, SKUs with variance, follow-up action):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0"/>
    <w:bookmarkEnd w:id="21"/>
    <w:bookmarkStart w:id="23" w:name="appendix-4"/>
    <w:p>
      <w:pPr>
        <w:pStyle w:val="Heading2"/>
      </w:pPr>
      <w:r>
        <w:rPr>
          <w:rFonts w:ascii="Arial" w:hAnsi="Arial" w:cs="Arial" w:eastAsia="Arial"/>
        </w:rPr>
        <w:t xml:space="preserve">APPENDIX 4</w:t>
      </w:r>
    </w:p>
    <w:bookmarkStart w:id="22" w:name="Xcb6d3e1adbd7d62286bf216f32179db696465ab"/>
    <w:p>
      <w:pPr>
        <w:pStyle w:val="Heading3"/>
      </w:pPr>
      <w:r>
        <w:rPr>
          <w:rFonts w:ascii="Arial" w:hAnsi="Arial" w:cs="Arial" w:eastAsia="Arial"/>
        </w:rPr>
        <w:t xml:space="preserve">PRODUCT DISPLAY, PRICE CHANGE &amp; REPLENISHMENT RECORD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7"/>
        <w:gridCol w:w="1439"/>
        <w:gridCol w:w="997"/>
        <w:gridCol w:w="1337"/>
        <w:gridCol w:w="1581"/>
        <w:gridCol w:w="1143"/>
        <w:gridCol w:w="1118"/>
        <w:gridCol w:w="935"/>
      </w:tblGrid>
      <w:tr>
        <w:trPr>
          <w:tblHeader w:val="on"/>
          <w:cantSplit/>
        </w:trPr>
        <w:tc>
          <w:tcPr>
            <w:tcW w:type="dxa" w:w="5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4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9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NEW PRICE (RM)</w:t>
            </w:r>
          </w:p>
        </w:tc>
        <w:tc>
          <w:tcPr>
            <w:tcW w:type="dxa" w:w="133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PRICE LABEL REPLACED (✓)</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REPLENISHMENT QTY</w:t>
            </w:r>
          </w:p>
        </w:tc>
        <w:tc>
          <w:tcPr>
            <w:tcW w:type="dxa" w:w="11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UPDATED SHELF QTY</w:t>
            </w:r>
          </w:p>
        </w:tc>
        <w:tc>
          <w:tcPr>
            <w:tcW w:type="dxa" w:w="11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BACK END BALANCE</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4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997"/>
            <w:tcMar>
              <w:top w:w="60" w:type="dxa"/>
              <w:start w:w="80" w:type="dxa"/>
              <w:bottom w:w="60" w:type="dxa"/>
              <w:end w:w="80" w:type="dxa"/>
            </w:tcMar>
          </w:tcPr>
          <w:p>
            <w:pPr>
              <w:pStyle w:val="Compact"/>
              <w:spacing w:before="0" w:after="40" w:line="240" w:lineRule="auto"/>
              <w:jc w:val="left"/>
            </w:pPr>
          </w:p>
        </w:tc>
        <w:tc>
          <w:tcPr>
            <w:tcW w:type="dxa" w:w="1337"/>
            <w:tcMar>
              <w:top w:w="60" w:type="dxa"/>
              <w:start w:w="80" w:type="dxa"/>
              <w:bottom w:w="60" w:type="dxa"/>
              <w:end w:w="80" w:type="dxa"/>
            </w:tcMar>
          </w:tcPr>
          <w:p>
            <w:pPr>
              <w:pStyle w:val="Compact"/>
              <w:spacing w:before="0" w:after="40" w:line="240" w:lineRule="auto"/>
              <w:jc w:val="left"/>
            </w:pPr>
          </w:p>
        </w:tc>
        <w:tc>
          <w:tcPr>
            <w:tcW w:type="dxa" w:w="1582"/>
            <w:tcMar>
              <w:top w:w="60" w:type="dxa"/>
              <w:start w:w="80" w:type="dxa"/>
              <w:bottom w:w="60" w:type="dxa"/>
              <w:end w:w="80" w:type="dxa"/>
            </w:tcMar>
          </w:tcPr>
          <w:p>
            <w:pPr>
              <w:pStyle w:val="Compact"/>
              <w:spacing w:before="0" w:after="40" w:line="240" w:lineRule="auto"/>
              <w:jc w:val="left"/>
            </w:pPr>
          </w:p>
        </w:tc>
        <w:tc>
          <w:tcPr>
            <w:tcW w:type="dxa" w:w="1144"/>
            <w:tcMar>
              <w:top w:w="60" w:type="dxa"/>
              <w:start w:w="80" w:type="dxa"/>
              <w:bottom w:w="60" w:type="dxa"/>
              <w:end w:w="80" w:type="dxa"/>
            </w:tcMar>
          </w:tcPr>
          <w:p>
            <w:pPr>
              <w:pStyle w:val="Compact"/>
              <w:spacing w:before="0" w:after="40" w:line="240" w:lineRule="auto"/>
              <w:jc w:val="left"/>
            </w:pPr>
          </w:p>
        </w:tc>
        <w:tc>
          <w:tcPr>
            <w:tcW w:type="dxa" w:w="1118"/>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4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997"/>
            <w:tcMar>
              <w:top w:w="60" w:type="dxa"/>
              <w:start w:w="80" w:type="dxa"/>
              <w:bottom w:w="60" w:type="dxa"/>
              <w:end w:w="80" w:type="dxa"/>
            </w:tcMar>
          </w:tcPr>
          <w:p>
            <w:pPr>
              <w:pStyle w:val="Compact"/>
              <w:spacing w:before="0" w:after="40" w:line="240" w:lineRule="auto"/>
              <w:jc w:val="left"/>
            </w:pPr>
          </w:p>
        </w:tc>
        <w:tc>
          <w:tcPr>
            <w:tcW w:type="dxa" w:w="1337"/>
            <w:tcMar>
              <w:top w:w="60" w:type="dxa"/>
              <w:start w:w="80" w:type="dxa"/>
              <w:bottom w:w="60" w:type="dxa"/>
              <w:end w:w="80" w:type="dxa"/>
            </w:tcMar>
          </w:tcPr>
          <w:p>
            <w:pPr>
              <w:pStyle w:val="Compact"/>
              <w:spacing w:before="0" w:after="40" w:line="240" w:lineRule="auto"/>
              <w:jc w:val="left"/>
            </w:pPr>
          </w:p>
        </w:tc>
        <w:tc>
          <w:tcPr>
            <w:tcW w:type="dxa" w:w="1582"/>
            <w:tcMar>
              <w:top w:w="60" w:type="dxa"/>
              <w:start w:w="80" w:type="dxa"/>
              <w:bottom w:w="60" w:type="dxa"/>
              <w:end w:w="80" w:type="dxa"/>
            </w:tcMar>
          </w:tcPr>
          <w:p>
            <w:pPr>
              <w:pStyle w:val="Compact"/>
              <w:spacing w:before="0" w:after="40" w:line="240" w:lineRule="auto"/>
              <w:jc w:val="left"/>
            </w:pPr>
          </w:p>
        </w:tc>
        <w:tc>
          <w:tcPr>
            <w:tcW w:type="dxa" w:w="1144"/>
            <w:tcMar>
              <w:top w:w="60" w:type="dxa"/>
              <w:start w:w="80" w:type="dxa"/>
              <w:bottom w:w="60" w:type="dxa"/>
              <w:end w:w="80" w:type="dxa"/>
            </w:tcMar>
          </w:tcPr>
          <w:p>
            <w:pPr>
              <w:pStyle w:val="Compact"/>
              <w:spacing w:before="0" w:after="40" w:line="240" w:lineRule="auto"/>
              <w:jc w:val="left"/>
            </w:pPr>
          </w:p>
        </w:tc>
        <w:tc>
          <w:tcPr>
            <w:tcW w:type="dxa" w:w="1118"/>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4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997"/>
            <w:tcMar>
              <w:top w:w="60" w:type="dxa"/>
              <w:start w:w="80" w:type="dxa"/>
              <w:bottom w:w="60" w:type="dxa"/>
              <w:end w:w="80" w:type="dxa"/>
            </w:tcMar>
          </w:tcPr>
          <w:p>
            <w:pPr>
              <w:pStyle w:val="Compact"/>
              <w:spacing w:before="0" w:after="40" w:line="240" w:lineRule="auto"/>
              <w:jc w:val="left"/>
            </w:pPr>
          </w:p>
        </w:tc>
        <w:tc>
          <w:tcPr>
            <w:tcW w:type="dxa" w:w="1337"/>
            <w:tcMar>
              <w:top w:w="60" w:type="dxa"/>
              <w:start w:w="80" w:type="dxa"/>
              <w:bottom w:w="60" w:type="dxa"/>
              <w:end w:w="80" w:type="dxa"/>
            </w:tcMar>
          </w:tcPr>
          <w:p>
            <w:pPr>
              <w:pStyle w:val="Compact"/>
              <w:spacing w:before="0" w:after="40" w:line="240" w:lineRule="auto"/>
              <w:jc w:val="left"/>
            </w:pPr>
          </w:p>
        </w:tc>
        <w:tc>
          <w:tcPr>
            <w:tcW w:type="dxa" w:w="1582"/>
            <w:tcMar>
              <w:top w:w="60" w:type="dxa"/>
              <w:start w:w="80" w:type="dxa"/>
              <w:bottom w:w="60" w:type="dxa"/>
              <w:end w:w="80" w:type="dxa"/>
            </w:tcMar>
          </w:tcPr>
          <w:p>
            <w:pPr>
              <w:pStyle w:val="Compact"/>
              <w:spacing w:before="0" w:after="40" w:line="240" w:lineRule="auto"/>
              <w:jc w:val="left"/>
            </w:pPr>
          </w:p>
        </w:tc>
        <w:tc>
          <w:tcPr>
            <w:tcW w:type="dxa" w:w="1144"/>
            <w:tcMar>
              <w:top w:w="60" w:type="dxa"/>
              <w:start w:w="80" w:type="dxa"/>
              <w:bottom w:w="60" w:type="dxa"/>
              <w:end w:w="80" w:type="dxa"/>
            </w:tcMar>
          </w:tcPr>
          <w:p>
            <w:pPr>
              <w:pStyle w:val="Compact"/>
              <w:spacing w:before="0" w:after="40" w:line="240" w:lineRule="auto"/>
              <w:jc w:val="left"/>
            </w:pPr>
          </w:p>
        </w:tc>
        <w:tc>
          <w:tcPr>
            <w:tcW w:type="dxa" w:w="1118"/>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4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p>
        </w:tc>
        <w:tc>
          <w:tcPr>
            <w:tcW w:type="dxa" w:w="997"/>
            <w:tcMar>
              <w:top w:w="60" w:type="dxa"/>
              <w:start w:w="80" w:type="dxa"/>
              <w:bottom w:w="60" w:type="dxa"/>
              <w:end w:w="80" w:type="dxa"/>
            </w:tcMar>
          </w:tcPr>
          <w:p>
            <w:pPr>
              <w:pStyle w:val="Compact"/>
              <w:spacing w:before="0" w:after="40" w:line="240" w:lineRule="auto"/>
              <w:jc w:val="left"/>
            </w:pPr>
          </w:p>
        </w:tc>
        <w:tc>
          <w:tcPr>
            <w:tcW w:type="dxa" w:w="1337"/>
            <w:tcMar>
              <w:top w:w="60" w:type="dxa"/>
              <w:start w:w="80" w:type="dxa"/>
              <w:bottom w:w="60" w:type="dxa"/>
              <w:end w:w="80" w:type="dxa"/>
            </w:tcMar>
          </w:tcPr>
          <w:p>
            <w:pPr>
              <w:pStyle w:val="Compact"/>
              <w:spacing w:before="0" w:after="40" w:line="240" w:lineRule="auto"/>
              <w:jc w:val="left"/>
            </w:pPr>
          </w:p>
        </w:tc>
        <w:tc>
          <w:tcPr>
            <w:tcW w:type="dxa" w:w="1582"/>
            <w:tcMar>
              <w:top w:w="60" w:type="dxa"/>
              <w:start w:w="80" w:type="dxa"/>
              <w:bottom w:w="60" w:type="dxa"/>
              <w:end w:w="80" w:type="dxa"/>
            </w:tcMar>
          </w:tcPr>
          <w:p>
            <w:pPr>
              <w:pStyle w:val="Compact"/>
              <w:spacing w:before="0" w:after="40" w:line="240" w:lineRule="auto"/>
              <w:jc w:val="left"/>
            </w:pPr>
          </w:p>
        </w:tc>
        <w:tc>
          <w:tcPr>
            <w:tcW w:type="dxa" w:w="1144"/>
            <w:tcMar>
              <w:top w:w="60" w:type="dxa"/>
              <w:start w:w="80" w:type="dxa"/>
              <w:bottom w:w="60" w:type="dxa"/>
              <w:end w:w="80" w:type="dxa"/>
            </w:tcMar>
          </w:tcPr>
          <w:p>
            <w:pPr>
              <w:pStyle w:val="Compact"/>
              <w:spacing w:before="0" w:after="40" w:line="240" w:lineRule="auto"/>
              <w:jc w:val="left"/>
            </w:pPr>
          </w:p>
        </w:tc>
        <w:tc>
          <w:tcPr>
            <w:tcW w:type="dxa" w:w="1118"/>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(Tulis</w:t>
      </w:r>
      <w:r>
        <w:rPr>
          <w:rFonts w:ascii="Arial" w:hAnsi="Arial" w:cs="Arial" w:eastAsia="Arial"/>
          <w:i/>
          <w:iCs/>
        </w:rPr>
        <w:t xml:space="preserve"> </w:t>
      </w:r>
      <w:r>
        <w:rPr>
          <w:rFonts w:ascii="Arial" w:hAnsi="Arial" w:cs="Arial" w:eastAsia="Arial"/>
          <w:i/>
          <w:iCs/>
        </w:rPr>
        <w:t xml:space="preserve">“–”</w:t>
      </w:r>
      <w:r>
        <w:rPr>
          <w:rFonts w:ascii="Arial" w:hAnsi="Arial" w:cs="Arial" w:eastAsia="Arial"/>
          <w:i/>
          <w:iCs/>
        </w:rPr>
        <w:t xml:space="preserve"> </w:t>
      </w:r>
      <w:r>
        <w:rPr>
          <w:rFonts w:ascii="Arial" w:hAnsi="Arial" w:cs="Arial" w:eastAsia="Arial"/>
          <w:i/>
          <w:iCs/>
        </w:rPr>
        <w:t xml:space="preserve">jika tiada perubahan harga bagi item berkenaan.)</w:t>
      </w:r>
    </w:p>
    <w:p>
      <w:pPr>
        <w:pStyle w:val="BodyText"/>
      </w:pPr>
      <w:r>
        <w:rPr>
          <w:rFonts w:ascii="Arial" w:hAnsi="Arial" w:cs="Arial" w:eastAsia="Arial"/>
        </w:rPr>
        <w:t xml:space="preserve">POS price updated for all price-change items? ☐ Ya ☐ Tidak</w:t>
      </w:r>
    </w:p>
    <w:p>
      <w:pPr>
        <w:pStyle w:val="BodyText"/>
      </w:pPr>
      <w:r>
        <w:rPr>
          <w:rFonts w:ascii="Arial" w:hAnsi="Arial" w:cs="Arial" w:eastAsia="Arial"/>
        </w:rPr>
        <w:t xml:space="preserve">Item(s) with insufficient stock for full replenishment and the follow-up action: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2"/>
    <w:bookmarkEnd w:id="23"/>
    <w:bookmarkStart w:id="26" w:name="appendix-5"/>
    <w:p>
      <w:pPr>
        <w:pStyle w:val="Heading2"/>
      </w:pPr>
      <w:r>
        <w:rPr>
          <w:rFonts w:ascii="Arial" w:hAnsi="Arial" w:cs="Arial" w:eastAsia="Arial"/>
        </w:rPr>
        <w:t xml:space="preserve">APPENDIX 5</w:t>
      </w:r>
    </w:p>
    <w:bookmarkStart w:id="24" w:name="a.-customer-service-record"/>
    <w:p>
      <w:pPr>
        <w:pStyle w:val="Heading3"/>
      </w:pPr>
      <w:r>
        <w:rPr>
          <w:rFonts w:ascii="Arial" w:hAnsi="Arial" w:cs="Arial" w:eastAsia="Arial"/>
        </w:rPr>
        <w:t xml:space="preserve">A. CUSTOMER SERVICE RECORD</w:t>
      </w:r>
    </w:p>
    <w:p>
      <w:pPr>
        <w:pStyle w:val="FirstParagraph"/>
      </w:pPr>
      <w:r>
        <w:rPr>
          <w:rFonts w:ascii="Arial" w:hAnsi="Arial" w:cs="Arial" w:eastAsia="Arial"/>
          <w:b/>
          <w:bCs/>
        </w:rPr>
        <w:t xml:space="preserve">CASE 1</w:t>
      </w:r>
      <w:r>
        <w:rPr>
          <w:rFonts w:ascii="Arial" w:hAnsi="Arial" w:cs="Arial" w:eastAsia="Arial"/>
        </w:rPr>
        <w:t xml:space="preserve"> </w:t>
      </w:r>
      <w:r>
        <w:rPr>
          <w:rFonts w:ascii="Arial" w:hAnsi="Arial" w:cs="Arial" w:eastAsia="Arial"/>
        </w:rPr>
        <w:t xml:space="preserve">— Jenis: ☐ Enquiry   ☐ Complaint   ☐ Feedback</w:t>
      </w:r>
    </w:p>
    <w:p>
      <w:pPr>
        <w:pStyle w:val="BodyText"/>
      </w:pPr>
      <w:r>
        <w:rPr>
          <w:rFonts w:ascii="Arial" w:hAnsi="Arial" w:cs="Arial" w:eastAsia="Arial"/>
        </w:rPr>
        <w:t xml:space="preserve">Details recorded: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Solution / action recommended: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CASE 2</w:t>
      </w:r>
      <w:r>
        <w:rPr>
          <w:rFonts w:ascii="Arial" w:hAnsi="Arial" w:cs="Arial" w:eastAsia="Arial"/>
        </w:rPr>
        <w:t xml:space="preserve"> </w:t>
      </w:r>
      <w:r>
        <w:rPr>
          <w:rFonts w:ascii="Arial" w:hAnsi="Arial" w:cs="Arial" w:eastAsia="Arial"/>
        </w:rPr>
        <w:t xml:space="preserve">— Jenis: ☐ Enquiry   ☐ Complaint   ☐ Feedback</w:t>
      </w:r>
    </w:p>
    <w:p>
      <w:pPr>
        <w:pStyle w:val="BodyText"/>
      </w:pPr>
      <w:r>
        <w:rPr>
          <w:rFonts w:ascii="Arial" w:hAnsi="Arial" w:cs="Arial" w:eastAsia="Arial"/>
        </w:rPr>
        <w:t xml:space="preserve">Details recorded: _______________________________________________</w:t>
      </w:r>
    </w:p>
    <w:p>
      <w:pPr>
        <w:pStyle w:val="BodyText"/>
      </w:pPr>
      <w:r>
        <w:rPr>
          <w:rFonts w:ascii="Arial" w:hAnsi="Arial" w:cs="Arial" w:eastAsia="Arial"/>
        </w:rPr>
        <w:t xml:space="preserve">Solution / action recommended: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CASE 3</w:t>
      </w:r>
      <w:r>
        <w:rPr>
          <w:rFonts w:ascii="Arial" w:hAnsi="Arial" w:cs="Arial" w:eastAsia="Arial"/>
        </w:rPr>
        <w:t xml:space="preserve"> </w:t>
      </w:r>
      <w:r>
        <w:rPr>
          <w:rFonts w:ascii="Arial" w:hAnsi="Arial" w:cs="Arial" w:eastAsia="Arial"/>
        </w:rPr>
        <w:t xml:space="preserve">— Jenis: ☐ Enquiry   ☐ Complaint   ☐ Feedback</w:t>
      </w:r>
    </w:p>
    <w:p>
      <w:pPr>
        <w:pStyle w:val="BodyText"/>
      </w:pPr>
      <w:r>
        <w:rPr>
          <w:rFonts w:ascii="Arial" w:hAnsi="Arial" w:cs="Arial" w:eastAsia="Arial"/>
        </w:rPr>
        <w:t xml:space="preserve">Details recorded: _______________________________________________</w:t>
      </w:r>
    </w:p>
    <w:p>
      <w:pPr>
        <w:pStyle w:val="BodyText"/>
      </w:pPr>
      <w:r>
        <w:rPr>
          <w:rFonts w:ascii="Arial" w:hAnsi="Arial" w:cs="Arial" w:eastAsia="Arial"/>
        </w:rPr>
        <w:t xml:space="preserve">Solution / action recommended: _______________________________________________</w:t>
      </w:r>
    </w:p>
    <w:bookmarkEnd w:id="24"/>
    <w:bookmarkStart w:id="25" w:name="X02c309d0e509e34dfed8f9898e6d9d5d6adfde3"/>
    <w:p>
      <w:pPr>
        <w:pStyle w:val="Heading3"/>
      </w:pPr>
      <w:r>
        <w:rPr>
          <w:rFonts w:ascii="Arial" w:hAnsi="Arial" w:cs="Arial" w:eastAsia="Arial"/>
        </w:rPr>
        <w:t xml:space="preserve">B. DAILY SALES TRANSACTION RECONCILIATION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047"/>
        <w:gridCol w:w="3023"/>
      </w:tblGrid>
      <w:tr>
        <w:trPr>
          <w:tblHeader w:val="on"/>
          <w:cantSplit/>
        </w:trPr>
        <w:tc>
          <w:tcPr>
            <w:tcW w:type="dxa" w:w="60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Card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E-wallet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float (opening)</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Expected cash in drawer</w:t>
            </w:r>
            <w:r>
              <w:rPr>
                <w:rFonts w:ascii="Arial" w:hAnsi="Arial" w:cs="Arial" w:eastAsia="Arial"/>
                <w:sz w:val="20"/>
              </w:rPr>
              <w:t xml:space="preserve"> </w:t>
            </w:r>
            <w:r>
              <w:rPr>
                <w:rFonts w:ascii="Arial" w:hAnsi="Arial" w:cs="Arial" w:eastAsia="Arial"/>
                <w:sz w:val="20"/>
              </w:rPr>
              <w:t xml:space="preserve">(float + cash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Actual cash counted</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 Excess</w:t>
            </w:r>
          </w:p>
        </w:tc>
        <w:tc>
          <w:tcPr>
            <w:tcW w:type="dxa" w:w="3024"/>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Card settlement matches POS? ☐ Ya ☐ Tidak    E-wallet settlement matches POS? ☐ Ya ☐ Tidak</w:t>
      </w:r>
    </w:p>
    <w:p>
      <w:pPr>
        <w:pStyle w:val="BodyText"/>
      </w:pPr>
      <w:r>
        <w:rPr>
          <w:rFonts w:ascii="Arial" w:hAnsi="Arial" w:cs="Arial" w:eastAsia="Arial"/>
        </w:rPr>
        <w:t xml:space="preserve">Discrepancy identified and follow-up action: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5"/>
    <w:bookmarkEnd w:id="26"/>
    <w:bookmarkStart w:id="28" w:name="appendix-6"/>
    <w:p>
      <w:pPr>
        <w:pStyle w:val="Heading2"/>
      </w:pPr>
      <w:r>
        <w:rPr>
          <w:rFonts w:ascii="Arial" w:hAnsi="Arial" w:cs="Arial" w:eastAsia="Arial"/>
        </w:rPr>
        <w:t xml:space="preserve">APPENDIX 6</w:t>
      </w:r>
    </w:p>
    <w:bookmarkStart w:id="27" w:name="staff-work-schedule-one-week"/>
    <w:p>
      <w:pPr>
        <w:pStyle w:val="Heading3"/>
      </w:pPr>
      <w:r>
        <w:rPr>
          <w:rFonts w:ascii="Arial" w:hAnsi="Arial" w:cs="Arial" w:eastAsia="Arial"/>
        </w:rPr>
        <w:t xml:space="preserve">STAFF WORK SCHEDULE (ONE WEEK)</w:t>
      </w:r>
    </w:p>
    <w:p>
      <w:pPr>
        <w:pStyle w:val="FirstParagraph"/>
      </w:pPr>
      <w:r>
        <w:rPr>
          <w:rFonts w:ascii="Arial" w:hAnsi="Arial" w:cs="Arial" w:eastAsia="Arial"/>
        </w:rPr>
        <w:t xml:space="preserve">Petunjuk:</w:t>
      </w:r>
      <w:r>
        <w:rPr>
          <w:rFonts w:ascii="Arial" w:hAnsi="Arial" w:cs="Arial" w:eastAsia="Arial"/>
        </w:rPr>
        <w:t xml:space="preserve"> </w:t>
      </w:r>
      <w:r>
        <w:rPr>
          <w:rFonts w:ascii="Arial" w:hAnsi="Arial" w:cs="Arial" w:eastAsia="Arial"/>
          <w:b/>
          <w:bCs/>
        </w:rPr>
        <w:t xml:space="preserve">P</w:t>
      </w:r>
      <w:r>
        <w:rPr>
          <w:rFonts w:ascii="Arial" w:hAnsi="Arial" w:cs="Arial" w:eastAsia="Arial"/>
        </w:rPr>
        <w:t xml:space="preserve"> </w:t>
      </w:r>
      <w:r>
        <w:rPr>
          <w:rFonts w:ascii="Arial" w:hAnsi="Arial" w:cs="Arial" w:eastAsia="Arial"/>
        </w:rPr>
        <w:t xml:space="preserve">= Pagi (8:00 am – 4:00 pm) ·</w:t>
      </w:r>
      <w:r>
        <w:rPr>
          <w:rFonts w:ascii="Arial" w:hAnsi="Arial" w:cs="Arial" w:eastAsia="Arial"/>
        </w:rPr>
        <w:t xml:space="preserve"> </w:t>
      </w:r>
      <w:r>
        <w:rPr>
          <w:rFonts w:ascii="Arial" w:hAnsi="Arial" w:cs="Arial" w:eastAsia="Arial"/>
          <w:b/>
          <w:bCs/>
        </w:rPr>
        <w:t xml:space="preserve">PT</w:t>
      </w:r>
      <w:r>
        <w:rPr>
          <w:rFonts w:ascii="Arial" w:hAnsi="Arial" w:cs="Arial" w:eastAsia="Arial"/>
        </w:rPr>
        <w:t xml:space="preserve"> </w:t>
      </w:r>
      <w:r>
        <w:rPr>
          <w:rFonts w:ascii="Arial" w:hAnsi="Arial" w:cs="Arial" w:eastAsia="Arial"/>
        </w:rPr>
        <w:t xml:space="preserve">= Petang (2:00 pm – 10:00 pm) ·</w:t>
      </w:r>
      <w:r>
        <w:rPr>
          <w:rFonts w:ascii="Arial" w:hAnsi="Arial" w:cs="Arial" w:eastAsia="Arial"/>
        </w:rPr>
        <w:t xml:space="preserve"> </w:t>
      </w:r>
      <w:r>
        <w:rPr>
          <w:rFonts w:ascii="Arial" w:hAnsi="Arial" w:cs="Arial" w:eastAsia="Arial"/>
          <w:b/>
          <w:bCs/>
        </w:rPr>
        <w:t xml:space="preserve">RD</w:t>
      </w:r>
      <w:r>
        <w:rPr>
          <w:rFonts w:ascii="Arial" w:hAnsi="Arial" w:cs="Arial" w:eastAsia="Arial"/>
        </w:rPr>
        <w:t xml:space="preserve"> </w:t>
      </w:r>
      <w:r>
        <w:rPr>
          <w:rFonts w:ascii="Arial" w:hAnsi="Arial" w:cs="Arial" w:eastAsia="Arial"/>
        </w:rPr>
        <w:t xml:space="preserve">= Rest Day</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4"/>
        <w:gridCol w:w="870"/>
        <w:gridCol w:w="870"/>
        <w:gridCol w:w="870"/>
        <w:gridCol w:w="870"/>
        <w:gridCol w:w="870"/>
        <w:gridCol w:w="870"/>
        <w:gridCol w:w="870"/>
      </w:tblGrid>
      <w:tr>
        <w:trPr>
          <w:tblHeader w:val="on"/>
          <w:cantSplit/>
        </w:trPr>
        <w:tc>
          <w:tcPr>
            <w:tcW w:type="dxa" w:w="29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(POSITION)</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TUE</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WED</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THU</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FRI</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SAT</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SUN</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Aina (Cashier)</w:t>
            </w: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Farid (Cashier)</w:t>
            </w: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Mei Ling (Sales Floor Assistant)</w:t>
            </w: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Ramesh (Back End Assistant)</w:t>
            </w: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Zulkifli (General Retail Assistant)</w:t>
            </w: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c>
          <w:tcPr>
            <w:tcW w:type="dxa" w:w="871"/>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Rest-day conflict identified and how it was resolved:</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Duty assignment notes (mengikut job description):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7"/>
    <w:bookmarkEnd w:id="28"/>
    <w:bookmarkStart w:id="30" w:name="appendix-7"/>
    <w:p>
      <w:pPr>
        <w:pStyle w:val="Heading2"/>
      </w:pPr>
      <w:r>
        <w:rPr>
          <w:rFonts w:ascii="Arial" w:hAnsi="Arial" w:cs="Arial" w:eastAsia="Arial"/>
        </w:rPr>
        <w:t xml:space="preserve">APPENDIX 7</w:t>
      </w:r>
    </w:p>
    <w:bookmarkStart w:id="29" w:name="hygiene-equipment-inspection-checklist"/>
    <w:p>
      <w:pPr>
        <w:pStyle w:val="Heading3"/>
      </w:pPr>
      <w:r>
        <w:rPr>
          <w:rFonts w:ascii="Arial" w:hAnsi="Arial" w:cs="Arial" w:eastAsia="Arial"/>
        </w:rPr>
        <w:t xml:space="preserve">HYGIENE &amp; EQUIPMENT INSPECTION CHECKLIST</w:t>
      </w:r>
    </w:p>
    <w:p>
      <w:pPr>
        <w:pStyle w:val="FirstParagraph"/>
      </w:pPr>
      <w:r>
        <w:rPr>
          <w:rFonts w:ascii="Arial" w:hAnsi="Arial" w:cs="Arial" w:eastAsia="Arial"/>
        </w:rPr>
        <w:t xml:space="preserve">Tarikh pemeriksaan: ____________ · Diperiksa oleh: _______________________</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33"/>
        <w:gridCol w:w="3367"/>
        <w:gridCol w:w="1734"/>
        <w:gridCol w:w="1272"/>
        <w:gridCol w:w="1863"/>
      </w:tblGrid>
      <w:tr>
        <w:trPr>
          <w:tblHeader w:val="on"/>
          <w:cantSplit/>
        </w:trPr>
        <w:tc>
          <w:tcPr>
            <w:tcW w:type="dxa" w:w="83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3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17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CONFORM (✓/✗)</w:t>
            </w:r>
          </w:p>
        </w:tc>
        <w:tc>
          <w:tcPr>
            <w:tcW w:type="dxa" w:w="12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FINDING</w:t>
            </w:r>
          </w:p>
        </w:tc>
        <w:tc>
          <w:tcPr>
            <w:tcW w:type="dxa" w:w="186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Chilled display cabinet (temperature &amp; condition)</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Storeroom / back end lighting</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wash basin water supply</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cleanliness (floor &amp; shelving)</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hygiene practice (ready-to-eat counter)</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r>
        <w:trPr>
          <w:cantSplit/>
        </w:trPr>
        <w:tc>
          <w:tcPr>
            <w:tcW w:type="dxa" w:w="8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3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cleanliness &amp; waste management</w:t>
            </w:r>
          </w:p>
        </w:tc>
        <w:tc>
          <w:tcPr>
            <w:tcW w:type="dxa" w:w="1734"/>
            <w:tcMar>
              <w:top w:w="60" w:type="dxa"/>
              <w:start w:w="80" w:type="dxa"/>
              <w:bottom w:w="60" w:type="dxa"/>
              <w:end w:w="80" w:type="dxa"/>
            </w:tcMar>
          </w:tcPr>
          <w:p>
            <w:pPr>
              <w:pStyle w:val="Compact"/>
              <w:spacing w:before="0" w:after="40" w:line="240" w:lineRule="auto"/>
              <w:jc w:val="left"/>
            </w:pPr>
          </w:p>
        </w:tc>
        <w:tc>
          <w:tcPr>
            <w:tcW w:type="dxa" w:w="1273"/>
            <w:tcMar>
              <w:top w:w="60" w:type="dxa"/>
              <w:start w:w="80" w:type="dxa"/>
              <w:bottom w:w="60" w:type="dxa"/>
              <w:end w:w="80" w:type="dxa"/>
            </w:tcMar>
          </w:tcPr>
          <w:p>
            <w:pPr>
              <w:pStyle w:val="Compact"/>
              <w:spacing w:before="0" w:after="40" w:line="240" w:lineRule="auto"/>
              <w:jc w:val="left"/>
            </w:pPr>
          </w:p>
        </w:tc>
        <w:tc>
          <w:tcPr>
            <w:tcW w:type="dxa" w:w="1863"/>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Summary of non-conformances and reporting (kepada Store Manager):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9"/>
    <w:bookmarkEnd w:id="30"/>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G471-001-3:2018/2026/A/01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2026-08-25T15:28:49Z</dcterms:created>
  <dcterms:modified xsi:type="dcterms:W3CDTF">2026-08-25T15:28:49Z</dcterms:modified>
</cp:coreProperties>
</file>

<file path=docProps/custom.xml><?xml version="1.0" encoding="utf-8"?>
<Properties xmlns="http://schemas.openxmlformats.org/officeDocument/2006/custom-properties" xmlns:vt="http://schemas.openxmlformats.org/officeDocument/2006/docPropsVTypes"/>
</file>