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Appendices 3–7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competency-based responses are acceptable where indicated.</w:t>
      </w:r>
    </w:p>
    <w:p>
      <w:r>
        <w:rPr>
          <w:rFonts w:ascii="Arial" w:hAnsi="Arial" w:cs="Arial" w:eastAsia="Arial"/>
        </w:rPr>
        <w:pict>
          <v:rect style="width:0;height:1.5pt" o:hralign="center" o:hrstd="t" o:hr="t"/>
        </w:pict>
      </w:r>
    </w:p>
    <w:bookmarkStart w:id="11" w:name="appendix-3"/>
    <w:p>
      <w:pPr>
        <w:pStyle w:val="Heading2"/>
      </w:pPr>
      <w:r>
        <w:rPr>
          <w:rFonts w:ascii="Arial" w:hAnsi="Arial" w:cs="Arial" w:eastAsia="Arial"/>
        </w:rPr>
        <w:t xml:space="preserve">APPENDIX 3</w:t>
      </w:r>
    </w:p>
    <w:bookmarkStart w:id="9" w:name="a.-stock-order-form"/>
    <w:p>
      <w:pPr>
        <w:pStyle w:val="Heading3"/>
      </w:pPr>
      <w:r>
        <w:rPr>
          <w:rFonts w:ascii="Arial" w:hAnsi="Arial" w:cs="Arial" w:eastAsia="Arial"/>
        </w:rPr>
        <w:t xml:space="preserve">A. STOCK ORDER FORM</w:t>
      </w:r>
    </w:p>
    <w:p>
      <w:pPr>
        <w:pStyle w:val="FirstParagraph"/>
      </w:pPr>
      <w:r>
        <w:rPr>
          <w:rFonts w:ascii="Arial" w:hAnsi="Arial" w:cs="Arial" w:eastAsia="Arial"/>
        </w:rPr>
        <w:t xml:space="preserve">Tarikh pesanan:</w:t>
      </w:r>
      <w:r>
        <w:rPr>
          <w:rFonts w:ascii="Arial" w:hAnsi="Arial" w:cs="Arial" w:eastAsia="Arial"/>
        </w:rPr>
        <w:t xml:space="preserve"> </w:t>
      </w:r>
      <w:r>
        <w:rPr>
          <w:rFonts w:ascii="Arial" w:hAnsi="Arial" w:cs="Arial" w:eastAsia="Arial"/>
          <w:b/>
          <w:bCs/>
        </w:rPr>
        <w:t xml:space="preserve">assessment date</w:t>
      </w:r>
      <w:r>
        <w:rPr>
          <w:rFonts w:ascii="Arial" w:hAnsi="Arial" w:cs="Arial" w:eastAsia="Arial"/>
        </w:rPr>
        <w:t xml:space="preserve"> </w:t>
      </w:r>
      <w:r>
        <w:rPr>
          <w:rFonts w:ascii="Arial" w:hAnsi="Arial" w:cs="Arial" w:eastAsia="Arial"/>
        </w:rPr>
        <w:t xml:space="preserve">· Masa pesanan:</w:t>
      </w:r>
      <w:r>
        <w:rPr>
          <w:rFonts w:ascii="Arial" w:hAnsi="Arial" w:cs="Arial" w:eastAsia="Arial"/>
        </w:rPr>
        <w:t xml:space="preserve"> </w:t>
      </w:r>
      <w:r>
        <w:rPr>
          <w:rFonts w:ascii="Arial" w:hAnsi="Arial" w:cs="Arial" w:eastAsia="Arial"/>
          <w:b/>
          <w:bCs/>
        </w:rPr>
        <w:t xml:space="preserve">10:00 am</w:t>
      </w:r>
      <w:r>
        <w:rPr>
          <w:rFonts w:ascii="Arial" w:hAnsi="Arial" w:cs="Arial" w:eastAsia="Arial"/>
        </w:rPr>
        <w:t xml:space="preserve"> </w:t>
      </w:r>
      <w:r>
        <w:rPr>
          <w:rFonts w:ascii="Arial" w:hAnsi="Arial" w:cs="Arial" w:eastAsia="Arial"/>
        </w:rPr>
        <w:t xml:space="preserve">· Pembekal:</w:t>
      </w:r>
      <w:r>
        <w:rPr>
          <w:rFonts w:ascii="Arial" w:hAnsi="Arial" w:cs="Arial" w:eastAsia="Arial"/>
        </w:rPr>
        <w:t xml:space="preserve"> </w:t>
      </w:r>
      <w:r>
        <w:rPr>
          <w:rFonts w:ascii="Arial" w:hAnsi="Arial" w:cs="Arial" w:eastAsia="Arial"/>
          <w:b/>
          <w:bCs/>
        </w:rPr>
        <w:t xml:space="preserve">Pembekal Niaga Sejahtera Sdn. Bhd.</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428"/>
        <w:gridCol w:w="1106"/>
        <w:gridCol w:w="1031"/>
        <w:gridCol w:w="857"/>
        <w:gridCol w:w="1106"/>
        <w:gridCol w:w="857"/>
        <w:gridCol w:w="2172"/>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4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w:t>
            </w:r>
          </w:p>
        </w:tc>
        <w:tc>
          <w:tcPr>
            <w:tcW w:type="dxa" w:w="11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AVG DAILY SALES</w:t>
            </w:r>
          </w:p>
        </w:tc>
        <w:tc>
          <w:tcPr>
            <w:tcW w:type="dxa" w:w="103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CURRENT STOCK</w:t>
            </w:r>
          </w:p>
        </w:tc>
        <w:tc>
          <w:tcPr>
            <w:tcW w:type="dxa" w:w="8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PAR LEVEL</w:t>
            </w:r>
          </w:p>
        </w:tc>
        <w:tc>
          <w:tcPr>
            <w:tcW w:type="dxa" w:w="11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BELOW PAR (Y/N)</w:t>
            </w:r>
          </w:p>
        </w:tc>
        <w:tc>
          <w:tcPr>
            <w:tcW w:type="dxa" w:w="8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ORDER QTY</w:t>
            </w:r>
          </w:p>
        </w:tc>
        <w:tc>
          <w:tcPr>
            <w:tcW w:type="dxa" w:w="217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4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Mineral Water 500ml</w:t>
            </w:r>
          </w:p>
        </w:tc>
        <w:tc>
          <w:tcPr>
            <w:tcW w:type="dxa" w:w="11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w:t>
            </w:r>
          </w:p>
        </w:tc>
        <w:tc>
          <w:tcPr>
            <w:tcW w:type="dxa" w:w="10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100</w:t>
            </w:r>
          </w:p>
        </w:tc>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96</w:t>
            </w:r>
          </w:p>
        </w:tc>
        <w:tc>
          <w:tcPr>
            <w:tcW w:type="dxa" w:w="11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w:t>
            </w:r>
          </w:p>
        </w:tc>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17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Current stock 100 &gt; par 96. No order needed.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4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Instant Coffee Cup 25g</w:t>
            </w:r>
          </w:p>
        </w:tc>
        <w:tc>
          <w:tcPr>
            <w:tcW w:type="dxa" w:w="11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w:t>
            </w:r>
          </w:p>
        </w:tc>
        <w:tc>
          <w:tcPr>
            <w:tcW w:type="dxa" w:w="10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w:t>
            </w:r>
          </w:p>
        </w:tc>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60</w:t>
            </w:r>
          </w:p>
        </w:tc>
        <w:tc>
          <w:tcPr>
            <w:tcW w:type="dxa" w:w="11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w:t>
            </w:r>
          </w:p>
        </w:tc>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42</w:t>
            </w:r>
          </w:p>
        </w:tc>
        <w:tc>
          <w:tcPr>
            <w:tcW w:type="dxa" w:w="217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Below par. Order qty = par − current = 60 − 18 = 42 units.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4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Chicken Sandwich RTE</w:t>
            </w:r>
          </w:p>
        </w:tc>
        <w:tc>
          <w:tcPr>
            <w:tcW w:type="dxa" w:w="11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w:t>
            </w:r>
          </w:p>
        </w:tc>
        <w:tc>
          <w:tcPr>
            <w:tcW w:type="dxa" w:w="10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45</w:t>
            </w:r>
          </w:p>
        </w:tc>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w:t>
            </w:r>
          </w:p>
        </w:tc>
        <w:tc>
          <w:tcPr>
            <w:tcW w:type="dxa" w:w="11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w:t>
            </w:r>
          </w:p>
        </w:tc>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17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Current stock 45 &gt; par 40. No order needed.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4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Potato Chips 60g</w:t>
            </w:r>
          </w:p>
        </w:tc>
        <w:tc>
          <w:tcPr>
            <w:tcW w:type="dxa" w:w="11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w:t>
            </w:r>
          </w:p>
        </w:tc>
        <w:tc>
          <w:tcPr>
            <w:tcW w:type="dxa" w:w="10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w:t>
            </w:r>
          </w:p>
        </w:tc>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56</w:t>
            </w:r>
          </w:p>
        </w:tc>
        <w:tc>
          <w:tcPr>
            <w:tcW w:type="dxa" w:w="11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w:t>
            </w:r>
          </w:p>
        </w:tc>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36</w:t>
            </w:r>
          </w:p>
        </w:tc>
        <w:tc>
          <w:tcPr>
            <w:tcW w:type="dxa" w:w="217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Below par. Order qty = par − current = 56 − 20 = 36 packs.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42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Facial Tissue Pocket Pack</w:t>
            </w:r>
          </w:p>
        </w:tc>
        <w:tc>
          <w:tcPr>
            <w:tcW w:type="dxa" w:w="11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w:t>
            </w:r>
          </w:p>
        </w:tc>
        <w:tc>
          <w:tcPr>
            <w:tcW w:type="dxa" w:w="10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w:t>
            </w:r>
          </w:p>
        </w:tc>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35</w:t>
            </w:r>
          </w:p>
        </w:tc>
        <w:tc>
          <w:tcPr>
            <w:tcW w:type="dxa" w:w="110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w:t>
            </w:r>
          </w:p>
        </w:tc>
        <w:tc>
          <w:tcPr>
            <w:tcW w:type="dxa" w:w="8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17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Current stock 40 &gt; par 35. No order needed.</w:t>
            </w:r>
          </w:p>
        </w:tc>
      </w:tr>
    </w:tbl>
    <w:p>
      <w:pPr>
        <w:pStyle w:val="BodyText"/>
      </w:pPr>
      <w:r>
        <w:rPr>
          <w:rFonts w:ascii="Arial" w:hAnsi="Arial" w:cs="Arial" w:eastAsia="Arial"/>
        </w:rPr>
        <w:t xml:space="preserve">Ordered within the SOP cut-off time?</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i/>
          <w:iCs/>
        </w:rPr>
        <w:t xml:space="preserve">(10:00 am is before the 12:00 noon cut-off per Store SOP item 1)</w:t>
      </w:r>
    </w:p>
    <w:p>
      <w:pPr>
        <w:pStyle w:val="BodyText"/>
      </w:pPr>
      <w:r>
        <w:rPr>
          <w:rFonts w:ascii="Arial" w:hAnsi="Arial" w:cs="Arial" w:eastAsia="Arial"/>
        </w:rPr>
        <w:t xml:space="preserve">Delivery date &amp; time arranged (mengikut Store SOP):</w:t>
      </w:r>
      <w:r>
        <w:rPr>
          <w:rFonts w:ascii="Arial" w:hAnsi="Arial" w:cs="Arial" w:eastAsia="Arial"/>
        </w:rPr>
        <w:t xml:space="preserve"> </w:t>
      </w:r>
      <w:r>
        <w:rPr>
          <w:rFonts w:ascii="Arial" w:hAnsi="Arial" w:cs="Arial" w:eastAsia="Arial"/>
          <w:b/>
          <w:bCs/>
        </w:rPr>
        <w:t xml:space="preserve">Next working day between 9:00 am and 11:00 am (per Store SOP item 1)</w:t>
      </w:r>
    </w:p>
    <w:p>
      <w:r>
        <w:rPr>
          <w:rFonts w:ascii="Arial" w:hAnsi="Arial" w:cs="Arial" w:eastAsia="Arial"/>
        </w:rPr>
        <w:pict>
          <v:rect style="width:0;height:1.5pt" o:hralign="center" o:hrstd="t" o:hr="t"/>
        </w:pict>
      </w:r>
    </w:p>
    <w:bookmarkEnd w:id="9"/>
    <w:bookmarkStart w:id="10" w:name="b.-product-return-note"/>
    <w:p>
      <w:pPr>
        <w:pStyle w:val="Heading3"/>
      </w:pPr>
      <w:r>
        <w:rPr>
          <w:rFonts w:ascii="Arial" w:hAnsi="Arial" w:cs="Arial" w:eastAsia="Arial"/>
        </w:rPr>
        <w:t xml:space="preserve">B. PRODUCT RETURN NOTE</w:t>
      </w:r>
    </w:p>
    <w:p>
      <w:pPr>
        <w:pStyle w:val="FirstParagraph"/>
      </w:pPr>
      <w:r>
        <w:rPr>
          <w:rFonts w:ascii="Arial" w:hAnsi="Arial" w:cs="Arial" w:eastAsia="Arial"/>
        </w:rPr>
        <w:t xml:space="preserve">Pembekal:</w:t>
      </w:r>
      <w:r>
        <w:rPr>
          <w:rFonts w:ascii="Arial" w:hAnsi="Arial" w:cs="Arial" w:eastAsia="Arial"/>
        </w:rPr>
        <w:t xml:space="preserve"> </w:t>
      </w:r>
      <w:r>
        <w:rPr>
          <w:rFonts w:ascii="Arial" w:hAnsi="Arial" w:cs="Arial" w:eastAsia="Arial"/>
          <w:b/>
          <w:bCs/>
        </w:rPr>
        <w:t xml:space="preserve">Pembekal Niaga Sejahtera Sdn. Bhd.</w:t>
      </w:r>
      <w:r>
        <w:rPr>
          <w:rFonts w:ascii="Arial" w:hAnsi="Arial" w:cs="Arial" w:eastAsia="Arial"/>
        </w:rPr>
        <w:t xml:space="preserve"> </w:t>
      </w:r>
      <w:r>
        <w:rPr>
          <w:rFonts w:ascii="Arial" w:hAnsi="Arial" w:cs="Arial" w:eastAsia="Arial"/>
        </w:rPr>
        <w:t xml:space="preserve">· Tarikh:</w:t>
      </w:r>
      <w:r>
        <w:rPr>
          <w:rFonts w:ascii="Arial" w:hAnsi="Arial" w:cs="Arial" w:eastAsia="Arial"/>
        </w:rPr>
        <w:t xml:space="preserve"> </w:t>
      </w:r>
      <w:r>
        <w:rPr>
          <w:rFonts w:ascii="Arial" w:hAnsi="Arial" w:cs="Arial" w:eastAsia="Arial"/>
          <w:b/>
          <w:bCs/>
        </w:rPr>
        <w:t xml:space="preserve">assessment date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406"/>
        <w:gridCol w:w="935"/>
        <w:gridCol w:w="1344"/>
        <w:gridCol w:w="3355"/>
        <w:gridCol w:w="1518"/>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40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QTY</w:t>
            </w:r>
          </w:p>
        </w:tc>
        <w:tc>
          <w:tcPr>
            <w:tcW w:type="dxa" w:w="134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TYPE OF RETURN</w:t>
            </w:r>
          </w:p>
        </w:tc>
        <w:tc>
          <w:tcPr>
            <w:tcW w:type="dxa" w:w="335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REASON</w:t>
            </w:r>
          </w:p>
        </w:tc>
        <w:tc>
          <w:tcPr>
            <w:tcW w:type="dxa" w:w="151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SEPARATED TO RETURN AREA (✓)</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40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UHT Chocolate Milk 250ml</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 units</w:t>
            </w:r>
          </w:p>
        </w:tc>
        <w:tc>
          <w:tcPr>
            <w:tcW w:type="dxa" w:w="134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Expired product return</w:t>
            </w:r>
          </w:p>
        </w:tc>
        <w:tc>
          <w:tcPr>
            <w:tcW w:type="dxa" w:w="33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Expiry date had already passed — found on shelf during morning stock date check. Unfit for sale; must be removed and returned to supplier.</w:t>
            </w:r>
          </w:p>
        </w:tc>
        <w:tc>
          <w:tcPr>
            <w:tcW w:type="dxa" w:w="151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40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Mineral Water 500ml</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 bottles</w:t>
            </w:r>
          </w:p>
        </w:tc>
        <w:tc>
          <w:tcPr>
            <w:tcW w:type="dxa" w:w="134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Damaged goods return</w:t>
            </w:r>
          </w:p>
        </w:tc>
        <w:tc>
          <w:tcPr>
            <w:tcW w:type="dxa" w:w="33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Caps leaking / bottles damaged — discovered from yesterday’s delivery carton. Products are defective and cannot be sold.</w:t>
            </w:r>
          </w:p>
        </w:tc>
        <w:tc>
          <w:tcPr>
            <w:tcW w:type="dxa" w:w="151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r>
    </w:tbl>
    <w:p>
      <w:pPr>
        <w:pStyle w:val="BodyText"/>
      </w:pPr>
      <w:r>
        <w:rPr>
          <w:rFonts w:ascii="Arial" w:hAnsi="Arial" w:cs="Arial" w:eastAsia="Arial"/>
        </w:rPr>
        <w:t xml:space="preserve">Supplier collection schedule (mengikut Store SOP):</w:t>
      </w:r>
      <w:r>
        <w:rPr>
          <w:rFonts w:ascii="Arial" w:hAnsi="Arial" w:cs="Arial" w:eastAsia="Arial"/>
        </w:rPr>
        <w:t xml:space="preserve"> </w:t>
      </w:r>
      <w:r>
        <w:rPr>
          <w:rFonts w:ascii="Arial" w:hAnsi="Arial" w:cs="Arial" w:eastAsia="Arial"/>
          <w:b/>
          <w:bCs/>
        </w:rPr>
        <w:t xml:space="preserve">Thursday (supplier collects return items every Thursday, per Store SOP item 2)</w:t>
      </w:r>
    </w:p>
    <w:p>
      <w:pPr>
        <w:pStyle w:val="BodyText"/>
      </w:pPr>
      <w:r>
        <w:rPr>
          <w:rFonts w:ascii="Arial" w:hAnsi="Arial" w:cs="Arial" w:eastAsia="Arial"/>
        </w:rPr>
        <w:t xml:space="preserve">Disediakan oleh (tandatangan calon): _______________________</w:t>
      </w:r>
    </w:p>
    <w:p>
      <w:r>
        <w:rPr>
          <w:rFonts w:ascii="Arial" w:hAnsi="Arial" w:cs="Arial" w:eastAsia="Arial"/>
        </w:rPr>
        <w:pict>
          <v:rect style="width:0;height:1.5pt" o:hralign="center" o:hrstd="t" o:hr="t"/>
        </w:pict>
      </w:r>
    </w:p>
    <w:bookmarkEnd w:id="10"/>
    <w:bookmarkEnd w:id="11"/>
    <w:bookmarkStart w:id="12" w:name="X2ce780ce00f79c7ac098b19c07bf84d60710c12"/>
    <w:p>
      <w:pPr>
        <w:pStyle w:val="Heading2"/>
      </w:pPr>
      <w:r>
        <w:rPr>
          <w:rFonts w:ascii="Arial" w:hAnsi="Arial" w:cs="Arial" w:eastAsia="Arial"/>
        </w:rPr>
        <w:t xml:space="preserve">APPENDIX 4 — SELLING FLOOR STOCK COUNT &amp; VARIANCE REPORT</w:t>
      </w:r>
    </w:p>
    <w:p>
      <w:pPr>
        <w:pStyle w:val="FirstParagraph"/>
      </w:pPr>
      <w:r>
        <w:rPr>
          <w:rFonts w:ascii="Arial" w:hAnsi="Arial" w:cs="Arial" w:eastAsia="Arial"/>
        </w:rPr>
        <w:t xml:space="preserve">Tarikh:</w:t>
      </w:r>
      <w:r>
        <w:rPr>
          <w:rFonts w:ascii="Arial" w:hAnsi="Arial" w:cs="Arial" w:eastAsia="Arial"/>
        </w:rPr>
        <w:t xml:space="preserve"> </w:t>
      </w:r>
      <w:r>
        <w:rPr>
          <w:rFonts w:ascii="Arial" w:hAnsi="Arial" w:cs="Arial" w:eastAsia="Arial"/>
          <w:b/>
          <w:bCs/>
        </w:rPr>
        <w:t xml:space="preserve">assessment date</w:t>
      </w:r>
      <w:r>
        <w:rPr>
          <w:rFonts w:ascii="Arial" w:hAnsi="Arial" w:cs="Arial" w:eastAsia="Arial"/>
        </w:rPr>
        <w:t xml:space="preserve"> </w:t>
      </w:r>
      <w:r>
        <w:rPr>
          <w:rFonts w:ascii="Arial" w:hAnsi="Arial" w:cs="Arial" w:eastAsia="Arial"/>
        </w:rPr>
        <w:t xml:space="preserve">· Dikira oleh:</w:t>
      </w:r>
      <w:r>
        <w:rPr>
          <w:rFonts w:ascii="Arial" w:hAnsi="Arial" w:cs="Arial" w:eastAsia="Arial"/>
        </w:rPr>
        <w:t xml:space="preserve"> </w:t>
      </w:r>
      <w:r>
        <w:rPr>
          <w:rFonts w:ascii="Arial" w:hAnsi="Arial" w:cs="Arial" w:eastAsia="Arial"/>
          <w:b/>
          <w:bCs/>
          <w:i/>
          <w:iCs/>
        </w:rPr>
        <w:t xml:space="preserve">(name of candidate / Retail Supervisor)</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46"/>
        <w:gridCol w:w="1375"/>
        <w:gridCol w:w="1093"/>
        <w:gridCol w:w="1180"/>
        <w:gridCol w:w="1180"/>
        <w:gridCol w:w="3693"/>
      </w:tblGrid>
      <w:tr>
        <w:trPr>
          <w:tblHeader w:val="on"/>
          <w:cantSplit/>
        </w:trPr>
        <w:tc>
          <w:tcPr>
            <w:tcW w:type="dxa" w:w="5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37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w:t>
            </w:r>
          </w:p>
        </w:tc>
        <w:tc>
          <w:tcPr>
            <w:tcW w:type="dxa" w:w="109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SYSTEM STOCK</w:t>
            </w:r>
          </w:p>
        </w:tc>
        <w:tc>
          <w:tcPr>
            <w:tcW w:type="dxa" w:w="11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PHYSICAL COUNT</w:t>
            </w:r>
          </w:p>
        </w:tc>
        <w:tc>
          <w:tcPr>
            <w:tcW w:type="dxa" w:w="118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VARIANCE (+/−)</w:t>
            </w:r>
          </w:p>
        </w:tc>
        <w:tc>
          <w:tcPr>
            <w:tcW w:type="dxa" w:w="36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Canned Coffee 240ml</w:t>
            </w:r>
          </w:p>
        </w:tc>
        <w:tc>
          <w:tcPr>
            <w:tcW w:type="dxa" w:w="109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48</w:t>
            </w:r>
          </w:p>
        </w:tc>
        <w:tc>
          <w:tcPr>
            <w:tcW w:type="dxa" w:w="1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48</w:t>
            </w:r>
          </w:p>
        </w:tc>
        <w:tc>
          <w:tcPr>
            <w:tcW w:type="dxa" w:w="1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w:t>
            </w:r>
          </w:p>
        </w:tc>
        <w:tc>
          <w:tcPr>
            <w:tcW w:type="dxa" w:w="36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variance</w:t>
            </w:r>
          </w:p>
        </w:tc>
      </w:tr>
      <w:tr>
        <w:trPr>
          <w:cantSplit/>
        </w:trPr>
        <w:tc>
          <w:tcPr>
            <w:tcW w:type="dxa" w:w="5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Cup Noodles 75g</w:t>
            </w:r>
          </w:p>
        </w:tc>
        <w:tc>
          <w:tcPr>
            <w:tcW w:type="dxa" w:w="109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36</w:t>
            </w:r>
          </w:p>
        </w:tc>
        <w:tc>
          <w:tcPr>
            <w:tcW w:type="dxa" w:w="1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33</w:t>
            </w:r>
          </w:p>
        </w:tc>
        <w:tc>
          <w:tcPr>
            <w:tcW w:type="dxa" w:w="1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w:t>
            </w:r>
          </w:p>
        </w:tc>
        <w:tc>
          <w:tcPr>
            <w:tcW w:type="dxa" w:w="36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Variance: 3 cups short. Possible cause: unrecorded sale or pilferage. To be investigated and reported to Store Manager.</w:t>
            </w:r>
          </w:p>
        </w:tc>
      </w:tr>
      <w:tr>
        <w:trPr>
          <w:cantSplit/>
        </w:trPr>
        <w:tc>
          <w:tcPr>
            <w:tcW w:type="dxa" w:w="5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Chewing Gum Bottle</w:t>
            </w:r>
          </w:p>
        </w:tc>
        <w:tc>
          <w:tcPr>
            <w:tcW w:type="dxa" w:w="109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60</w:t>
            </w:r>
          </w:p>
        </w:tc>
        <w:tc>
          <w:tcPr>
            <w:tcW w:type="dxa" w:w="1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60</w:t>
            </w:r>
          </w:p>
        </w:tc>
        <w:tc>
          <w:tcPr>
            <w:tcW w:type="dxa" w:w="1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w:t>
            </w:r>
          </w:p>
        </w:tc>
        <w:tc>
          <w:tcPr>
            <w:tcW w:type="dxa" w:w="36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variance</w:t>
            </w:r>
          </w:p>
        </w:tc>
      </w:tr>
      <w:tr>
        <w:trPr>
          <w:cantSplit/>
        </w:trPr>
        <w:tc>
          <w:tcPr>
            <w:tcW w:type="dxa" w:w="5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AA Battery 2-Pack</w:t>
            </w:r>
          </w:p>
        </w:tc>
        <w:tc>
          <w:tcPr>
            <w:tcW w:type="dxa" w:w="109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w:t>
            </w:r>
          </w:p>
        </w:tc>
        <w:tc>
          <w:tcPr>
            <w:tcW w:type="dxa" w:w="1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26</w:t>
            </w:r>
          </w:p>
        </w:tc>
        <w:tc>
          <w:tcPr>
            <w:tcW w:type="dxa" w:w="1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w:t>
            </w:r>
          </w:p>
        </w:tc>
        <w:tc>
          <w:tcPr>
            <w:tcW w:type="dxa" w:w="36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Variance: 2 packs excess. Possible cause: stock received and placed on shelf but system stock record not yet updated. To be investigated.</w:t>
            </w:r>
          </w:p>
        </w:tc>
      </w:tr>
      <w:tr>
        <w:trPr>
          <w:cantSplit/>
        </w:trPr>
        <w:tc>
          <w:tcPr>
            <w:tcW w:type="dxa" w:w="547"/>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3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Hand Sanitiser 50ml</w:t>
            </w:r>
          </w:p>
        </w:tc>
        <w:tc>
          <w:tcPr>
            <w:tcW w:type="dxa" w:w="109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w:t>
            </w:r>
          </w:p>
        </w:tc>
        <w:tc>
          <w:tcPr>
            <w:tcW w:type="dxa" w:w="1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w:t>
            </w:r>
          </w:p>
        </w:tc>
        <w:tc>
          <w:tcPr>
            <w:tcW w:type="dxa" w:w="118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w:t>
            </w:r>
          </w:p>
        </w:tc>
        <w:tc>
          <w:tcPr>
            <w:tcW w:type="dxa" w:w="36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variance</w:t>
            </w:r>
          </w:p>
        </w:tc>
      </w:tr>
    </w:tbl>
    <w:p>
      <w:pPr>
        <w:pStyle w:val="BodyText"/>
      </w:pPr>
      <w:r>
        <w:rPr>
          <w:rFonts w:ascii="Arial" w:hAnsi="Arial" w:cs="Arial" w:eastAsia="Arial"/>
          <w:b/>
          <w:bCs/>
        </w:rPr>
        <w:t xml:space="preserve">STOCK VARIANCE REPORT SUMMARY:</w:t>
      </w:r>
    </w:p>
    <w:p>
      <w:pPr>
        <w:pStyle w:val="BodyText"/>
      </w:pPr>
      <w:r>
        <w:rPr>
          <w:rFonts w:ascii="Arial" w:hAnsi="Arial" w:cs="Arial" w:eastAsia="Arial"/>
          <w:b/>
          <w:bCs/>
        </w:rPr>
        <w:t xml:space="preserve">Total SKUs counted: 5. SKUs with variance: 2. Cup Noodles 75g shows a negative variance of −3 (system 36, physical 33); possible cause is an unrecorded sale or pilferage. AA Battery 2-Pack shows a positive variance of +2 (system 24, physical 26); possible cause is a receipt that was shelved before the system record was updated. Follow-up action: investigate both variances, adjust stock records upon confirmation of the cause, and report findings to the Store Manager as required by the Store SOP (item 4).</w:t>
      </w:r>
    </w:p>
    <w:p>
      <w:r>
        <w:rPr>
          <w:rFonts w:ascii="Arial" w:hAnsi="Arial" w:cs="Arial" w:eastAsia="Arial"/>
        </w:rPr>
        <w:pict>
          <v:rect style="width:0;height:1.5pt" o:hralign="center" o:hrstd="t" o:hr="t"/>
        </w:pict>
      </w:r>
    </w:p>
    <w:bookmarkEnd w:id="12"/>
    <w:bookmarkStart w:id="15" w:name="appendix-5"/>
    <w:p>
      <w:pPr>
        <w:pStyle w:val="Heading2"/>
      </w:pPr>
      <w:r>
        <w:rPr>
          <w:rFonts w:ascii="Arial" w:hAnsi="Arial" w:cs="Arial" w:eastAsia="Arial"/>
        </w:rPr>
        <w:t xml:space="preserve">APPENDIX 5</w:t>
      </w:r>
    </w:p>
    <w:bookmarkStart w:id="13" w:name="a.-item-exchange-refund-record"/>
    <w:p>
      <w:pPr>
        <w:pStyle w:val="Heading3"/>
      </w:pPr>
      <w:r>
        <w:rPr>
          <w:rFonts w:ascii="Arial" w:hAnsi="Arial" w:cs="Arial" w:eastAsia="Arial"/>
        </w:rPr>
        <w:t xml:space="preserve">A. ITEM EXCHANGE &amp; REFUND RECORD</w:t>
      </w:r>
    </w:p>
    <w:p>
      <w:pPr>
        <w:pStyle w:val="FirstParagraph"/>
      </w:pPr>
      <w:r>
        <w:rPr>
          <w:rFonts w:ascii="Arial" w:hAnsi="Arial" w:cs="Arial" w:eastAsia="Arial"/>
          <w:b/>
          <w:bCs/>
        </w:rPr>
        <w:t xml:space="preserve">CASE 1 — ITEM EXCHANGE</w:t>
      </w:r>
    </w:p>
    <w:p>
      <w:pPr>
        <w:pStyle w:val="BodyText"/>
      </w:pPr>
      <w:r>
        <w:rPr>
          <w:rFonts w:ascii="Arial" w:hAnsi="Arial" w:cs="Arial" w:eastAsia="Arial"/>
        </w:rPr>
        <w:t xml:space="preserve">Item &amp; harga:</w:t>
      </w:r>
      <w:r>
        <w:rPr>
          <w:rFonts w:ascii="Arial" w:hAnsi="Arial" w:cs="Arial" w:eastAsia="Arial"/>
        </w:rPr>
        <w:t xml:space="preserve"> </w:t>
      </w:r>
      <w:r>
        <w:rPr>
          <w:rFonts w:ascii="Arial" w:hAnsi="Arial" w:cs="Arial" w:eastAsia="Arial"/>
          <w:b/>
          <w:bCs/>
        </w:rPr>
        <w:t xml:space="preserve">Phone charging cable — RM15.90</w:t>
      </w:r>
      <w:r>
        <w:rPr>
          <w:rFonts w:ascii="Arial" w:hAnsi="Arial" w:cs="Arial" w:eastAsia="Arial"/>
        </w:rPr>
        <w:t xml:space="preserve"> </w:t>
      </w:r>
      <w:r>
        <w:rPr>
          <w:rFonts w:ascii="Arial" w:hAnsi="Arial" w:cs="Arial" w:eastAsia="Arial"/>
        </w:rPr>
        <w:t xml:space="preserve">· Tarikh belian:</w:t>
      </w:r>
      <w:r>
        <w:rPr>
          <w:rFonts w:ascii="Arial" w:hAnsi="Arial" w:cs="Arial" w:eastAsia="Arial"/>
        </w:rPr>
        <w:t xml:space="preserve"> </w:t>
      </w:r>
      <w:r>
        <w:rPr>
          <w:rFonts w:ascii="Arial" w:hAnsi="Arial" w:cs="Arial" w:eastAsia="Arial"/>
          <w:b/>
          <w:bCs/>
        </w:rPr>
        <w:t xml:space="preserve">yesterday</w:t>
      </w:r>
      <w:r>
        <w:rPr>
          <w:rFonts w:ascii="Arial" w:hAnsi="Arial" w:cs="Arial" w:eastAsia="Arial"/>
        </w:rPr>
        <w:t xml:space="preserve"> </w:t>
      </w:r>
      <w:r>
        <w:rPr>
          <w:rFonts w:ascii="Arial" w:hAnsi="Arial" w:cs="Arial" w:eastAsia="Arial"/>
        </w:rPr>
        <w:t xml:space="preserve">· Resit asal?</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w:t>
      </w:r>
    </w:p>
    <w:p>
      <w:pPr>
        <w:pStyle w:val="BodyText"/>
      </w:pPr>
      <w:r>
        <w:rPr>
          <w:rFonts w:ascii="Arial" w:hAnsi="Arial" w:cs="Arial" w:eastAsia="Arial"/>
        </w:rPr>
        <w:t xml:space="preserve">Semakan syarat SOP (dalam tempoh 3 hari / item tidak digunakan / bungkusan elok):</w:t>
      </w:r>
    </w:p>
    <w:p>
      <w:pPr>
        <w:pStyle w:val="BodyText"/>
      </w:pPr>
      <w:r>
        <w:rPr>
          <w:rFonts w:ascii="Arial" w:hAnsi="Arial" w:cs="Arial" w:eastAsia="Arial"/>
          <w:b/>
          <w:bCs/>
        </w:rPr>
        <w:t xml:space="preserve">SOP check per Store SOP item 3: (1) Within 3 days — YES, purchased yesterday (1 day). (2) Item unused — YES, stated unused. (3) Packaging intact — YES, stated intact. All three exchange conditions are satisfied.</w:t>
      </w:r>
    </w:p>
    <w:p>
      <w:pPr>
        <w:pStyle w:val="BodyText"/>
      </w:pPr>
      <w:r>
        <w:rPr>
          <w:rFonts w:ascii="Arial" w:hAnsi="Arial" w:cs="Arial" w:eastAsia="Arial"/>
        </w:rPr>
        <w:t xml:space="preserve">Layak ditukar?</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    Tindakan / item ganti:</w:t>
      </w:r>
      <w:r>
        <w:rPr>
          <w:rFonts w:ascii="Arial" w:hAnsi="Arial" w:cs="Arial" w:eastAsia="Arial"/>
        </w:rPr>
        <w:t xml:space="preserve"> </w:t>
      </w:r>
      <w:r>
        <w:rPr>
          <w:rFonts w:ascii="Arial" w:hAnsi="Arial" w:cs="Arial" w:eastAsia="Arial"/>
          <w:b/>
          <w:bCs/>
        </w:rPr>
        <w:t xml:space="preserve">Exchange is approved. Replace the phone charging cable (wrong connector type, RM15.90) with the correct connector type at the same price of RM15.90. Process the exchange in the POS system. Record the exchange transaction and retain the original receipt.</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CASE 2 — REFUND</w:t>
      </w:r>
    </w:p>
    <w:p>
      <w:pPr>
        <w:pStyle w:val="BodyText"/>
      </w:pPr>
      <w:r>
        <w:rPr>
          <w:rFonts w:ascii="Arial" w:hAnsi="Arial" w:cs="Arial" w:eastAsia="Arial"/>
        </w:rPr>
        <w:t xml:space="preserve">Item &amp; harga:</w:t>
      </w:r>
      <w:r>
        <w:rPr>
          <w:rFonts w:ascii="Arial" w:hAnsi="Arial" w:cs="Arial" w:eastAsia="Arial"/>
        </w:rPr>
        <w:t xml:space="preserve"> </w:t>
      </w:r>
      <w:r>
        <w:rPr>
          <w:rFonts w:ascii="Arial" w:hAnsi="Arial" w:cs="Arial" w:eastAsia="Arial"/>
          <w:b/>
          <w:bCs/>
        </w:rPr>
        <w:t xml:space="preserve">Chicken sandwich — RM6.50</w:t>
      </w:r>
      <w:r>
        <w:rPr>
          <w:rFonts w:ascii="Arial" w:hAnsi="Arial" w:cs="Arial" w:eastAsia="Arial"/>
        </w:rPr>
        <w:t xml:space="preserve"> </w:t>
      </w:r>
      <w:r>
        <w:rPr>
          <w:rFonts w:ascii="Arial" w:hAnsi="Arial" w:cs="Arial" w:eastAsia="Arial"/>
        </w:rPr>
        <w:t xml:space="preserve">· Cara bayaran asal:</w:t>
      </w:r>
      <w:r>
        <w:rPr>
          <w:rFonts w:ascii="Arial" w:hAnsi="Arial" w:cs="Arial" w:eastAsia="Arial"/>
        </w:rPr>
        <w:t xml:space="preserve"> </w:t>
      </w:r>
      <w:r>
        <w:rPr>
          <w:rFonts w:ascii="Arial" w:hAnsi="Arial" w:cs="Arial" w:eastAsia="Arial"/>
          <w:b/>
          <w:bCs/>
        </w:rPr>
        <w:t xml:space="preserve">Cash</w:t>
      </w:r>
      <w:r>
        <w:rPr>
          <w:rFonts w:ascii="Arial" w:hAnsi="Arial" w:cs="Arial" w:eastAsia="Arial"/>
        </w:rPr>
        <w:t xml:space="preserve"> </w:t>
      </w:r>
      <w:r>
        <w:rPr>
          <w:rFonts w:ascii="Arial" w:hAnsi="Arial" w:cs="Arial" w:eastAsia="Arial"/>
        </w:rPr>
        <w:t xml:space="preserve">· Resit asal?</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w:t>
      </w:r>
    </w:p>
    <w:p>
      <w:pPr>
        <w:pStyle w:val="BodyText"/>
      </w:pPr>
      <w:r>
        <w:rPr>
          <w:rFonts w:ascii="Arial" w:hAnsi="Arial" w:cs="Arial" w:eastAsia="Arial"/>
        </w:rPr>
        <w:t xml:space="preserve">Semakan syarat SOP (produk rosak/tidak elok):</w:t>
      </w:r>
    </w:p>
    <w:p>
      <w:pPr>
        <w:pStyle w:val="BodyText"/>
      </w:pPr>
      <w:r>
        <w:rPr>
          <w:rFonts w:ascii="Arial" w:hAnsi="Arial" w:cs="Arial" w:eastAsia="Arial"/>
          <w:b/>
          <w:bCs/>
        </w:rPr>
        <w:t xml:space="preserve">SOP check per Store SOP item 3: The sandwich is spoiled (defective product) although the printed expiry date has not passed. The customer has the original receipt and purchased the item this morning. Refund condition is met — the product is defective/spoiled, original receipt is available.</w:t>
      </w:r>
    </w:p>
    <w:p>
      <w:pPr>
        <w:pStyle w:val="BodyText"/>
      </w:pPr>
      <w:r>
        <w:rPr>
          <w:rFonts w:ascii="Arial" w:hAnsi="Arial" w:cs="Arial" w:eastAsia="Arial"/>
        </w:rPr>
        <w:t xml:space="preserve">Layak refund?</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    Jenis refund:</w:t>
      </w:r>
      <w:r>
        <w:rPr>
          <w:rFonts w:ascii="Arial" w:hAnsi="Arial" w:cs="Arial" w:eastAsia="Arial"/>
        </w:rPr>
        <w:t xml:space="preserve"> </w:t>
      </w:r>
      <w:r>
        <w:rPr>
          <w:rFonts w:ascii="Arial" w:hAnsi="Arial" w:cs="Arial" w:eastAsia="Arial"/>
          <w:b/>
          <w:bCs/>
        </w:rPr>
        <w:t xml:space="preserve">Cash refund</w:t>
      </w:r>
      <w:r>
        <w:rPr>
          <w:rFonts w:ascii="Arial" w:hAnsi="Arial" w:cs="Arial" w:eastAsia="Arial"/>
        </w:rPr>
        <w:t xml:space="preserve"> </w:t>
      </w:r>
      <w:r>
        <w:rPr>
          <w:rFonts w:ascii="Arial" w:hAnsi="Arial" w:cs="Arial" w:eastAsia="Arial"/>
        </w:rPr>
        <w:t xml:space="preserve">  Jumlah (RM):</w:t>
      </w:r>
      <w:r>
        <w:rPr>
          <w:rFonts w:ascii="Arial" w:hAnsi="Arial" w:cs="Arial" w:eastAsia="Arial"/>
        </w:rPr>
        <w:t xml:space="preserve"> </w:t>
      </w:r>
      <w:r>
        <w:rPr>
          <w:rFonts w:ascii="Arial" w:hAnsi="Arial" w:cs="Arial" w:eastAsia="Arial"/>
          <w:b/>
          <w:bCs/>
        </w:rPr>
        <w:t xml:space="preserve">6.50</w:t>
      </w:r>
    </w:p>
    <w:p>
      <w:pPr>
        <w:pStyle w:val="BodyText"/>
      </w:pPr>
      <w:r>
        <w:rPr>
          <w:rFonts w:ascii="Arial" w:hAnsi="Arial" w:cs="Arial" w:eastAsia="Arial"/>
        </w:rPr>
        <w:t xml:space="preserve">Tindakan susulan ke atas stok yang sama di rak:</w:t>
      </w:r>
      <w:r>
        <w:rPr>
          <w:rFonts w:ascii="Arial" w:hAnsi="Arial" w:cs="Arial" w:eastAsia="Arial"/>
        </w:rPr>
        <w:t xml:space="preserve"> </w:t>
      </w:r>
      <w:r>
        <w:rPr>
          <w:rFonts w:ascii="Arial" w:hAnsi="Arial" w:cs="Arial" w:eastAsia="Arial"/>
          <w:b/>
          <w:bCs/>
        </w:rPr>
        <w:t xml:space="preserve">Remove all remaining chicken sandwiches of the same batch from the sales floor shelf immediately. Inspect each unit for spoilage. Report the spoilage issue to the Store Manager. Do not return spoiled items to the shelf. Arrange supplier return or disposal according to Store SOP. Notify the supplier of the quality issue.</w:t>
      </w:r>
    </w:p>
    <w:p>
      <w:r>
        <w:rPr>
          <w:rFonts w:ascii="Arial" w:hAnsi="Arial" w:cs="Arial" w:eastAsia="Arial"/>
        </w:rPr>
        <w:pict>
          <v:rect style="width:0;height:1.5pt" o:hralign="center" o:hrstd="t" o:hr="t"/>
        </w:pict>
      </w:r>
    </w:p>
    <w:bookmarkEnd w:id="13"/>
    <w:bookmarkStart w:id="14" w:name="X02c309d0e509e34dfed8f9898e6d9d5d6adfde3"/>
    <w:p>
      <w:pPr>
        <w:pStyle w:val="Heading3"/>
      </w:pPr>
      <w:r>
        <w:rPr>
          <w:rFonts w:ascii="Arial" w:hAnsi="Arial" w:cs="Arial" w:eastAsia="Arial"/>
        </w:rPr>
        <w:t xml:space="preserve">B. DAILY SALES TRANSACTION RECONCILIATION</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93"/>
        <w:gridCol w:w="3477"/>
      </w:tblGrid>
      <w:tr>
        <w:trPr>
          <w:tblHeader w:val="on"/>
          <w:cantSplit/>
        </w:trPr>
        <w:tc>
          <w:tcPr>
            <w:tcW w:type="dxa" w:w="55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34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Cash sales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1,980.00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Card sales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860.00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E-wallet sales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1,240.00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sales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4,080.00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Cash float (opening)</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Expected cash in drawer</w:t>
            </w:r>
            <w:r>
              <w:rPr>
                <w:rFonts w:ascii="Arial" w:hAnsi="Arial" w:cs="Arial" w:eastAsia="Arial"/>
                <w:sz w:val="20"/>
              </w:rPr>
              <w:t xml:space="preserve"> </w:t>
            </w:r>
            <w:r>
              <w:rPr>
                <w:rFonts w:ascii="Arial" w:hAnsi="Arial" w:cs="Arial" w:eastAsia="Arial"/>
                <w:sz w:val="20"/>
              </w:rPr>
              <w:t xml:space="preserve">(float + cash sales)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2,280.00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Actual cash counted</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2,240.00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Shortage / Excess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SHORTAGE: RM40.00</w:t>
            </w:r>
          </w:p>
        </w:tc>
      </w:tr>
    </w:tbl>
    <w:p>
      <w:pPr>
        <w:pStyle w:val="BodyText"/>
      </w:pPr>
      <w:r>
        <w:rPr>
          <w:rFonts w:ascii="Arial" w:hAnsi="Arial" w:cs="Arial" w:eastAsia="Arial"/>
        </w:rPr>
        <w:t xml:space="preserve">Card settlement matches POS?</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    E-wallet settlement matches POS?</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w:t>
      </w:r>
    </w:p>
    <w:p>
      <w:pPr>
        <w:pStyle w:val="BodyText"/>
      </w:pPr>
      <w:r>
        <w:rPr>
          <w:rFonts w:ascii="Arial" w:hAnsi="Arial" w:cs="Arial" w:eastAsia="Arial"/>
        </w:rPr>
        <w:t xml:space="preserve">Discrepancy identified and follow-up action:</w:t>
      </w:r>
    </w:p>
    <w:p>
      <w:pPr>
        <w:pStyle w:val="BodyText"/>
      </w:pPr>
      <w:r>
        <w:rPr>
          <w:rFonts w:ascii="Arial" w:hAnsi="Arial" w:cs="Arial" w:eastAsia="Arial"/>
          <w:b/>
          <w:bCs/>
        </w:rPr>
        <w:t xml:space="preserve">A cash shortage of RM40.00 has been identified (expected RM2,280.00; actual RM2,240.00). Card settlement (RM860.00) and e-wallet settlement (RM1,240.00) both match POS records. Action: record the cash shortage in the daily reconciliation record. Check cashiering transactions and receipts for the day to identify the source of the discrepancy. Report the cash shortage of RM40.00 to the Store Manager as required by the Store SOP (item 4). Do not carry the unresolved shortage to the following day.</w:t>
      </w:r>
    </w:p>
    <w:p>
      <w:r>
        <w:rPr>
          <w:rFonts w:ascii="Arial" w:hAnsi="Arial" w:cs="Arial" w:eastAsia="Arial"/>
        </w:rPr>
        <w:pict>
          <v:rect style="width:0;height:1.5pt" o:hralign="center" o:hrstd="t" o:hr="t"/>
        </w:pict>
      </w:r>
    </w:p>
    <w:bookmarkEnd w:id="14"/>
    <w:bookmarkEnd w:id="15"/>
    <w:bookmarkStart w:id="16" w:name="Xcb27026f24c2895ac505ef319f2ac0351ff00df"/>
    <w:p>
      <w:pPr>
        <w:pStyle w:val="Heading2"/>
      </w:pPr>
      <w:r>
        <w:rPr>
          <w:rFonts w:ascii="Arial" w:hAnsi="Arial" w:cs="Arial" w:eastAsia="Arial"/>
        </w:rPr>
        <w:t xml:space="preserve">APPENDIX 6 — STAFF PERFORMANCE APPRAISAL RECORD</w:t>
      </w:r>
    </w:p>
    <w:p>
      <w:pPr>
        <w:pStyle w:val="FirstParagraph"/>
      </w:pPr>
      <w:r>
        <w:rPr>
          <w:rFonts w:ascii="Arial" w:hAnsi="Arial" w:cs="Arial" w:eastAsia="Arial"/>
        </w:rPr>
        <w:t xml:space="preserve">Tempoh penilaian:</w:t>
      </w:r>
      <w:r>
        <w:rPr>
          <w:rFonts w:ascii="Arial" w:hAnsi="Arial" w:cs="Arial" w:eastAsia="Arial"/>
        </w:rPr>
        <w:t xml:space="preserve"> </w:t>
      </w:r>
      <w:r>
        <w:rPr>
          <w:rFonts w:ascii="Arial" w:hAnsi="Arial" w:cs="Arial" w:eastAsia="Arial"/>
          <w:b/>
          <w:bCs/>
        </w:rPr>
        <w:t xml:space="preserve">6 hari bekerja minggu lepas</w:t>
      </w:r>
      <w:r>
        <w:rPr>
          <w:rFonts w:ascii="Arial" w:hAnsi="Arial" w:cs="Arial" w:eastAsia="Arial"/>
        </w:rPr>
        <w:t xml:space="preserve"> </w:t>
      </w:r>
      <w:r>
        <w:rPr>
          <w:rFonts w:ascii="Arial" w:hAnsi="Arial" w:cs="Arial" w:eastAsia="Arial"/>
        </w:rPr>
        <w:t xml:space="preserve">· Dinilai oleh:</w:t>
      </w:r>
      <w:r>
        <w:rPr>
          <w:rFonts w:ascii="Arial" w:hAnsi="Arial" w:cs="Arial" w:eastAsia="Arial"/>
        </w:rPr>
        <w:t xml:space="preserve"> </w:t>
      </w:r>
      <w:r>
        <w:rPr>
          <w:rFonts w:ascii="Arial" w:hAnsi="Arial" w:cs="Arial" w:eastAsia="Arial"/>
          <w:b/>
          <w:bCs/>
          <w:i/>
          <w:iCs/>
        </w:rPr>
        <w:t xml:space="preserve">(name of Retail Supervisor / candidate)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76"/>
        <w:gridCol w:w="3463"/>
        <w:gridCol w:w="3730"/>
      </w:tblGrid>
      <w:tr>
        <w:trPr>
          <w:tblHeader w:val="on"/>
          <w:cantSplit/>
        </w:trPr>
        <w:tc>
          <w:tcPr>
            <w:tcW w:type="dxa" w:w="187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346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HAFIZ (Cashier)</w:t>
            </w:r>
          </w:p>
        </w:tc>
        <w:tc>
          <w:tcPr>
            <w:tcW w:type="dxa" w:w="373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SURIA (Retail Assistant)</w:t>
            </w:r>
          </w:p>
        </w:tc>
      </w:tr>
      <w:tr>
        <w:trPr>
          <w:cantSplit/>
        </w:trPr>
        <w:tc>
          <w:tcPr>
            <w:tcW w:type="dxa" w:w="18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Kehadiran (hari hadir / hari kerja)</w:t>
            </w:r>
          </w:p>
        </w:tc>
        <w:tc>
          <w:tcPr>
            <w:tcW w:type="dxa" w:w="346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6/6 (hadir penuh)</w:t>
            </w:r>
          </w:p>
        </w:tc>
        <w:tc>
          <w:tcPr>
            <w:tcW w:type="dxa" w:w="3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5/6 (tidak hadir 1 hari — medical leave dengan MC)</w:t>
            </w:r>
          </w:p>
        </w:tc>
      </w:tr>
      <w:tr>
        <w:trPr>
          <w:cantSplit/>
        </w:trPr>
        <w:tc>
          <w:tcPr>
            <w:tcW w:type="dxa" w:w="18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Ketepatan masa (catat kelewatan jika ada)</w:t>
            </w:r>
          </w:p>
        </w:tc>
        <w:tc>
          <w:tcPr>
            <w:tcW w:type="dxa" w:w="346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Lewat 2 kali: 15 minit dan 20 minit</w:t>
            </w:r>
          </w:p>
        </w:tc>
        <w:tc>
          <w:tcPr>
            <w:tcW w:type="dxa" w:w="3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Tepat masa setiap hari</w:t>
            </w:r>
          </w:p>
        </w:tc>
      </w:tr>
      <w:tr>
        <w:trPr>
          <w:cantSplit/>
        </w:trPr>
        <w:tc>
          <w:tcPr>
            <w:tcW w:type="dxa" w:w="18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Penampilan / appearance</w:t>
            </w:r>
          </w:p>
        </w:tc>
        <w:tc>
          <w:tcPr>
            <w:tcW w:type="dxa" w:w="346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Uniform lengkap dan kemas setiap hari</w:t>
            </w:r>
          </w:p>
        </w:tc>
        <w:tc>
          <w:tcPr>
            <w:tcW w:type="dxa" w:w="3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Name tag tidak dipakai pada 1 hari (perlu diperbaiki); uniform otherwise neat</w:t>
            </w:r>
          </w:p>
        </w:tc>
      </w:tr>
      <w:tr>
        <w:trPr>
          <w:cantSplit/>
        </w:trPr>
        <w:tc>
          <w:tcPr>
            <w:tcW w:type="dxa" w:w="18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Pengetahuan / knowledge</w:t>
            </w:r>
          </w:p>
        </w:tc>
        <w:tc>
          <w:tcPr>
            <w:tcW w:type="dxa" w:w="346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Boleh menerangkan promosi semasa kepada pelanggan — memuaskan</w:t>
            </w:r>
          </w:p>
        </w:tc>
        <w:tc>
          <w:tcPr>
            <w:tcW w:type="dxa" w:w="3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Tidak dapat menjawab soalan pelanggan berkenaan promosi semasa — perlu peningkatan</w:t>
            </w:r>
          </w:p>
        </w:tc>
      </w:tr>
      <w:tr>
        <w:trPr>
          <w:cantSplit/>
        </w:trPr>
        <w:tc>
          <w:tcPr>
            <w:tcW w:type="dxa" w:w="18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Kemahiran / skill</w:t>
            </w:r>
          </w:p>
        </w:tc>
        <w:tc>
          <w:tcPr>
            <w:tcW w:type="dxa" w:w="346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Operasi POS betul tetapi lambat semasa waktu puncak — perlu peningkatan kelajuan</w:t>
            </w:r>
          </w:p>
        </w:tc>
        <w:tc>
          <w:tcPr>
            <w:tcW w:type="dxa" w:w="3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Kerja paparan rak dan replenishment kemas dan tepat — baik</w:t>
            </w:r>
          </w:p>
        </w:tc>
      </w:tr>
      <w:tr>
        <w:trPr>
          <w:cantSplit/>
        </w:trPr>
        <w:tc>
          <w:tcPr>
            <w:tcW w:type="dxa" w:w="18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Ulasan keseluruhan</w:t>
            </w:r>
          </w:p>
        </w:tc>
        <w:tc>
          <w:tcPr>
            <w:tcW w:type="dxa" w:w="346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Kehadiran penuh. Ketepatan masa perlu diperbaiki (lewat 2 kali). Pengetahuan promosi mencukupi. Kemahiran POS perlu dipercepatkan semasa waktu puncak.</w:t>
            </w:r>
          </w:p>
        </w:tc>
        <w:tc>
          <w:tcPr>
            <w:tcW w:type="dxa" w:w="3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Kehadiran 5/6 hari (MC sah). Ketepatan masa cemerlang. Kemahiran rak baik. Pengetahuan promosi dan penampilan (name tag) perlu peningkatan.</w:t>
            </w:r>
          </w:p>
        </w:tc>
      </w:tr>
      <w:tr>
        <w:trPr>
          <w:cantSplit/>
        </w:trPr>
        <w:tc>
          <w:tcPr>
            <w:tcW w:type="dxa" w:w="187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Cadangan (coaching / peringatan / lain-lain)</w:t>
            </w:r>
          </w:p>
        </w:tc>
        <w:tc>
          <w:tcPr>
            <w:tcW w:type="dxa" w:w="346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Beri amaran bertulis berkenaan kelewatan berulang. Sediakan latihan atau amalan untuk meningkatkan kelajuan operasi POS semasa waktu puncak.</w:t>
            </w:r>
          </w:p>
        </w:tc>
        <w:tc>
          <w:tcPr>
            <w:tcW w:type="dxa" w:w="373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Beri peringatan lisan berkenaan name tag — perlu dipakai setiap hari. Adakan sesi coaching berkenaan promosi semasa supaya Suria boleh menjawab soalan pelanggan dengan betul.</w:t>
            </w:r>
          </w:p>
        </w:tc>
      </w:tr>
    </w:tbl>
    <w:p>
      <w:pPr>
        <w:pStyle w:val="BodyText"/>
      </w:pPr>
      <w:r>
        <w:rPr>
          <w:rFonts w:ascii="Arial" w:hAnsi="Arial" w:cs="Arial" w:eastAsia="Arial"/>
        </w:rPr>
        <w:t xml:space="preserve">Semakan mengikut prosedur appraisal Store SOP B6?</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w:t>
      </w:r>
    </w:p>
    <w:p>
      <w:pPr>
        <w:pStyle w:val="BodyText"/>
      </w:pPr>
      <w:r>
        <w:rPr>
          <w:rFonts w:ascii="Arial" w:hAnsi="Arial" w:cs="Arial" w:eastAsia="Arial"/>
        </w:rPr>
        <w:t xml:space="preserve">Ulasan tambahan:</w:t>
      </w:r>
    </w:p>
    <w:p>
      <w:pPr>
        <w:pStyle w:val="BodyText"/>
      </w:pPr>
      <w:r>
        <w:rPr>
          <w:rFonts w:ascii="Arial" w:hAnsi="Arial" w:cs="Arial" w:eastAsia="Arial"/>
          <w:b/>
          <w:bCs/>
        </w:rPr>
        <w:t xml:space="preserve">Hafiz: Full attendance is a positive indicator. However, repeated lateness (twice in 6 working days) is a punctuality issue that requires a formal written warning. POS speed improvement should be a priority for Q4 coaching. His knowledge of current promotions is satisfactory.</w:t>
      </w:r>
    </w:p>
    <w:p>
      <w:pPr>
        <w:pStyle w:val="BodyText"/>
      </w:pPr>
      <w:r>
        <w:rPr>
          <w:rFonts w:ascii="Arial" w:hAnsi="Arial" w:cs="Arial" w:eastAsia="Arial"/>
          <w:b/>
          <w:bCs/>
        </w:rPr>
        <w:t xml:space="preserve">Suria: Absence on 1 day was due to medical leave with a valid MC — this is a documented, authorised absence and does not reflect on her performance. Her shelf management skills are consistently strong. The two areas for improvement (name tag compliance and promotion knowledge) are addressable through a short coaching session and a daily reminder routine.</w:t>
      </w:r>
    </w:p>
    <w:p>
      <w:r>
        <w:rPr>
          <w:rFonts w:ascii="Arial" w:hAnsi="Arial" w:cs="Arial" w:eastAsia="Arial"/>
        </w:rPr>
        <w:pict>
          <v:rect style="width:0;height:1.5pt" o:hralign="center" o:hrstd="t" o:hr="t"/>
        </w:pict>
      </w:r>
    </w:p>
    <w:bookmarkEnd w:id="16"/>
    <w:bookmarkStart w:id="17" w:name="X4abaf8c74583037f64dc7de6ef92f8577a7eafa"/>
    <w:p>
      <w:pPr>
        <w:pStyle w:val="Heading2"/>
      </w:pPr>
      <w:r>
        <w:rPr>
          <w:rFonts w:ascii="Arial" w:hAnsi="Arial" w:cs="Arial" w:eastAsia="Arial"/>
        </w:rPr>
        <w:t xml:space="preserve">APPENDIX 7 — SAFETY PRACTICE &amp; HOUSEKEEPING VERIFICATION CHECKLIST</w:t>
      </w:r>
    </w:p>
    <w:p>
      <w:pPr>
        <w:pStyle w:val="FirstParagraph"/>
      </w:pPr>
      <w:r>
        <w:rPr>
          <w:rFonts w:ascii="Arial" w:hAnsi="Arial" w:cs="Arial" w:eastAsia="Arial"/>
        </w:rPr>
        <w:t xml:space="preserve">Tarikh pemeriksaan:</w:t>
      </w:r>
      <w:r>
        <w:rPr>
          <w:rFonts w:ascii="Arial" w:hAnsi="Arial" w:cs="Arial" w:eastAsia="Arial"/>
        </w:rPr>
        <w:t xml:space="preserve"> </w:t>
      </w:r>
      <w:r>
        <w:rPr>
          <w:rFonts w:ascii="Arial" w:hAnsi="Arial" w:cs="Arial" w:eastAsia="Arial"/>
          <w:b/>
          <w:bCs/>
        </w:rPr>
        <w:t xml:space="preserve">assessment date</w:t>
      </w:r>
      <w:r>
        <w:rPr>
          <w:rFonts w:ascii="Arial" w:hAnsi="Arial" w:cs="Arial" w:eastAsia="Arial"/>
        </w:rPr>
        <w:t xml:space="preserve"> </w:t>
      </w:r>
      <w:r>
        <w:rPr>
          <w:rFonts w:ascii="Arial" w:hAnsi="Arial" w:cs="Arial" w:eastAsia="Arial"/>
        </w:rPr>
        <w:t xml:space="preserve">· Diperiksa oleh:</w:t>
      </w:r>
      <w:r>
        <w:rPr>
          <w:rFonts w:ascii="Arial" w:hAnsi="Arial" w:cs="Arial" w:eastAsia="Arial"/>
        </w:rPr>
        <w:t xml:space="preserve"> </w:t>
      </w:r>
      <w:r>
        <w:rPr>
          <w:rFonts w:ascii="Arial" w:hAnsi="Arial" w:cs="Arial" w:eastAsia="Arial"/>
          <w:b/>
          <w:bCs/>
          <w:i/>
          <w:iCs/>
        </w:rPr>
        <w:t xml:space="preserve">(name of Retail Supervisor / candidate)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698"/>
        <w:gridCol w:w="935"/>
        <w:gridCol w:w="2257"/>
        <w:gridCol w:w="3669"/>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69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CONFORM (✓/✗)</w:t>
            </w:r>
          </w:p>
        </w:tc>
        <w:tc>
          <w:tcPr>
            <w:tcW w:type="dxa" w:w="225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FINDING</w:t>
            </w:r>
          </w:p>
        </w:tc>
        <w:tc>
          <w:tcPr>
            <w:tcW w:type="dxa" w:w="366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ACTION REQUIRED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6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Emergency exit (kept clear)</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2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Emergency exit at the back of the store is partially blocked by stacked beverage cartons.</w:t>
            </w:r>
          </w:p>
        </w:tc>
        <w:tc>
          <w:tcPr>
            <w:tcW w:type="dxa" w:w="36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Remove the stacked beverage cartons from the emergency exit immediately. Relocate the cartons to the designated back end storage area. Remind all staff that the emergency exit must be kept clear at all times per Store SOP (item 5). Report to Store Manager.</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6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Fire extinguisher (condition &amp; seal)</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2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Fire extinguisher at the front end is in place, seal intact, pressure gauge in the green zone.</w:t>
            </w:r>
          </w:p>
        </w:tc>
        <w:tc>
          <w:tcPr>
            <w:tcW w:type="dxa" w:w="36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action required. Continue to monitor at the next scheduled inspection.</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6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CCTV / preventive devices</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2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CCTV monitor at the counter is working; all cameras displaying.</w:t>
            </w:r>
          </w:p>
        </w:tc>
        <w:tc>
          <w:tcPr>
            <w:tcW w:type="dxa" w:w="36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action required.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6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floor floor condition (wet floor / warning sign)</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2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Wet floor near the drink chiller; no warning sign placed.</w:t>
            </w:r>
          </w:p>
        </w:tc>
        <w:tc>
          <w:tcPr>
            <w:tcW w:type="dxa" w:w="36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Place a wet floor warning sign at the wet area immediately to prevent slipping hazard. Dry the floor as soon as possible. Remind all staff to place warning signs immediately whenever a wet floor is detected, as required by Store SOP (item 5). Report to Store Manager.</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6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Back end / back-lane waste area</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2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Waste and cardboard at the back-lane waste area not disposed of since yesterday; bins overflowing.</w:t>
            </w:r>
          </w:p>
        </w:tc>
        <w:tc>
          <w:tcPr>
            <w:tcW w:type="dxa" w:w="36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Dispose of all waste and cardboard at the back-lane waste area immediately. Clean the bins. Remind staff responsible for waste disposal that back-lane waste must be cleared daily per Store SOP (item 5). Report to Store Manager.</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1698"/>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floor &amp; front end cleanliness</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25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Sales floor aisles and front end counter area are clean and tidy.</w:t>
            </w:r>
          </w:p>
        </w:tc>
        <w:tc>
          <w:tcPr>
            <w:tcW w:type="dxa" w:w="366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action required. Maintain current standard.</w:t>
            </w:r>
          </w:p>
        </w:tc>
      </w:tr>
    </w:tbl>
    <w:p>
      <w:pPr>
        <w:pStyle w:val="BodyText"/>
      </w:pPr>
      <w:r>
        <w:rPr>
          <w:rFonts w:ascii="Arial" w:hAnsi="Arial" w:cs="Arial" w:eastAsia="Arial"/>
        </w:rPr>
        <w:t xml:space="preserve">Summary of findings and reporting (kepada Store Manager):</w:t>
      </w:r>
    </w:p>
    <w:p>
      <w:pPr>
        <w:pStyle w:val="BodyText"/>
      </w:pPr>
      <w:r>
        <w:rPr>
          <w:rFonts w:ascii="Arial" w:hAnsi="Arial" w:cs="Arial" w:eastAsia="Arial"/>
          <w:b/>
          <w:bCs/>
        </w:rPr>
        <w:t xml:space="preserve">Three (3) non-conformances were identified: (1) Emergency exit at the back of the store is partially blocked by stacked beverage cartons — safety hazard, cartons removed immediately; (2) Wet floor near the drink chiller with no warning sign — slip hazard, warning sign placed immediately and floor dried; (3) Waste and cardboard at the back-lane waste area not disposed of since yesterday — hygiene issue, waste disposed of immediately. Three items were found to conform: fire extinguisher (in place, seal intact, pressure gauge green), CCTV (all cameras working and displaying), and sales floor and front end cleanliness (clean and tidy). All non-conformances have been recorded and reported to the Store Manager as required by the Store SOP.</w:t>
      </w:r>
    </w:p>
    <w:bookmarkEnd w:id="17"/>
    <w:bookmarkEnd w:id="18"/>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G471-001-3:2018/2026/B/01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2026-08-25T10:09:51Z</dcterms:created>
  <dcterms:modified xsi:type="dcterms:W3CDTF">2026-08-25T10:09:51Z</dcterms:modified>
</cp:coreProperties>
</file>

<file path=docProps/custom.xml><?xml version="1.0" encoding="utf-8"?>
<Properties xmlns="http://schemas.openxmlformats.org/officeDocument/2006/custom-properties" xmlns:vt="http://schemas.openxmlformats.org/officeDocument/2006/docPropsVTypes"/>
</file>