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AMARAN — SULIT: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Skema Pemarkahan ini untuk kegunaan pemeriksa sahaja.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978"/>
        <w:gridCol w:w="6092"/>
      </w:tblGrid>
      <w:tr>
        <w:trPr>
          <w:tblHeader w:val="on"/>
          <w:cantSplit/>
        </w:trPr>
        <w:tc>
          <w:tcPr>
            <w:tcW w:type="dxa" w:w="2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0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0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SKEMA PENILAIAN AMALI PPT-PPA (SET B)</w:t>
            </w:r>
          </w:p>
        </w:tc>
      </w:tr>
      <w:tr>
        <w:trPr>
          <w:cantSplit/>
        </w:trPr>
        <w:tc>
          <w:tcPr>
            <w:tcW w:type="dxa" w:w="2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0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G471-001-3:2018 RETAIL OUTLET OPERATIONS</w:t>
            </w:r>
          </w:p>
        </w:tc>
      </w:tr>
      <w:tr>
        <w:trPr>
          <w:cantSplit/>
        </w:trPr>
        <w:tc>
          <w:tcPr>
            <w:tcW w:type="dxa" w:w="2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0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>C01 BACK END OPERATIONS</w:t>
              <w:br/>
              <w:t xml:space="preserve">C02 SALES FLOOR OPERATIONS</w:t>
              <w:br/>
              <w:t xml:space="preserve">C03 FRONT END SERVICES</w:t>
              <w:br/>
              <w:t xml:space="preserve">C04 RETAIL OUTLET SUPERVISION</w:t>
              <w:br/>
              <w:t xml:space="preserve">C05 RETAIL OUTLET SECURITY, SAFETY AND HYGIENE PRACTICE</w:t>
            </w:r>
          </w:p>
        </w:tc>
      </w:tr>
      <w:tr>
        <w:trPr>
          <w:cantSplit/>
        </w:trPr>
        <w:tc>
          <w:tcPr>
            <w:tcW w:type="dxa" w:w="2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0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60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SKEMA PEMARKAHAN INI MENGANDUNGI 14 MUKA SURAT BERCETAK TERMASUK MUKA HADAPAN</w:t>
      </w:r>
    </w:p>
    <w:p>
      <w:pPr>
        <w:pStyle w:val="BodyText"/>
      </w:pPr>
      <w:r>
        <w:rPr>
          <w:rFonts w:ascii="Arial" w:hAnsi="Arial" w:cs="Arial" w:eastAsia="Arial"/>
        </w:rPr>
        <w:t xml:space="preserve">Disemak dan Disahkan oleh: Fasilitator Pembangunan Soalan / PPL: 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skala-pemarkahan"/>
    <w:p>
      <w:pPr>
        <w:pStyle w:val="Heading2"/>
      </w:pPr>
      <w:r>
        <w:rPr>
          <w:rFonts w:ascii="Arial" w:hAnsi="Arial" w:cs="Arial" w:eastAsia="Arial"/>
        </w:rPr>
        <w:t xml:space="preserve">SKALA PEMARKAHAN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066"/>
        <w:gridCol w:w="6004"/>
      </w:tblGrid>
      <w:tr>
        <w:trPr>
          <w:tblHeader w:val="on"/>
          <w:cantSplit/>
        </w:trPr>
        <w:tc>
          <w:tcPr>
            <w:tcW w:type="dxa" w:w="306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  <w:tc>
          <w:tcPr>
            <w:tcW w:type="dxa" w:w="60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Dilakukan / Salah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Sangat Memuaskan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Pengiraan Pemarkahan:</w:t>
      </w:r>
    </w:p>
    <w:p>
      <w:pPr>
        <w:pStyle w:val="BlockText"/>
      </w:pPr>
      <w:r>
        <w:rPr>
          <w:rFonts w:ascii="Arial" w:hAnsi="Arial" w:cs="Arial" w:eastAsia="Arial"/>
        </w:rPr>
        <w:t xml:space="preserve">(Markah Diperolehi ÷ Markah Penuh) × % Pemberat</w:t>
      </w:r>
    </w:p>
    <w:p>
      <w:pPr>
        <w:pStyle w:val="FirstParagraph"/>
      </w:pPr>
      <w:r>
        <w:rPr>
          <w:rFonts w:ascii="Arial" w:hAnsi="Arial" w:cs="Arial" w:eastAsia="Arial"/>
        </w:rPr>
        <w:t xml:space="preserve">* % Pemberat akan ditentukan oleh pakar yang membangunkan soalan</w:t>
      </w:r>
    </w:p>
    <w:p>
      <w:pPr>
        <w:pStyle w:val="BodyText"/>
      </w:pPr>
      <w:r>
        <w:rPr>
          <w:rFonts w:ascii="Arial" w:hAnsi="Arial" w:cs="Arial" w:eastAsia="Arial"/>
        </w:rPr>
        <w:t xml:space="preserve">Setiap kriteria dirujuk kepada Assessment Criteria (AC) dalam CoCU NOSS G471-001-3:2018.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9"/>
    <w:bookmarkStart w:id="10" w:name="bahagian-1-perkara-kritikal-wajib-lulus"/>
    <w:p>
      <w:pPr>
        <w:pStyle w:val="Heading2"/>
      </w:pPr>
      <w:r>
        <w:rPr>
          <w:rFonts w:ascii="Arial" w:hAnsi="Arial" w:cs="Arial" w:eastAsia="Arial"/>
        </w:rPr>
        <w:t xml:space="preserve">BAHAGIAN 1 — PERKARA KRITIKAL (Wajib Lulus)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06"/>
        <w:gridCol w:w="5510"/>
        <w:gridCol w:w="1140"/>
        <w:gridCol w:w="1613"/>
      </w:tblGrid>
      <w:tr>
        <w:trPr>
          <w:tblHeader w:val="on"/>
          <w:cantSplit/>
        </w:trPr>
        <w:tc>
          <w:tcPr>
            <w:tcW w:type="dxa" w:w="8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5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KRITERIA</w:t>
            </w:r>
          </w:p>
        </w:tc>
        <w:tc>
          <w:tcPr>
            <w:tcW w:type="dxa" w:w="11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</w:t>
            </w:r>
          </w:p>
        </w:tc>
        <w:tc>
          <w:tcPr>
            <w:tcW w:type="dxa" w:w="16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TERIMA</w:t>
            </w:r>
          </w:p>
        </w:tc>
      </w:tr>
      <w:tr>
        <w:trPr>
          <w:cantSplit/>
        </w:trPr>
        <w:tc>
          <w:tcPr>
            <w:tcW w:type="dxa" w:w="8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1.1</w:t>
            </w:r>
          </w:p>
        </w:tc>
        <w:tc>
          <w:tcPr>
            <w:tcW w:type="dxa" w:w="5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The candidate uses the retail outlet, stock, sales and staff information provided without falsifying or materially altering the source data.</w:t>
            </w:r>
          </w:p>
        </w:tc>
        <w:tc>
          <w:tcPr>
            <w:tcW w:type="dxa" w:w="11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  <w:tc>
          <w:tcPr>
            <w:tcW w:type="dxa" w:w="16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</w:rPr>
        <w:t xml:space="preserve">Sekiranya perkara kritikal TIDAK DILAKSANAKAN → calon dianggap TIDAK TERAMPIL bagi 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0"/>
    <w:bookmarkStart w:id="35" w:name="bahagian-2-proses-kerja-60"/>
    <w:p>
      <w:pPr>
        <w:pStyle w:val="Heading2"/>
      </w:pPr>
      <w:r>
        <w:rPr>
          <w:rFonts w:ascii="Arial" w:hAnsi="Arial" w:cs="Arial" w:eastAsia="Arial"/>
        </w:rPr>
        <w:t xml:space="preserve">BAHAGIAN 2 — PROSES KERJA (60%)</w:t>
      </w:r>
    </w:p>
    <w:bookmarkStart w:id="11" w:name="tugasan-1-c01-back-end-operations-14"/>
    <w:p>
      <w:pPr>
        <w:pStyle w:val="Heading3"/>
      </w:pPr>
      <w:r>
        <w:rPr>
          <w:rFonts w:ascii="Arial" w:hAnsi="Arial" w:cs="Arial" w:eastAsia="Arial"/>
        </w:rPr>
        <w:t xml:space="preserve">TUGASAN 1 (C01 — BACK END OPERATIONS) — 14%</w:t>
      </w:r>
    </w:p>
    <w:bookmarkEnd w:id="11"/>
    <w:bookmarkStart w:id="12" w:name="X1c7055e3925f4636903b926a32a3880eec05e88"/>
    <w:p>
      <w:pPr>
        <w:pStyle w:val="Heading3"/>
      </w:pPr>
      <w:r>
        <w:rPr>
          <w:rFonts w:ascii="Arial" w:hAnsi="Arial" w:cs="Arial" w:eastAsia="Arial"/>
        </w:rPr>
        <w:t xml:space="preserve">2.1 Stock level is identified according to the sales trend and par level.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(C01 AC 3.4; RK 3.2)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Below par: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Instant Coffee Cup 25g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(18 &lt; 60) 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Potato Chips 60g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(20 &lt; 56) — marked Y.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Mineral Water (100 ≥ 96), Chicken Sandwich RTE (45 ≥ 40) and Facial Tissue (40 ≥ 35): not below par — marked 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0"/>
        <w:gridCol w:w="5990"/>
        <w:gridCol w:w="1610"/>
      </w:tblGrid>
      <w:tr>
        <w:trPr>
          <w:tblHeader w:val="on"/>
          <w:cantSplit/>
        </w:trPr>
        <w:tc>
          <w:tcPr>
            <w:tcW w:type="dxa" w:w="14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9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five SKUs correctly assessed against par level; both below-par SKUs identified.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below-par SKUs identified with one minor recording error on other rows.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below-par SKU identified or several rows incorrect.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Stock level is not identified.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2"/>
    <w:bookmarkStart w:id="13" w:name="X940b994c11a3bc1303c28cf2ffe9ebad9ec9182"/>
    <w:p>
      <w:pPr>
        <w:pStyle w:val="Heading3"/>
      </w:pPr>
      <w:r>
        <w:rPr>
          <w:rFonts w:ascii="Arial" w:hAnsi="Arial" w:cs="Arial" w:eastAsia="Arial"/>
        </w:rPr>
        <w:t xml:space="preserve">2.2 Ordering schedule guideline is followed and the stock delivery schedule arranged.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(C01 AC 3.3, 3.5)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Order placed before the 12:00 noon cut-off (current time 10:00 am → within cut-off, ✓ Ya).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Delivery arranged for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next working day, 9:00–11:00 am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 Store SOP B1.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6"/>
        <w:gridCol w:w="5977"/>
        <w:gridCol w:w="1616"/>
      </w:tblGrid>
      <w:tr>
        <w:trPr>
          <w:tblHeader w:val="on"/>
          <w:cantSplit/>
        </w:trPr>
        <w:tc>
          <w:tcPr>
            <w:tcW w:type="dxa" w:w="14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Cut-off compliance confirmed and the delivery schedule correctly arranged per SOP.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Delivery schedule arranged but cut-off confirmation omitted, or vice versa.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Schedule attempted but inconsistent with the SOP.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Ordering schedule and delivery are not arranged.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3"/>
    <w:bookmarkStart w:id="14" w:name="stock-ordering-is-completed.-c01-ac-3.6"/>
    <w:p>
      <w:pPr>
        <w:pStyle w:val="Heading3"/>
      </w:pPr>
      <w:r>
        <w:rPr>
          <w:rFonts w:ascii="Arial" w:hAnsi="Arial" w:cs="Arial" w:eastAsia="Arial"/>
        </w:rPr>
        <w:t xml:space="preserve">2.3 Stock ordering is completed.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(C01 AC 3.6)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 (order qty = par level − current stock):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Instant Coffee Cup 25g: 60 − 18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42 units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Potato Chips 60g: 56 − 20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36 packs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Other three SKUs: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“–”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(tidak perlu dipesan).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75"/>
        <w:gridCol w:w="5768"/>
        <w:gridCol w:w="1726"/>
      </w:tblGrid>
      <w:tr>
        <w:trPr>
          <w:tblHeader w:val="on"/>
          <w:cantSplit/>
        </w:trPr>
        <w:tc>
          <w:tcPr>
            <w:tcW w:type="dxa" w:w="15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76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order quantities correct and non-order items marked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“–”</w:t>
            </w:r>
            <w:r>
              <w:rPr>
                <w:rFonts w:ascii="Arial" w:hAnsi="Arial" w:cs="Arial" w:eastAsia="Arial"/>
                <w:sz w:val="20"/>
              </w:rPr>
              <w:t xml:space="preserve">.</w:t>
            </w:r>
          </w:p>
        </w:tc>
        <w:tc>
          <w:tcPr>
            <w:tcW w:type="dxa" w:w="17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order quantity correct, the other with a minor arithmetic slip.</w:t>
            </w:r>
          </w:p>
        </w:tc>
        <w:tc>
          <w:tcPr>
            <w:tcW w:type="dxa" w:w="17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Order form attempted but quantities substantially incorrect.</w:t>
            </w:r>
          </w:p>
        </w:tc>
        <w:tc>
          <w:tcPr>
            <w:tcW w:type="dxa" w:w="17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Stock ordering is not completed.</w:t>
            </w:r>
          </w:p>
        </w:tc>
        <w:tc>
          <w:tcPr>
            <w:tcW w:type="dxa" w:w="17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5" w:name="X7d369c56a3390730f17f87f05dfb8600ea394f1"/>
    <w:p>
      <w:pPr>
        <w:pStyle w:val="Heading3"/>
      </w:pPr>
      <w:r>
        <w:rPr>
          <w:rFonts w:ascii="Arial" w:hAnsi="Arial" w:cs="Arial" w:eastAsia="Arial"/>
        </w:rPr>
        <w:t xml:space="preserve">2.4 Product return items are separated and the return delivery schedule arranged.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(C01 AC 7.5, 7.6)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UHT Chocolate Milk 250ml ×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(expired) and Mineral Water 500ml ×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12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(damaged/leaking) separated to the designated return area (✓).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Supplier collection schedule: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every Thursday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 Store SOP B2.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90"/>
        <w:gridCol w:w="6156"/>
        <w:gridCol w:w="1523"/>
      </w:tblGrid>
      <w:tr>
        <w:trPr>
          <w:tblHeader w:val="on"/>
          <w:cantSplit/>
        </w:trPr>
        <w:tc>
          <w:tcPr>
            <w:tcW w:type="dxa" w:w="139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5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return items separated with correct quantities and the Thursday collection schedule recorded.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items recorded with one minor omission (e.g. schedule brief).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return item correctly handled.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Return items are not separated or scheduled.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Start w:id="16" w:name="X9a590064bcf2969c845e0c8d7dfd7ff3886a450"/>
    <w:p>
      <w:pPr>
        <w:pStyle w:val="Heading3"/>
      </w:pPr>
      <w:r>
        <w:rPr>
          <w:rFonts w:ascii="Arial" w:hAnsi="Arial" w:cs="Arial" w:eastAsia="Arial"/>
        </w:rPr>
        <w:t xml:space="preserve">2.5 Product return documentations are completed.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(C01 AC 7.7)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Product Return Note completed: type of return (</w:t>
      </w:r>
      <w:r>
        <w:rPr>
          <w:rFonts w:ascii="Arial" w:hAnsi="Arial" w:cs="Arial" w:eastAsia="Arial"/>
          <w:b/>
          <w:bCs/>
        </w:rPr>
        <w:t xml:space="preserve">expired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/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damaged</w:t>
      </w:r>
      <w:r>
        <w:rPr>
          <w:rFonts w:ascii="Arial" w:hAnsi="Arial" w:cs="Arial" w:eastAsia="Arial"/>
        </w:rPr>
        <w:t xml:space="preserve">), quantity, reason and candidate’s signature — consistent with Appendix 2B.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06"/>
        <w:gridCol w:w="5703"/>
        <w:gridCol w:w="1760"/>
      </w:tblGrid>
      <w:tr>
        <w:trPr>
          <w:tblHeader w:val="on"/>
          <w:cantSplit/>
        </w:trPr>
        <w:tc>
          <w:tcPr>
            <w:tcW w:type="dxa" w:w="160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7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Return note fully completed, types and reasons correct, signed.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Return note generally complete with one minor omission.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Return note incomplete or types incorrect.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Return documentation is not completed.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6"/>
    <w:bookmarkStart w:id="17" w:name="tugasan-2-c02-sales-floor-operations-12"/>
    <w:p>
      <w:pPr>
        <w:pStyle w:val="Heading3"/>
      </w:pPr>
      <w:r>
        <w:rPr>
          <w:rFonts w:ascii="Arial" w:hAnsi="Arial" w:cs="Arial" w:eastAsia="Arial"/>
        </w:rPr>
        <w:t xml:space="preserve">TUGASAN 2 (C02 — SALES FLOOR OPERATIONS) — 12%</w:t>
      </w:r>
    </w:p>
    <w:bookmarkEnd w:id="17"/>
    <w:bookmarkStart w:id="18" w:name="Xda9d0081d32ce574e92172830be778277a36f61"/>
    <w:p>
      <w:pPr>
        <w:pStyle w:val="Heading3"/>
      </w:pPr>
      <w:r>
        <w:rPr>
          <w:rFonts w:ascii="Arial" w:hAnsi="Arial" w:cs="Arial" w:eastAsia="Arial"/>
        </w:rPr>
        <w:t xml:space="preserve">2.6 Selling floor stock counting method is determined and the stock count document arranged.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(C02 AC 4.3, 3.3)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The count sheet (Appendix 4) is used systematically: date and counter recorded, every SKU row counted in order against the system stock list.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39"/>
        <w:gridCol w:w="5843"/>
        <w:gridCol w:w="1686"/>
      </w:tblGrid>
      <w:tr>
        <w:trPr>
          <w:tblHeader w:val="on"/>
          <w:cantSplit/>
        </w:trPr>
        <w:tc>
          <w:tcPr>
            <w:tcW w:type="dxa" w:w="154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Count document fully arranged and used systematically for all five SKUs.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Document arranged with one administrative omission (e.g. date/counter).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Document only partially arranged or used unsystematically.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Stock count document is not arranged.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8"/>
    <w:bookmarkStart w:id="19" w:name="X84f7740321de0c31ac920f1500e689a986929f3"/>
    <w:p>
      <w:pPr>
        <w:pStyle w:val="Heading3"/>
      </w:pPr>
      <w:r>
        <w:rPr>
          <w:rFonts w:ascii="Arial" w:hAnsi="Arial" w:cs="Arial" w:eastAsia="Arial"/>
        </w:rPr>
        <w:t xml:space="preserve">2.7 Selling floor physical SKU counting is performed.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(C02 AC 4.4)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All five physical counts recorded exactly as per Appendix 2C (48 / 33 / 60 / 26 / 30).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95"/>
        <w:gridCol w:w="5518"/>
        <w:gridCol w:w="1856"/>
      </w:tblGrid>
      <w:tr>
        <w:trPr>
          <w:tblHeader w:val="on"/>
          <w:cantSplit/>
        </w:trPr>
        <w:tc>
          <w:tcPr>
            <w:tcW w:type="dxa" w:w="169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51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85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5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five physical counts correctly recorded.</w:t>
            </w:r>
          </w:p>
        </w:tc>
        <w:tc>
          <w:tcPr>
            <w:tcW w:type="dxa" w:w="18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5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Four physical counts correctly recorded.</w:t>
            </w:r>
          </w:p>
        </w:tc>
        <w:tc>
          <w:tcPr>
            <w:tcW w:type="dxa" w:w="18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5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to three physical counts correctly recorded.</w:t>
            </w:r>
          </w:p>
        </w:tc>
        <w:tc>
          <w:tcPr>
            <w:tcW w:type="dxa" w:w="18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5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Physical counting is not recorded.</w:t>
            </w:r>
          </w:p>
        </w:tc>
        <w:tc>
          <w:tcPr>
            <w:tcW w:type="dxa" w:w="18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Start w:id="20" w:name="X1dd1665853225f9c86d8300292d339bdce11b57"/>
    <w:p>
      <w:pPr>
        <w:pStyle w:val="Heading3"/>
      </w:pPr>
      <w:r>
        <w:rPr>
          <w:rFonts w:ascii="Arial" w:hAnsi="Arial" w:cs="Arial" w:eastAsia="Arial"/>
        </w:rPr>
        <w:t xml:space="preserve">2.8 Selling floor stock count is completed and variances determined.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(C02 AC 3.4; RK 3.3)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 (variance = physical − system):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Canned Coffee: 0 ·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Cup Noodles 75g: −3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Chewing Gum: 0 ·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AA Battery 2-Pack: +2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Hand Sanitiser: 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23"/>
        <w:gridCol w:w="5669"/>
        <w:gridCol w:w="1778"/>
      </w:tblGrid>
      <w:tr>
        <w:trPr>
          <w:tblHeader w:val="on"/>
          <w:cantSplit/>
        </w:trPr>
        <w:tc>
          <w:tcPr>
            <w:tcW w:type="dxa" w:w="16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6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6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five variances correctly calculated, including −3 and +2.</w:t>
            </w:r>
          </w:p>
        </w:tc>
        <w:tc>
          <w:tcPr>
            <w:tcW w:type="dxa" w:w="17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6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Four variance rows correct, with one calculation error.</w:t>
            </w:r>
          </w:p>
        </w:tc>
        <w:tc>
          <w:tcPr>
            <w:tcW w:type="dxa" w:w="17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6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to three variance rows correct.</w:t>
            </w:r>
          </w:p>
        </w:tc>
        <w:tc>
          <w:tcPr>
            <w:tcW w:type="dxa" w:w="17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6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Variances are not determined.</w:t>
            </w:r>
          </w:p>
        </w:tc>
        <w:tc>
          <w:tcPr>
            <w:tcW w:type="dxa" w:w="17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0"/>
    <w:bookmarkStart w:id="21" w:name="Xfafecd61f1f71f2f016b3fa240d24fb85163287"/>
    <w:p>
      <w:pPr>
        <w:pStyle w:val="Heading3"/>
      </w:pPr>
      <w:r>
        <w:rPr>
          <w:rFonts w:ascii="Arial" w:hAnsi="Arial" w:cs="Arial" w:eastAsia="Arial"/>
        </w:rPr>
        <w:t xml:space="preserve">2.9 Stock variance report is produced and presented.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(C02 AC 3.5, 4.5)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Summary states SKUs counted (5), SKUs with variance (2: Cup Noodles −3, AA Battery +2), a possible cause (e.g. unrecorded sale, keying error, theft, misplaced stock) and a follow-up action (recount / investigate / report to Store Manager per SOP B4).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95"/>
        <w:gridCol w:w="6146"/>
        <w:gridCol w:w="1528"/>
      </w:tblGrid>
      <w:tr>
        <w:trPr>
          <w:tblHeader w:val="on"/>
          <w:cantSplit/>
        </w:trPr>
        <w:tc>
          <w:tcPr>
            <w:tcW w:type="dxa" w:w="139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Report summary complete, consistent with the count sheet, with cause and follow-up action stated.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Report summary generally complete with one minor omission.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Report summary incomplete or partly inconsistent with the count.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variance report is produced.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1"/>
    <w:bookmarkStart w:id="22" w:name="tugasan-3-c03-front-end-services-14"/>
    <w:p>
      <w:pPr>
        <w:pStyle w:val="Heading3"/>
      </w:pPr>
      <w:r>
        <w:rPr>
          <w:rFonts w:ascii="Arial" w:hAnsi="Arial" w:cs="Arial" w:eastAsia="Arial"/>
        </w:rPr>
        <w:t xml:space="preserve">TUGASAN 3 (C03 — FRONT END SERVICES) — 14%</w:t>
      </w:r>
    </w:p>
    <w:bookmarkEnd w:id="22"/>
    <w:bookmarkStart w:id="23" w:name="X35f19f11f45a8e88093bbd5699ad30d69e38dd4"/>
    <w:p>
      <w:pPr>
        <w:pStyle w:val="Heading3"/>
      </w:pPr>
      <w:r>
        <w:rPr>
          <w:rFonts w:ascii="Arial" w:hAnsi="Arial" w:cs="Arial" w:eastAsia="Arial"/>
        </w:rPr>
        <w:t xml:space="preserve">2.10 Customer item exchange procedure is applied and exchange documentation completed.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(C03 AC 5.2, 5.4)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 (Case 1):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SOP check: bought yesterday (within 3 days ✓), original receipt ✓, unused with packaging intact ✓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Layak ditukar: Ya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Action: exchange for the correct connector type at the same price (RM15.90); no price difference to collect.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90"/>
        <w:gridCol w:w="6156"/>
        <w:gridCol w:w="1523"/>
      </w:tblGrid>
      <w:tr>
        <w:trPr>
          <w:tblHeader w:val="on"/>
          <w:cantSplit/>
        </w:trPr>
        <w:tc>
          <w:tcPr>
            <w:tcW w:type="dxa" w:w="139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5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three SOP conditions checked, eligibility correctly stated and the exchange action documented.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Eligibility correct with one SOP condition not explicitly checked.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Documentation attempted but eligibility unsupported or incomplete.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Exchange documentation is not completed.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4" w:name="X57e6524e83acb8b17ed2f6c816d068db7e26114"/>
    <w:p>
      <w:pPr>
        <w:pStyle w:val="Heading3"/>
      </w:pPr>
      <w:r>
        <w:rPr>
          <w:rFonts w:ascii="Arial" w:hAnsi="Arial" w:cs="Arial" w:eastAsia="Arial"/>
        </w:rPr>
        <w:t xml:space="preserve">2.11 Customer refund procedure is applied and refund documentation completed.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(C03 AC 5.3, 5.5)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 (Case 2):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SOP check: spoiled product with original receipt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Layak refund: Ya</w:t>
      </w:r>
      <w:r>
        <w:rPr>
          <w:rFonts w:ascii="Arial" w:hAnsi="Arial" w:cs="Arial" w:eastAsia="Arial"/>
        </w:rPr>
        <w:t xml:space="preserve">; cash purchase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jenis refund: cash refund</w:t>
      </w:r>
      <w:r>
        <w:rPr>
          <w:rFonts w:ascii="Arial" w:hAnsi="Arial" w:cs="Arial" w:eastAsia="Arial"/>
        </w:rPr>
        <w:t xml:space="preserve">, jumlah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RM6.50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Follow-up on remaining stock: check and remove remaining sandwiches of the same batch from the chiller; report to the Store Manager.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95"/>
        <w:gridCol w:w="6146"/>
        <w:gridCol w:w="1528"/>
      </w:tblGrid>
      <w:tr>
        <w:trPr>
          <w:tblHeader w:val="on"/>
          <w:cantSplit/>
        </w:trPr>
        <w:tc>
          <w:tcPr>
            <w:tcW w:type="dxa" w:w="139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Eligibility, refund type and amount all correct, with follow-up action on remaining stock stated.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Eligibility, type and amount correct but follow-up action omitted.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Refund documented but type or amount incorrect.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Refund documentation is not completed.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Start w:id="25" w:name="Xc82c3010b9a6a32dd1d61ffc6c468ed1211d357"/>
    <w:p>
      <w:pPr>
        <w:pStyle w:val="Heading3"/>
      </w:pPr>
      <w:r>
        <w:rPr>
          <w:rFonts w:ascii="Arial" w:hAnsi="Arial" w:cs="Arial" w:eastAsia="Arial"/>
        </w:rPr>
        <w:t xml:space="preserve">2.12 Daily sales transaction report is produced and shortages identified.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(C03 AC 7.9, 7.10)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Total sales: 1,980.00 + 860.00 + 1,240.00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RM4,080.00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Expected cash in drawer: 300.00 + 1,980.00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RM2,280.00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Actual cash counted: RM2,240.00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Cash shortage RM40.00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53"/>
        <w:gridCol w:w="6026"/>
        <w:gridCol w:w="1591"/>
      </w:tblGrid>
      <w:tr>
        <w:trPr>
          <w:tblHeader w:val="on"/>
          <w:cantSplit/>
        </w:trPr>
        <w:tc>
          <w:tcPr>
            <w:tcW w:type="dxa" w:w="145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9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reconciliation figures correct and the RM40.00 cash shortage correctly identified.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Figures substantially correct with one arithmetic slip, shortage still identified.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Report attempted but the shortage is not correctly identified.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Daily sales transaction report is not produced.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5"/>
    <w:bookmarkStart w:id="26" w:name="Xc9332c4c790b17684be51a89f4fa0ff2c3ac703"/>
    <w:p>
      <w:pPr>
        <w:pStyle w:val="Heading3"/>
      </w:pPr>
      <w:r>
        <w:rPr>
          <w:rFonts w:ascii="Arial" w:hAnsi="Arial" w:cs="Arial" w:eastAsia="Arial"/>
        </w:rPr>
        <w:t xml:space="preserve">2.13 Sales transaction discrepancies are identified and reconciliation carried out.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(C03 AC 7.11, 7.12)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Card (RM860.00) and e-wallet (RM1,240.00) settlements confirmed as matching POS (✓ Ya).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Cash discrepancy recorded; follow-up action stated (recount drawer, check refunds/voids/receipts, report to the Store Manager per SOP B4).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10"/>
        <w:gridCol w:w="6115"/>
        <w:gridCol w:w="1545"/>
      </w:tblGrid>
      <w:tr>
        <w:trPr>
          <w:tblHeader w:val="on"/>
          <w:cantSplit/>
        </w:trPr>
        <w:tc>
          <w:tcPr>
            <w:tcW w:type="dxa" w:w="14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1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4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settlement checks completed, discrepancy recorded and appropriate follow-up action stated.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Reconciliation completed with one minor omission.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Reconciliation attempted but incomplete or follow-up action missing.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Reconciliation is not carried out.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6"/>
    <w:bookmarkStart w:id="27" w:name="X1c0dea30ce4f79c50254086eb9fa558b6bbd9cb"/>
    <w:p>
      <w:pPr>
        <w:pStyle w:val="Heading3"/>
      </w:pPr>
      <w:r>
        <w:rPr>
          <w:rFonts w:ascii="Arial" w:hAnsi="Arial" w:cs="Arial" w:eastAsia="Arial"/>
        </w:rPr>
        <w:t xml:space="preserve">TUGASAN 4 (C04 — RETAIL OUTLET SUPERVISION) — 10%</w:t>
      </w:r>
    </w:p>
    <w:bookmarkEnd w:id="27"/>
    <w:bookmarkStart w:id="28" w:name="X0b63749577caf0073bd5de44700146fc4dd0f54"/>
    <w:p>
      <w:pPr>
        <w:pStyle w:val="Heading3"/>
      </w:pPr>
      <w:r>
        <w:rPr>
          <w:rFonts w:ascii="Arial" w:hAnsi="Arial" w:cs="Arial" w:eastAsia="Arial"/>
        </w:rPr>
        <w:t xml:space="preserve">2.14 Verification on staff attendance and punctuality is carried out.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(C04 AC 4.4)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Hafiz: present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6/6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days;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late twice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(15 minit &amp; 20 minit).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Suria: present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5/6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days (1 day medical leave with MC);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 time every day</w:t>
      </w:r>
      <w:r>
        <w:rPr>
          <w:rFonts w:ascii="Arial" w:hAnsi="Arial" w:cs="Arial" w:eastAsia="Arial"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7"/>
        <w:gridCol w:w="6037"/>
        <w:gridCol w:w="1585"/>
      </w:tblGrid>
      <w:tr>
        <w:trPr>
          <w:tblHeader w:val="on"/>
          <w:cantSplit/>
        </w:trPr>
        <w:tc>
          <w:tcPr>
            <w:tcW w:type="dxa" w:w="14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Attendance and punctuality for both staff verified and recorded exactly per the record.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staff verified with one minor recording omission.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staff correctly verified.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Attendance and punctuality are not verified.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8"/>
    <w:bookmarkStart w:id="29" w:name="Xb3a6a0aa4dbf1e0eedcb4307e75b930c6ed812e"/>
    <w:p>
      <w:pPr>
        <w:pStyle w:val="Heading3"/>
      </w:pPr>
      <w:r>
        <w:rPr>
          <w:rFonts w:ascii="Arial" w:hAnsi="Arial" w:cs="Arial" w:eastAsia="Arial"/>
        </w:rPr>
        <w:t xml:space="preserve">2.15 Evaluation on staff appearance, knowledge and skill is carried out.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(C04 AC 4.5)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 (berdasarkan nota pemerhatian 2F):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Hafiz: appearance — uniform complete and neat; knowledge — good (explains promotions); skill — POS correct but slow at peak hours.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Suria: appearance — name tag missing on one day; knowledge — fair (could not answer promotion question); skill — display/replenishment neat and accurate.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00"/>
        <w:gridCol w:w="6136"/>
        <w:gridCol w:w="1534"/>
      </w:tblGrid>
      <w:tr>
        <w:trPr>
          <w:tblHeader w:val="on"/>
          <w:cantSplit/>
        </w:trPr>
        <w:tc>
          <w:tcPr>
            <w:tcW w:type="dxa" w:w="14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Appearance, knowledge and skill evaluated for both staff, consistent with the observation notes.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Evaluation complete for both staff with one aspect briefly recorded.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Evaluation completed for only one staff or substantially incomplete.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Appearance, knowledge and skill are not evaluated.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9"/>
    <w:bookmarkStart w:id="30" w:name="X11def19d83ab00d9764ae464a976b918cb3e777"/>
    <w:p>
      <w:pPr>
        <w:pStyle w:val="Heading3"/>
      </w:pPr>
      <w:r>
        <w:rPr>
          <w:rFonts w:ascii="Arial" w:hAnsi="Arial" w:cs="Arial" w:eastAsia="Arial"/>
        </w:rPr>
        <w:t xml:space="preserve">2.16 Staff performance is reviewed according to the appraisal procedure.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(C04 AC 4.6, 4.1)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Contoh 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overall review recorded for each staff with a suitable recommendation — e.g. punctuality reminder/counselling for Hafiz and speed coaching at POS; product-knowledge coaching for Suria and reminder on complete uniform — following the appraisal procedure in Store SOP B6.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76"/>
        <w:gridCol w:w="6186"/>
        <w:gridCol w:w="1507"/>
      </w:tblGrid>
      <w:tr>
        <w:trPr>
          <w:tblHeader w:val="on"/>
          <w:cantSplit/>
        </w:trPr>
        <w:tc>
          <w:tcPr>
            <w:tcW w:type="dxa" w:w="13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staff reviewed with sensible recommendations consistent with the findings and the SOP procedure.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staff reviewed but recommendations are brief.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Review or recommendation completed for only one staff.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Staff performance is not reviewed.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0"/>
    <w:bookmarkStart w:id="31" w:name="Xda5960c4b9eec8d1861e7efb5072193ae1ae95d"/>
    <w:p>
      <w:pPr>
        <w:pStyle w:val="Heading3"/>
      </w:pPr>
      <w:r>
        <w:rPr>
          <w:rFonts w:ascii="Arial" w:hAnsi="Arial" w:cs="Arial" w:eastAsia="Arial"/>
        </w:rPr>
        <w:t xml:space="preserve">TUGASAN 5 (C05 — RETAIL OUTLET SECURITY, SAFETY AND HYGIENE PRACTICE) — 10%</w:t>
      </w:r>
    </w:p>
    <w:bookmarkEnd w:id="31"/>
    <w:bookmarkStart w:id="32" w:name="Xc5a62ab664f0e2564f2cd52b5408acf7743e26c"/>
    <w:p>
      <w:pPr>
        <w:pStyle w:val="Heading3"/>
      </w:pPr>
      <w:r>
        <w:rPr>
          <w:rFonts w:ascii="Arial" w:hAnsi="Arial" w:cs="Arial" w:eastAsia="Arial"/>
        </w:rPr>
        <w:t xml:space="preserve">2.17 Work area security and safety practice is checked and measured.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(C05 AC 3.4, 3.3, 3.5)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 (safety non-conformances):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Emergency exit partially blocked by beverage cartons (✗) — clear immediately; exits must be clear at all times (SOP B5).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Wet floor near drink chiller without warning sign (✗) — place warning sign immediately and mop dry.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Fire extinguisher (✓) and CCTV/preventive devices (✓) in order.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81"/>
        <w:gridCol w:w="6176"/>
        <w:gridCol w:w="1512"/>
      </w:tblGrid>
      <w:tr>
        <w:trPr>
          <w:tblHeader w:val="on"/>
          <w:cantSplit/>
        </w:trPr>
        <w:tc>
          <w:tcPr>
            <w:tcW w:type="dxa" w:w="138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7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safety non-conformances identified with correct actions, and conforming items marked correctly.</w:t>
            </w:r>
          </w:p>
        </w:tc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non-conformances identified with one action briefly stated.</w:t>
            </w:r>
          </w:p>
        </w:tc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safety non-conformance identified.</w:t>
            </w:r>
          </w:p>
        </w:tc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Security and safety practice is not checked.</w:t>
            </w:r>
          </w:p>
        </w:tc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2"/>
    <w:bookmarkStart w:id="33" w:name="X75f9d60a738b6e855cd6409ef3c4f8fd1918d78"/>
    <w:p>
      <w:pPr>
        <w:pStyle w:val="Heading3"/>
      </w:pPr>
      <w:r>
        <w:rPr>
          <w:rFonts w:ascii="Arial" w:hAnsi="Arial" w:cs="Arial" w:eastAsia="Arial"/>
        </w:rPr>
        <w:t xml:space="preserve">2.18 Back end, sales floor and front end cleanliness are verified.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(C05 AC 4.4, 4.5, 4.6)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Back end/back-lane waste area: bins overflowing, waste not disposed of since yesterday (✗) — dispose immediately per daily-disposal SOP B5.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Sales floor aisles and front end counter: clean and tidy (✓).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53"/>
        <w:gridCol w:w="6026"/>
        <w:gridCol w:w="1591"/>
      </w:tblGrid>
      <w:tr>
        <w:trPr>
          <w:tblHeader w:val="on"/>
          <w:cantSplit/>
        </w:trPr>
        <w:tc>
          <w:tcPr>
            <w:tcW w:type="dxa" w:w="145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9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Waste-area non-conformance identified with action, and clean areas correctly verified.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Non-conformance identified but action or clean-area verification brief.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Cleanliness only partially verified.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Cleanliness is not verified.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3"/>
    <w:bookmarkStart w:id="34" w:name="X13817b9e832664167db4bc8363ca01cae3341b1"/>
    <w:p>
      <w:pPr>
        <w:pStyle w:val="Heading3"/>
      </w:pPr>
      <w:r>
        <w:rPr>
          <w:rFonts w:ascii="Arial" w:hAnsi="Arial" w:cs="Arial" w:eastAsia="Arial"/>
        </w:rPr>
        <w:t xml:space="preserve">2.19 Findings are informed and the verification checklist recorded.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(C05 AC 3.7)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All three non-conformances (blocked exit, wet floor, waste area) carry action/reporting entries (</w:t>
      </w:r>
      <w:r>
        <w:rPr>
          <w:rFonts w:ascii="Arial" w:hAnsi="Arial" w:cs="Arial" w:eastAsia="Arial"/>
        </w:rPr>
        <w:t xml:space="preserve">“report to Store Manager”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 SOP B4) and the summary of findings is recorded on the checklist.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7"/>
        <w:gridCol w:w="6037"/>
        <w:gridCol w:w="1585"/>
      </w:tblGrid>
      <w:tr>
        <w:trPr>
          <w:tblHeader w:val="on"/>
          <w:cantSplit/>
        </w:trPr>
        <w:tc>
          <w:tcPr>
            <w:tcW w:type="dxa" w:w="14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findings carry reporting/action entries and the summary is complete and consistent.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findings carry reporting entries, with one omission.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Reporting entries recorded for only a few findings.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reporting or recording is made.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2: ___ (60%)</w:t>
      </w:r>
    </w:p>
    <w:p>
      <w:pPr>
        <w:pStyle w:val="BodyText"/>
      </w:pPr>
      <w:r>
        <w:rPr>
          <w:rFonts w:ascii="Arial" w:hAnsi="Arial" w:cs="Arial" w:eastAsia="Arial"/>
          <w:i/>
          <w:iCs/>
        </w:rPr>
        <w:t xml:space="preserve">(Semakan aritmetik: T1 3+3+3+3+2 = 14 · T2 3+3+3+3 = 12 · T3 3+3+4+4 = 14 · T4 4+3+3 = 10 · T5 4+3+3 = 10 → 60%)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4"/>
    <w:bookmarkEnd w:id="35"/>
    <w:bookmarkStart w:id="39" w:name="bahagian-3-hasil-kerja-10"/>
    <w:p>
      <w:pPr>
        <w:pStyle w:val="Heading2"/>
      </w:pPr>
      <w:r>
        <w:rPr>
          <w:rFonts w:ascii="Arial" w:hAnsi="Arial" w:cs="Arial" w:eastAsia="Arial"/>
        </w:rPr>
        <w:t xml:space="preserve">BAHAGIAN 3 — HASIL KERJA (10%)</w:t>
      </w:r>
    </w:p>
    <w:bookmarkStart w:id="36" w:name="X6aa502cda159e2fae1fc8ed5e607bb7e8f02379"/>
    <w:p>
      <w:pPr>
        <w:pStyle w:val="Heading3"/>
      </w:pPr>
      <w:r>
        <w:rPr>
          <w:rFonts w:ascii="Arial" w:hAnsi="Arial" w:cs="Arial" w:eastAsia="Arial"/>
        </w:rPr>
        <w:t xml:space="preserve">3.1 Stock Order Form and Product Return Note (Appendix 3) are complete and accurate.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Rujukan jawapan: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below-par SKUs Coffee &amp; Chips; order qty 42 / 36; delivery next working day 9:00–11:00 am; returns 8 expired + 12 damaged separated; Thursday collection; note signed.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39"/>
        <w:gridCol w:w="5843"/>
        <w:gridCol w:w="1686"/>
      </w:tblGrid>
      <w:tr>
        <w:trPr>
          <w:tblHeader w:val="on"/>
          <w:cantSplit/>
        </w:trPr>
        <w:tc>
          <w:tcPr>
            <w:tcW w:type="dxa" w:w="154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records complete, accurate and consistent with the source data.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Records generally complete with one or two minor errors.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Records contain several errors or omissions but remain partially usable.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Records not completed or substantially inaccurate.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6"/>
    <w:bookmarkStart w:id="37" w:name="X08b684c5eaf3b2874109b880585ecb26a8fff0d"/>
    <w:p>
      <w:pPr>
        <w:pStyle w:val="Heading3"/>
      </w:pPr>
      <w:r>
        <w:rPr>
          <w:rFonts w:ascii="Arial" w:hAnsi="Arial" w:cs="Arial" w:eastAsia="Arial"/>
        </w:rPr>
        <w:t xml:space="preserve">3.2 Stock Count &amp; Variance Report (Appendix 4) and Exchange &amp; Refund Record + Reconciliation (Appendix 5) are complete and accurate.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Rujukan jawapan: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variances Cup Noodles −3, AA Battery +2; exchange eligible (same-price swap); cash refund RM6.50; expected cash RM2,280.00, shortage RM40.00, settlements match.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23"/>
        <w:gridCol w:w="5669"/>
        <w:gridCol w:w="1778"/>
      </w:tblGrid>
      <w:tr>
        <w:trPr>
          <w:tblHeader w:val="on"/>
          <w:cantSplit/>
        </w:trPr>
        <w:tc>
          <w:tcPr>
            <w:tcW w:type="dxa" w:w="16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6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6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appendices complete, accurate and internally consistent.</w:t>
            </w:r>
          </w:p>
        </w:tc>
        <w:tc>
          <w:tcPr>
            <w:tcW w:type="dxa" w:w="17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6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complete with one or two minor errors.</w:t>
            </w:r>
          </w:p>
        </w:tc>
        <w:tc>
          <w:tcPr>
            <w:tcW w:type="dxa" w:w="17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6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errors or omissions but partially usable.</w:t>
            </w:r>
          </w:p>
        </w:tc>
        <w:tc>
          <w:tcPr>
            <w:tcW w:type="dxa" w:w="17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6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Not completed or substantially inaccurate.</w:t>
            </w:r>
          </w:p>
        </w:tc>
        <w:tc>
          <w:tcPr>
            <w:tcW w:type="dxa" w:w="17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7"/>
    <w:bookmarkStart w:id="38" w:name="X0ae837d5434165f4536ff89c79c3afa1ae79556"/>
    <w:p>
      <w:pPr>
        <w:pStyle w:val="Heading3"/>
      </w:pPr>
      <w:r>
        <w:rPr>
          <w:rFonts w:ascii="Arial" w:hAnsi="Arial" w:cs="Arial" w:eastAsia="Arial"/>
        </w:rPr>
        <w:t xml:space="preserve">3.3 Staff Performance Appraisal Record (Appendix 6) and Safety Practice &amp; Housekeeping Verification Checklist (Appendix 7) are complete, accurate and usable.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Rujukan jawapan: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both staff appraised (attendance, punctuality, appearance, knowledge, skill) with review and recommendation; 6 checklist rows completed with 3 non-conformances (blocked exit, wet floor, waste area) and reporting actions.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14"/>
        <w:gridCol w:w="5686"/>
        <w:gridCol w:w="1769"/>
      </w:tblGrid>
      <w:tr>
        <w:trPr>
          <w:tblHeader w:val="on"/>
          <w:cantSplit/>
        </w:trPr>
        <w:tc>
          <w:tcPr>
            <w:tcW w:type="dxa" w:w="161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6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6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documents complete, accurate, workable and ready for use.</w:t>
            </w:r>
          </w:p>
        </w:tc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complete and usable with minor weaknesses.</w:t>
            </w:r>
          </w:p>
        </w:tc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Substantially incomplete but partially usable.</w:t>
            </w:r>
          </w:p>
        </w:tc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Not completed or unusable.</w:t>
            </w:r>
          </w:p>
        </w:tc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3: ___ (10%)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8"/>
    <w:bookmarkEnd w:id="39"/>
    <w:bookmarkStart w:id="45" w:name="Xf72bba0a23e9ebbf2c672ad8c7387c7baeda77f"/>
    <w:p>
      <w:pPr>
        <w:pStyle w:val="Heading2"/>
      </w:pPr>
      <w:r>
        <w:rPr>
          <w:rFonts w:ascii="Arial" w:hAnsi="Arial" w:cs="Arial" w:eastAsia="Arial"/>
        </w:rPr>
        <w:t xml:space="preserve">BAHAGIAN 4 — SIKAP / KESELAMATAN / ALAM SEKITAR (10%)</w:t>
      </w:r>
    </w:p>
    <w:bookmarkStart w:id="40" w:name="Xdf51132377191294db7e24a622fdb8ae99cfda2"/>
    <w:p>
      <w:pPr>
        <w:pStyle w:val="Heading3"/>
      </w:pPr>
      <w:r>
        <w:rPr>
          <w:rFonts w:ascii="Arial" w:hAnsi="Arial" w:cs="Arial" w:eastAsia="Arial"/>
        </w:rPr>
        <w:t xml:space="preserve">4.1 Candidate attends the assessment at the specified time.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57"/>
        <w:gridCol w:w="5597"/>
        <w:gridCol w:w="1815"/>
      </w:tblGrid>
      <w:tr>
        <w:trPr>
          <w:tblHeader w:val="on"/>
          <w:cantSplit/>
        </w:trPr>
        <w:tc>
          <w:tcPr>
            <w:tcW w:type="dxa" w:w="16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59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8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Present and ready at the specified assessment start time.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within 10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10 minutes but within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0"/>
    <w:bookmarkStart w:id="41" w:name="X20185aec5ae7891a3d7f399976a0a64f869c398"/>
    <w:p>
      <w:pPr>
        <w:pStyle w:val="Heading3"/>
      </w:pPr>
      <w:r>
        <w:rPr>
          <w:rFonts w:ascii="Arial" w:hAnsi="Arial" w:cs="Arial" w:eastAsia="Arial"/>
        </w:rPr>
        <w:t xml:space="preserve">4.2 Information and data are collected, processed and applied according to task requirements.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7"/>
        <w:gridCol w:w="6037"/>
        <w:gridCol w:w="1585"/>
      </w:tblGrid>
      <w:tr>
        <w:trPr>
          <w:tblHeader w:val="on"/>
          <w:cantSplit/>
        </w:trPr>
        <w:tc>
          <w:tcPr>
            <w:tcW w:type="dxa" w:w="14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data correctly collected, systematically processed and applied throughout.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Mostly correct with one minor inconsistency.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partially systematic; several inconsistencies.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Data not appropriately collected, processed or applied.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1"/>
    <w:bookmarkStart w:id="42" w:name="X54613831e0f390bc6cf8aaf27d94af2a10f8810"/>
    <w:p>
      <w:pPr>
        <w:pStyle w:val="Heading3"/>
      </w:pPr>
      <w:r>
        <w:rPr>
          <w:rFonts w:ascii="Arial" w:hAnsi="Arial" w:cs="Arial" w:eastAsia="Arial"/>
        </w:rPr>
        <w:t xml:space="preserve">4.3 Equipment and materials are handled correctly and safely.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54"/>
        <w:gridCol w:w="5814"/>
        <w:gridCol w:w="1702"/>
      </w:tblGrid>
      <w:tr>
        <w:trPr>
          <w:tblHeader w:val="on"/>
          <w:cantSplit/>
        </w:trPr>
        <w:tc>
          <w:tcPr>
            <w:tcW w:type="dxa" w:w="155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1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equipment and materials handled correctly, safely and responsibly.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correct with one minor weakness.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Proper handling only partially observed.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Equipment or materials mishandled or used unsafely.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2"/>
    <w:bookmarkStart w:id="43" w:name="Xda85accebb9f7a570f542478de661fd5c5277c2"/>
    <w:p>
      <w:pPr>
        <w:pStyle w:val="Heading3"/>
      </w:pPr>
      <w:r>
        <w:rPr>
          <w:rFonts w:ascii="Arial" w:hAnsi="Arial" w:cs="Arial" w:eastAsia="Arial"/>
        </w:rPr>
        <w:t xml:space="preserve">4.4 Company, customer, sales and staff information is handled responsibly and systematically.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00"/>
        <w:gridCol w:w="5926"/>
        <w:gridCol w:w="1643"/>
      </w:tblGrid>
      <w:tr>
        <w:trPr>
          <w:tblHeader w:val="on"/>
          <w:cantSplit/>
        </w:trPr>
        <w:tc>
          <w:tcPr>
            <w:tcW w:type="dxa" w:w="150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2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information handled responsibly, systematically and with appropriate care.</w:t>
            </w:r>
          </w:p>
        </w:tc>
        <w:tc>
          <w:tcPr>
            <w:tcW w:type="dxa" w:w="16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responsible with one minor weakness.</w:t>
            </w:r>
          </w:p>
        </w:tc>
        <w:tc>
          <w:tcPr>
            <w:tcW w:type="dxa" w:w="16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Inconsistent or poorly organised.</w:t>
            </w:r>
          </w:p>
        </w:tc>
        <w:tc>
          <w:tcPr>
            <w:tcW w:type="dxa" w:w="16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Handled irresponsibly or inconsistently with requirements.</w:t>
            </w:r>
          </w:p>
        </w:tc>
        <w:tc>
          <w:tcPr>
            <w:tcW w:type="dxa" w:w="16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3"/>
    <w:bookmarkStart w:id="44" w:name="X4f1564d74a83eb2ebe6f82423493b8e7889b79c"/>
    <w:p>
      <w:pPr>
        <w:pStyle w:val="Heading3"/>
      </w:pPr>
      <w:r>
        <w:rPr>
          <w:rFonts w:ascii="Arial" w:hAnsi="Arial" w:cs="Arial" w:eastAsia="Arial"/>
        </w:rPr>
        <w:t xml:space="preserve">4.5 Documents, forms, equipment and work area are properly organised upon completion.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31"/>
        <w:gridCol w:w="6071"/>
        <w:gridCol w:w="1567"/>
      </w:tblGrid>
      <w:tr>
        <w:trPr>
          <w:tblHeader w:val="on"/>
          <w:cantSplit/>
        </w:trPr>
        <w:tc>
          <w:tcPr>
            <w:tcW w:type="dxa" w:w="143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documents, forms, equipment and work area properly organised and ready for submission.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items properly organised, with one minor omission.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part of the items properly organised.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Not properly organised.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4: ___ (10%)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4"/>
    <w:bookmarkEnd w:id="45"/>
    <w:bookmarkStart w:id="47" w:name="bahagian-5-soal-jawab-20"/>
    <w:p>
      <w:pPr>
        <w:pStyle w:val="Heading2"/>
      </w:pPr>
      <w:r>
        <w:rPr>
          <w:rFonts w:ascii="Arial" w:hAnsi="Arial" w:cs="Arial" w:eastAsia="Arial"/>
        </w:rPr>
        <w:t xml:space="preserve">BAHAGIAN 5 — SOAL JAWAB (20%)</w:t>
      </w:r>
    </w:p>
    <w:p>
      <w:pPr>
        <w:pStyle w:val="FirstParagraph"/>
      </w:pPr>
      <w:r>
        <w:rPr>
          <w:rFonts w:ascii="Arial" w:hAnsi="Arial" w:cs="Arial" w:eastAsia="Arial"/>
          <w:i/>
          <w:iCs/>
        </w:rPr>
        <w:t xml:space="preserve">Soalan ditanya oleh Penilai semasa penilaian. Setiap soalan dinilai mengikut skala di bawah (3 markah setiap soalan).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19"/>
        <w:gridCol w:w="5886"/>
        <w:gridCol w:w="1664"/>
      </w:tblGrid>
      <w:tr>
        <w:trPr>
          <w:tblHeader w:val="on"/>
          <w:cantSplit/>
        </w:trPr>
        <w:tc>
          <w:tcPr>
            <w:tcW w:type="dxa" w:w="152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correct and relevant answers are stated or explained clearly.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correct and relevant answers are stated or explained.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correct and relevant answer is stated or explained.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correct or relevant answer is stated.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bookmarkStart w:id="46" w:name="X6fd84c7b727c9484aeccb7e0eae1f9c3823cc98"/>
    <w:p>
      <w:pPr>
        <w:pStyle w:val="Heading3"/>
      </w:pPr>
      <w:r>
        <w:rPr>
          <w:rFonts w:ascii="Arial" w:hAnsi="Arial" w:cs="Arial" w:eastAsia="Arial"/>
        </w:rPr>
        <w:t xml:space="preserve">Soalan Bahagian 5 (10 soalan wajib — meliputi kelima-lima CU)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12"/>
        <w:gridCol w:w="2382"/>
        <w:gridCol w:w="1227"/>
        <w:gridCol w:w="4848"/>
      </w:tblGrid>
      <w:tr>
        <w:trPr>
          <w:tblHeader w:val="on"/>
          <w:cantSplit/>
        </w:trPr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38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Soalan</w:t>
            </w:r>
          </w:p>
        </w:tc>
        <w:tc>
          <w:tcPr>
            <w:tcW w:type="dxa" w:w="122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CU (RK)</w:t>
            </w:r>
          </w:p>
        </w:tc>
        <w:tc>
          <w:tcPr>
            <w:tcW w:type="dxa" w:w="484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yang Diterima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</w:t>
            </w:r>
          </w:p>
        </w:tc>
        <w:tc>
          <w:tcPr>
            <w:tcW w:type="dxa" w:w="23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types of product return.</w:t>
            </w:r>
          </w:p>
        </w:tc>
        <w:tc>
          <w:tcPr>
            <w:tcW w:type="dxa" w:w="12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C01 (RK 7.1)</w:t>
            </w:r>
          </w:p>
        </w:tc>
        <w:tc>
          <w:tcPr>
            <w:tcW w:type="dxa" w:w="4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Return to supplier for expired items, damaged/defective items, wrong delivery/excess delivery; customer return of purchased items; product recall by supplier/manufacturer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5.2</w:t>
            </w:r>
          </w:p>
        </w:tc>
        <w:tc>
          <w:tcPr>
            <w:tcW w:type="dxa" w:w="23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the purpose and procedure of product disposal.</w:t>
            </w:r>
          </w:p>
        </w:tc>
        <w:tc>
          <w:tcPr>
            <w:tcW w:type="dxa" w:w="12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C01 (RK 8.1, 8.2)</w:t>
            </w:r>
          </w:p>
        </w:tc>
        <w:tc>
          <w:tcPr>
            <w:tcW w:type="dxa" w:w="4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Purpose: remove expired/damaged/unsellable stock, protect customer safety and store hygiene; procedure: identify and separate disposal items, obtain approval, record in disposal documentation, arrange disposal schedule/method, complete documentation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5.3</w:t>
            </w:r>
          </w:p>
        </w:tc>
        <w:tc>
          <w:tcPr>
            <w:tcW w:type="dxa" w:w="23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the function of a retail planogram or schematic drawing.</w:t>
            </w:r>
          </w:p>
        </w:tc>
        <w:tc>
          <w:tcPr>
            <w:tcW w:type="dxa" w:w="12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 (RK 1.3)</w:t>
            </w:r>
          </w:p>
        </w:tc>
        <w:tc>
          <w:tcPr>
            <w:tcW w:type="dxa" w:w="4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Diagram showing product placement on display fixtures; standardises display arrangement, maximises selling space and product visibility, guides staff in display and replenishment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5.4</w:t>
            </w:r>
          </w:p>
        </w:tc>
        <w:tc>
          <w:tcPr>
            <w:tcW w:type="dxa" w:w="23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how stock variance is determined.</w:t>
            </w:r>
          </w:p>
        </w:tc>
        <w:tc>
          <w:tcPr>
            <w:tcW w:type="dxa" w:w="12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 (RK 3.3)</w:t>
            </w:r>
          </w:p>
        </w:tc>
        <w:tc>
          <w:tcPr>
            <w:tcW w:type="dxa" w:w="4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Variance = physical count − system stock; positive (excess) or negative (shortage); investigate causes such as unrecorded sales, keying error, theft, damage or misplaced stock; record in variance report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5.5</w:t>
            </w:r>
          </w:p>
        </w:tc>
        <w:tc>
          <w:tcPr>
            <w:tcW w:type="dxa" w:w="23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types of refund.</w:t>
            </w:r>
          </w:p>
        </w:tc>
        <w:tc>
          <w:tcPr>
            <w:tcW w:type="dxa" w:w="12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C03 (RK 5.1)</w:t>
            </w:r>
          </w:p>
        </w:tc>
        <w:tc>
          <w:tcPr>
            <w:tcW w:type="dxa" w:w="4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Cash refund, card/charge reversal refund, e-wallet reversal refund, exchange/replacement, store credit or voucher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5.6</w:t>
            </w:r>
          </w:p>
        </w:tc>
        <w:tc>
          <w:tcPr>
            <w:tcW w:type="dxa" w:w="23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the procedure of handling robbery at the retail store.</w:t>
            </w:r>
          </w:p>
        </w:tc>
        <w:tc>
          <w:tcPr>
            <w:tcW w:type="dxa" w:w="12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C03 (RK 7.7)</w:t>
            </w:r>
          </w:p>
        </w:tc>
        <w:tc>
          <w:tcPr>
            <w:tcW w:type="dxa" w:w="4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Stay calm and do not resist, comply with demands, do not chase the robber, observe description safely, trigger alarm/inform police when safe, secure premises, inform manager, preserve the scene and record/report the incident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5.7</w:t>
            </w:r>
          </w:p>
        </w:tc>
        <w:tc>
          <w:tcPr>
            <w:tcW w:type="dxa" w:w="23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the job descriptions of retail store staff.</w:t>
            </w:r>
          </w:p>
        </w:tc>
        <w:tc>
          <w:tcPr>
            <w:tcW w:type="dxa" w:w="12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C04 (RK 1.5)</w:t>
            </w:r>
          </w:p>
        </w:tc>
        <w:tc>
          <w:tcPr>
            <w:tcW w:type="dxa" w:w="4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Cashier — operate POS, receive payment, cash handling; sales floor/retail assistant — display, replenishment, shelf tidiness, assist customers; back end assistant — receiving, storage, stock arrangement; supervisor — scheduling, briefing, coaching, monitoring staff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5.8</w:t>
            </w:r>
          </w:p>
        </w:tc>
        <w:tc>
          <w:tcPr>
            <w:tcW w:type="dxa" w:w="23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the procedure of staff appraisal.</w:t>
            </w:r>
          </w:p>
        </w:tc>
        <w:tc>
          <w:tcPr>
            <w:tcW w:type="dxa" w:w="12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C04 (RK 4.1)</w:t>
            </w:r>
          </w:p>
        </w:tc>
        <w:tc>
          <w:tcPr>
            <w:tcW w:type="dxa" w:w="4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 appraisal criteria and period, verify attendance and punctuality records, evaluate appearance, knowledge and skill, review performance against duties and store rules, discuss feedback with staff, record results and recommendation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5.9</w:t>
            </w:r>
          </w:p>
        </w:tc>
        <w:tc>
          <w:tcPr>
            <w:tcW w:type="dxa" w:w="23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types of retail store loss.</w:t>
            </w:r>
          </w:p>
        </w:tc>
        <w:tc>
          <w:tcPr>
            <w:tcW w:type="dxa" w:w="12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C05 (RK 3.1)</w:t>
            </w:r>
          </w:p>
        </w:tc>
        <w:tc>
          <w:tcPr>
            <w:tcW w:type="dxa" w:w="4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Shoplifting/customer theft, internal/staff theft, fraud (payment/refund), damage/spoilage/expiry of stock, administrative or paperwork error, robbery/burglary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5.10</w:t>
            </w:r>
          </w:p>
        </w:tc>
        <w:tc>
          <w:tcPr>
            <w:tcW w:type="dxa" w:w="23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the procedure of solid waste disposal in a retail store.</w:t>
            </w:r>
          </w:p>
        </w:tc>
        <w:tc>
          <w:tcPr>
            <w:tcW w:type="dxa" w:w="12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C05 (RK 4.5)</w:t>
            </w:r>
          </w:p>
        </w:tc>
        <w:tc>
          <w:tcPr>
            <w:tcW w:type="dxa" w:w="4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Separate waste by type, bag and tie waste properly, dispose at the designated waste area/bins at the scheduled time, keep the waste area clean and covered, follow the local authority collection schedule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i/>
          <w:iCs/>
        </w:rPr>
        <w:t xml:space="preserve">(Markah: 10 soalan × 3 markah = 30;</w:t>
      </w:r>
      <w:r>
        <w:rPr>
          <w:rFonts w:ascii="Arial" w:hAnsi="Arial" w:cs="Arial" w:eastAsia="Arial"/>
          <w:i/>
          <w:iCs/>
        </w:rPr>
        <w:t xml:space="preserve"> </w:t>
      </w:r>
      <w:r>
        <w:rPr>
          <w:rFonts w:ascii="Arial" w:hAnsi="Arial" w:cs="Arial" w:eastAsia="Arial"/>
          <w:b/>
          <w:bCs/>
          <w:i/>
          <w:iCs/>
        </w:rPr>
        <w:t xml:space="preserve">Jumlah ÷ 30 × 20</w:t>
      </w:r>
      <w:r>
        <w:rPr>
          <w:rFonts w:ascii="Arial" w:hAnsi="Arial" w:cs="Arial" w:eastAsia="Arial"/>
          <w:i/>
          <w:iCs/>
        </w:rPr>
        <w:t xml:space="preserve">)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5: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/30 × 20 =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 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6"/>
    <w:bookmarkEnd w:id="47"/>
    <w:bookmarkStart w:id="48" w:name="ringkasan-markah"/>
    <w:p>
      <w:pPr>
        <w:pStyle w:val="Heading2"/>
      </w:pPr>
      <w:r>
        <w:rPr>
          <w:rFonts w:ascii="Arial" w:hAnsi="Arial" w:cs="Arial" w:eastAsia="Arial"/>
        </w:rPr>
        <w:t xml:space="preserve">RINGKASAN MARKAH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08"/>
        <w:gridCol w:w="2920"/>
        <w:gridCol w:w="2443"/>
        <w:gridCol w:w="2198"/>
      </w:tblGrid>
      <w:tr>
        <w:trPr>
          <w:tblHeader w:val="on"/>
          <w:cantSplit/>
        </w:trPr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29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24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Pemberat</w:t>
            </w:r>
          </w:p>
        </w:tc>
        <w:tc>
          <w:tcPr>
            <w:tcW w:type="dxa" w:w="21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Diperolehi</w:t>
            </w: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Perkara Kritikal (Wajib Lulus)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 / Tidak Terima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/ Keselamatan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 MARKAH KESELURUHAN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8"/>
    <w:bookmarkStart w:id="49" w:name="keputusan-penilaian"/>
    <w:p>
      <w:pPr>
        <w:pStyle w:val="Heading2"/>
      </w:pPr>
      <w:r>
        <w:rPr>
          <w:rFonts w:ascii="Arial" w:hAnsi="Arial" w:cs="Arial" w:eastAsia="Arial"/>
        </w:rPr>
        <w:t xml:space="preserve">KEPUTUSAN PENILAIAN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983"/>
        <w:gridCol w:w="5087"/>
      </w:tblGrid>
      <w:tr>
        <w:trPr>
          <w:tblHeader w:val="true"/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PPL-PPT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PPL-PPT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KEPUTUSAN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 TERAMPIL     ☐ TIDAK TERAMPIL</w:t>
            </w: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ULASAN (jika ada)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i/>
          <w:iCs/>
        </w:rPr>
        <w:t xml:space="preserve">SILA TANDAKAN (/) PADA RUANGAN YANG DISEDIAKAN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G471-001-3:2018/2026/B/01 — SKEMA SULIT</w:t>
      </w:r>
    </w:p>
    <w:bookmarkEnd w:id="49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G471-001-3:2018/2026/B/01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2026-08-25T15:28:56Z</dcterms:created>
  <dcterms:modified xsi:type="dcterms:W3CDTF">2026-08-25T15:28:56Z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