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Borang A to Borang E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data-supported responses are acceptable where indicated.</w:t>
      </w:r>
    </w:p>
    <w:p>
      <w:r>
        <w:rPr>
          <w:rFonts w:ascii="Arial" w:hAnsi="Arial" w:cs="Arial" w:eastAsia="Arial"/>
        </w:rPr>
        <w:pict>
          <v:rect style="width:0;height:1.5pt" o:hralign="center" o:hrstd="t" o:hr="t"/>
        </w:pict>
      </w:r>
    </w:p>
    <w:bookmarkStart w:id="10" w:name="borang-a-social-media-marketing-c01"/>
    <w:p>
      <w:pPr>
        <w:pStyle w:val="Heading2"/>
      </w:pPr>
      <w:r>
        <w:rPr>
          <w:rFonts w:ascii="Arial" w:hAnsi="Arial" w:cs="Arial" w:eastAsia="Arial"/>
        </w:rPr>
        <w:t xml:space="preserve">BORANG A — SOCIAL MEDIA MARKETING (C01)</w:t>
      </w:r>
    </w:p>
    <w:p>
      <w:pPr>
        <w:pStyle w:val="FirstParagraph"/>
      </w:pPr>
      <w:r>
        <w:rPr>
          <w:rFonts w:ascii="Arial" w:hAnsi="Arial" w:cs="Arial" w:eastAsia="Arial"/>
          <w:b/>
          <w:bCs/>
        </w:rPr>
        <w:t xml:space="preserve">A1. Hashtags</w:t>
      </w:r>
    </w:p>
    <w:p>
      <w:pPr>
        <w:pStyle w:val="BodyText"/>
      </w:pPr>
      <w:r>
        <w:rPr>
          <w:rFonts w:ascii="Arial" w:hAnsi="Arial" w:cs="Arial" w:eastAsia="Arial"/>
        </w:rPr>
        <w:t xml:space="preserve">Brand-specific hashtag:</w:t>
      </w:r>
      <w:r>
        <w:rPr>
          <w:rFonts w:ascii="Arial" w:hAnsi="Arial" w:cs="Arial" w:eastAsia="Arial"/>
        </w:rPr>
        <w:t xml:space="preserve"> </w:t>
      </w:r>
      <w:r>
        <w:rPr>
          <w:rFonts w:ascii="Arial" w:hAnsi="Arial" w:cs="Arial" w:eastAsia="Arial"/>
          <w:b/>
          <w:bCs/>
        </w:rPr>
        <w:t xml:space="preserve">#GayaSukan</w:t>
      </w:r>
      <w:r>
        <w:rPr>
          <w:rFonts w:ascii="Arial" w:hAnsi="Arial" w:cs="Arial" w:eastAsia="Arial"/>
        </w:rPr>
        <w:t xml:space="preserve"> </w:t>
      </w:r>
      <w:r>
        <w:rPr>
          <w:rFonts w:ascii="Arial" w:hAnsi="Arial" w:cs="Arial" w:eastAsia="Arial"/>
        </w:rPr>
        <w:t xml:space="preserve">  Content hashtag:</w:t>
      </w:r>
      <w:r>
        <w:rPr>
          <w:rFonts w:ascii="Arial" w:hAnsi="Arial" w:cs="Arial" w:eastAsia="Arial"/>
        </w:rPr>
        <w:t xml:space="preserve"> </w:t>
      </w:r>
      <w:r>
        <w:rPr>
          <w:rFonts w:ascii="Arial" w:hAnsi="Arial" w:cs="Arial" w:eastAsia="Arial"/>
          <w:b/>
          <w:bCs/>
        </w:rPr>
        <w:t xml:space="preserve">#MerdekaFitChallenge</w:t>
      </w:r>
      <w:r>
        <w:rPr>
          <w:rFonts w:ascii="Arial" w:hAnsi="Arial" w:cs="Arial" w:eastAsia="Arial"/>
        </w:rPr>
        <w:t xml:space="preserve"> </w:t>
      </w:r>
      <w:r>
        <w:rPr>
          <w:rFonts w:ascii="Arial" w:hAnsi="Arial" w:cs="Arial" w:eastAsia="Arial"/>
        </w:rPr>
        <w:t xml:space="preserve">  Trending hashtag:</w:t>
      </w:r>
      <w:r>
        <w:rPr>
          <w:rFonts w:ascii="Arial" w:hAnsi="Arial" w:cs="Arial" w:eastAsia="Arial"/>
        </w:rPr>
        <w:t xml:space="preserve"> </w:t>
      </w:r>
      <w:r>
        <w:rPr>
          <w:rFonts w:ascii="Arial" w:hAnsi="Arial" w:cs="Arial" w:eastAsia="Arial"/>
          <w:b/>
          <w:bCs/>
        </w:rPr>
        <w:t xml:space="preserve">#Merdeka2026</w:t>
      </w:r>
    </w:p>
    <w:p>
      <w:pPr>
        <w:pStyle w:val="BodyText"/>
      </w:pPr>
      <w:r>
        <w:rPr>
          <w:rFonts w:ascii="Arial" w:hAnsi="Arial" w:cs="Arial" w:eastAsia="Arial"/>
          <w:i/>
          <w:iCs/>
        </w:rPr>
        <w:t xml:space="preserve">(Other valid hashtags accepted provided they match the correct type — one brand-specific, one content-related, one trending.)</w:t>
      </w:r>
    </w:p>
    <w:p>
      <w:pPr>
        <w:pStyle w:val="BodyText"/>
      </w:pPr>
      <w:r>
        <w:rPr>
          <w:rFonts w:ascii="Arial" w:hAnsi="Arial" w:cs="Arial" w:eastAsia="Arial"/>
          <w:b/>
          <w:bCs/>
        </w:rPr>
        <w:t xml:space="preserve">A2. Placement</w:t>
      </w:r>
    </w:p>
    <w:p>
      <w:pPr>
        <w:pStyle w:val="BodyText"/>
      </w:pPr>
      <w:r>
        <w:rPr>
          <w:rFonts w:ascii="Arial" w:hAnsi="Arial" w:cs="Arial" w:eastAsia="Arial"/>
        </w:rPr>
        <w:t xml:space="preserve">Selected placement: ☒</w:t>
      </w:r>
      <w:r>
        <w:rPr>
          <w:rFonts w:ascii="Arial" w:hAnsi="Arial" w:cs="Arial" w:eastAsia="Arial"/>
        </w:rPr>
        <w:t xml:space="preserve"> </w:t>
      </w:r>
      <w:r>
        <w:rPr>
          <w:rFonts w:ascii="Arial" w:hAnsi="Arial" w:cs="Arial" w:eastAsia="Arial"/>
          <w:b/>
          <w:bCs/>
        </w:rPr>
        <w:t xml:space="preserve">Audience network</w:t>
      </w:r>
    </w:p>
    <w:p>
      <w:pPr>
        <w:pStyle w:val="BodyText"/>
      </w:pPr>
      <w:r>
        <w:rPr>
          <w:rFonts w:ascii="Arial" w:hAnsi="Arial" w:cs="Arial" w:eastAsia="Arial"/>
        </w:rPr>
        <w:t xml:space="preserve">Selection criterion applied:</w:t>
      </w:r>
      <w:r>
        <w:rPr>
          <w:rFonts w:ascii="Arial" w:hAnsi="Arial" w:cs="Arial" w:eastAsia="Arial"/>
        </w:rPr>
        <w:t xml:space="preserve"> </w:t>
      </w:r>
      <w:r>
        <w:rPr>
          <w:rFonts w:ascii="Arial" w:hAnsi="Arial" w:cs="Arial" w:eastAsia="Arial"/>
          <w:b/>
          <w:bCs/>
        </w:rPr>
        <w:t xml:space="preserve">Client request / Work instruction — to reach adults aged 20–45 who are recreational runners and gym users in urban Malaysia, as specified in the campaign brief (Appendix 2).</w:t>
      </w:r>
    </w:p>
    <w:p>
      <w:pPr>
        <w:pStyle w:val="BodyText"/>
      </w:pPr>
      <w:r>
        <w:rPr>
          <w:rFonts w:ascii="Arial" w:hAnsi="Arial" w:cs="Arial" w:eastAsia="Arial"/>
          <w:b/>
          <w:bCs/>
        </w:rPr>
        <w:t xml:space="preserve">A3. Post caption</w:t>
      </w:r>
    </w:p>
    <w:p>
      <w:pPr>
        <w:pStyle w:val="BlockText"/>
      </w:pPr>
      <w:r>
        <w:rPr>
          <w:rFonts w:ascii="Arial" w:hAnsi="Arial" w:cs="Arial" w:eastAsia="Arial"/>
          <w:b/>
          <w:bCs/>
        </w:rPr>
        <w:t xml:space="preserve">Run further, run lighter — introducing the Merdeka Fit Edition Running Shoes by Gaya Sukan.</w:t>
      </w:r>
    </w:p>
    <w:p>
      <w:pPr>
        <w:pStyle w:val="BlockText"/>
      </w:pPr>
      <w:r>
        <w:rPr>
          <w:rFonts w:ascii="Arial" w:hAnsi="Arial" w:cs="Arial" w:eastAsia="Arial"/>
        </w:rPr>
        <w:t xml:space="preserve">Lightweight breathable mesh upper. Cushioned sole. Sizes UK6–UK11. Perfect for daily jogging and road running.</w:t>
      </w:r>
    </w:p>
    <w:p>
      <w:pPr>
        <w:pStyle w:val="BlockText"/>
      </w:pPr>
      <w:r>
        <w:rPr>
          <w:rFonts w:ascii="Arial" w:hAnsi="Arial" w:cs="Arial" w:eastAsia="Arial"/>
        </w:rPr>
        <w:t xml:space="preserve">Available now: www.gayasukan.example.my/merdeka-fit</w:t>
      </w:r>
    </w:p>
    <w:p>
      <w:pPr>
        <w:pStyle w:val="BlockText"/>
      </w:pPr>
      <w:r>
        <w:rPr>
          <w:rFonts w:ascii="Arial" w:hAnsi="Arial" w:cs="Arial" w:eastAsia="Arial"/>
        </w:rPr>
        <w:t xml:space="preserve">#GayaSukan #MerdekaFitChallenge #Merdeka2026</w:t>
      </w:r>
    </w:p>
    <w:p>
      <w:pPr>
        <w:pStyle w:val="FirstParagraph"/>
      </w:pPr>
      <w:r>
        <w:rPr>
          <w:rFonts w:ascii="Arial" w:hAnsi="Arial" w:cs="Arial" w:eastAsia="Arial"/>
          <w:i/>
          <w:iCs/>
        </w:rPr>
        <w:t xml:space="preserve">(Any caption that accurately references the Merdeka Fit Edition running shoes, at least one selling point from Appendix 1, and a valid call-to-action is acceptable.)</w:t>
      </w:r>
    </w:p>
    <w:p>
      <w:pPr>
        <w:pStyle w:val="BodyText"/>
      </w:pPr>
      <w:r>
        <w:rPr>
          <w:rFonts w:ascii="Arial" w:hAnsi="Arial" w:cs="Arial" w:eastAsia="Arial"/>
          <w:b/>
          <w:bCs/>
        </w:rPr>
        <w:t xml:space="preserve">A4. Creative media brief</w:t>
      </w:r>
    </w:p>
    <w:p>
      <w:pPr>
        <w:pStyle w:val="BodyText"/>
      </w:pPr>
      <w:r>
        <w:rPr>
          <w:rFonts w:ascii="Arial" w:hAnsi="Arial" w:cs="Arial" w:eastAsia="Arial"/>
        </w:rPr>
        <w:t xml:space="preserve">Type of creative media:</w:t>
      </w:r>
      <w:r>
        <w:rPr>
          <w:rFonts w:ascii="Arial" w:hAnsi="Arial" w:cs="Arial" w:eastAsia="Arial"/>
        </w:rPr>
        <w:t xml:space="preserve"> </w:t>
      </w:r>
      <w:r>
        <w:rPr>
          <w:rFonts w:ascii="Arial" w:hAnsi="Arial" w:cs="Arial" w:eastAsia="Arial"/>
          <w:b/>
          <w:bCs/>
        </w:rPr>
        <w:t xml:space="preserve">Product photo</w:t>
      </w:r>
      <w:r>
        <w:rPr>
          <w:rFonts w:ascii="Arial" w:hAnsi="Arial" w:cs="Arial" w:eastAsia="Arial"/>
        </w:rPr>
        <w:t xml:space="preserve"> </w:t>
      </w:r>
      <w:r>
        <w:rPr>
          <w:rFonts w:ascii="Arial" w:hAnsi="Arial" w:cs="Arial" w:eastAsia="Arial"/>
        </w:rPr>
        <w:t xml:space="preserve">  Source / file reference:</w:t>
      </w:r>
      <w:r>
        <w:rPr>
          <w:rFonts w:ascii="Arial" w:hAnsi="Arial" w:cs="Arial" w:eastAsia="Arial"/>
        </w:rPr>
        <w:t xml:space="preserve"> </w:t>
      </w:r>
      <w:r>
        <w:rPr>
          <w:rFonts w:ascii="Arial" w:hAnsi="Arial" w:cs="Arial" w:eastAsia="Arial"/>
          <w:b/>
          <w:bCs/>
        </w:rPr>
        <w:t xml:space="preserve">GS-RS042-MF-01.jpg</w:t>
      </w:r>
    </w:p>
    <w:p>
      <w:pPr>
        <w:pStyle w:val="BodyText"/>
      </w:pPr>
      <w:r>
        <w:rPr>
          <w:rFonts w:ascii="Arial" w:hAnsi="Arial" w:cs="Arial" w:eastAsia="Arial"/>
        </w:rPr>
        <w:t xml:space="preserve">Creative media format / dimension:</w:t>
      </w:r>
      <w:r>
        <w:rPr>
          <w:rFonts w:ascii="Arial" w:hAnsi="Arial" w:cs="Arial" w:eastAsia="Arial"/>
        </w:rPr>
        <w:t xml:space="preserve"> </w:t>
      </w:r>
      <w:r>
        <w:rPr>
          <w:rFonts w:ascii="Arial" w:hAnsi="Arial" w:cs="Arial" w:eastAsia="Arial"/>
          <w:b/>
          <w:bCs/>
        </w:rPr>
        <w:t xml:space="preserve">1200 × 1200 px (square)</w:t>
      </w:r>
      <w:r>
        <w:rPr>
          <w:rFonts w:ascii="Arial" w:hAnsi="Arial" w:cs="Arial" w:eastAsia="Arial"/>
        </w:rPr>
        <w:t xml:space="preserve"> </w:t>
      </w:r>
      <w:r>
        <w:rPr>
          <w:rFonts w:ascii="Arial" w:hAnsi="Arial" w:cs="Arial" w:eastAsia="Arial"/>
        </w:rPr>
        <w:t xml:space="preserve">  Copyright status:</w:t>
      </w:r>
      <w:r>
        <w:rPr>
          <w:rFonts w:ascii="Arial" w:hAnsi="Arial" w:cs="Arial" w:eastAsia="Arial"/>
        </w:rPr>
        <w:t xml:space="preserve"> </w:t>
      </w:r>
      <w:r>
        <w:rPr>
          <w:rFonts w:ascii="Arial" w:hAnsi="Arial" w:cs="Arial" w:eastAsia="Arial"/>
          <w:b/>
          <w:bCs/>
        </w:rPr>
        <w:t xml:space="preserve">Owned by Gaya Sukan, free to use</w:t>
      </w:r>
    </w:p>
    <w:p>
      <w:pPr>
        <w:pStyle w:val="BodyText"/>
      </w:pPr>
      <w:r>
        <w:rPr>
          <w:rFonts w:ascii="Arial" w:hAnsi="Arial" w:cs="Arial" w:eastAsia="Arial"/>
          <w:i/>
          <w:iCs/>
        </w:rPr>
        <w:t xml:space="preserve">(Product demo video GS-run-demo.mp4 also acceptable; lifestyle photo GS-lifestyle-01.jpg acceptable but must note: licensed stock image, attribution required, resale not permitted.)</w:t>
      </w:r>
    </w:p>
    <w:p>
      <w:pPr>
        <w:pStyle w:val="BodyText"/>
      </w:pPr>
      <w:r>
        <w:rPr>
          <w:rFonts w:ascii="Arial" w:hAnsi="Arial" w:cs="Arial" w:eastAsia="Arial"/>
          <w:b/>
          <w:bCs/>
        </w:rPr>
        <w:t xml:space="preserve">A5. Comment moderation</w:t>
      </w:r>
      <w:r>
        <w:rPr>
          <w:rFonts w:ascii="Arial" w:hAnsi="Arial" w:cs="Arial" w:eastAsia="Arial"/>
        </w:rPr>
        <w:t xml:space="preserve"> </w:t>
      </w:r>
      <w:r>
        <w:rPr>
          <w:rFonts w:ascii="Arial" w:hAnsi="Arial" w:cs="Arial" w:eastAsia="Arial"/>
          <w:i/>
          <w:iCs/>
        </w:rPr>
        <w:t xml:space="preserve">(rujuk Appendix 4 Part A)</w:t>
      </w:r>
    </w:p>
    <w:p>
      <w:pPr>
        <w:pStyle w:val="BodyText"/>
      </w:pPr>
      <w:r>
        <w:rPr>
          <w:rFonts w:ascii="Arial" w:hAnsi="Arial" w:cs="Arial" w:eastAsia="Arial"/>
        </w:rPr>
        <w:t xml:space="preserve">Comment 1 — Type of assistance:</w:t>
      </w:r>
      <w:r>
        <w:rPr>
          <w:rFonts w:ascii="Arial" w:hAnsi="Arial" w:cs="Arial" w:eastAsia="Arial"/>
        </w:rPr>
        <w:t xml:space="preserve"> </w:t>
      </w:r>
      <w:r>
        <w:rPr>
          <w:rFonts w:ascii="Arial" w:hAnsi="Arial" w:cs="Arial" w:eastAsia="Arial"/>
          <w:b/>
          <w:bCs/>
        </w:rPr>
        <w:t xml:space="preserve">Technical assistance</w:t>
      </w:r>
    </w:p>
    <w:p>
      <w:pPr>
        <w:pStyle w:val="BodyText"/>
      </w:pPr>
      <w:r>
        <w:rPr>
          <w:rFonts w:ascii="Arial" w:hAnsi="Arial" w:cs="Arial" w:eastAsia="Arial"/>
        </w:rPr>
        <w:t xml:space="preserve">Reply:</w:t>
      </w:r>
      <w:r>
        <w:rPr>
          <w:rFonts w:ascii="Arial" w:hAnsi="Arial" w:cs="Arial" w:eastAsia="Arial"/>
        </w:rPr>
        <w:t xml:space="preserve"> </w:t>
      </w:r>
      <w:r>
        <w:rPr>
          <w:rFonts w:ascii="Arial" w:hAnsi="Arial" w:cs="Arial" w:eastAsia="Arial"/>
          <w:b/>
          <w:bCs/>
        </w:rPr>
        <w:t xml:space="preserve">Hi</w:t>
      </w:r>
      <w:r>
        <w:rPr>
          <w:rFonts w:ascii="Arial" w:hAnsi="Arial" w:cs="Arial" w:eastAsia="Arial"/>
          <w:b/>
          <w:bCs/>
        </w:rPr>
        <w:t xml:space="preserve"> </w:t>
      </w:r>
      <w:r>
        <w:rPr>
          <w:rFonts w:ascii="Arial" w:hAnsi="Arial" w:cs="Arial" w:eastAsia="Arial"/>
          <w:b/>
          <w:bCs/>
        </w:rPr>
        <w:t xml:space="preserve">@faiz.runner</w:t>
      </w:r>
      <w:r>
        <w:rPr>
          <w:rFonts w:ascii="Arial" w:hAnsi="Arial" w:cs="Arial" w:eastAsia="Arial"/>
          <w:b/>
          <w:bCs/>
        </w:rPr>
        <w:t xml:space="preserve">, terima kasih kerana memberitahu kami. Sila cuba semula proses pembayaran. Jika masalah berterusan, hubungi kami melalui DM atau WhatsApp dan kami akan bantu selesaikan segera.</w:t>
      </w:r>
    </w:p>
    <w:p>
      <w:pPr>
        <w:pStyle w:val="BodyText"/>
      </w:pPr>
      <w:r>
        <w:rPr>
          <w:rFonts w:ascii="Arial" w:hAnsi="Arial" w:cs="Arial" w:eastAsia="Arial"/>
        </w:rPr>
        <w:t xml:space="preserve">Comment 2 — Type of assistance:</w:t>
      </w:r>
      <w:r>
        <w:rPr>
          <w:rFonts w:ascii="Arial" w:hAnsi="Arial" w:cs="Arial" w:eastAsia="Arial"/>
        </w:rPr>
        <w:t xml:space="preserve"> </w:t>
      </w:r>
      <w:r>
        <w:rPr>
          <w:rFonts w:ascii="Arial" w:hAnsi="Arial" w:cs="Arial" w:eastAsia="Arial"/>
          <w:b/>
          <w:bCs/>
        </w:rPr>
        <w:t xml:space="preserve">Complaint handling</w:t>
      </w:r>
    </w:p>
    <w:p>
      <w:pPr>
        <w:pStyle w:val="BodyText"/>
      </w:pPr>
      <w:r>
        <w:rPr>
          <w:rFonts w:ascii="Arial" w:hAnsi="Arial" w:cs="Arial" w:eastAsia="Arial"/>
        </w:rPr>
        <w:t xml:space="preserve">Reply:</w:t>
      </w:r>
      <w:r>
        <w:rPr>
          <w:rFonts w:ascii="Arial" w:hAnsi="Arial" w:cs="Arial" w:eastAsia="Arial"/>
        </w:rPr>
        <w:t xml:space="preserve"> </w:t>
      </w:r>
      <w:r>
        <w:rPr>
          <w:rFonts w:ascii="Arial" w:hAnsi="Arial" w:cs="Arial" w:eastAsia="Arial"/>
          <w:b/>
          <w:bCs/>
        </w:rPr>
        <w:t xml:space="preserve">Hi</w:t>
      </w:r>
      <w:r>
        <w:rPr>
          <w:rFonts w:ascii="Arial" w:hAnsi="Arial" w:cs="Arial" w:eastAsia="Arial"/>
          <w:b/>
          <w:bCs/>
        </w:rPr>
        <w:t xml:space="preserve"> </w:t>
      </w:r>
      <w:r>
        <w:rPr>
          <w:rFonts w:ascii="Arial" w:hAnsi="Arial" w:cs="Arial" w:eastAsia="Arial"/>
          <w:b/>
          <w:bCs/>
        </w:rPr>
        <w:t xml:space="preserve">@meilin.tan</w:t>
      </w:r>
      <w:r>
        <w:rPr>
          <w:rFonts w:ascii="Arial" w:hAnsi="Arial" w:cs="Arial" w:eastAsia="Arial"/>
          <w:b/>
          <w:bCs/>
        </w:rPr>
        <w:t xml:space="preserve">, kami mohon maaf atas kesilapan ini. Sila DM kami nombor pesanan dan foto jersey yang diterima. Kami akan uruskan penghantaran saiz yang betul secepat mungkin. Terima kasih atas kesabaran anda.</w:t>
      </w:r>
    </w:p>
    <w:p>
      <w:pPr>
        <w:pStyle w:val="BodyText"/>
      </w:pPr>
      <w:r>
        <w:rPr>
          <w:rFonts w:ascii="Arial" w:hAnsi="Arial" w:cs="Arial" w:eastAsia="Arial"/>
        </w:rPr>
        <w:t xml:space="preserve">Comment 3 — Type of assistance:</w:t>
      </w:r>
      <w:r>
        <w:rPr>
          <w:rFonts w:ascii="Arial" w:hAnsi="Arial" w:cs="Arial" w:eastAsia="Arial"/>
        </w:rPr>
        <w:t xml:space="preserve"> </w:t>
      </w:r>
      <w:r>
        <w:rPr>
          <w:rFonts w:ascii="Arial" w:hAnsi="Arial" w:cs="Arial" w:eastAsia="Arial"/>
          <w:b/>
          <w:bCs/>
        </w:rPr>
        <w:t xml:space="preserve">Product enquiry</w:t>
      </w:r>
    </w:p>
    <w:p>
      <w:pPr>
        <w:pStyle w:val="BodyText"/>
      </w:pPr>
      <w:r>
        <w:rPr>
          <w:rFonts w:ascii="Arial" w:hAnsi="Arial" w:cs="Arial" w:eastAsia="Arial"/>
        </w:rPr>
        <w:t xml:space="preserve">Reply:</w:t>
      </w:r>
      <w:r>
        <w:rPr>
          <w:rFonts w:ascii="Arial" w:hAnsi="Arial" w:cs="Arial" w:eastAsia="Arial"/>
        </w:rPr>
        <w:t xml:space="preserve"> </w:t>
      </w:r>
      <w:r>
        <w:rPr>
          <w:rFonts w:ascii="Arial" w:hAnsi="Arial" w:cs="Arial" w:eastAsia="Arial"/>
          <w:b/>
          <w:bCs/>
        </w:rPr>
        <w:t xml:space="preserve">Hi</w:t>
      </w:r>
      <w:r>
        <w:rPr>
          <w:rFonts w:ascii="Arial" w:hAnsi="Arial" w:cs="Arial" w:eastAsia="Arial"/>
          <w:b/>
          <w:bCs/>
        </w:rPr>
        <w:t xml:space="preserve"> </w:t>
      </w:r>
      <w:r>
        <w:rPr>
          <w:rFonts w:ascii="Arial" w:hAnsi="Arial" w:cs="Arial" w:eastAsia="Arial"/>
          <w:b/>
          <w:bCs/>
        </w:rPr>
        <w:t xml:space="preserve">@arif_kl</w:t>
      </w:r>
      <w:r>
        <w:rPr>
          <w:rFonts w:ascii="Arial" w:hAnsi="Arial" w:cs="Arial" w:eastAsia="Arial"/>
          <w:b/>
          <w:bCs/>
        </w:rPr>
        <w:t xml:space="preserve">! Yes, the Merdeka Fit Edition running shoes are designed for daily jogging and road running — lightweight breathable mesh upper with a cushioned sole. Available in sizes UK6–UK11. Order now at www.gayasukan.example.my/merdeka-fit</w:t>
      </w:r>
    </w:p>
    <w:bookmarkStart w:id="9" w:name="X4dc325cd5a333f486688c72f24081e77bd6842b"/>
    <w:p>
      <w:pPr>
        <w:pStyle w:val="Heading3"/>
      </w:pPr>
      <w:r>
        <w:rPr>
          <w:rFonts w:ascii="Arial" w:hAnsi="Arial" w:cs="Arial" w:eastAsia="Arial"/>
        </w:rPr>
        <w:t xml:space="preserve">APPENDIX 3 — PERFORMANCE DATA (USED IN BORANG A–E)</w:t>
      </w:r>
    </w:p>
    <w:p>
      <w:pPr>
        <w:pStyle w:val="FirstParagraph"/>
      </w:pPr>
      <w:r>
        <w:rPr>
          <w:rFonts w:ascii="Arial" w:hAnsi="Arial" w:cs="Arial" w:eastAsia="Arial"/>
          <w:b/>
          <w:bCs/>
        </w:rPr>
        <w:t xml:space="preserve">A6. Social media performance</w:t>
      </w:r>
      <w:r>
        <w:rPr>
          <w:rFonts w:ascii="Arial" w:hAnsi="Arial" w:cs="Arial" w:eastAsia="Arial"/>
        </w:rPr>
        <w:t xml:space="preserve"> </w:t>
      </w:r>
      <w:r>
        <w:rPr>
          <w:rFonts w:ascii="Arial" w:hAnsi="Arial" w:cs="Arial" w:eastAsia="Arial"/>
          <w:i/>
          <w:iCs/>
        </w:rPr>
        <w:t xml:space="preserve">(rujuk Appendix 3 Part A)</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925"/>
        <w:gridCol w:w="2468"/>
        <w:gridCol w:w="2677"/>
      </w:tblGrid>
      <w:tr>
        <w:trPr>
          <w:tblHeader w:val="on"/>
          <w:cantSplit/>
        </w:trPr>
        <w:tc>
          <w:tcPr>
            <w:tcW w:type="dxa" w:w="392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INDICATOR</w:t>
            </w:r>
          </w:p>
        </w:tc>
        <w:tc>
          <w:tcPr>
            <w:tcW w:type="dxa" w:w="246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WORKING / FORMULA</w:t>
            </w:r>
          </w:p>
        </w:tc>
        <w:tc>
          <w:tcPr>
            <w:tcW w:type="dxa" w:w="26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ANSWER</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Pageview</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10,850</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Follower growth</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5,300 − 4,500</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800</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Post reach</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28,400</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Post engagement (likes + comments + shares)</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1,650 + 240 + 210</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2,100</w:t>
            </w:r>
          </w:p>
        </w:tc>
      </w:tr>
      <w:tr>
        <w:trPr>
          <w:cantSplit/>
        </w:trPr>
        <w:tc>
          <w:tcPr>
            <w:tcW w:type="dxa" w:w="3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Average responsive time (minutes per reply)</w:t>
            </w:r>
          </w:p>
        </w:tc>
        <w:tc>
          <w:tcPr>
            <w:tcW w:type="dxa" w:w="24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900 ÷ 60</w:t>
            </w:r>
          </w:p>
        </w:tc>
        <w:tc>
          <w:tcPr>
            <w:tcW w:type="dxa" w:w="26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minutes per reply</w:t>
            </w:r>
          </w:p>
        </w:tc>
      </w:tr>
    </w:tbl>
    <w:p>
      <w:pPr>
        <w:pStyle w:val="BodyText"/>
      </w:pPr>
      <w:r>
        <w:rPr>
          <w:rFonts w:ascii="Arial" w:hAnsi="Arial" w:cs="Arial" w:eastAsia="Arial"/>
        </w:rPr>
        <w:t xml:space="preserve">Two (2) optimisation methods:</w:t>
      </w:r>
      <w:r>
        <w:rPr>
          <w:rFonts w:ascii="Arial" w:hAnsi="Arial" w:cs="Arial" w:eastAsia="Arial"/>
        </w:rPr>
        <w:t xml:space="preserve"> </w:t>
      </w:r>
      <w:r>
        <w:rPr>
          <w:rFonts w:ascii="Arial" w:hAnsi="Arial" w:cs="Arial" w:eastAsia="Arial"/>
          <w:b/>
          <w:bCs/>
        </w:rPr>
        <w:t xml:space="preserve">(1) Use video content (product demo) to increase post engagement and shares, as video typically achieves higher organic reach. (2) Run targeted boosted posts to the Merdeka Fit audience segment (adults aged 20–45, urban Malaysia) to increase post reach beyond organic followers.</w:t>
      </w:r>
    </w:p>
    <w:p>
      <w:pPr>
        <w:pStyle w:val="BodyText"/>
      </w:pPr>
      <w:r>
        <w:rPr>
          <w:rFonts w:ascii="Arial" w:hAnsi="Arial" w:cs="Arial" w:eastAsia="Arial"/>
          <w:i/>
          <w:iCs/>
        </w:rPr>
        <w:t xml:space="preserve">(Any two valid optimisation methods accepted.)</w:t>
      </w:r>
    </w:p>
    <w:p>
      <w:pPr>
        <w:pStyle w:val="BodyText"/>
      </w:pPr>
      <w:r>
        <w:rPr>
          <w:rFonts w:ascii="Arial" w:hAnsi="Arial" w:cs="Arial" w:eastAsia="Arial"/>
        </w:rPr>
        <w:t xml:space="preserve">Report block — Campaign:</w:t>
      </w:r>
      <w:r>
        <w:rPr>
          <w:rFonts w:ascii="Arial" w:hAnsi="Arial" w:cs="Arial" w:eastAsia="Arial"/>
        </w:rPr>
        <w:t xml:space="preserve"> </w:t>
      </w:r>
      <w:r>
        <w:rPr>
          <w:rFonts w:ascii="Arial" w:hAnsi="Arial" w:cs="Arial" w:eastAsia="Arial"/>
          <w:b/>
          <w:bCs/>
        </w:rPr>
        <w:t xml:space="preserve">Merdeka Fit Running Gear Promotion</w:t>
      </w:r>
      <w:r>
        <w:rPr>
          <w:rFonts w:ascii="Arial" w:hAnsi="Arial" w:cs="Arial" w:eastAsia="Arial"/>
        </w:rPr>
        <w:t xml:space="preserve"> </w:t>
      </w:r>
      <w:r>
        <w:rPr>
          <w:rFonts w:ascii="Arial" w:hAnsi="Arial" w:cs="Arial" w:eastAsia="Arial"/>
        </w:rPr>
        <w:t xml:space="preserve">Period:</w:t>
      </w:r>
      <w:r>
        <w:rPr>
          <w:rFonts w:ascii="Arial" w:hAnsi="Arial" w:cs="Arial" w:eastAsia="Arial"/>
        </w:rPr>
        <w:t xml:space="preserve"> </w:t>
      </w:r>
      <w:r>
        <w:rPr>
          <w:rFonts w:ascii="Arial" w:hAnsi="Arial" w:cs="Arial" w:eastAsia="Arial"/>
          <w:b/>
          <w:bCs/>
        </w:rPr>
        <w:t xml:space="preserve">15–28 August 2026</w:t>
      </w:r>
      <w:r>
        <w:rPr>
          <w:rFonts w:ascii="Arial" w:hAnsi="Arial" w:cs="Arial" w:eastAsia="Arial"/>
        </w:rPr>
        <w:t xml:space="preserve"> </w:t>
      </w:r>
      <w:r>
        <w:rPr>
          <w:rFonts w:ascii="Arial" w:hAnsi="Arial" w:cs="Arial" w:eastAsia="Arial"/>
        </w:rPr>
        <w:t xml:space="preserve">Submitted to:</w:t>
      </w:r>
      <w:r>
        <w:rPr>
          <w:rFonts w:ascii="Arial" w:hAnsi="Arial" w:cs="Arial" w:eastAsia="Arial"/>
        </w:rPr>
        <w:t xml:space="preserve"> </w:t>
      </w:r>
      <w:r>
        <w:rPr>
          <w:rFonts w:ascii="Arial" w:hAnsi="Arial" w:cs="Arial" w:eastAsia="Arial"/>
          <w:b/>
          <w:bCs/>
        </w:rPr>
        <w:t xml:space="preserve">Encik Farid bin Hamzah, Marketing Manager</w:t>
      </w:r>
    </w:p>
    <w:p>
      <w:pPr>
        <w:pStyle w:val="BodyText"/>
      </w:pPr>
      <w:r>
        <w:rPr>
          <w:rFonts w:ascii="Arial" w:hAnsi="Arial" w:cs="Arial" w:eastAsia="Arial"/>
        </w:rPr>
        <w:t xml:space="preserve">Key finding:</w:t>
      </w:r>
      <w:r>
        <w:rPr>
          <w:rFonts w:ascii="Arial" w:hAnsi="Arial" w:cs="Arial" w:eastAsia="Arial"/>
        </w:rPr>
        <w:t xml:space="preserve"> </w:t>
      </w:r>
      <w:r>
        <w:rPr>
          <w:rFonts w:ascii="Arial" w:hAnsi="Arial" w:cs="Arial" w:eastAsia="Arial"/>
          <w:b/>
          <w:bCs/>
        </w:rPr>
        <w:t xml:space="preserve">Follower growth of 800 (17.8% increase) and total post engagement of 2,100 during the 14-day campaign. Average response time of 15 minutes per reply reflects strong community management during the Merdeka Fit promotion.</w:t>
      </w:r>
    </w:p>
    <w:p>
      <w:r>
        <w:rPr>
          <w:rFonts w:ascii="Arial" w:hAnsi="Arial" w:cs="Arial" w:eastAsia="Arial"/>
        </w:rPr>
        <w:pict>
          <v:rect style="width:0;height:1.5pt" o:hralign="center" o:hrstd="t" o:hr="t"/>
        </w:pict>
      </w:r>
    </w:p>
    <w:bookmarkEnd w:id="9"/>
    <w:bookmarkEnd w:id="10"/>
    <w:bookmarkStart w:id="11" w:name="borang-b-search-engine-optimisation-c02"/>
    <w:p>
      <w:pPr>
        <w:pStyle w:val="Heading2"/>
      </w:pPr>
      <w:r>
        <w:rPr>
          <w:rFonts w:ascii="Arial" w:hAnsi="Arial" w:cs="Arial" w:eastAsia="Arial"/>
        </w:rPr>
        <w:t xml:space="preserve">BORANG B — SEARCH ENGINE OPTIMISATION (C02)</w:t>
      </w:r>
    </w:p>
    <w:p>
      <w:pPr>
        <w:pStyle w:val="FirstParagraph"/>
      </w:pPr>
      <w:r>
        <w:rPr>
          <w:rFonts w:ascii="Arial" w:hAnsi="Arial" w:cs="Arial" w:eastAsia="Arial"/>
          <w:b/>
          <w:bCs/>
        </w:rPr>
        <w:t xml:space="preserve">B1. Target keywords:</w:t>
      </w:r>
      <w:r>
        <w:rPr>
          <w:rFonts w:ascii="Arial" w:hAnsi="Arial" w:cs="Arial" w:eastAsia="Arial"/>
        </w:rPr>
        <w:t xml:space="preserve"> </w:t>
      </w:r>
      <w:r>
        <w:rPr>
          <w:rFonts w:ascii="Arial" w:hAnsi="Arial" w:cs="Arial" w:eastAsia="Arial"/>
        </w:rPr>
        <w:t xml:space="preserve">(1)</w:t>
      </w:r>
      <w:r>
        <w:rPr>
          <w:rFonts w:ascii="Arial" w:hAnsi="Arial" w:cs="Arial" w:eastAsia="Arial"/>
        </w:rPr>
        <w:t xml:space="preserve"> </w:t>
      </w:r>
      <w:r>
        <w:rPr>
          <w:rFonts w:ascii="Arial" w:hAnsi="Arial" w:cs="Arial" w:eastAsia="Arial"/>
          <w:b/>
          <w:bCs/>
        </w:rPr>
        <w:t xml:space="preserve">kasut lari malaysia</w:t>
      </w:r>
      <w:r>
        <w:rPr>
          <w:rFonts w:ascii="Arial" w:hAnsi="Arial" w:cs="Arial" w:eastAsia="Arial"/>
        </w:rPr>
        <w:t xml:space="preserve"> </w:t>
      </w:r>
      <w:r>
        <w:rPr>
          <w:rFonts w:ascii="Arial" w:hAnsi="Arial" w:cs="Arial" w:eastAsia="Arial"/>
        </w:rPr>
        <w:t xml:space="preserve">(2)</w:t>
      </w:r>
      <w:r>
        <w:rPr>
          <w:rFonts w:ascii="Arial" w:hAnsi="Arial" w:cs="Arial" w:eastAsia="Arial"/>
        </w:rPr>
        <w:t xml:space="preserve"> </w:t>
      </w:r>
      <w:r>
        <w:rPr>
          <w:rFonts w:ascii="Arial" w:hAnsi="Arial" w:cs="Arial" w:eastAsia="Arial"/>
          <w:b/>
          <w:bCs/>
        </w:rPr>
        <w:t xml:space="preserve">merdeka fit jersey</w:t>
      </w:r>
      <w:r>
        <w:rPr>
          <w:rFonts w:ascii="Arial" w:hAnsi="Arial" w:cs="Arial" w:eastAsia="Arial"/>
        </w:rPr>
        <w:t xml:space="preserve"> </w:t>
      </w:r>
      <w:r>
        <w:rPr>
          <w:rFonts w:ascii="Arial" w:hAnsi="Arial" w:cs="Arial" w:eastAsia="Arial"/>
        </w:rPr>
        <w:t xml:space="preserve">(3)</w:t>
      </w:r>
      <w:r>
        <w:rPr>
          <w:rFonts w:ascii="Arial" w:hAnsi="Arial" w:cs="Arial" w:eastAsia="Arial"/>
        </w:rPr>
        <w:t xml:space="preserve"> </w:t>
      </w:r>
      <w:r>
        <w:rPr>
          <w:rFonts w:ascii="Arial" w:hAnsi="Arial" w:cs="Arial" w:eastAsia="Arial"/>
          <w:b/>
          <w:bCs/>
        </w:rPr>
        <w:t xml:space="preserve">running shoes malaysia</w:t>
      </w:r>
    </w:p>
    <w:p>
      <w:pPr>
        <w:pStyle w:val="BodyText"/>
      </w:pPr>
      <w:r>
        <w:rPr>
          <w:rFonts w:ascii="Arial" w:hAnsi="Arial" w:cs="Arial" w:eastAsia="Arial"/>
          <w:i/>
          <w:iCs/>
        </w:rPr>
        <w:t xml:space="preserve">(Any three relevant keywords related to the product and campaign are accepted.)</w:t>
      </w:r>
    </w:p>
    <w:p>
      <w:pPr>
        <w:pStyle w:val="BodyText"/>
      </w:pPr>
      <w:r>
        <w:rPr>
          <w:rFonts w:ascii="Arial" w:hAnsi="Arial" w:cs="Arial" w:eastAsia="Arial"/>
          <w:b/>
          <w:bCs/>
        </w:rPr>
        <w:t xml:space="preserve">B2. On-page SEO essentials</w:t>
      </w:r>
    </w:p>
    <w:p>
      <w:pPr>
        <w:pStyle w:val="BodyText"/>
      </w:pPr>
      <w:r>
        <w:rPr>
          <w:rFonts w:ascii="Arial" w:hAnsi="Arial" w:cs="Arial" w:eastAsia="Arial"/>
        </w:rPr>
        <w:t xml:space="preserve">Title tag:</w:t>
      </w:r>
      <w:r>
        <w:rPr>
          <w:rFonts w:ascii="Arial" w:hAnsi="Arial" w:cs="Arial" w:eastAsia="Arial"/>
        </w:rPr>
        <w:t xml:space="preserve"> </w:t>
      </w:r>
      <w:r>
        <w:rPr>
          <w:rFonts w:ascii="Arial" w:hAnsi="Arial" w:cs="Arial" w:eastAsia="Arial"/>
          <w:b/>
          <w:bCs/>
        </w:rPr>
        <w:t xml:space="preserve">Merdeka Fit Running Shoes | Gaya Sukan — Sportswear Malaysia</w:t>
      </w:r>
    </w:p>
    <w:p>
      <w:pPr>
        <w:pStyle w:val="BodyText"/>
      </w:pPr>
      <w:r>
        <w:rPr>
          <w:rFonts w:ascii="Arial" w:hAnsi="Arial" w:cs="Arial" w:eastAsia="Arial"/>
        </w:rPr>
        <w:t xml:space="preserve">Meta description:</w:t>
      </w:r>
      <w:r>
        <w:rPr>
          <w:rFonts w:ascii="Arial" w:hAnsi="Arial" w:cs="Arial" w:eastAsia="Arial"/>
        </w:rPr>
        <w:t xml:space="preserve"> </w:t>
      </w:r>
      <w:r>
        <w:rPr>
          <w:rFonts w:ascii="Arial" w:hAnsi="Arial" w:cs="Arial" w:eastAsia="Arial"/>
          <w:b/>
          <w:bCs/>
        </w:rPr>
        <w:t xml:space="preserve">Shop the new Merdeka Fit Edition Running Shoes from Gaya Sukan — lightweight, breathable, cushioned. Sizes UK6–UK11. Free delivery (West Malaysia). Order now.</w:t>
      </w:r>
    </w:p>
    <w:p>
      <w:pPr>
        <w:pStyle w:val="BodyText"/>
      </w:pPr>
      <w:r>
        <w:rPr>
          <w:rFonts w:ascii="Arial" w:hAnsi="Arial" w:cs="Arial" w:eastAsia="Arial"/>
        </w:rPr>
        <w:t xml:space="preserve">Permalink / URL:</w:t>
      </w:r>
      <w:r>
        <w:rPr>
          <w:rFonts w:ascii="Arial" w:hAnsi="Arial" w:cs="Arial" w:eastAsia="Arial"/>
        </w:rPr>
        <w:t xml:space="preserve"> </w:t>
      </w:r>
      <w:r>
        <w:rPr>
          <w:rFonts w:ascii="Arial" w:hAnsi="Arial" w:cs="Arial" w:eastAsia="Arial"/>
          <w:b/>
          <w:bCs/>
        </w:rPr>
        <w:t xml:space="preserve">www.gayasukan.example.my/merdeka-fit</w:t>
      </w:r>
    </w:p>
    <w:p>
      <w:pPr>
        <w:pStyle w:val="BodyText"/>
      </w:pPr>
      <w:r>
        <w:rPr>
          <w:rFonts w:ascii="Arial" w:hAnsi="Arial" w:cs="Arial" w:eastAsia="Arial"/>
        </w:rPr>
        <w:t xml:space="preserve">Header tag H1:</w:t>
      </w:r>
      <w:r>
        <w:rPr>
          <w:rFonts w:ascii="Arial" w:hAnsi="Arial" w:cs="Arial" w:eastAsia="Arial"/>
        </w:rPr>
        <w:t xml:space="preserve"> </w:t>
      </w:r>
      <w:r>
        <w:rPr>
          <w:rFonts w:ascii="Arial" w:hAnsi="Arial" w:cs="Arial" w:eastAsia="Arial"/>
          <w:b/>
          <w:bCs/>
        </w:rPr>
        <w:t xml:space="preserve">Merdeka Fit Edition Running Shoes — New Launch</w:t>
      </w:r>
      <w:r>
        <w:rPr>
          <w:rFonts w:ascii="Arial" w:hAnsi="Arial" w:cs="Arial" w:eastAsia="Arial"/>
        </w:rPr>
        <w:t xml:space="preserve"> </w:t>
      </w:r>
      <w:r>
        <w:rPr>
          <w:rFonts w:ascii="Arial" w:hAnsi="Arial" w:cs="Arial" w:eastAsia="Arial"/>
        </w:rPr>
        <w:t xml:space="preserve">  Header tag H2:</w:t>
      </w:r>
      <w:r>
        <w:rPr>
          <w:rFonts w:ascii="Arial" w:hAnsi="Arial" w:cs="Arial" w:eastAsia="Arial"/>
        </w:rPr>
        <w:t xml:space="preserve"> </w:t>
      </w:r>
      <w:r>
        <w:rPr>
          <w:rFonts w:ascii="Arial" w:hAnsi="Arial" w:cs="Arial" w:eastAsia="Arial"/>
          <w:b/>
          <w:bCs/>
        </w:rPr>
        <w:t xml:space="preserve">Run Lighter, Run Further with Gaya Sukan</w:t>
      </w:r>
    </w:p>
    <w:p>
      <w:pPr>
        <w:pStyle w:val="BodyText"/>
      </w:pPr>
      <w:r>
        <w:rPr>
          <w:rFonts w:ascii="Arial" w:hAnsi="Arial" w:cs="Arial" w:eastAsia="Arial"/>
        </w:rPr>
        <w:t xml:space="preserve">Image optimisation (alt text):</w:t>
      </w:r>
      <w:r>
        <w:rPr>
          <w:rFonts w:ascii="Arial" w:hAnsi="Arial" w:cs="Arial" w:eastAsia="Arial"/>
        </w:rPr>
        <w:t xml:space="preserve"> </w:t>
      </w:r>
      <w:r>
        <w:rPr>
          <w:rFonts w:ascii="Arial" w:hAnsi="Arial" w:cs="Arial" w:eastAsia="Arial"/>
          <w:b/>
          <w:bCs/>
        </w:rPr>
        <w:t xml:space="preserve">Gaya Sukan Merdeka Fit Edition running shoes lightweight breathable mesh UK6–UK11 — sportswear Malaysia</w:t>
      </w:r>
    </w:p>
    <w:p>
      <w:pPr>
        <w:pStyle w:val="BodyText"/>
      </w:pPr>
      <w:r>
        <w:rPr>
          <w:rFonts w:ascii="Arial" w:hAnsi="Arial" w:cs="Arial" w:eastAsia="Arial"/>
          <w:b/>
          <w:bCs/>
        </w:rPr>
        <w:t xml:space="preserve">B3. On-page SEO copy (100–150 words)</w:t>
      </w:r>
    </w:p>
    <w:p>
      <w:pPr>
        <w:pStyle w:val="BlockText"/>
      </w:pPr>
      <w:r>
        <w:rPr>
          <w:rFonts w:ascii="Arial" w:hAnsi="Arial" w:cs="Arial" w:eastAsia="Arial"/>
          <w:b/>
          <w:bCs/>
        </w:rPr>
        <w:t xml:space="preserve">Introducing the Gaya Sukan Merdeka Fit Edition Running Shoes — the new lightweight running shoe designed for daily jogging and road running in Malaysia. Featuring a breathable mesh upper and cushioned sole, these running shoes deliver comfort and performance for recreational runners and gym users.</w:t>
      </w:r>
    </w:p>
    <w:p>
      <w:pPr>
        <w:pStyle w:val="BlockText"/>
      </w:pPr>
      <w:r>
        <w:rPr>
          <w:rFonts w:ascii="Arial" w:hAnsi="Arial" w:cs="Arial" w:eastAsia="Arial"/>
          <w:b/>
          <w:bCs/>
        </w:rPr>
        <w:t xml:space="preserve">Available in sizes UK6–UK11, the Merdeka Fit Edition is built for active Malaysians who demand quality kasut lari Malaysia at an accessible price. Pair your shoes with the Gaya Dri-Cool Training Jersey for complete running gear. Free delivery to West Malaysia. Order your Merdeka Fit running shoes today at www.gayasukan.example.my/merdeka-fit.</w:t>
      </w:r>
    </w:p>
    <w:p>
      <w:pPr>
        <w:pStyle w:val="FirstParagraph"/>
      </w:pPr>
      <w:r>
        <w:rPr>
          <w:rFonts w:ascii="Arial" w:hAnsi="Arial" w:cs="Arial" w:eastAsia="Arial"/>
          <w:i/>
          <w:iCs/>
        </w:rPr>
        <w:t xml:space="preserve">(Any 100–150 word copy incorporating the target keywords and accurately referencing the products from Appendix 1 is acceptable.)</w:t>
      </w:r>
    </w:p>
    <w:p>
      <w:pPr>
        <w:pStyle w:val="BodyText"/>
      </w:pPr>
      <w:r>
        <w:rPr>
          <w:rFonts w:ascii="Arial" w:hAnsi="Arial" w:cs="Arial" w:eastAsia="Arial"/>
          <w:b/>
          <w:bCs/>
        </w:rPr>
        <w:t xml:space="preserve">B4. SEO performance</w:t>
      </w:r>
      <w:r>
        <w:rPr>
          <w:rFonts w:ascii="Arial" w:hAnsi="Arial" w:cs="Arial" w:eastAsia="Arial"/>
        </w:rPr>
        <w:t xml:space="preserve"> </w:t>
      </w:r>
      <w:r>
        <w:rPr>
          <w:rFonts w:ascii="Arial" w:hAnsi="Arial" w:cs="Arial" w:eastAsia="Arial"/>
          <w:i/>
          <w:iCs/>
        </w:rPr>
        <w:t xml:space="preserve">(rujuk Appendix 3 Part B)</w:t>
      </w:r>
    </w:p>
    <w:p>
      <w:pPr>
        <w:pStyle w:val="BodyText"/>
      </w:pPr>
      <w:r>
        <w:rPr>
          <w:rFonts w:ascii="Arial" w:hAnsi="Arial" w:cs="Arial" w:eastAsia="Arial"/>
        </w:rPr>
        <w:t xml:space="preserve">Number of visits (current month):</w:t>
      </w:r>
      <w:r>
        <w:rPr>
          <w:rFonts w:ascii="Arial" w:hAnsi="Arial" w:cs="Arial" w:eastAsia="Arial"/>
        </w:rPr>
        <w:t xml:space="preserve"> </w:t>
      </w:r>
      <w:r>
        <w:rPr>
          <w:rFonts w:ascii="Arial" w:hAnsi="Arial" w:cs="Arial" w:eastAsia="Arial"/>
          <w:b/>
          <w:bCs/>
        </w:rPr>
        <w:t xml:space="preserve">7,500</w:t>
      </w:r>
    </w:p>
    <w:p>
      <w:pPr>
        <w:pStyle w:val="BodyText"/>
      </w:pPr>
      <w:r>
        <w:rPr>
          <w:rFonts w:ascii="Arial" w:hAnsi="Arial" w:cs="Arial" w:eastAsia="Arial"/>
        </w:rPr>
        <w:t xml:space="preserve">Click-through rate = 3,600 ÷ 120,000 × 100 =</w:t>
      </w:r>
      <w:r>
        <w:rPr>
          <w:rFonts w:ascii="Arial" w:hAnsi="Arial" w:cs="Arial" w:eastAsia="Arial"/>
        </w:rPr>
        <w:t xml:space="preserve"> </w:t>
      </w:r>
      <w:r>
        <w:rPr>
          <w:rFonts w:ascii="Arial" w:hAnsi="Arial" w:cs="Arial" w:eastAsia="Arial"/>
          <w:b/>
          <w:bCs/>
        </w:rPr>
        <w:t xml:space="preserve">3.00 %</w:t>
      </w:r>
    </w:p>
    <w:p>
      <w:pPr>
        <w:pStyle w:val="BodyText"/>
      </w:pPr>
      <w:r>
        <w:rPr>
          <w:rFonts w:ascii="Arial" w:hAnsi="Arial" w:cs="Arial" w:eastAsia="Arial"/>
        </w:rPr>
        <w:t xml:space="preserve">Keyword ranking movement: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“kasut lari malaysia”</w:t>
      </w:r>
      <w:r>
        <w:rPr>
          <w:rFonts w:ascii="Arial" w:hAnsi="Arial" w:cs="Arial" w:eastAsia="Arial"/>
          <w:b/>
          <w:bCs/>
        </w:rPr>
        <w:t xml:space="preserve">: improved from position 12 (previous) to position 7 (current) — improvement of 5 positions.</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“merdeka fit jersey”</w:t>
      </w:r>
      <w:r>
        <w:rPr>
          <w:rFonts w:ascii="Arial" w:hAnsi="Arial" w:cs="Arial" w:eastAsia="Arial"/>
          <w:b/>
          <w:bCs/>
        </w:rPr>
        <w:t xml:space="preserve">: entered ranking at position 24 (previously unranked) — new keyword entry.</w:t>
      </w:r>
    </w:p>
    <w:p>
      <w:pPr>
        <w:pStyle w:val="BodyText"/>
      </w:pPr>
      <w:r>
        <w:rPr>
          <w:rFonts w:ascii="Arial" w:hAnsi="Arial" w:cs="Arial" w:eastAsia="Arial"/>
        </w:rPr>
        <w:t xml:space="preserve">Volume of traffic per day = 7,500 ÷ 30 =</w:t>
      </w:r>
      <w:r>
        <w:rPr>
          <w:rFonts w:ascii="Arial" w:hAnsi="Arial" w:cs="Arial" w:eastAsia="Arial"/>
        </w:rPr>
        <w:t xml:space="preserve"> </w:t>
      </w:r>
      <w:r>
        <w:rPr>
          <w:rFonts w:ascii="Arial" w:hAnsi="Arial" w:cs="Arial" w:eastAsia="Arial"/>
          <w:b/>
          <w:bCs/>
        </w:rPr>
        <w:t xml:space="preserve">250 visits per day</w:t>
      </w:r>
    </w:p>
    <w:p>
      <w:r>
        <w:rPr>
          <w:rFonts w:ascii="Arial" w:hAnsi="Arial" w:cs="Arial" w:eastAsia="Arial"/>
        </w:rPr>
        <w:pict>
          <v:rect style="width:0;height:1.5pt" o:hralign="center" o:hrstd="t" o:hr="t"/>
        </w:pict>
      </w:r>
    </w:p>
    <w:bookmarkEnd w:id="11"/>
    <w:bookmarkStart w:id="12" w:name="borang-c-search-engine-marketing-c03"/>
    <w:p>
      <w:pPr>
        <w:pStyle w:val="Heading2"/>
      </w:pPr>
      <w:r>
        <w:rPr>
          <w:rFonts w:ascii="Arial" w:hAnsi="Arial" w:cs="Arial" w:eastAsia="Arial"/>
        </w:rPr>
        <w:t xml:space="preserve">BORANG C — SEARCH ENGINE MARKETING (C03)</w:t>
      </w:r>
    </w:p>
    <w:p>
      <w:pPr>
        <w:pStyle w:val="FirstParagraph"/>
      </w:pPr>
      <w:r>
        <w:rPr>
          <w:rFonts w:ascii="Arial" w:hAnsi="Arial" w:cs="Arial" w:eastAsia="Arial"/>
          <w:b/>
          <w:bCs/>
        </w:rPr>
        <w:t xml:space="preserve">C1. Campaign data transfer</w:t>
      </w:r>
      <w:r>
        <w:rPr>
          <w:rFonts w:ascii="Arial" w:hAnsi="Arial" w:cs="Arial" w:eastAsia="Arial"/>
        </w:rPr>
        <w:t xml:space="preserve"> </w:t>
      </w:r>
      <w:r>
        <w:rPr>
          <w:rFonts w:ascii="Arial" w:hAnsi="Arial" w:cs="Arial" w:eastAsia="Arial"/>
          <w:i/>
          <w:iCs/>
        </w:rPr>
        <w:t xml:space="preserve">(dari Appendix 2)</w:t>
      </w:r>
    </w:p>
    <w:p>
      <w:pPr>
        <w:pStyle w:val="BodyText"/>
      </w:pPr>
      <w:r>
        <w:rPr>
          <w:rFonts w:ascii="Arial" w:hAnsi="Arial" w:cs="Arial" w:eastAsia="Arial"/>
        </w:rPr>
        <w:t xml:space="preserve">Campaign objective:</w:t>
      </w:r>
      <w:r>
        <w:rPr>
          <w:rFonts w:ascii="Arial" w:hAnsi="Arial" w:cs="Arial" w:eastAsia="Arial"/>
        </w:rPr>
        <w:t xml:space="preserve"> </w:t>
      </w:r>
      <w:r>
        <w:rPr>
          <w:rFonts w:ascii="Arial" w:hAnsi="Arial" w:cs="Arial" w:eastAsia="Arial"/>
          <w:b/>
          <w:bCs/>
        </w:rPr>
        <w:t xml:space="preserve">(1) Brand awareness for the new Merdeka Fit edition running shoes; (2) Conversion to online orders, with emphasis on the jersey line.</w:t>
      </w:r>
    </w:p>
    <w:p>
      <w:pPr>
        <w:pStyle w:val="BodyText"/>
      </w:pPr>
      <w:r>
        <w:rPr>
          <w:rFonts w:ascii="Arial" w:hAnsi="Arial" w:cs="Arial" w:eastAsia="Arial"/>
        </w:rPr>
        <w:t xml:space="preserve">Allocated SEM budget: RM</w:t>
      </w:r>
      <w:r>
        <w:rPr>
          <w:rFonts w:ascii="Arial" w:hAnsi="Arial" w:cs="Arial" w:eastAsia="Arial"/>
        </w:rPr>
        <w:t xml:space="preserve"> </w:t>
      </w:r>
      <w:r>
        <w:rPr>
          <w:rFonts w:ascii="Arial" w:hAnsi="Arial" w:cs="Arial" w:eastAsia="Arial"/>
          <w:b/>
          <w:bCs/>
        </w:rPr>
        <w:t xml:space="preserve">1,150.00</w:t>
      </w:r>
      <w:r>
        <w:rPr>
          <w:rFonts w:ascii="Arial" w:hAnsi="Arial" w:cs="Arial" w:eastAsia="Arial"/>
        </w:rPr>
        <w:t xml:space="preserve"> </w:t>
      </w:r>
      <w:r>
        <w:rPr>
          <w:rFonts w:ascii="Arial" w:hAnsi="Arial" w:cs="Arial" w:eastAsia="Arial"/>
        </w:rPr>
        <w:t xml:space="preserve">  Campaign duration:</w:t>
      </w:r>
      <w:r>
        <w:rPr>
          <w:rFonts w:ascii="Arial" w:hAnsi="Arial" w:cs="Arial" w:eastAsia="Arial"/>
        </w:rPr>
        <w:t xml:space="preserve"> </w:t>
      </w:r>
      <w:r>
        <w:rPr>
          <w:rFonts w:ascii="Arial" w:hAnsi="Arial" w:cs="Arial" w:eastAsia="Arial"/>
          <w:b/>
          <w:bCs/>
        </w:rPr>
        <w:t xml:space="preserve">14 days — 15 August 2026 hingga 28 August 2026</w:t>
      </w:r>
    </w:p>
    <w:p>
      <w:pPr>
        <w:pStyle w:val="BodyText"/>
      </w:pPr>
      <w:r>
        <w:rPr>
          <w:rFonts w:ascii="Arial" w:hAnsi="Arial" w:cs="Arial" w:eastAsia="Arial"/>
          <w:b/>
          <w:bCs/>
        </w:rPr>
        <w:t xml:space="preserve">C2. Placement</w:t>
      </w:r>
    </w:p>
    <w:p>
      <w:pPr>
        <w:pStyle w:val="BodyText"/>
      </w:pPr>
      <w:r>
        <w:rPr>
          <w:rFonts w:ascii="Arial" w:hAnsi="Arial" w:cs="Arial" w:eastAsia="Arial"/>
        </w:rPr>
        <w:t xml:space="preserve">Selected placement: ☒</w:t>
      </w:r>
      <w:r>
        <w:rPr>
          <w:rFonts w:ascii="Arial" w:hAnsi="Arial" w:cs="Arial" w:eastAsia="Arial"/>
        </w:rPr>
        <w:t xml:space="preserve"> </w:t>
      </w:r>
      <w:r>
        <w:rPr>
          <w:rFonts w:ascii="Arial" w:hAnsi="Arial" w:cs="Arial" w:eastAsia="Arial"/>
          <w:b/>
          <w:bCs/>
        </w:rPr>
        <w:t xml:space="preserve">Search network</w:t>
      </w:r>
    </w:p>
    <w:p>
      <w:pPr>
        <w:pStyle w:val="BodyText"/>
      </w:pPr>
      <w:r>
        <w:rPr>
          <w:rFonts w:ascii="Arial" w:hAnsi="Arial" w:cs="Arial" w:eastAsia="Arial"/>
        </w:rPr>
        <w:t xml:space="preserve">Selection criterion applied:</w:t>
      </w:r>
      <w:r>
        <w:rPr>
          <w:rFonts w:ascii="Arial" w:hAnsi="Arial" w:cs="Arial" w:eastAsia="Arial"/>
        </w:rPr>
        <w:t xml:space="preserve"> </w:t>
      </w:r>
      <w:r>
        <w:rPr>
          <w:rFonts w:ascii="Arial" w:hAnsi="Arial" w:cs="Arial" w:eastAsia="Arial"/>
          <w:b/>
          <w:bCs/>
        </w:rPr>
        <w:t xml:space="preserve">To capture high purchase intent from users actively searching for running shoes and sportswear in Malaysia, in line with the campaign’s conversion objective.</w:t>
      </w:r>
    </w:p>
    <w:p>
      <w:pPr>
        <w:pStyle w:val="BodyText"/>
      </w:pPr>
      <w:r>
        <w:rPr>
          <w:rFonts w:ascii="Arial" w:hAnsi="Arial" w:cs="Arial" w:eastAsia="Arial"/>
          <w:b/>
          <w:bCs/>
        </w:rPr>
        <w:t xml:space="preserve">C3. Ad copy</w:t>
      </w:r>
    </w:p>
    <w:p>
      <w:pPr>
        <w:pStyle w:val="BodyText"/>
      </w:pPr>
      <w:r>
        <w:rPr>
          <w:rFonts w:ascii="Arial" w:hAnsi="Arial" w:cs="Arial" w:eastAsia="Arial"/>
        </w:rPr>
        <w:t xml:space="preserve">Headline 1:</w:t>
      </w:r>
      <w:r>
        <w:rPr>
          <w:rFonts w:ascii="Arial" w:hAnsi="Arial" w:cs="Arial" w:eastAsia="Arial"/>
        </w:rPr>
        <w:t xml:space="preserve"> </w:t>
      </w:r>
      <w:r>
        <w:rPr>
          <w:rFonts w:ascii="Arial" w:hAnsi="Arial" w:cs="Arial" w:eastAsia="Arial"/>
          <w:b/>
          <w:bCs/>
        </w:rPr>
        <w:t xml:space="preserve">Merdeka Fit Running Shoes</w:t>
      </w:r>
      <w:r>
        <w:rPr>
          <w:rFonts w:ascii="Arial" w:hAnsi="Arial" w:cs="Arial" w:eastAsia="Arial"/>
        </w:rPr>
        <w:t xml:space="preserve"> </w:t>
      </w:r>
      <w:r>
        <w:rPr>
          <w:rFonts w:ascii="Arial" w:hAnsi="Arial" w:cs="Arial" w:eastAsia="Arial"/>
        </w:rPr>
        <w:t xml:space="preserve">  Headline 2:</w:t>
      </w:r>
      <w:r>
        <w:rPr>
          <w:rFonts w:ascii="Arial" w:hAnsi="Arial" w:cs="Arial" w:eastAsia="Arial"/>
        </w:rPr>
        <w:t xml:space="preserve"> </w:t>
      </w:r>
      <w:r>
        <w:rPr>
          <w:rFonts w:ascii="Arial" w:hAnsi="Arial" w:cs="Arial" w:eastAsia="Arial"/>
          <w:b/>
          <w:bCs/>
        </w:rPr>
        <w:t xml:space="preserve">Sportswear Sale — Gaya Sukan</w:t>
      </w:r>
    </w:p>
    <w:p>
      <w:pPr>
        <w:pStyle w:val="BodyText"/>
      </w:pPr>
      <w:r>
        <w:rPr>
          <w:rFonts w:ascii="Arial" w:hAnsi="Arial" w:cs="Arial" w:eastAsia="Arial"/>
        </w:rPr>
        <w:t xml:space="preserve">Description:</w:t>
      </w:r>
      <w:r>
        <w:rPr>
          <w:rFonts w:ascii="Arial" w:hAnsi="Arial" w:cs="Arial" w:eastAsia="Arial"/>
        </w:rPr>
        <w:t xml:space="preserve"> </w:t>
      </w:r>
      <w:r>
        <w:rPr>
          <w:rFonts w:ascii="Arial" w:hAnsi="Arial" w:cs="Arial" w:eastAsia="Arial"/>
          <w:b/>
          <w:bCs/>
        </w:rPr>
        <w:t xml:space="preserve">Shop the new Merdeka Fit Edition Running Shoes and Dri-Cool Training Jersey. Lightweight. Breathable. Free delivery. Order now at Gaya Sukan.</w:t>
      </w:r>
    </w:p>
    <w:p>
      <w:pPr>
        <w:pStyle w:val="BodyText"/>
      </w:pPr>
      <w:r>
        <w:rPr>
          <w:rFonts w:ascii="Arial" w:hAnsi="Arial" w:cs="Arial" w:eastAsia="Arial"/>
        </w:rPr>
        <w:t xml:space="preserve">Call-to-action text:</w:t>
      </w:r>
      <w:r>
        <w:rPr>
          <w:rFonts w:ascii="Arial" w:hAnsi="Arial" w:cs="Arial" w:eastAsia="Arial"/>
        </w:rPr>
        <w:t xml:space="preserve"> </w:t>
      </w:r>
      <w:r>
        <w:rPr>
          <w:rFonts w:ascii="Arial" w:hAnsi="Arial" w:cs="Arial" w:eastAsia="Arial"/>
          <w:b/>
          <w:bCs/>
        </w:rPr>
        <w:t xml:space="preserve">Shop Now</w:t>
      </w:r>
      <w:r>
        <w:rPr>
          <w:rFonts w:ascii="Arial" w:hAnsi="Arial" w:cs="Arial" w:eastAsia="Arial"/>
        </w:rPr>
        <w:t xml:space="preserve"> </w:t>
      </w:r>
      <w:r>
        <w:rPr>
          <w:rFonts w:ascii="Arial" w:hAnsi="Arial" w:cs="Arial" w:eastAsia="Arial"/>
        </w:rPr>
        <w:t xml:space="preserve">linked to destination URL:</w:t>
      </w:r>
      <w:r>
        <w:rPr>
          <w:rFonts w:ascii="Arial" w:hAnsi="Arial" w:cs="Arial" w:eastAsia="Arial"/>
        </w:rPr>
        <w:t xml:space="preserve"> </w:t>
      </w:r>
      <w:r>
        <w:rPr>
          <w:rFonts w:ascii="Arial" w:hAnsi="Arial" w:cs="Arial" w:eastAsia="Arial"/>
          <w:b/>
          <w:bCs/>
        </w:rPr>
        <w:t xml:space="preserve">www.gayasukan.example.my/merdeka-fit</w:t>
      </w:r>
    </w:p>
    <w:p>
      <w:pPr>
        <w:pStyle w:val="BodyText"/>
      </w:pPr>
      <w:r>
        <w:rPr>
          <w:rFonts w:ascii="Arial" w:hAnsi="Arial" w:cs="Arial" w:eastAsia="Arial"/>
          <w:b/>
          <w:bCs/>
        </w:rPr>
        <w:t xml:space="preserve">C4. SEM performance</w:t>
      </w:r>
      <w:r>
        <w:rPr>
          <w:rFonts w:ascii="Arial" w:hAnsi="Arial" w:cs="Arial" w:eastAsia="Arial"/>
        </w:rPr>
        <w:t xml:space="preserve"> </w:t>
      </w:r>
      <w:r>
        <w:rPr>
          <w:rFonts w:ascii="Arial" w:hAnsi="Arial" w:cs="Arial" w:eastAsia="Arial"/>
          <w:i/>
          <w:iCs/>
        </w:rPr>
        <w:t xml:space="preserve">(rujuk Appendix 3 Part C)</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7"/>
        <w:gridCol w:w="3294"/>
        <w:gridCol w:w="1948"/>
      </w:tblGrid>
      <w:tr>
        <w:trPr>
          <w:tblHeader w:val="on"/>
          <w:cantSplit/>
        </w:trPr>
        <w:tc>
          <w:tcPr>
            <w:tcW w:type="dxa" w:w="38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INDICATOR</w:t>
            </w:r>
          </w:p>
        </w:tc>
        <w:tc>
          <w:tcPr>
            <w:tcW w:type="dxa" w:w="32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WORKING / FORMULA</w:t>
            </w:r>
          </w:p>
        </w:tc>
        <w:tc>
          <w:tcPr>
            <w:tcW w:type="dxa" w:w="194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ANSWER</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Impressions</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80,000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number of clicks</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3,200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Click-through rate (%)</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3,200 ÷ 80,000 × 100</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Conversion rate (%)</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 ÷ 3,200 × 100</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2.50%</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Average cost per click (RM)</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RM1,120.00 ÷ 3,200</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RM0.35</w:t>
            </w:r>
          </w:p>
        </w:tc>
      </w:tr>
      <w:tr>
        <w:trPr>
          <w:cantSplit/>
        </w:trPr>
        <w:tc>
          <w:tcPr>
            <w:tcW w:type="dxa" w:w="3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Cost per acquisition (RM)</w:t>
            </w:r>
          </w:p>
        </w:tc>
        <w:tc>
          <w:tcPr>
            <w:tcW w:type="dxa" w:w="3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RM1,120.00 ÷ 80</w:t>
            </w:r>
          </w:p>
        </w:tc>
        <w:tc>
          <w:tcPr>
            <w:tcW w:type="dxa" w:w="194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RM14.00</w:t>
            </w:r>
          </w:p>
        </w:tc>
      </w:tr>
    </w:tbl>
    <w:p>
      <w:pPr>
        <w:pStyle w:val="BodyText"/>
      </w:pPr>
      <w:r>
        <w:rPr>
          <w:rFonts w:ascii="Arial" w:hAnsi="Arial" w:cs="Arial" w:eastAsia="Arial"/>
        </w:rPr>
        <w:t xml:space="preserve">One (1) optimisation method:</w:t>
      </w:r>
      <w:r>
        <w:rPr>
          <w:rFonts w:ascii="Arial" w:hAnsi="Arial" w:cs="Arial" w:eastAsia="Arial"/>
        </w:rPr>
        <w:t xml:space="preserve"> </w:t>
      </w:r>
      <w:r>
        <w:rPr>
          <w:rFonts w:ascii="Arial" w:hAnsi="Arial" w:cs="Arial" w:eastAsia="Arial"/>
          <w:b/>
          <w:bCs/>
        </w:rPr>
        <w:t xml:space="preserve">Test alternative ad headlines and descriptions (A/B testing) to identify which ad copy achieves a higher click-through rate and conversion rate within the campaign budget.</w:t>
      </w:r>
    </w:p>
    <w:p>
      <w:r>
        <w:rPr>
          <w:rFonts w:ascii="Arial" w:hAnsi="Arial" w:cs="Arial" w:eastAsia="Arial"/>
        </w:rPr>
        <w:pict>
          <v:rect style="width:0;height:1.5pt" o:hralign="center" o:hrstd="t" o:hr="t"/>
        </w:pict>
      </w:r>
    </w:p>
    <w:bookmarkEnd w:id="12"/>
    <w:bookmarkStart w:id="13" w:name="borang-d-e-commerce-marketing-c04"/>
    <w:p>
      <w:pPr>
        <w:pStyle w:val="Heading2"/>
      </w:pPr>
      <w:r>
        <w:rPr>
          <w:rFonts w:ascii="Arial" w:hAnsi="Arial" w:cs="Arial" w:eastAsia="Arial"/>
        </w:rPr>
        <w:t xml:space="preserve">BORANG D — E-COMMERCE MARKETING (C04)</w:t>
      </w:r>
    </w:p>
    <w:p>
      <w:pPr>
        <w:pStyle w:val="FirstParagraph"/>
      </w:pPr>
      <w:r>
        <w:rPr>
          <w:rFonts w:ascii="Arial" w:hAnsi="Arial" w:cs="Arial" w:eastAsia="Arial"/>
          <w:b/>
          <w:bCs/>
        </w:rPr>
        <w:t xml:space="preserve">D1. Product information key-in</w:t>
      </w:r>
      <w:r>
        <w:rPr>
          <w:rFonts w:ascii="Arial" w:hAnsi="Arial" w:cs="Arial" w:eastAsia="Arial"/>
        </w:rPr>
        <w:t xml:space="preserve"> </w:t>
      </w:r>
      <w:r>
        <w:rPr>
          <w:rFonts w:ascii="Arial" w:hAnsi="Arial" w:cs="Arial" w:eastAsia="Arial"/>
          <w:i/>
          <w:iCs/>
        </w:rPr>
        <w:t xml:space="preserve">(kedua-dua SKU dari Appendix 1)</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90"/>
        <w:gridCol w:w="4229"/>
        <w:gridCol w:w="3350"/>
      </w:tblGrid>
      <w:tr>
        <w:trPr>
          <w:tblHeader w:val="on"/>
          <w:cantSplit/>
        </w:trPr>
        <w:tc>
          <w:tcPr>
            <w:tcW w:type="dxa" w:w="14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FIELD</w:t>
            </w:r>
          </w:p>
        </w:tc>
        <w:tc>
          <w:tcPr>
            <w:tcW w:type="dxa" w:w="42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GS-RS042-MF</w:t>
            </w:r>
          </w:p>
        </w:tc>
        <w:tc>
          <w:tcPr>
            <w:tcW w:type="dxa" w:w="33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GS-JY015-DF</w:t>
            </w:r>
          </w:p>
        </w:tc>
      </w:tr>
      <w:tr>
        <w:trPr>
          <w:cantSplit/>
        </w:trPr>
        <w:tc>
          <w:tcPr>
            <w:tcW w:type="dxa" w:w="14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Category</w:t>
            </w:r>
          </w:p>
        </w:tc>
        <w:tc>
          <w:tcPr>
            <w:tcW w:type="dxa" w:w="423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Sportswear / Footwear</w:t>
            </w:r>
          </w:p>
        </w:tc>
        <w:tc>
          <w:tcPr>
            <w:tcW w:type="dxa" w:w="33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Sportswear / Apparel</w:t>
            </w:r>
          </w:p>
        </w:tc>
      </w:tr>
      <w:tr>
        <w:trPr>
          <w:cantSplit/>
        </w:trPr>
        <w:tc>
          <w:tcPr>
            <w:tcW w:type="dxa" w:w="14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Description</w:t>
            </w:r>
          </w:p>
        </w:tc>
        <w:tc>
          <w:tcPr>
            <w:tcW w:type="dxa" w:w="423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Lightweight running shoes with breathable mesh upper and cushioned sole. Sizes UK6–UK11. Suitable for daily jogging and road running. New launch.</w:t>
            </w:r>
          </w:p>
        </w:tc>
        <w:tc>
          <w:tcPr>
            <w:tcW w:type="dxa" w:w="33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Quick-dry polyester training jersey with ventilation panels. Sizes S–XXL. Machine washable.</w:t>
            </w:r>
          </w:p>
        </w:tc>
      </w:tr>
      <w:tr>
        <w:trPr>
          <w:cantSplit/>
        </w:trPr>
        <w:tc>
          <w:tcPr>
            <w:tcW w:type="dxa" w:w="14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Shipping</w:t>
            </w:r>
          </w:p>
        </w:tc>
        <w:tc>
          <w:tcPr>
            <w:tcW w:type="dxa" w:w="423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West Malaysia RM8.00 / East Malaysia RM15.00</w:t>
            </w:r>
          </w:p>
        </w:tc>
        <w:tc>
          <w:tcPr>
            <w:tcW w:type="dxa" w:w="33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West Malaysia RM6.00 / East Malaysia RM12.00</w:t>
            </w:r>
          </w:p>
        </w:tc>
      </w:tr>
      <w:tr>
        <w:trPr>
          <w:cantSplit/>
        </w:trPr>
        <w:tc>
          <w:tcPr>
            <w:tcW w:type="dxa" w:w="14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price (RM)</w:t>
            </w:r>
          </w:p>
        </w:tc>
        <w:tc>
          <w:tcPr>
            <w:tcW w:type="dxa" w:w="423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RM159.00</w:t>
            </w:r>
          </w:p>
        </w:tc>
        <w:tc>
          <w:tcPr>
            <w:tcW w:type="dxa" w:w="33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RM49.00</w:t>
            </w:r>
          </w:p>
        </w:tc>
      </w:tr>
    </w:tbl>
    <w:p>
      <w:pPr>
        <w:pStyle w:val="BodyText"/>
      </w:pPr>
      <w:r>
        <w:rPr>
          <w:rFonts w:ascii="Arial" w:hAnsi="Arial" w:cs="Arial" w:eastAsia="Arial"/>
          <w:b/>
          <w:bCs/>
        </w:rPr>
        <w:t xml:space="preserve">D2. Order processing</w:t>
      </w:r>
      <w:r>
        <w:rPr>
          <w:rFonts w:ascii="Arial" w:hAnsi="Arial" w:cs="Arial" w:eastAsia="Arial"/>
        </w:rPr>
        <w:t xml:space="preserve"> </w:t>
      </w:r>
      <w:r>
        <w:rPr>
          <w:rFonts w:ascii="Arial" w:hAnsi="Arial" w:cs="Arial" w:eastAsia="Arial"/>
          <w:i/>
          <w:iCs/>
        </w:rPr>
        <w:t xml:space="preserve">(rujuk Appendix 4 Part B)</w:t>
      </w:r>
    </w:p>
    <w:p>
      <w:pPr>
        <w:pStyle w:val="BodyText"/>
      </w:pPr>
      <w:r>
        <w:rPr>
          <w:rFonts w:ascii="Arial" w:hAnsi="Arial" w:cs="Arial" w:eastAsia="Arial"/>
        </w:rPr>
        <w:t xml:space="preserve">Order GS-2608-001 — Fulfilment state:</w:t>
      </w:r>
      <w:r>
        <w:rPr>
          <w:rFonts w:ascii="Arial" w:hAnsi="Arial" w:cs="Arial" w:eastAsia="Arial"/>
        </w:rPr>
        <w:t xml:space="preserve"> </w:t>
      </w:r>
      <w:r>
        <w:rPr>
          <w:rFonts w:ascii="Arial" w:hAnsi="Arial" w:cs="Arial" w:eastAsia="Arial"/>
          <w:b/>
          <w:bCs/>
        </w:rPr>
        <w:t xml:space="preserve">Pick up</w:t>
      </w:r>
      <w:r>
        <w:rPr>
          <w:rFonts w:ascii="Arial" w:hAnsi="Arial" w:cs="Arial" w:eastAsia="Arial"/>
        </w:rPr>
        <w:t xml:space="preserve"> </w:t>
      </w:r>
      <w:r>
        <w:rPr>
          <w:rFonts w:ascii="Arial" w:hAnsi="Arial" w:cs="Arial" w:eastAsia="Arial"/>
          <w:i/>
          <w:iCs/>
        </w:rPr>
        <w:t xml:space="preserve">(Parcel packed and ready; courier has not collected yet.)</w:t>
      </w:r>
    </w:p>
    <w:p>
      <w:pPr>
        <w:pStyle w:val="BodyText"/>
      </w:pPr>
      <w:r>
        <w:rPr>
          <w:rFonts w:ascii="Arial" w:hAnsi="Arial" w:cs="Arial" w:eastAsia="Arial"/>
        </w:rPr>
        <w:t xml:space="preserve">Order GS-2608-002 — Fulfilment state:</w:t>
      </w:r>
      <w:r>
        <w:rPr>
          <w:rFonts w:ascii="Arial" w:hAnsi="Arial" w:cs="Arial" w:eastAsia="Arial"/>
        </w:rPr>
        <w:t xml:space="preserve"> </w:t>
      </w:r>
      <w:r>
        <w:rPr>
          <w:rFonts w:ascii="Arial" w:hAnsi="Arial" w:cs="Arial" w:eastAsia="Arial"/>
          <w:b/>
          <w:bCs/>
        </w:rPr>
        <w:t xml:space="preserve">Self-collect (delivery failed)</w:t>
      </w:r>
      <w:r>
        <w:rPr>
          <w:rFonts w:ascii="Arial" w:hAnsi="Arial" w:cs="Arial" w:eastAsia="Arial"/>
        </w:rPr>
        <w:t xml:space="preserve"> </w:t>
      </w:r>
      <w:r>
        <w:rPr>
          <w:rFonts w:ascii="Arial" w:hAnsi="Arial" w:cs="Arial" w:eastAsia="Arial"/>
          <w:i/>
          <w:iCs/>
        </w:rPr>
        <w:t xml:space="preserve">(Courier attempted delivery once; buyer agreed to collect at courier’s collection point.)</w:t>
      </w:r>
    </w:p>
    <w:p>
      <w:pPr>
        <w:pStyle w:val="BodyText"/>
      </w:pPr>
      <w:r>
        <w:rPr>
          <w:rFonts w:ascii="Arial" w:hAnsi="Arial" w:cs="Arial" w:eastAsia="Arial"/>
        </w:rPr>
        <w:t xml:space="preserve">Order GS-2608-003 — Fulfilment state:</w:t>
      </w:r>
      <w:r>
        <w:rPr>
          <w:rFonts w:ascii="Arial" w:hAnsi="Arial" w:cs="Arial" w:eastAsia="Arial"/>
        </w:rPr>
        <w:t xml:space="preserve"> </w:t>
      </w:r>
      <w:r>
        <w:rPr>
          <w:rFonts w:ascii="Arial" w:hAnsi="Arial" w:cs="Arial" w:eastAsia="Arial"/>
          <w:b/>
          <w:bCs/>
        </w:rPr>
        <w:t xml:space="preserve">Cancellation</w:t>
      </w:r>
      <w:r>
        <w:rPr>
          <w:rFonts w:ascii="Arial" w:hAnsi="Arial" w:cs="Arial" w:eastAsia="Arial"/>
        </w:rPr>
        <w:t xml:space="preserve"> </w:t>
      </w:r>
      <w:r>
        <w:rPr>
          <w:rFonts w:ascii="Arial" w:hAnsi="Arial" w:cs="Arial" w:eastAsia="Arial"/>
          <w:i/>
          <w:iCs/>
        </w:rPr>
        <w:t xml:space="preserve">(Buyer requested cancellation before parcel was shipped.)</w:t>
      </w:r>
    </w:p>
    <w:p>
      <w:pPr>
        <w:pStyle w:val="BodyText"/>
      </w:pPr>
      <w:r>
        <w:rPr>
          <w:rFonts w:ascii="Arial" w:hAnsi="Arial" w:cs="Arial" w:eastAsia="Arial"/>
          <w:b/>
          <w:bCs/>
        </w:rPr>
        <w:t xml:space="preserve">D3. Stock monitoring</w:t>
      </w:r>
      <w:r>
        <w:rPr>
          <w:rFonts w:ascii="Arial" w:hAnsi="Arial" w:cs="Arial" w:eastAsia="Arial"/>
        </w:rPr>
        <w:t xml:space="preserve"> </w:t>
      </w:r>
      <w:r>
        <w:rPr>
          <w:rFonts w:ascii="Arial" w:hAnsi="Arial" w:cs="Arial" w:eastAsia="Arial"/>
          <w:i/>
          <w:iCs/>
        </w:rPr>
        <w:t xml:space="preserve">(rujuk Appendix 4 Part C)</w:t>
      </w:r>
    </w:p>
    <w:p>
      <w:pPr>
        <w:pStyle w:val="BodyText"/>
      </w:pPr>
      <w:r>
        <w:rPr>
          <w:rFonts w:ascii="Arial" w:hAnsi="Arial" w:cs="Arial" w:eastAsia="Arial"/>
        </w:rPr>
        <w:t xml:space="preserve">GS-RS042-MF — Stock level:</w:t>
      </w:r>
      <w:r>
        <w:rPr>
          <w:rFonts w:ascii="Arial" w:hAnsi="Arial" w:cs="Arial" w:eastAsia="Arial"/>
        </w:rPr>
        <w:t xml:space="preserve"> </w:t>
      </w:r>
      <w:r>
        <w:rPr>
          <w:rFonts w:ascii="Arial" w:hAnsi="Arial" w:cs="Arial" w:eastAsia="Arial"/>
          <w:b/>
          <w:bCs/>
        </w:rPr>
        <w:t xml:space="preserve">32</w:t>
      </w:r>
      <w:r>
        <w:rPr>
          <w:rFonts w:ascii="Arial" w:hAnsi="Arial" w:cs="Arial" w:eastAsia="Arial"/>
        </w:rPr>
        <w:t xml:space="preserve"> </w:t>
      </w:r>
      <w:r>
        <w:rPr>
          <w:rFonts w:ascii="Arial" w:hAnsi="Arial" w:cs="Arial" w:eastAsia="Arial"/>
        </w:rPr>
        <w:t xml:space="preserve">Safety stock:</w:t>
      </w:r>
      <w:r>
        <w:rPr>
          <w:rFonts w:ascii="Arial" w:hAnsi="Arial" w:cs="Arial" w:eastAsia="Arial"/>
        </w:rPr>
        <w:t xml:space="preserve"> </w:t>
      </w:r>
      <w:r>
        <w:rPr>
          <w:rFonts w:ascii="Arial" w:hAnsi="Arial" w:cs="Arial" w:eastAsia="Arial"/>
          <w:b/>
          <w:bCs/>
        </w:rPr>
        <w:t xml:space="preserve">50</w:t>
      </w:r>
      <w:r>
        <w:rPr>
          <w:rFonts w:ascii="Arial" w:hAnsi="Arial" w:cs="Arial" w:eastAsia="Arial"/>
        </w:rPr>
        <w:t xml:space="preserve"> </w:t>
      </w:r>
      <w:r>
        <w:rPr>
          <w:rFonts w:ascii="Arial" w:hAnsi="Arial" w:cs="Arial" w:eastAsia="Arial"/>
        </w:rPr>
        <w:t xml:space="preserve">Status (above / below safety stock):</w:t>
      </w:r>
      <w:r>
        <w:rPr>
          <w:rFonts w:ascii="Arial" w:hAnsi="Arial" w:cs="Arial" w:eastAsia="Arial"/>
        </w:rPr>
        <w:t xml:space="preserve"> </w:t>
      </w:r>
      <w:r>
        <w:rPr>
          <w:rFonts w:ascii="Arial" w:hAnsi="Arial" w:cs="Arial" w:eastAsia="Arial"/>
          <w:b/>
          <w:bCs/>
        </w:rPr>
        <w:t xml:space="preserve">Below safety stock</w:t>
      </w:r>
    </w:p>
    <w:p>
      <w:pPr>
        <w:pStyle w:val="BodyText"/>
      </w:pPr>
      <w:r>
        <w:rPr>
          <w:rFonts w:ascii="Arial" w:hAnsi="Arial" w:cs="Arial" w:eastAsia="Arial"/>
        </w:rPr>
        <w:t xml:space="preserve">GS-JY015-DF — Stock level:</w:t>
      </w:r>
      <w:r>
        <w:rPr>
          <w:rFonts w:ascii="Arial" w:hAnsi="Arial" w:cs="Arial" w:eastAsia="Arial"/>
        </w:rPr>
        <w:t xml:space="preserve"> </w:t>
      </w:r>
      <w:r>
        <w:rPr>
          <w:rFonts w:ascii="Arial" w:hAnsi="Arial" w:cs="Arial" w:eastAsia="Arial"/>
          <w:b/>
          <w:bCs/>
        </w:rPr>
        <w:t xml:space="preserve">210</w:t>
      </w:r>
      <w:r>
        <w:rPr>
          <w:rFonts w:ascii="Arial" w:hAnsi="Arial" w:cs="Arial" w:eastAsia="Arial"/>
        </w:rPr>
        <w:t xml:space="preserve"> </w:t>
      </w:r>
      <w:r>
        <w:rPr>
          <w:rFonts w:ascii="Arial" w:hAnsi="Arial" w:cs="Arial" w:eastAsia="Arial"/>
        </w:rPr>
        <w:t xml:space="preserve">Safety stock:</w:t>
      </w:r>
      <w:r>
        <w:rPr>
          <w:rFonts w:ascii="Arial" w:hAnsi="Arial" w:cs="Arial" w:eastAsia="Arial"/>
        </w:rPr>
        <w:t xml:space="preserve"> </w:t>
      </w:r>
      <w:r>
        <w:rPr>
          <w:rFonts w:ascii="Arial" w:hAnsi="Arial" w:cs="Arial" w:eastAsia="Arial"/>
          <w:b/>
          <w:bCs/>
        </w:rPr>
        <w:t xml:space="preserve">80</w:t>
      </w:r>
      <w:r>
        <w:rPr>
          <w:rFonts w:ascii="Arial" w:hAnsi="Arial" w:cs="Arial" w:eastAsia="Arial"/>
        </w:rPr>
        <w:t xml:space="preserve"> </w:t>
      </w:r>
      <w:r>
        <w:rPr>
          <w:rFonts w:ascii="Arial" w:hAnsi="Arial" w:cs="Arial" w:eastAsia="Arial"/>
        </w:rPr>
        <w:t xml:space="preserve">Status (above / below safety stock):</w:t>
      </w:r>
      <w:r>
        <w:rPr>
          <w:rFonts w:ascii="Arial" w:hAnsi="Arial" w:cs="Arial" w:eastAsia="Arial"/>
        </w:rPr>
        <w:t xml:space="preserve"> </w:t>
      </w:r>
      <w:r>
        <w:rPr>
          <w:rFonts w:ascii="Arial" w:hAnsi="Arial" w:cs="Arial" w:eastAsia="Arial"/>
          <w:b/>
          <w:bCs/>
        </w:rPr>
        <w:t xml:space="preserve">Above safety stock</w:t>
      </w:r>
    </w:p>
    <w:p>
      <w:pPr>
        <w:pStyle w:val="BodyText"/>
      </w:pPr>
      <w:r>
        <w:rPr>
          <w:rFonts w:ascii="Arial" w:hAnsi="Arial" w:cs="Arial" w:eastAsia="Arial"/>
          <w:b/>
          <w:bCs/>
        </w:rPr>
        <w:t xml:space="preserve">D4. Store management report — list five (5) contents:</w:t>
      </w:r>
    </w:p>
    <w:p>
      <w:pPr>
        <w:pStyle w:val="BodyText"/>
      </w:pPr>
      <w:r>
        <w:rPr>
          <w:rFonts w:ascii="Arial" w:hAnsi="Arial" w:cs="Arial" w:eastAsia="Arial"/>
          <w:b/>
          <w:bCs/>
        </w:rPr>
        <w:t xml:space="preserve">(1) Sales performance summary (total orders and total sales value)</w:t>
      </w:r>
      <w:r>
        <w:rPr>
          <w:rFonts w:ascii="Arial" w:hAnsi="Arial" w:cs="Arial" w:eastAsia="Arial"/>
        </w:rPr>
        <w:t xml:space="preserve"> </w:t>
      </w:r>
      <w:r>
        <w:rPr>
          <w:rFonts w:ascii="Arial" w:hAnsi="Arial" w:cs="Arial" w:eastAsia="Arial"/>
          <w:b/>
          <w:bCs/>
        </w:rPr>
        <w:t xml:space="preserve">(2) Stock inventory report (stock level vs safety stock per SKU)</w:t>
      </w:r>
      <w:r>
        <w:rPr>
          <w:rFonts w:ascii="Arial" w:hAnsi="Arial" w:cs="Arial" w:eastAsia="Arial"/>
        </w:rPr>
        <w:t xml:space="preserve"> </w:t>
      </w:r>
      <w:r>
        <w:rPr>
          <w:rFonts w:ascii="Arial" w:hAnsi="Arial" w:cs="Arial" w:eastAsia="Arial"/>
          <w:b/>
          <w:bCs/>
        </w:rPr>
        <w:t xml:space="preserve">(3) Order fulfilment status report</w:t>
      </w:r>
      <w:r>
        <w:rPr>
          <w:rFonts w:ascii="Arial" w:hAnsi="Arial" w:cs="Arial" w:eastAsia="Arial"/>
        </w:rPr>
        <w:t xml:space="preserve"> </w:t>
      </w:r>
      <w:r>
        <w:rPr>
          <w:rFonts w:ascii="Arial" w:hAnsi="Arial" w:cs="Arial" w:eastAsia="Arial"/>
          <w:b/>
          <w:bCs/>
        </w:rPr>
        <w:t xml:space="preserve">(4) Customer ratings and reviews summary</w:t>
      </w:r>
      <w:r>
        <w:rPr>
          <w:rFonts w:ascii="Arial" w:hAnsi="Arial" w:cs="Arial" w:eastAsia="Arial"/>
        </w:rPr>
        <w:t xml:space="preserve"> </w:t>
      </w:r>
      <w:r>
        <w:rPr>
          <w:rFonts w:ascii="Arial" w:hAnsi="Arial" w:cs="Arial" w:eastAsia="Arial"/>
          <w:b/>
          <w:bCs/>
        </w:rPr>
        <w:t xml:space="preserve">(5) Conversion rate and store pageview analytics</w:t>
      </w:r>
    </w:p>
    <w:p>
      <w:pPr>
        <w:pStyle w:val="BodyText"/>
      </w:pPr>
      <w:r>
        <w:rPr>
          <w:rFonts w:ascii="Arial" w:hAnsi="Arial" w:cs="Arial" w:eastAsia="Arial"/>
          <w:i/>
          <w:iCs/>
        </w:rPr>
        <w:t xml:space="preserve">(Any five valid store management report contents accepted.)</w:t>
      </w:r>
    </w:p>
    <w:p>
      <w:pPr>
        <w:pStyle w:val="BodyText"/>
      </w:pPr>
      <w:r>
        <w:rPr>
          <w:rFonts w:ascii="Arial" w:hAnsi="Arial" w:cs="Arial" w:eastAsia="Arial"/>
          <w:b/>
          <w:bCs/>
        </w:rPr>
        <w:t xml:space="preserve">D5. E-commerce performance</w:t>
      </w:r>
      <w:r>
        <w:rPr>
          <w:rFonts w:ascii="Arial" w:hAnsi="Arial" w:cs="Arial" w:eastAsia="Arial"/>
        </w:rPr>
        <w:t xml:space="preserve"> </w:t>
      </w:r>
      <w:r>
        <w:rPr>
          <w:rFonts w:ascii="Arial" w:hAnsi="Arial" w:cs="Arial" w:eastAsia="Arial"/>
          <w:i/>
          <w:iCs/>
        </w:rPr>
        <w:t xml:space="preserve">(rujuk Appendix 3 Part 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07"/>
        <w:gridCol w:w="2473"/>
        <w:gridCol w:w="1989"/>
      </w:tblGrid>
      <w:tr>
        <w:trPr>
          <w:tblHeader w:val="on"/>
          <w:cantSplit/>
        </w:trPr>
        <w:tc>
          <w:tcPr>
            <w:tcW w:type="dxa" w:w="46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INDICATOR</w:t>
            </w:r>
          </w:p>
        </w:tc>
        <w:tc>
          <w:tcPr>
            <w:tcW w:type="dxa" w:w="247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WORKING / FORMULA</w:t>
            </w:r>
          </w:p>
        </w:tc>
        <w:tc>
          <w:tcPr>
            <w:tcW w:type="dxa" w:w="19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ANSWER</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Pageview</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18,000</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orders</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400</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Conversion rate (%) = total orders ÷ number of visits × 100</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400 ÷ 8,000 × 100</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5.00%</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Shop rating</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1,100 ÷ 250</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4.40</w:t>
            </w:r>
          </w:p>
        </w:tc>
      </w:tr>
      <w:tr>
        <w:trPr>
          <w:cantSplit/>
        </w:trPr>
        <w:tc>
          <w:tcPr>
            <w:tcW w:type="dxa" w:w="46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sales (RM)</w:t>
            </w:r>
          </w:p>
        </w:tc>
        <w:tc>
          <w:tcPr>
            <w:tcW w:type="dxa" w:w="24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Given</w:t>
            </w:r>
          </w:p>
        </w:tc>
        <w:tc>
          <w:tcPr>
            <w:tcW w:type="dxa" w:w="19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RM21,340.00</w:t>
            </w:r>
          </w:p>
        </w:tc>
      </w:tr>
    </w:tbl>
    <w:p>
      <w:r>
        <w:rPr>
          <w:rFonts w:ascii="Arial" w:hAnsi="Arial" w:cs="Arial" w:eastAsia="Arial"/>
        </w:rPr>
        <w:pict>
          <v:rect style="width:0;height:1.5pt" o:hralign="center" o:hrstd="t" o:hr="t"/>
        </w:pict>
      </w:r>
    </w:p>
    <w:bookmarkEnd w:id="13"/>
    <w:bookmarkStart w:id="16" w:name="borang-e-mobile-email-marketing-c05-c06"/>
    <w:p>
      <w:pPr>
        <w:pStyle w:val="Heading2"/>
      </w:pPr>
      <w:r>
        <w:rPr>
          <w:rFonts w:ascii="Arial" w:hAnsi="Arial" w:cs="Arial" w:eastAsia="Arial"/>
        </w:rPr>
        <w:t xml:space="preserve">BORANG E — MOBILE &amp; EMAIL MARKETING (C05, C06)</w:t>
      </w:r>
    </w:p>
    <w:bookmarkStart w:id="14" w:name="bahagian-1-mobile-marketing-c05"/>
    <w:p>
      <w:pPr>
        <w:pStyle w:val="Heading3"/>
      </w:pPr>
      <w:r>
        <w:rPr>
          <w:rFonts w:ascii="Arial" w:hAnsi="Arial" w:cs="Arial" w:eastAsia="Arial"/>
        </w:rPr>
        <w:t xml:space="preserve">BAHAGIAN 1 — MOBILE MARKETING (C05)</w:t>
      </w:r>
    </w:p>
    <w:p>
      <w:pPr>
        <w:pStyle w:val="FirstParagraph"/>
      </w:pPr>
      <w:r>
        <w:rPr>
          <w:rFonts w:ascii="Arial" w:hAnsi="Arial" w:cs="Arial" w:eastAsia="Arial"/>
          <w:b/>
          <w:bCs/>
        </w:rPr>
        <w:t xml:space="preserve">E1. Broadcast message</w:t>
      </w:r>
      <w:r>
        <w:rPr>
          <w:rFonts w:ascii="Arial" w:hAnsi="Arial" w:cs="Arial" w:eastAsia="Arial"/>
        </w:rPr>
        <w:t xml:space="preserve"> </w:t>
      </w:r>
      <w:r>
        <w:rPr>
          <w:rFonts w:ascii="Arial" w:hAnsi="Arial" w:cs="Arial" w:eastAsia="Arial"/>
          <w:i/>
          <w:iCs/>
        </w:rPr>
        <w:t xml:space="preserve">(tidak melebihi 160 aksara)</w:t>
      </w:r>
    </w:p>
    <w:p>
      <w:pPr>
        <w:pStyle w:val="BodyText"/>
      </w:pPr>
      <w:r>
        <w:rPr>
          <w:rFonts w:ascii="Arial" w:hAnsi="Arial" w:cs="Arial" w:eastAsia="Arial"/>
          <w:b/>
          <w:bCs/>
        </w:rPr>
        <w:t xml:space="preserve">GAYA SUKAN: Merdeka Fit Running Shoes — new launch! Lightweight, breathable, sizes UK6–UK11. RM159.00. Order: www.gayasukan.example.my/merdeka-fit</w:t>
      </w:r>
    </w:p>
    <w:p>
      <w:pPr>
        <w:pStyle w:val="BodyText"/>
      </w:pPr>
      <w:r>
        <w:rPr>
          <w:rFonts w:ascii="Arial" w:hAnsi="Arial" w:cs="Arial" w:eastAsia="Arial"/>
          <w:i/>
          <w:iCs/>
        </w:rPr>
        <w:t xml:space="preserve">(Must not exceed 160 characters and must accurately reference the product from Appendix 1.)</w:t>
      </w:r>
    </w:p>
    <w:p>
      <w:pPr>
        <w:pStyle w:val="BodyText"/>
      </w:pPr>
      <w:r>
        <w:rPr>
          <w:rFonts w:ascii="Arial" w:hAnsi="Arial" w:cs="Arial" w:eastAsia="Arial"/>
        </w:rPr>
        <w:t xml:space="preserve">Mobile channel preference: ☒</w:t>
      </w:r>
      <w:r>
        <w:rPr>
          <w:rFonts w:ascii="Arial" w:hAnsi="Arial" w:cs="Arial" w:eastAsia="Arial"/>
        </w:rPr>
        <w:t xml:space="preserve"> </w:t>
      </w:r>
      <w:r>
        <w:rPr>
          <w:rFonts w:ascii="Arial" w:hAnsi="Arial" w:cs="Arial" w:eastAsia="Arial"/>
          <w:b/>
          <w:bCs/>
        </w:rPr>
        <w:t xml:space="preserve">WhatsApp blaster</w:t>
      </w:r>
    </w:p>
    <w:p>
      <w:pPr>
        <w:pStyle w:val="BodyText"/>
      </w:pPr>
      <w:r>
        <w:rPr>
          <w:rFonts w:ascii="Arial" w:hAnsi="Arial" w:cs="Arial" w:eastAsia="Arial"/>
          <w:i/>
          <w:iCs/>
        </w:rPr>
        <w:t xml:space="preserve">(SMS also acceptable with valid justification.)</w:t>
      </w:r>
    </w:p>
    <w:p>
      <w:pPr>
        <w:pStyle w:val="BodyText"/>
      </w:pPr>
      <w:r>
        <w:rPr>
          <w:rFonts w:ascii="Arial" w:hAnsi="Arial" w:cs="Arial" w:eastAsia="Arial"/>
          <w:b/>
          <w:bCs/>
        </w:rPr>
        <w:t xml:space="preserve">E2. Mobile performance</w:t>
      </w:r>
      <w:r>
        <w:rPr>
          <w:rFonts w:ascii="Arial" w:hAnsi="Arial" w:cs="Arial" w:eastAsia="Arial"/>
        </w:rPr>
        <w:t xml:space="preserve"> </w:t>
      </w:r>
      <w:r>
        <w:rPr>
          <w:rFonts w:ascii="Arial" w:hAnsi="Arial" w:cs="Arial" w:eastAsia="Arial"/>
          <w:i/>
          <w:iCs/>
        </w:rPr>
        <w:t xml:space="preserve">(rujuk Appendix 3 Part E)</w:t>
      </w:r>
    </w:p>
    <w:p>
      <w:pPr>
        <w:pStyle w:val="BodyText"/>
      </w:pPr>
      <w:r>
        <w:rPr>
          <w:rFonts w:ascii="Arial" w:hAnsi="Arial" w:cs="Arial" w:eastAsia="Arial"/>
        </w:rPr>
        <w:t xml:space="preserve">Reach (messages delivered):</w:t>
      </w:r>
      <w:r>
        <w:rPr>
          <w:rFonts w:ascii="Arial" w:hAnsi="Arial" w:cs="Arial" w:eastAsia="Arial"/>
        </w:rPr>
        <w:t xml:space="preserve"> </w:t>
      </w:r>
      <w:r>
        <w:rPr>
          <w:rFonts w:ascii="Arial" w:hAnsi="Arial" w:cs="Arial" w:eastAsia="Arial"/>
          <w:b/>
          <w:bCs/>
        </w:rPr>
        <w:t xml:space="preserve">2,400</w:t>
      </w:r>
    </w:p>
    <w:p>
      <w:pPr>
        <w:pStyle w:val="BodyText"/>
      </w:pPr>
      <w:r>
        <w:rPr>
          <w:rFonts w:ascii="Arial" w:hAnsi="Arial" w:cs="Arial" w:eastAsia="Arial"/>
        </w:rPr>
        <w:t xml:space="preserve">Open rate = 1,320 ÷ 2,400 × 100 =</w:t>
      </w:r>
      <w:r>
        <w:rPr>
          <w:rFonts w:ascii="Arial" w:hAnsi="Arial" w:cs="Arial" w:eastAsia="Arial"/>
        </w:rPr>
        <w:t xml:space="preserve"> </w:t>
      </w:r>
      <w:r>
        <w:rPr>
          <w:rFonts w:ascii="Arial" w:hAnsi="Arial" w:cs="Arial" w:eastAsia="Arial"/>
          <w:b/>
          <w:bCs/>
        </w:rPr>
        <w:t xml:space="preserve">55.00 %</w:t>
      </w:r>
    </w:p>
    <w:p>
      <w:pPr>
        <w:pStyle w:val="BodyText"/>
      </w:pPr>
      <w:r>
        <w:rPr>
          <w:rFonts w:ascii="Arial" w:hAnsi="Arial" w:cs="Arial" w:eastAsia="Arial"/>
        </w:rPr>
        <w:t xml:space="preserve">Response rate = 288 ÷ 2,400 × 100 =</w:t>
      </w:r>
      <w:r>
        <w:rPr>
          <w:rFonts w:ascii="Arial" w:hAnsi="Arial" w:cs="Arial" w:eastAsia="Arial"/>
        </w:rPr>
        <w:t xml:space="preserve"> </w:t>
      </w:r>
      <w:r>
        <w:rPr>
          <w:rFonts w:ascii="Arial" w:hAnsi="Arial" w:cs="Arial" w:eastAsia="Arial"/>
          <w:b/>
          <w:bCs/>
        </w:rPr>
        <w:t xml:space="preserve">12.00 %</w:t>
      </w:r>
    </w:p>
    <w:p>
      <w:pPr>
        <w:pStyle w:val="BodyText"/>
      </w:pPr>
      <w:r>
        <w:rPr>
          <w:rFonts w:ascii="Arial" w:hAnsi="Arial" w:cs="Arial" w:eastAsia="Arial"/>
        </w:rPr>
        <w:t xml:space="preserve">Conversion rate = 60 ÷ 2,400 × 100 =</w:t>
      </w:r>
      <w:r>
        <w:rPr>
          <w:rFonts w:ascii="Arial" w:hAnsi="Arial" w:cs="Arial" w:eastAsia="Arial"/>
        </w:rPr>
        <w:t xml:space="preserve"> </w:t>
      </w:r>
      <w:r>
        <w:rPr>
          <w:rFonts w:ascii="Arial" w:hAnsi="Arial" w:cs="Arial" w:eastAsia="Arial"/>
          <w:b/>
          <w:bCs/>
        </w:rPr>
        <w:t xml:space="preserve">2.50 %</w:t>
      </w:r>
    </w:p>
    <w:p>
      <w:pPr>
        <w:pStyle w:val="BodyText"/>
      </w:pPr>
      <w:r>
        <w:rPr>
          <w:rFonts w:ascii="Arial" w:hAnsi="Arial" w:cs="Arial" w:eastAsia="Arial"/>
        </w:rPr>
        <w:t xml:space="preserve">One (1) optimisation method:</w:t>
      </w:r>
      <w:r>
        <w:rPr>
          <w:rFonts w:ascii="Arial" w:hAnsi="Arial" w:cs="Arial" w:eastAsia="Arial"/>
        </w:rPr>
        <w:t xml:space="preserve"> </w:t>
      </w:r>
      <w:r>
        <w:rPr>
          <w:rFonts w:ascii="Arial" w:hAnsi="Arial" w:cs="Arial" w:eastAsia="Arial"/>
          <w:b/>
          <w:bCs/>
        </w:rPr>
        <w:t xml:space="preserve">Segment the broadcast list by purchase history (e.g. previous sportswear buyers) and personalise the message content to increase the open rate and conversion rate.</w:t>
      </w:r>
    </w:p>
    <w:bookmarkEnd w:id="14"/>
    <w:bookmarkStart w:id="15" w:name="bahagian-2-email-marketing-c06"/>
    <w:p>
      <w:pPr>
        <w:pStyle w:val="Heading3"/>
      </w:pPr>
      <w:r>
        <w:rPr>
          <w:rFonts w:ascii="Arial" w:hAnsi="Arial" w:cs="Arial" w:eastAsia="Arial"/>
        </w:rPr>
        <w:t xml:space="preserve">BAHAGIAN 2 — EMAIL MARKETING (C06)</w:t>
      </w:r>
    </w:p>
    <w:p>
      <w:pPr>
        <w:pStyle w:val="FirstParagraph"/>
      </w:pPr>
      <w:r>
        <w:rPr>
          <w:rFonts w:ascii="Arial" w:hAnsi="Arial" w:cs="Arial" w:eastAsia="Arial"/>
          <w:b/>
          <w:bCs/>
        </w:rPr>
        <w:t xml:space="preserve">E3. Audience segment</w:t>
      </w:r>
      <w:r>
        <w:rPr>
          <w:rFonts w:ascii="Arial" w:hAnsi="Arial" w:cs="Arial" w:eastAsia="Arial"/>
        </w:rPr>
        <w:t xml:space="preserve"> </w:t>
      </w:r>
      <w:r>
        <w:rPr>
          <w:rFonts w:ascii="Arial" w:hAnsi="Arial" w:cs="Arial" w:eastAsia="Arial"/>
          <w:i/>
          <w:iCs/>
        </w:rPr>
        <w:t xml:space="preserve">(dari Appendix 2)</w:t>
      </w:r>
    </w:p>
    <w:p>
      <w:pPr>
        <w:pStyle w:val="BodyText"/>
      </w:pPr>
      <w:r>
        <w:rPr>
          <w:rFonts w:ascii="Arial" w:hAnsi="Arial" w:cs="Arial" w:eastAsia="Arial"/>
        </w:rPr>
        <w:t xml:space="preserve">Selected segment: ☒</w:t>
      </w:r>
      <w:r>
        <w:rPr>
          <w:rFonts w:ascii="Arial" w:hAnsi="Arial" w:cs="Arial" w:eastAsia="Arial"/>
        </w:rPr>
        <w:t xml:space="preserve"> </w:t>
      </w:r>
      <w:r>
        <w:rPr>
          <w:rFonts w:ascii="Arial" w:hAnsi="Arial" w:cs="Arial" w:eastAsia="Arial"/>
          <w:b/>
          <w:bCs/>
        </w:rPr>
        <w:t xml:space="preserve">Segment A</w:t>
      </w:r>
      <w:r>
        <w:rPr>
          <w:rFonts w:ascii="Arial" w:hAnsi="Arial" w:cs="Arial" w:eastAsia="Arial"/>
        </w:rPr>
        <w:t xml:space="preserve"> </w:t>
      </w:r>
      <w:r>
        <w:rPr>
          <w:rFonts w:ascii="Arial" w:hAnsi="Arial" w:cs="Arial" w:eastAsia="Arial"/>
        </w:rPr>
        <w:t xml:space="preserve">(Existing customers, 6,000 contacts, historical open rate 30%)</w:t>
      </w:r>
    </w:p>
    <w:p>
      <w:pPr>
        <w:pStyle w:val="BodyText"/>
      </w:pPr>
      <w:r>
        <w:rPr>
          <w:rFonts w:ascii="Arial" w:hAnsi="Arial" w:cs="Arial" w:eastAsia="Arial"/>
        </w:rPr>
        <w:t xml:space="preserve">Reason:</w:t>
      </w:r>
      <w:r>
        <w:rPr>
          <w:rFonts w:ascii="Arial" w:hAnsi="Arial" w:cs="Arial" w:eastAsia="Arial"/>
        </w:rPr>
        <w:t xml:space="preserve"> </w:t>
      </w:r>
      <w:r>
        <w:rPr>
          <w:rFonts w:ascii="Arial" w:hAnsi="Arial" w:cs="Arial" w:eastAsia="Arial"/>
          <w:b/>
          <w:bCs/>
        </w:rPr>
        <w:t xml:space="preserve">Segment A consists of existing customers who purchased within the last 6 months and have a higher historical open rate (30%) compared to Segment B (12%). They have demonstrated buying intent and are more likely to purchase the new Merdeka Fit Edition.</w:t>
      </w:r>
    </w:p>
    <w:p>
      <w:pPr>
        <w:pStyle w:val="BodyText"/>
      </w:pPr>
      <w:r>
        <w:rPr>
          <w:rFonts w:ascii="Arial" w:hAnsi="Arial" w:cs="Arial" w:eastAsia="Arial"/>
          <w:i/>
          <w:iCs/>
        </w:rPr>
        <w:t xml:space="preserve">(Segment B also acceptable with valid justification, e.g. larger audience reach for brand awareness.)</w:t>
      </w:r>
    </w:p>
    <w:p>
      <w:pPr>
        <w:pStyle w:val="BodyText"/>
      </w:pPr>
      <w:r>
        <w:rPr>
          <w:rFonts w:ascii="Arial" w:hAnsi="Arial" w:cs="Arial" w:eastAsia="Arial"/>
          <w:b/>
          <w:bCs/>
        </w:rPr>
        <w:t xml:space="preserve">E4. Email content</w:t>
      </w:r>
    </w:p>
    <w:p>
      <w:pPr>
        <w:pStyle w:val="BodyText"/>
      </w:pPr>
      <w:r>
        <w:rPr>
          <w:rFonts w:ascii="Arial" w:hAnsi="Arial" w:cs="Arial" w:eastAsia="Arial"/>
        </w:rPr>
        <w:t xml:space="preserve">Subject line:</w:t>
      </w:r>
      <w:r>
        <w:rPr>
          <w:rFonts w:ascii="Arial" w:hAnsi="Arial" w:cs="Arial" w:eastAsia="Arial"/>
        </w:rPr>
        <w:t xml:space="preserve"> </w:t>
      </w:r>
      <w:r>
        <w:rPr>
          <w:rFonts w:ascii="Arial" w:hAnsi="Arial" w:cs="Arial" w:eastAsia="Arial"/>
          <w:b/>
          <w:bCs/>
        </w:rPr>
        <w:t xml:space="preserve">Merdeka Fit Is Here — Shop the New Running Shoes Now</w:t>
      </w:r>
    </w:p>
    <w:p>
      <w:pPr>
        <w:pStyle w:val="BodyText"/>
      </w:pPr>
      <w:r>
        <w:rPr>
          <w:rFonts w:ascii="Arial" w:hAnsi="Arial" w:cs="Arial" w:eastAsia="Arial"/>
        </w:rPr>
        <w:t xml:space="preserve">Email body:</w:t>
      </w:r>
    </w:p>
    <w:p>
      <w:pPr>
        <w:pStyle w:val="BodyText"/>
      </w:pPr>
      <w:r>
        <w:rPr>
          <w:rFonts w:ascii="Arial" w:hAnsi="Arial" w:cs="Arial" w:eastAsia="Arial"/>
          <w:b/>
          <w:bCs/>
        </w:rPr>
        <w:t xml:space="preserve">Dear [Name],</w:t>
      </w:r>
    </w:p>
    <w:p>
      <w:pPr>
        <w:pStyle w:val="BodyText"/>
      </w:pPr>
      <w:r>
        <w:rPr>
          <w:rFonts w:ascii="Arial" w:hAnsi="Arial" w:cs="Arial" w:eastAsia="Arial"/>
          <w:b/>
          <w:bCs/>
        </w:rPr>
        <w:t xml:space="preserve">Introducing the Gaya Sukan Merdeka Fit Edition Running Shoes — lightweight breathable mesh upper, cushioned sole, available in sizes UK6–UK11. Designed for daily jogging and road running.</w:t>
      </w:r>
    </w:p>
    <w:p>
      <w:pPr>
        <w:pStyle w:val="BodyText"/>
      </w:pPr>
      <w:r>
        <w:rPr>
          <w:rFonts w:ascii="Arial" w:hAnsi="Arial" w:cs="Arial" w:eastAsia="Arial"/>
          <w:b/>
          <w:bCs/>
        </w:rPr>
        <w:t xml:space="preserve">As a valued Gaya Sukan customer, you get early access to the Merdeka Fit promotion. Pair with the Gaya Dri-Cool Training Jersey (RM49.00) for complete running gear. Free delivery to West Malaysia.</w:t>
      </w:r>
    </w:p>
    <w:p>
      <w:pPr>
        <w:pStyle w:val="BodyText"/>
      </w:pPr>
      <w:r>
        <w:rPr>
          <w:rFonts w:ascii="Arial" w:hAnsi="Arial" w:cs="Arial" w:eastAsia="Arial"/>
        </w:rPr>
        <w:t xml:space="preserve">Call-to-action:</w:t>
      </w:r>
      <w:r>
        <w:rPr>
          <w:rFonts w:ascii="Arial" w:hAnsi="Arial" w:cs="Arial" w:eastAsia="Arial"/>
        </w:rPr>
        <w:t xml:space="preserve"> </w:t>
      </w:r>
      <w:r>
        <w:rPr>
          <w:rFonts w:ascii="Arial" w:hAnsi="Arial" w:cs="Arial" w:eastAsia="Arial"/>
          <w:b/>
          <w:bCs/>
        </w:rPr>
        <w:t xml:space="preserve">Shop Now — www.gayasukan.example.my/merdeka-fit</w:t>
      </w:r>
    </w:p>
    <w:p>
      <w:pPr>
        <w:pStyle w:val="BodyText"/>
      </w:pPr>
      <w:r>
        <w:rPr>
          <w:rFonts w:ascii="Arial" w:hAnsi="Arial" w:cs="Arial" w:eastAsia="Arial"/>
          <w:b/>
          <w:bCs/>
        </w:rPr>
        <w:t xml:space="preserve">E5. Email performance</w:t>
      </w:r>
      <w:r>
        <w:rPr>
          <w:rFonts w:ascii="Arial" w:hAnsi="Arial" w:cs="Arial" w:eastAsia="Arial"/>
        </w:rPr>
        <w:t xml:space="preserve"> </w:t>
      </w:r>
      <w:r>
        <w:rPr>
          <w:rFonts w:ascii="Arial" w:hAnsi="Arial" w:cs="Arial" w:eastAsia="Arial"/>
          <w:i/>
          <w:iCs/>
        </w:rPr>
        <w:t xml:space="preserve">(rujuk Appendix 3 Part F)</w:t>
      </w:r>
    </w:p>
    <w:p>
      <w:pPr>
        <w:pStyle w:val="BodyText"/>
      </w:pPr>
      <w:r>
        <w:rPr>
          <w:rFonts w:ascii="Arial" w:hAnsi="Arial" w:cs="Arial" w:eastAsia="Arial"/>
        </w:rPr>
        <w:t xml:space="preserve">Total number of emails sent:</w:t>
      </w:r>
      <w:r>
        <w:rPr>
          <w:rFonts w:ascii="Arial" w:hAnsi="Arial" w:cs="Arial" w:eastAsia="Arial"/>
        </w:rPr>
        <w:t xml:space="preserve"> </w:t>
      </w:r>
      <w:r>
        <w:rPr>
          <w:rFonts w:ascii="Arial" w:hAnsi="Arial" w:cs="Arial" w:eastAsia="Arial"/>
          <w:b/>
          <w:bCs/>
        </w:rPr>
        <w:t xml:space="preserve">6,000</w:t>
      </w:r>
    </w:p>
    <w:p>
      <w:pPr>
        <w:pStyle w:val="BodyText"/>
      </w:pPr>
      <w:r>
        <w:rPr>
          <w:rFonts w:ascii="Arial" w:hAnsi="Arial" w:cs="Arial" w:eastAsia="Arial"/>
        </w:rPr>
        <w:t xml:space="preserve">Open rate = 1,764 ÷ 5,880 × 100 =</w:t>
      </w:r>
      <w:r>
        <w:rPr>
          <w:rFonts w:ascii="Arial" w:hAnsi="Arial" w:cs="Arial" w:eastAsia="Arial"/>
        </w:rPr>
        <w:t xml:space="preserve"> </w:t>
      </w:r>
      <w:r>
        <w:rPr>
          <w:rFonts w:ascii="Arial" w:hAnsi="Arial" w:cs="Arial" w:eastAsia="Arial"/>
          <w:b/>
          <w:bCs/>
        </w:rPr>
        <w:t xml:space="preserve">30.00 %</w:t>
      </w:r>
    </w:p>
    <w:p>
      <w:pPr>
        <w:pStyle w:val="BodyText"/>
      </w:pPr>
      <w:r>
        <w:rPr>
          <w:rFonts w:ascii="Arial" w:hAnsi="Arial" w:cs="Arial" w:eastAsia="Arial"/>
        </w:rPr>
        <w:t xml:space="preserve">Click through rate = 294 ÷ 5,880 × 100 =</w:t>
      </w:r>
      <w:r>
        <w:rPr>
          <w:rFonts w:ascii="Arial" w:hAnsi="Arial" w:cs="Arial" w:eastAsia="Arial"/>
        </w:rPr>
        <w:t xml:space="preserve"> </w:t>
      </w:r>
      <w:r>
        <w:rPr>
          <w:rFonts w:ascii="Arial" w:hAnsi="Arial" w:cs="Arial" w:eastAsia="Arial"/>
          <w:b/>
          <w:bCs/>
        </w:rPr>
        <w:t xml:space="preserve">5.00 %</w:t>
      </w:r>
    </w:p>
    <w:p>
      <w:pPr>
        <w:pStyle w:val="BodyText"/>
      </w:pPr>
      <w:r>
        <w:rPr>
          <w:rFonts w:ascii="Arial" w:hAnsi="Arial" w:cs="Arial" w:eastAsia="Arial"/>
        </w:rPr>
        <w:t xml:space="preserve">Bounce rate = 120 ÷ 6,000 × 100 =</w:t>
      </w:r>
      <w:r>
        <w:rPr>
          <w:rFonts w:ascii="Arial" w:hAnsi="Arial" w:cs="Arial" w:eastAsia="Arial"/>
        </w:rPr>
        <w:t xml:space="preserve"> </w:t>
      </w:r>
      <w:r>
        <w:rPr>
          <w:rFonts w:ascii="Arial" w:hAnsi="Arial" w:cs="Arial" w:eastAsia="Arial"/>
          <w:b/>
          <w:bCs/>
        </w:rPr>
        <w:t xml:space="preserve">2.00 %</w:t>
      </w:r>
    </w:p>
    <w:p>
      <w:pPr>
        <w:pStyle w:val="BodyText"/>
      </w:pPr>
      <w:r>
        <w:rPr>
          <w:rFonts w:ascii="Arial" w:hAnsi="Arial" w:cs="Arial" w:eastAsia="Arial"/>
        </w:rPr>
        <w:t xml:space="preserve">Unsubscribe rate = 147 ÷ 5,880 × 100 =</w:t>
      </w:r>
      <w:r>
        <w:rPr>
          <w:rFonts w:ascii="Arial" w:hAnsi="Arial" w:cs="Arial" w:eastAsia="Arial"/>
        </w:rPr>
        <w:t xml:space="preserve"> </w:t>
      </w:r>
      <w:r>
        <w:rPr>
          <w:rFonts w:ascii="Arial" w:hAnsi="Arial" w:cs="Arial" w:eastAsia="Arial"/>
          <w:b/>
          <w:bCs/>
        </w:rPr>
        <w:t xml:space="preserve">2.50 %</w:t>
      </w:r>
    </w:p>
    <w:p>
      <w:pPr>
        <w:pStyle w:val="BodyText"/>
      </w:pPr>
      <w:r>
        <w:rPr>
          <w:rFonts w:ascii="Arial" w:hAnsi="Arial" w:cs="Arial" w:eastAsia="Arial"/>
        </w:rPr>
        <w:t xml:space="preserve">One (1) optimisation method:</w:t>
      </w:r>
      <w:r>
        <w:rPr>
          <w:rFonts w:ascii="Arial" w:hAnsi="Arial" w:cs="Arial" w:eastAsia="Arial"/>
        </w:rPr>
        <w:t xml:space="preserve"> </w:t>
      </w:r>
      <w:r>
        <w:rPr>
          <w:rFonts w:ascii="Arial" w:hAnsi="Arial" w:cs="Arial" w:eastAsia="Arial"/>
          <w:b/>
          <w:bCs/>
        </w:rPr>
        <w:t xml:space="preserve">Test different subject lines (A/B testing) to identify which subject line achieves a higher open rate, and optimise the call-to-action placement to improve the click-through rate.</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M731-001-3:2021/2026/B/01 — TAMAT</w:t>
      </w:r>
    </w:p>
    <w:bookmarkEnd w:id="15"/>
    <w:bookmarkEnd w:id="16"/>
    <w:bookmarkEnd w:id="17"/>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M731-001-3:2021/2026/B/01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2026-08-25T10:09:56Z</dcterms:created>
  <dcterms:modified xsi:type="dcterms:W3CDTF">2026-08-25T10:09:56Z</dcterms:modified>
</cp:coreProperties>
</file>

<file path=docProps/custom.xml><?xml version="1.0" encoding="utf-8"?>
<Properties xmlns="http://schemas.openxmlformats.org/officeDocument/2006/custom-properties" xmlns:vt="http://schemas.openxmlformats.org/officeDocument/2006/docPropsVTypes"/>
</file>