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Ketibaan Kanak-Kanak di Prasekolah (Handling Pupil's Arrival)</w:t>
      </w:r>
    </w:p>
    <w:p/>
    <w:p>
      <w:pPr>
        <w:spacing w:before="160" w:after="60"/>
      </w:pPr>
      <w:r>
        <w:rPr>
          <w:rFonts w:ascii="Arial" w:hAnsi="Arial"/>
          <w:b/>
          <w:color w:val="1F4E79"/>
        </w:rPr>
        <w:t>TUJUAN:</w:t>
      </w:r>
    </w:p>
    <w:p>
      <w:r>
        <w:t>Nota Pembelajaran ini bertujuan untuk membimbing Bakat memahami dan menguasai proses mengendalikan ketibaan kanak-kanak ke prasekolah dengan selamat dan teratur, merangkumi lapan bab yang saling berkait: Bab 1 — Introduction to pupil safety and security (keselamatan premis dan asas teori tingkah laku selamat), Bab 2 — Elements of cleaning activities (kebersihan sebagai garis pertahanan pertama terhadap jangkitan), Bab 3 — Workstation criteria (reka bentuk stesen pemeriksaan fizikal), Bab 4 — Welcoming pupils and parents/guardian (komunikasi dan sambutan emosi), Bab 5 — Basic health screening procedures (saringan kesihatan mengikut dasar badan kawal selia), Bab 6 — Types of record procedure (kaedah merekod dan kerahsiaan), Bab 7 — Pupil health condition (pengecaman tanda tidak sihat) dan Bab 8 — Pupil's handover (serah tugas kepada guru kelas). Kelapan-lapan bab ini penting kerana ketibaan adalah titik kawalan pertama bagi keselamatan dan kesihatan kanak-kanak sepanjang hari persekolahan — sebarang kelemahan pada mana-mana satu bab (contohnya stesen yang tidak teratur atau rekod yang tidak lengkap) boleh mencacatkan keseluruhan rantaian kawalan, selaras tuntutan Kurikulum Standard Prasekolah Kebangsaan (KSPK) yang meletakkan keselamatan dan kesejahteraan kanak-kanak sebagai keutamaan tertinggi sebelum sebarang aktiviti pembelajaran bermula. Nota ini juga disediakan sebagai bahan rujukan lengkap yang boleh dicetak dan digunakan sebagai panduan operasi harian tadika, bukan sekadar bahan peperiksaan.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Elements of cleaning activities</w:t>
      </w:r>
    </w:p>
    <w:p>
      <w:pPr>
        <w:spacing w:after="60"/>
        <w:ind w:left="360" w:hanging="360"/>
      </w:pPr>
      <w:r>
        <w:rPr>
          <w:rFonts w:ascii="Arial" w:hAnsi="Arial"/>
          <w:color w:val="2E75B6"/>
          <w:sz w:val="22"/>
        </w:rPr>
        <w:t>●</w:t>
        <w:tab/>
      </w:r>
      <w:r>
        <w:rPr>
          <w:rFonts w:ascii="Arial" w:hAnsi="Arial"/>
          <w:sz w:val="22"/>
        </w:rPr>
        <w:t>Bab 3: Workstation criteria</w:t>
      </w:r>
    </w:p>
    <w:p>
      <w:pPr>
        <w:spacing w:after="60"/>
        <w:ind w:left="360" w:hanging="360"/>
      </w:pPr>
      <w:r>
        <w:rPr>
          <w:rFonts w:ascii="Arial" w:hAnsi="Arial"/>
          <w:color w:val="2E75B6"/>
          <w:sz w:val="22"/>
        </w:rPr>
        <w:t>●</w:t>
        <w:tab/>
      </w:r>
      <w:r>
        <w:rPr>
          <w:rFonts w:ascii="Arial" w:hAnsi="Arial"/>
          <w:sz w:val="22"/>
        </w:rPr>
        <w:t>Bab 4: Welcoming pupils and parents/guardian</w:t>
      </w:r>
    </w:p>
    <w:p>
      <w:pPr>
        <w:spacing w:after="60"/>
        <w:ind w:left="360" w:hanging="360"/>
      </w:pPr>
      <w:r>
        <w:rPr>
          <w:rFonts w:ascii="Arial" w:hAnsi="Arial"/>
          <w:color w:val="2E75B6"/>
          <w:sz w:val="22"/>
        </w:rPr>
        <w:t>●</w:t>
        <w:tab/>
      </w:r>
      <w:r>
        <w:rPr>
          <w:rFonts w:ascii="Arial" w:hAnsi="Arial"/>
          <w:sz w:val="22"/>
        </w:rPr>
        <w:t>Bab 5: Basic health screening procedures</w:t>
      </w:r>
    </w:p>
    <w:p>
      <w:pPr>
        <w:spacing w:after="60"/>
        <w:ind w:left="360" w:hanging="360"/>
      </w:pPr>
      <w:r>
        <w:rPr>
          <w:rFonts w:ascii="Arial" w:hAnsi="Arial"/>
          <w:color w:val="2E75B6"/>
          <w:sz w:val="22"/>
        </w:rPr>
        <w:t>●</w:t>
        <w:tab/>
      </w:r>
      <w:r>
        <w:rPr>
          <w:rFonts w:ascii="Arial" w:hAnsi="Arial"/>
          <w:sz w:val="22"/>
        </w:rPr>
        <w:t>Bab 6: Types of record procedure</w:t>
      </w:r>
    </w:p>
    <w:p>
      <w:pPr>
        <w:spacing w:after="60"/>
        <w:ind w:left="360" w:hanging="360"/>
      </w:pPr>
      <w:r>
        <w:rPr>
          <w:rFonts w:ascii="Arial" w:hAnsi="Arial"/>
          <w:color w:val="2E75B6"/>
          <w:sz w:val="22"/>
        </w:rPr>
        <w:t>●</w:t>
        <w:tab/>
      </w:r>
      <w:r>
        <w:rPr>
          <w:rFonts w:ascii="Arial" w:hAnsi="Arial"/>
          <w:sz w:val="22"/>
        </w:rPr>
        <w:t>Bab 7: Pupil health condition</w:t>
      </w:r>
    </w:p>
    <w:p>
      <w:pPr>
        <w:spacing w:after="60"/>
        <w:ind w:left="360" w:hanging="360"/>
      </w:pPr>
      <w:r>
        <w:rPr>
          <w:rFonts w:ascii="Arial" w:hAnsi="Arial"/>
          <w:color w:val="2E75B6"/>
          <w:sz w:val="22"/>
        </w:rPr>
        <w:t>●</w:t>
        <w:tab/>
      </w:r>
      <w:r>
        <w:rPr>
          <w:rFonts w:ascii="Arial" w:hAnsi="Arial"/>
          <w:sz w:val="22"/>
        </w:rPr>
        <w:t>Bab 8: Pupil's handover</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teori pembelajaran sosial (social learning theory) dalam konteks keselamatan kanak-kanak prasekolah.</w:t>
            </w:r>
          </w:p>
          <w:p>
            <w:pPr>
              <w:spacing w:after="40"/>
              <w:ind w:left="320" w:hanging="320"/>
            </w:pPr>
            <w:r>
              <w:rPr>
                <w:rFonts w:ascii="Arial" w:hAnsi="Arial"/>
                <w:color w:val="2E75B6"/>
                <w:sz w:val="22"/>
              </w:rPr>
              <w:t>●</w:t>
              <w:tab/>
            </w:r>
            <w:r>
              <w:rPr>
                <w:rFonts w:ascii="Arial" w:hAnsi="Arial"/>
                <w:sz w:val="22"/>
              </w:rPr>
              <w:t>Menyenaraikan kandungan SOP Indoor, SOP Outdoor dan SOP Arrival.</w:t>
            </w:r>
          </w:p>
          <w:p>
            <w:pPr>
              <w:spacing w:after="40"/>
              <w:ind w:left="320" w:hanging="320"/>
            </w:pPr>
            <w:r>
              <w:rPr>
                <w:rFonts w:ascii="Arial" w:hAnsi="Arial"/>
                <w:color w:val="2E75B6"/>
                <w:sz w:val="22"/>
              </w:rPr>
              <w:t>●</w:t>
              <w:tab/>
            </w:r>
            <w:r>
              <w:rPr>
                <w:rFonts w:ascii="Arial" w:hAnsi="Arial"/>
                <w:sz w:val="22"/>
              </w:rPr>
              <w:t>Mengenal pasti risiko keselamatan biasa di kawasan dalam dan luar bangunan prasekolah.</w:t>
            </w:r>
          </w:p>
          <w:p>
            <w:pPr>
              <w:spacing w:after="40"/>
              <w:ind w:left="320" w:hanging="320"/>
            </w:pPr>
            <w:r>
              <w:rPr>
                <w:rFonts w:ascii="Arial" w:hAnsi="Arial"/>
                <w:color w:val="2E75B6"/>
                <w:sz w:val="22"/>
              </w:rPr>
              <w:t>●</w:t>
              <w:tab/>
            </w:r>
            <w:r>
              <w:rPr>
                <w:rFonts w:ascii="Arial" w:hAnsi="Arial"/>
                <w:sz w:val="22"/>
              </w:rPr>
              <w:t>Mengaitkan tanggungjawab guru dengan peruntukan Akta Pendidikan 1996 dan Garis Panduan Penubuhan Tadika Swasta KPM.</w:t>
            </w:r>
          </w:p>
        </w:tc>
      </w:tr>
    </w:tbl>
    <w:p>
      <w:pPr>
        <w:keepNext/>
        <w:spacing w:before="160" w:after="60"/>
      </w:pPr>
      <w:r>
        <w:rPr>
          <w:rFonts w:ascii="Arial" w:hAnsi="Arial"/>
          <w:b/>
          <w:color w:val="1F4E79"/>
          <w:sz w:val="24"/>
        </w:rPr>
        <w:t>1. Definisi dan Konsep Asas</w:t>
      </w:r>
    </w:p>
    <w:p>
      <w:r>
        <w:t>Keselamatan dan keteguhan (*safety and security*) dalam konteks prasekolah merujuk kepada keadaan bebas daripada bahaya fizikal (kecederaan, jatuh, tersepit, terhiris) dan bebas daripada ancaman luar (orang tidak dikenali memasuki premis, kanak-kanak tersesat atau diambil oleh individu tidak dibenarkan). Akta Pendidikan 1996 tidak secara langsung mengawal selia tadika swasta (yang berada di bawah Akta Taman Asuhan Kanak-Kanak 1984 dan pendaftaran JKM/KPM bagi komponen prasekolah), tetapi semangat perundangan mengenai tanggungjawab institusi pendidikan terhadap kebajikan pelajar tetap terpakai sebagai asas etika profesion keguruan. KSPK 2017 (Semakan) meletakkan domain "Keselamatan dan Kesejahteraan" sebagai salah satu tunjang yang mesti dipastikan sebelum mana-mana domain pembelajaran lain (bahasa, kognitif, sosioemosi) boleh berlaku secara berkesan — kanak-kanak yang berasa tidak selamat secara fisiologi dan psikologi tidak berada dalam keadaan bersedia untuk belajar.</w:t>
      </w:r>
    </w:p>
    <w:p>
      <w:pPr>
        <w:keepNext/>
        <w:spacing w:before="160" w:after="60"/>
      </w:pPr>
      <w:r>
        <w:rPr>
          <w:rFonts w:ascii="Arial" w:hAnsi="Arial"/>
          <w:b/>
          <w:color w:val="1F4E79"/>
          <w:sz w:val="24"/>
        </w:rPr>
        <w:t>2.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 Dalam praktik harian, ini bermakna guru tidak boleh "bercakap satu perkara, buat perkara lain" — contohnya melarang kanak-kanak berlari di koridor sambil guru sendiri tergesa-gesa berlari semasa waktu ketibaan.</w:t>
      </w:r>
    </w:p>
    <w:p>
      <w:pPr>
        <w:keepNext/>
        <w:spacing w:before="160" w:after="60"/>
      </w:pPr>
      <w:r>
        <w:rPr>
          <w:rFonts w:ascii="Arial" w:hAnsi="Arial"/>
          <w:b/>
          <w:color w:val="1F4E79"/>
          <w:sz w:val="24"/>
        </w:rPr>
        <w:t>3. Prosedur Langkah demi Langkah — Pemeriksaan Premis Sebelum Ketibaan</w:t>
      </w:r>
    </w:p>
    <w:p>
      <w:pPr>
        <w:spacing w:after="60"/>
        <w:ind w:left="360" w:hanging="360"/>
      </w:pPr>
      <w:r>
        <w:rPr>
          <w:rFonts w:ascii="Arial" w:hAnsi="Arial"/>
          <w:sz w:val="22"/>
        </w:rPr>
        <w:t>1.</w:t>
        <w:tab/>
      </w:r>
      <w:r>
        <w:rPr>
          <w:rFonts w:ascii="Arial" w:hAnsi="Arial"/>
          <w:sz w:val="22"/>
        </w:rPr>
        <w:t>Guru bertugas awal (rota mingguan) tiba sekurang-kurangnya 30 minit sebelum waktu ketibaan rasmi.</w:t>
      </w:r>
    </w:p>
    <w:p>
      <w:pPr>
        <w:spacing w:after="60"/>
        <w:ind w:left="360" w:hanging="360"/>
      </w:pPr>
      <w:r>
        <w:rPr>
          <w:rFonts w:ascii="Arial" w:hAnsi="Arial"/>
          <w:sz w:val="22"/>
        </w:rPr>
        <w:t>2.</w:t>
        <w:tab/>
      </w:r>
      <w:r>
        <w:rPr>
          <w:rFonts w:ascii="Arial" w:hAnsi="Arial"/>
          <w:sz w:val="22"/>
        </w:rPr>
        <w:t>Buka semua pintu kecemasan dan pastikan tiada halangan pada laluan keluar.</w:t>
      </w:r>
    </w:p>
    <w:p>
      <w:pPr>
        <w:spacing w:after="60"/>
        <w:ind w:left="360" w:hanging="360"/>
      </w:pPr>
      <w:r>
        <w:rPr>
          <w:rFonts w:ascii="Arial" w:hAnsi="Arial"/>
          <w:sz w:val="22"/>
        </w:rPr>
        <w:t>3.</w:t>
        <w:tab/>
      </w:r>
      <w:r>
        <w:rPr>
          <w:rFonts w:ascii="Arial" w:hAnsi="Arial"/>
          <w:sz w:val="22"/>
        </w:rPr>
        <w:t>Jalankan pemeriksaan SOP Indoor mengikut senarai semak (lihat Jadual 1).</w:t>
      </w:r>
    </w:p>
    <w:p>
      <w:pPr>
        <w:spacing w:after="60"/>
        <w:ind w:left="360" w:hanging="360"/>
      </w:pPr>
      <w:r>
        <w:rPr>
          <w:rFonts w:ascii="Arial" w:hAnsi="Arial"/>
          <w:sz w:val="22"/>
        </w:rPr>
        <w:t>4.</w:t>
        <w:tab/>
      </w:r>
      <w:r>
        <w:rPr>
          <w:rFonts w:ascii="Arial" w:hAnsi="Arial"/>
          <w:sz w:val="22"/>
        </w:rPr>
        <w:t>Jalankan pemeriksaan SOP Outdoor mengikut senarai semak (lihat Jadual 1).</w:t>
      </w:r>
    </w:p>
    <w:p>
      <w:pPr>
        <w:spacing w:after="60"/>
        <w:ind w:left="360" w:hanging="360"/>
      </w:pPr>
      <w:r>
        <w:rPr>
          <w:rFonts w:ascii="Arial" w:hAnsi="Arial"/>
          <w:sz w:val="22"/>
        </w:rPr>
        <w:t>5.</w:t>
        <w:tab/>
      </w:r>
      <w:r>
        <w:rPr>
          <w:rFonts w:ascii="Arial" w:hAnsi="Arial"/>
          <w:sz w:val="22"/>
        </w:rPr>
        <w:t>Sediakan zon *drop-off* dan pastikan tanda arah kenderaan jelas kelihatan.</w:t>
      </w:r>
    </w:p>
    <w:p>
      <w:pPr>
        <w:spacing w:after="60"/>
        <w:ind w:left="360" w:hanging="360"/>
      </w:pPr>
      <w:r>
        <w:rPr>
          <w:rFonts w:ascii="Arial" w:hAnsi="Arial"/>
          <w:sz w:val="22"/>
        </w:rPr>
        <w:t>6.</w:t>
        <w:tab/>
      </w:r>
      <w:r>
        <w:rPr>
          <w:rFonts w:ascii="Arial" w:hAnsi="Arial"/>
          <w:sz w:val="22"/>
        </w:rPr>
        <w:t>Aktifkan sistem pengawasan (CCTV/pengawal keselamatan/guru bertugas pintu) di titik masuk utama.</w:t>
      </w:r>
    </w:p>
    <w:p>
      <w:pPr>
        <w:spacing w:after="60"/>
        <w:ind w:left="360" w:hanging="360"/>
      </w:pPr>
      <w:r>
        <w:rPr>
          <w:rFonts w:ascii="Arial" w:hAnsi="Arial"/>
          <w:sz w:val="22"/>
        </w:rPr>
        <w:t>7.</w:t>
        <w:tab/>
      </w:r>
      <w:r>
        <w:rPr>
          <w:rFonts w:ascii="Arial" w:hAnsi="Arial"/>
          <w:sz w:val="22"/>
        </w:rPr>
        <w:t>Tandatangan borang pemeriksaan premis harian dan serahkan kepada pengetua/penyelia sebelum pintu dibuka kepada ibu bapa.</w:t>
      </w:r>
    </w:p>
    <w:p>
      <w:pPr>
        <w:spacing w:after="60"/>
        <w:ind w:left="360" w:hanging="360"/>
      </w:pPr>
      <w:r>
        <w:rPr>
          <w:rFonts w:ascii="Arial" w:hAnsi="Arial"/>
          <w:sz w:val="22"/>
        </w:rPr>
        <w:t>8.</w:t>
        <w:tab/>
      </w:r>
      <w:r>
        <w:rPr>
          <w:rFonts w:ascii="Arial" w:hAnsi="Arial"/>
          <w:sz w:val="22"/>
        </w:rPr>
        <w:t>Sebarang kerosakan yang ditemui direkod dalam buku aduan penyelenggaraan dan dilaporkan segera — kawasan berkenaan ditutup sementara sehingga dibaiki.</w:t>
      </w:r>
    </w:p>
    <w:p>
      <w:pPr>
        <w:keepNext/>
        <w:spacing w:before="160" w:after="60"/>
      </w:pPr>
      <w:r>
        <w:rPr>
          <w:rFonts w:ascii="Arial" w:hAnsi="Arial"/>
          <w:b/>
          <w:color w:val="1F4E79"/>
          <w:sz w:val="24"/>
        </w:rPr>
        <w:t>4.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pPr>
        <w:keepNext/>
        <w:spacing w:before="160" w:after="60"/>
      </w:pPr>
      <w:r>
        <w:rPr>
          <w:rFonts w:ascii="Arial" w:hAnsi="Arial"/>
          <w:b/>
          <w:color w:val="1F4E79"/>
          <w:sz w:val="24"/>
        </w:rPr>
        <w:t>5.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pPr>
        <w:keepNext/>
        <w:spacing w:before="160" w:after="60"/>
      </w:pPr>
      <w:r>
        <w:rPr>
          <w:rFonts w:ascii="Arial" w:hAnsi="Arial"/>
          <w:b/>
          <w:color w:val="1F4E79"/>
          <w:sz w:val="24"/>
        </w:rPr>
        <w:t>6.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 — Senarai Semak Pemeriksaan Premis Harian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Kawasan</w:t>
            </w:r>
          </w:p>
        </w:tc>
        <w:tc>
          <w:tcPr>
            <w:tcW w:type="dxa" w:w="2328"/>
            <w:shd w:val="clear" w:color="auto" w:fill="DCE6F1"/>
          </w:tcPr>
          <w:p>
            <w:pPr>
              <w:spacing w:after="40"/>
            </w:pPr>
            <w:r>
              <w:rPr>
                <w:rFonts w:ascii="Arial" w:hAnsi="Arial"/>
                <w:b/>
                <w:color w:val="1F4E79"/>
                <w:sz w:val="20"/>
              </w:rPr>
              <w:t>Item Diperiksa</w:t>
            </w:r>
          </w:p>
        </w:tc>
        <w:tc>
          <w:tcPr>
            <w:tcW w:type="dxa" w:w="2328"/>
            <w:shd w:val="clear" w:color="auto" w:fill="DCE6F1"/>
          </w:tcPr>
          <w:p>
            <w:pPr>
              <w:spacing w:after="40"/>
            </w:pPr>
            <w:r>
              <w:rPr>
                <w:rFonts w:ascii="Arial" w:hAnsi="Arial"/>
                <w:b/>
                <w:color w:val="1F4E79"/>
                <w:sz w:val="20"/>
              </w:rPr>
              <w:t>Status (✓/✗)</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Indoor — Lantai</w:t>
            </w:r>
          </w:p>
        </w:tc>
        <w:tc>
          <w:tcPr>
            <w:tcW w:type="dxa" w:w="2328"/>
          </w:tcPr>
          <w:p>
            <w:pPr>
              <w:spacing w:after="40"/>
            </w:pPr>
            <w:r>
              <w:rPr>
                <w:rFonts w:ascii="Arial" w:hAnsi="Arial"/>
                <w:sz w:val="20"/>
              </w:rPr>
              <w:t>Tidak licin, kering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Perabot</w:t>
            </w:r>
          </w:p>
        </w:tc>
        <w:tc>
          <w:tcPr>
            <w:tcW w:type="dxa" w:w="2328"/>
          </w:tcPr>
          <w:p>
            <w:pPr>
              <w:spacing w:after="40"/>
            </w:pPr>
            <w:r>
              <w:rPr>
                <w:rFonts w:ascii="Arial" w:hAnsi="Arial"/>
                <w:sz w:val="20"/>
              </w:rPr>
              <w:t>Tiada sudut tajam terdedah</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Elektrik</w:t>
            </w:r>
          </w:p>
        </w:tc>
        <w:tc>
          <w:tcPr>
            <w:tcW w:type="dxa" w:w="2328"/>
          </w:tcPr>
          <w:p>
            <w:pPr>
              <w:spacing w:after="40"/>
            </w:pPr>
            <w:r>
              <w:rPr>
                <w:rFonts w:ascii="Arial" w:hAnsi="Arial"/>
                <w:sz w:val="20"/>
              </w:rPr>
              <w:t>Soket berpenutup</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Kecemasan</w:t>
            </w:r>
          </w:p>
        </w:tc>
        <w:tc>
          <w:tcPr>
            <w:tcW w:type="dxa" w:w="2328"/>
          </w:tcPr>
          <w:p>
            <w:pPr>
              <w:spacing w:after="40"/>
            </w:pPr>
            <w:r>
              <w:rPr>
                <w:rFonts w:ascii="Arial" w:hAnsi="Arial"/>
                <w:sz w:val="20"/>
              </w:rPr>
              <w:t>Pintu tidak berhalang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Tangga</w:t>
            </w:r>
          </w:p>
        </w:tc>
        <w:tc>
          <w:tcPr>
            <w:tcW w:type="dxa" w:w="2328"/>
          </w:tcPr>
          <w:p>
            <w:pPr>
              <w:spacing w:after="40"/>
            </w:pPr>
            <w:r>
              <w:rPr>
                <w:rFonts w:ascii="Arial" w:hAnsi="Arial"/>
                <w:sz w:val="20"/>
              </w:rPr>
              <w:t>Pagar keselamatan terpasang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Pemadam Api</w:t>
            </w:r>
          </w:p>
        </w:tc>
        <w:tc>
          <w:tcPr>
            <w:tcW w:type="dxa" w:w="2328"/>
          </w:tcPr>
          <w:p>
            <w:pPr>
              <w:spacing w:after="40"/>
            </w:pPr>
            <w:r>
              <w:rPr>
                <w:rFonts w:ascii="Arial" w:hAnsi="Arial"/>
                <w:sz w:val="20"/>
              </w:rPr>
              <w:t>Tempoh sah laku belum tamat</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Pagar</w:t>
            </w:r>
          </w:p>
        </w:tc>
        <w:tc>
          <w:tcPr>
            <w:tcW w:type="dxa" w:w="2328"/>
          </w:tcPr>
          <w:p>
            <w:pPr>
              <w:spacing w:after="40"/>
            </w:pPr>
            <w:r>
              <w:rPr>
                <w:rFonts w:ascii="Arial" w:hAnsi="Arial"/>
                <w:sz w:val="20"/>
              </w:rPr>
              <w:t>Tertutup rapat dan berkunci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Peralatan Bermain</w:t>
            </w:r>
          </w:p>
        </w:tc>
        <w:tc>
          <w:tcPr>
            <w:tcW w:type="dxa" w:w="2328"/>
          </w:tcPr>
          <w:p>
            <w:pPr>
              <w:spacing w:after="40"/>
            </w:pPr>
            <w:r>
              <w:rPr>
                <w:rFonts w:ascii="Arial" w:hAnsi="Arial"/>
                <w:sz w:val="20"/>
              </w:rPr>
              <w:t>Tiada karat/skru longgar</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Kawasan Rumput</w:t>
            </w:r>
          </w:p>
        </w:tc>
        <w:tc>
          <w:tcPr>
            <w:tcW w:type="dxa" w:w="2328"/>
          </w:tcPr>
          <w:p>
            <w:pPr>
              <w:spacing w:after="40"/>
            </w:pPr>
            <w:r>
              <w:rPr>
                <w:rFonts w:ascii="Arial" w:hAnsi="Arial"/>
                <w:sz w:val="20"/>
              </w:rPr>
              <w:t>Bebas objek berbahaya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Takungan Air</w:t>
            </w:r>
          </w:p>
        </w:tc>
        <w:tc>
          <w:tcPr>
            <w:tcW w:type="dxa" w:w="2328"/>
          </w:tcPr>
          <w:p>
            <w:pPr>
              <w:spacing w:after="40"/>
            </w:pPr>
            <w:r>
              <w:rPr>
                <w:rFonts w:ascii="Arial" w:hAnsi="Arial"/>
                <w:sz w:val="20"/>
              </w:rPr>
              <w:t>Disalirkan</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Zon Drop-off</w:t>
            </w:r>
          </w:p>
        </w:tc>
        <w:tc>
          <w:tcPr>
            <w:tcW w:type="dxa" w:w="2328"/>
          </w:tcPr>
          <w:p>
            <w:pPr>
              <w:spacing w:after="40"/>
            </w:pPr>
            <w:r>
              <w:rPr>
                <w:rFonts w:ascii="Arial" w:hAnsi="Arial"/>
                <w:sz w:val="20"/>
              </w:rPr>
              <w:t>Berasingan dari laluan pejalan kaki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Pengawasan</w:t>
            </w:r>
          </w:p>
        </w:tc>
        <w:tc>
          <w:tcPr>
            <w:tcW w:type="dxa" w:w="2328"/>
          </w:tcPr>
          <w:p>
            <w:pPr>
              <w:spacing w:after="40"/>
            </w:pPr>
            <w:r>
              <w:rPr>
                <w:rFonts w:ascii="Arial" w:hAnsi="Arial"/>
                <w:sz w:val="20"/>
              </w:rPr>
              <w:t>Petugas/guru di pintu masuk utama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bl>
    <w:p>
      <w:pPr>
        <w:keepNext/>
        <w:spacing w:before="160" w:after="60"/>
      </w:pPr>
      <w:r>
        <w:rPr>
          <w:rFonts w:ascii="Arial" w:hAnsi="Arial"/>
          <w:b/>
          <w:color w:val="1F4E79"/>
          <w:sz w:val="24"/>
        </w:rPr>
        <w:t>Jadual 2 — Perbandingan SOP Indoor vs SOP Outdoor vs SOP Arrival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SOP Indoor</w:t>
            </w:r>
          </w:p>
        </w:tc>
        <w:tc>
          <w:tcPr>
            <w:tcW w:type="dxa" w:w="2328"/>
            <w:shd w:val="clear" w:color="auto" w:fill="DCE6F1"/>
          </w:tcPr>
          <w:p>
            <w:pPr>
              <w:spacing w:after="40"/>
            </w:pPr>
            <w:r>
              <w:rPr>
                <w:rFonts w:ascii="Arial" w:hAnsi="Arial"/>
                <w:b/>
                <w:color w:val="1F4E79"/>
                <w:sz w:val="20"/>
              </w:rPr>
              <w:t>SOP Outdoor</w:t>
            </w:r>
          </w:p>
        </w:tc>
        <w:tc>
          <w:tcPr>
            <w:tcW w:type="dxa" w:w="2328"/>
            <w:shd w:val="clear" w:color="auto" w:fill="DCE6F1"/>
          </w:tcPr>
          <w:p>
            <w:pPr>
              <w:spacing w:after="40"/>
            </w:pPr>
            <w:r>
              <w:rPr>
                <w:rFonts w:ascii="Arial" w:hAnsi="Arial"/>
                <w:b/>
                <w:color w:val="1F4E79"/>
                <w:sz w:val="20"/>
              </w:rPr>
              <w:t>SOP Arrival</w:t>
            </w:r>
          </w:p>
        </w:tc>
      </w:tr>
      <w:tr>
        <w:tc>
          <w:tcPr>
            <w:tcW w:type="dxa" w:w="2328"/>
          </w:tcPr>
          <w:p>
            <w:pPr>
              <w:spacing w:after="40"/>
            </w:pPr>
            <w:r>
              <w:rPr>
                <w:rFonts w:ascii="Arial" w:hAnsi="Arial"/>
                <w:sz w:val="20"/>
              </w:rPr>
              <w:t>Fokus utama</w:t>
            </w:r>
          </w:p>
        </w:tc>
        <w:tc>
          <w:tcPr>
            <w:tcW w:type="dxa" w:w="2328"/>
          </w:tcPr>
          <w:p>
            <w:pPr>
              <w:spacing w:after="40"/>
            </w:pPr>
            <w:r>
              <w:rPr>
                <w:rFonts w:ascii="Arial" w:hAnsi="Arial"/>
                <w:sz w:val="20"/>
              </w:rPr>
              <w:t>Keselamatan struktur dalaman</w:t>
            </w:r>
          </w:p>
        </w:tc>
        <w:tc>
          <w:tcPr>
            <w:tcW w:type="dxa" w:w="2328"/>
          </w:tcPr>
          <w:p>
            <w:pPr>
              <w:spacing w:after="40"/>
            </w:pPr>
            <w:r>
              <w:rPr>
                <w:rFonts w:ascii="Arial" w:hAnsi="Arial"/>
                <w:sz w:val="20"/>
              </w:rPr>
              <w:t>Keselamatan peralatan luar</w:t>
            </w:r>
          </w:p>
        </w:tc>
        <w:tc>
          <w:tcPr>
            <w:tcW w:type="dxa" w:w="2328"/>
          </w:tcPr>
          <w:p>
            <w:pPr>
              <w:spacing w:after="40"/>
            </w:pPr>
            <w:r>
              <w:rPr>
                <w:rFonts w:ascii="Arial" w:hAnsi="Arial"/>
                <w:sz w:val="20"/>
              </w:rPr>
              <w:t>Aliran dan kawalan masuk</w:t>
            </w:r>
          </w:p>
        </w:tc>
      </w:tr>
      <w:tr>
        <w:tc>
          <w:tcPr>
            <w:tcW w:type="dxa" w:w="2328"/>
          </w:tcPr>
          <w:p>
            <w:pPr>
              <w:spacing w:after="40"/>
            </w:pPr>
            <w:r>
              <w:rPr>
                <w:rFonts w:ascii="Arial" w:hAnsi="Arial"/>
                <w:sz w:val="20"/>
              </w:rPr>
              <w:t>Masa semakan</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Sepanjang tempoh ketibaan</w:t>
            </w:r>
          </w:p>
        </w:tc>
      </w:tr>
      <w:tr>
        <w:tc>
          <w:tcPr>
            <w:tcW w:type="dxa" w:w="2328"/>
          </w:tcPr>
          <w:p>
            <w:pPr>
              <w:spacing w:after="40"/>
            </w:pPr>
            <w:r>
              <w:rPr>
                <w:rFonts w:ascii="Arial" w:hAnsi="Arial"/>
                <w:sz w:val="20"/>
              </w:rPr>
              <w:t>Risiko utama</w:t>
            </w:r>
          </w:p>
        </w:tc>
        <w:tc>
          <w:tcPr>
            <w:tcW w:type="dxa" w:w="2328"/>
          </w:tcPr>
          <w:p>
            <w:pPr>
              <w:spacing w:after="40"/>
            </w:pPr>
            <w:r>
              <w:rPr>
                <w:rFonts w:ascii="Arial" w:hAnsi="Arial"/>
                <w:sz w:val="20"/>
              </w:rPr>
              <w:t>Kejatuhan, kecederaan elektrik</w:t>
            </w:r>
          </w:p>
        </w:tc>
        <w:tc>
          <w:tcPr>
            <w:tcW w:type="dxa" w:w="2328"/>
          </w:tcPr>
          <w:p>
            <w:pPr>
              <w:spacing w:after="40"/>
            </w:pPr>
            <w:r>
              <w:rPr>
                <w:rFonts w:ascii="Arial" w:hAnsi="Arial"/>
                <w:sz w:val="20"/>
              </w:rPr>
              <w:t>Kerosakan peralatan, objek tajam</w:t>
            </w:r>
          </w:p>
        </w:tc>
        <w:tc>
          <w:tcPr>
            <w:tcW w:type="dxa" w:w="2328"/>
          </w:tcPr>
          <w:p>
            <w:pPr>
              <w:spacing w:after="40"/>
            </w:pPr>
            <w:r>
              <w:rPr>
                <w:rFonts w:ascii="Arial" w:hAnsi="Arial"/>
                <w:sz w:val="20"/>
              </w:rPr>
              <w:t>Kanak-kanak tercicir/hilang</w:t>
            </w:r>
          </w:p>
        </w:tc>
      </w:tr>
      <w:tr>
        <w:tc>
          <w:tcPr>
            <w:tcW w:type="dxa" w:w="2328"/>
          </w:tcPr>
          <w:p>
            <w:pPr>
              <w:spacing w:after="40"/>
            </w:pPr>
            <w:r>
              <w:rPr>
                <w:rFonts w:ascii="Arial" w:hAnsi="Arial"/>
                <w:sz w:val="20"/>
              </w:rPr>
              <w:t>Penanggungjawab</w:t>
            </w:r>
          </w:p>
        </w:tc>
        <w:tc>
          <w:tcPr>
            <w:tcW w:type="dxa" w:w="2328"/>
          </w:tcPr>
          <w:p>
            <w:pPr>
              <w:spacing w:after="40"/>
            </w:pPr>
            <w:r>
              <w:rPr>
                <w:rFonts w:ascii="Arial" w:hAnsi="Arial"/>
                <w:sz w:val="20"/>
              </w:rPr>
              <w:t>Guru bertugas dalaman</w:t>
            </w:r>
          </w:p>
        </w:tc>
        <w:tc>
          <w:tcPr>
            <w:tcW w:type="dxa" w:w="2328"/>
          </w:tcPr>
          <w:p>
            <w:pPr>
              <w:spacing w:after="40"/>
            </w:pPr>
            <w:r>
              <w:rPr>
                <w:rFonts w:ascii="Arial" w:hAnsi="Arial"/>
                <w:sz w:val="20"/>
              </w:rPr>
              <w:t>Guru bertugas luar/penyelia</w:t>
            </w:r>
          </w:p>
        </w:tc>
        <w:tc>
          <w:tcPr>
            <w:tcW w:type="dxa" w:w="2328"/>
          </w:tcPr>
          <w:p>
            <w:pPr>
              <w:spacing w:after="40"/>
            </w:pPr>
            <w:r>
              <w:rPr>
                <w:rFonts w:ascii="Arial" w:hAnsi="Arial"/>
                <w:sz w:val="20"/>
              </w:rPr>
              <w:t>Guru pintu/pengawal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beroperasi dengan dua orang guru sahaja pada waktu ketibaan. Pada suatu pagi, salah seorang guru sibuk menyambut ibu bapa sementara guru kedua sepatutnya menyemak SOP Outdoor tetapi terlepas pandang kerana kesuntukan masa. Seorang kanak-kanak hampir tersandung skru longgar pada gelongsor. Selepas insiden ini, Tadika Ceria menetapkan bahawa pemeriksaan SOP Outdoor mesti selesai dan ditandatangan SEBELUM mana-mana guru dibenarkan menyambut ibu bapa, tanpa pengecualian, walaupun ini bermakna pintu dibuka lima minit lewat.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mengagihkan tugas mengikut rota mingguan: seorang guru khusus untuk SOP Indoor, seorang untuk SOP Outdoor, dan dua guru untuk zon *arrival*. Sistem ini mengurangkan kekeliruan "siapa buat apa" dan memastikan tiada kawasan tertinggal semakan, walaupun apabila seorang guru bercuti mengejut.</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Pemeriksaan dilakukan secara tergesa-gesa tanpa senarai semak bertulis. *Cara mengelak:* Gunakan Jadual 1 sebagai dokumen wajib, bukan hafalan.</w:t>
      </w:r>
    </w:p>
    <w:p>
      <w:pPr>
        <w:spacing w:after="60"/>
        <w:ind w:left="360" w:hanging="360"/>
      </w:pPr>
      <w:r>
        <w:rPr>
          <w:rFonts w:ascii="Arial" w:hAnsi="Arial"/>
          <w:color w:val="2E75B6"/>
          <w:sz w:val="22"/>
        </w:rPr>
        <w:t>●</w:t>
        <w:tab/>
      </w:r>
      <w:r>
        <w:rPr>
          <w:rFonts w:ascii="Arial" w:hAnsi="Arial"/>
          <w:sz w:val="22"/>
        </w:rPr>
        <w:t>Kesilapan:* Guru menandatangan borang tanpa benar-benar memeriksa (rubber-stamping). *Cara mengelak:* Penyelia menjalankan semakan rawak (*spot check*) sekali seminggu.</w:t>
      </w:r>
    </w:p>
    <w:p>
      <w:pPr>
        <w:spacing w:after="60"/>
        <w:ind w:left="360" w:hanging="360"/>
      </w:pPr>
      <w:r>
        <w:rPr>
          <w:rFonts w:ascii="Arial" w:hAnsi="Arial"/>
          <w:color w:val="2E75B6"/>
          <w:sz w:val="22"/>
        </w:rPr>
        <w:t>●</w:t>
        <w:tab/>
      </w:r>
      <w:r>
        <w:rPr>
          <w:rFonts w:ascii="Arial" w:hAnsi="Arial"/>
          <w:sz w:val="22"/>
        </w:rPr>
        <w:t>Kesilapan:* Zon *drop-off* bertindih dengan laluan pejalan kaki semasa waktu puncak. *Cara mengelak:* Tanda jalan yang jelas dan guru pengawal berdiri di titik silang.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Semua pintu kecemasan tidak berhalang</w:t>
            </w:r>
          </w:p>
          <w:p>
            <w:pPr>
              <w:spacing w:after="40"/>
            </w:pPr>
            <w:r>
              <w:rPr>
                <w:rFonts w:ascii="Arial" w:hAnsi="Arial"/>
                <w:sz w:val="22"/>
              </w:rPr>
              <w:t>☐ SOP Indoor selesai dan ditandatangan</w:t>
            </w:r>
          </w:p>
          <w:p>
            <w:pPr>
              <w:spacing w:after="40"/>
            </w:pPr>
            <w:r>
              <w:rPr>
                <w:rFonts w:ascii="Arial" w:hAnsi="Arial"/>
                <w:sz w:val="22"/>
              </w:rPr>
              <w:t>☐ SOP Outdoor selesai dan ditandatangan</w:t>
            </w:r>
          </w:p>
          <w:p>
            <w:pPr>
              <w:spacing w:after="40"/>
            </w:pPr>
            <w:r>
              <w:rPr>
                <w:rFonts w:ascii="Arial" w:hAnsi="Arial"/>
                <w:sz w:val="22"/>
              </w:rPr>
              <w:t>☐ Zon drop-off jelas dan bebas laluan pejalan kaki</w:t>
            </w:r>
          </w:p>
          <w:p>
            <w:pPr>
              <w:spacing w:after="40"/>
            </w:pPr>
            <w:r>
              <w:rPr>
                <w:rFonts w:ascii="Arial" w:hAnsi="Arial"/>
                <w:sz w:val="22"/>
              </w:rPr>
              <w:t>☐ Guru pengawas berada di pintu masuk utama sebelum 15 minit dari waktu ketibaan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menjalankan simulasi pemeriksaan SOP Indoor dan Outdoor menggunakan Jadual 1 di kawasan sebenar (atau gambar rajah) dan membentangkan dapatan.</w:t>
            </w:r>
          </w:p>
          <w:p>
            <w:pPr>
              <w:spacing w:after="40"/>
              <w:ind w:left="320" w:hanging="320"/>
            </w:pPr>
            <w:r>
              <w:rPr>
                <w:rFonts w:ascii="Arial" w:hAnsi="Arial"/>
                <w:sz w:val="22"/>
              </w:rPr>
              <w:t>2.</w:t>
              <w:tab/>
            </w:r>
            <w:r>
              <w:rPr>
                <w:rFonts w:ascii="Arial" w:hAnsi="Arial"/>
                <w:sz w:val="22"/>
              </w:rPr>
              <w:t>Bakat mengenal pasti satu risiko tersembunyi (*hidden hazard*) di sebuah gambar kawasan prasekolah dan mencadangkan tindakan pembetulan.</w:t>
            </w:r>
          </w:p>
          <w:p>
            <w:pPr>
              <w:spacing w:after="40"/>
              <w:ind w:left="320" w:hanging="320"/>
            </w:pPr>
            <w:r>
              <w:rPr>
                <w:rFonts w:ascii="Arial" w:hAnsi="Arial"/>
                <w:sz w:val="22"/>
              </w:rPr>
              <w:t>3.</w:t>
              <w:tab/>
            </w:r>
            <w:r>
              <w:rPr>
                <w:rFonts w:ascii="Arial" w:hAnsi="Arial"/>
                <w:sz w:val="22"/>
              </w:rPr>
              <w:t>Bakat menulis satu senario ringkas di mana seorang guru menunjukkan tingkah laku selamat yang boleh ditiru kanak-kanak (aplikasi social learning theory).</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Keselamatan dan keteguhan premis dalam dan luar mesti disahkan setiap pagi sebelum kanak-kanak tiba, berpandukan SOP masing-masing dan prinsip pembelajaran sosial yang menjadikan guru sebagai model tingkah laku selamat sepanjang masa, bukan hanya semasa waktu ketibaan. Prosedur langkah demi langkah, senarai semak bertulis, dan pengagihan tugas yang jelas (seperti diamalkan oleh Tadika Bestari) mengurangkan risiko insiden akibat kecuaian atau kesuntukan masa.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item dalam checklist pembersihan kawasan prasekolah.</w:t>
            </w:r>
          </w:p>
          <w:p>
            <w:pPr>
              <w:spacing w:after="40"/>
              <w:ind w:left="320" w:hanging="320"/>
            </w:pPr>
            <w:r>
              <w:rPr>
                <w:rFonts w:ascii="Arial" w:hAnsi="Arial"/>
                <w:color w:val="2E75B6"/>
                <w:sz w:val="22"/>
              </w:rPr>
              <w:t>●</w:t>
              <w:tab/>
            </w:r>
            <w:r>
              <w:rPr>
                <w:rFonts w:ascii="Arial" w:hAnsi="Arial"/>
                <w:sz w:val="22"/>
              </w:rPr>
              <w:t>Menjelaskan kaedah dan alat pembersihan yang sesuai bagi setiap kawasan.</w:t>
            </w:r>
          </w:p>
          <w:p>
            <w:pPr>
              <w:spacing w:after="40"/>
              <w:ind w:left="320" w:hanging="320"/>
            </w:pPr>
            <w:r>
              <w:rPr>
                <w:rFonts w:ascii="Arial" w:hAnsi="Arial"/>
                <w:color w:val="2E75B6"/>
                <w:sz w:val="22"/>
              </w:rPr>
              <w:t>●</w:t>
              <w:tab/>
            </w:r>
            <w:r>
              <w:rPr>
                <w:rFonts w:ascii="Arial" w:hAnsi="Arial"/>
                <w:sz w:val="22"/>
              </w:rPr>
              <w:t>Menyediakan jadual pembersihan harian/mingguan.</w:t>
            </w:r>
          </w:p>
          <w:p>
            <w:pPr>
              <w:spacing w:after="40"/>
              <w:ind w:left="320" w:hanging="320"/>
            </w:pPr>
            <w:r>
              <w:rPr>
                <w:rFonts w:ascii="Arial" w:hAnsi="Arial"/>
                <w:color w:val="2E75B6"/>
                <w:sz w:val="22"/>
              </w:rPr>
              <w:t>●</w:t>
              <w:tab/>
            </w:r>
            <w:r>
              <w:rPr>
                <w:rFonts w:ascii="Arial" w:hAnsi="Arial"/>
                <w:sz w:val="22"/>
              </w:rPr>
              <w:t>Membezakan bahan pembersih yang selamat digunakan berhampiran kanak-kanak.</w:t>
            </w:r>
          </w:p>
        </w:tc>
      </w:tr>
    </w:tbl>
    <w:p>
      <w:pPr>
        <w:keepNext/>
        <w:spacing w:before="160" w:after="60"/>
      </w:pPr>
      <w:r>
        <w:rPr>
          <w:rFonts w:ascii="Arial" w:hAnsi="Arial"/>
          <w:b/>
          <w:color w:val="1F4E79"/>
          <w:sz w:val="24"/>
        </w:rPr>
        <w:t>1. Definisi dan Konsep Asas</w:t>
      </w:r>
    </w:p>
    <w:p>
      <w:r>
        <w:t>Aktiviti pembersihan (*cleaning activities*) dalam konteks prasekolah bukan sekadar estetika tetapi merupakan komponen kawalan jangkitan (*infection control*) yang kritikal, kerana kanak-kanak prasekolah mempunyai sistem imun yang belum matang sepenuhnya dan tabiat menyentuh mulut/hidung/mata dengan tangan yang kerap. Garis panduan kebersihan KKM bagi pusat jagaan kanak-kanak menekankan pembersihan permukaan yang kerap disentuh (*high-touch surfaces*) sebagai keutamaan, kerana permukaan seperti pemegang pintu, meja, dan mainan bersama adalah titik pemindahan kuman yang paling kerap dalam persekitaran kanak-kanak.</w:t>
      </w:r>
    </w:p>
    <w:p>
      <w:pPr>
        <w:keepNext/>
        <w:spacing w:before="160" w:after="60"/>
      </w:pPr>
      <w:r>
        <w:rPr>
          <w:rFonts w:ascii="Arial" w:hAnsi="Arial"/>
          <w:b/>
          <w:color w:val="1F4E79"/>
          <w:sz w:val="24"/>
        </w:rPr>
        <w:t>2.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pPr>
        <w:keepNext/>
        <w:spacing w:before="160" w:after="60"/>
      </w:pPr>
      <w:r>
        <w:rPr>
          <w:rFonts w:ascii="Arial" w:hAnsi="Arial"/>
          <w:b/>
          <w:color w:val="1F4E79"/>
          <w:sz w:val="24"/>
        </w:rPr>
        <w:t>3.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pPr>
        <w:keepNext/>
        <w:spacing w:before="160" w:after="60"/>
      </w:pPr>
      <w:r>
        <w:rPr>
          <w:rFonts w:ascii="Arial" w:hAnsi="Arial"/>
          <w:b/>
          <w:color w:val="1F4E79"/>
          <w:sz w:val="24"/>
        </w:rPr>
        <w:t>4. Prosedur Langkah demi Langkah — Rutin Pembersihan Pagi</w:t>
      </w:r>
    </w:p>
    <w:p>
      <w:pPr>
        <w:spacing w:after="60"/>
        <w:ind w:left="360" w:hanging="360"/>
      </w:pPr>
      <w:r>
        <w:rPr>
          <w:rFonts w:ascii="Arial" w:hAnsi="Arial"/>
          <w:sz w:val="22"/>
        </w:rPr>
        <w:t>1.</w:t>
        <w:tab/>
      </w:r>
      <w:r>
        <w:rPr>
          <w:rFonts w:ascii="Arial" w:hAnsi="Arial"/>
          <w:sz w:val="22"/>
        </w:rPr>
        <w:t>Guru bertugas mencapai kelas 45 minit sebelum ketibaan pertama.</w:t>
      </w:r>
    </w:p>
    <w:p>
      <w:pPr>
        <w:spacing w:after="60"/>
        <w:ind w:left="360" w:hanging="360"/>
      </w:pPr>
      <w:r>
        <w:rPr>
          <w:rFonts w:ascii="Arial" w:hAnsi="Arial"/>
          <w:sz w:val="22"/>
        </w:rPr>
        <w:t>2.</w:t>
        <w:tab/>
      </w:r>
      <w:r>
        <w:rPr>
          <w:rFonts w:ascii="Arial" w:hAnsi="Arial"/>
          <w:sz w:val="22"/>
        </w:rPr>
        <w:t>Buka semua tingkap untuk pengudaraan sekurang-kurangnya 10 minit.</w:t>
      </w:r>
    </w:p>
    <w:p>
      <w:pPr>
        <w:spacing w:after="60"/>
        <w:ind w:left="360" w:hanging="360"/>
      </w:pPr>
      <w:r>
        <w:rPr>
          <w:rFonts w:ascii="Arial" w:hAnsi="Arial"/>
          <w:sz w:val="22"/>
        </w:rPr>
        <w:t>3.</w:t>
        <w:tab/>
      </w:r>
      <w:r>
        <w:rPr>
          <w:rFonts w:ascii="Arial" w:hAnsi="Arial"/>
          <w:sz w:val="22"/>
        </w:rPr>
        <w:t>Sapu dan lap lantai bermula dari sudut terjauh ke arah pintu.</w:t>
      </w:r>
    </w:p>
    <w:p>
      <w:pPr>
        <w:spacing w:after="60"/>
        <w:ind w:left="360" w:hanging="360"/>
      </w:pPr>
      <w:r>
        <w:rPr>
          <w:rFonts w:ascii="Arial" w:hAnsi="Arial"/>
          <w:sz w:val="22"/>
        </w:rPr>
        <w:t>4.</w:t>
        <w:tab/>
      </w:r>
      <w:r>
        <w:rPr>
          <w:rFonts w:ascii="Arial" w:hAnsi="Arial"/>
          <w:sz w:val="22"/>
        </w:rPr>
        <w:t>Semburkan disinfektan pada semua permukaan kerap disentuh (meja, kerusi, pemegang pintu, suis lampu).</w:t>
      </w:r>
    </w:p>
    <w:p>
      <w:pPr>
        <w:spacing w:after="60"/>
        <w:ind w:left="360" w:hanging="360"/>
      </w:pPr>
      <w:r>
        <w:rPr>
          <w:rFonts w:ascii="Arial" w:hAnsi="Arial"/>
          <w:sz w:val="22"/>
        </w:rPr>
        <w:t>5.</w:t>
        <w:tab/>
      </w:r>
      <w:r>
        <w:rPr>
          <w:rFonts w:ascii="Arial" w:hAnsi="Arial"/>
          <w:sz w:val="22"/>
        </w:rPr>
        <w:t>Lap kering permukaan selepas tempoh sentuh disinfektan (*contact time*) mengikut label produk.</w:t>
      </w:r>
    </w:p>
    <w:p>
      <w:pPr>
        <w:spacing w:after="60"/>
        <w:ind w:left="360" w:hanging="360"/>
      </w:pPr>
      <w:r>
        <w:rPr>
          <w:rFonts w:ascii="Arial" w:hAnsi="Arial"/>
          <w:sz w:val="22"/>
        </w:rPr>
        <w:t>6.</w:t>
        <w:tab/>
      </w:r>
      <w:r>
        <w:rPr>
          <w:rFonts w:ascii="Arial" w:hAnsi="Arial"/>
          <w:sz w:val="22"/>
        </w:rPr>
        <w:t>Semak dan bersihkan mainan yang digunakan pada sesi sebelumnya (bukan sekadar mainan yang kelihatan kotor).</w:t>
      </w:r>
    </w:p>
    <w:p>
      <w:pPr>
        <w:spacing w:after="60"/>
        <w:ind w:left="360" w:hanging="360"/>
      </w:pPr>
      <w:r>
        <w:rPr>
          <w:rFonts w:ascii="Arial" w:hAnsi="Arial"/>
          <w:sz w:val="22"/>
        </w:rPr>
        <w:t>7.</w:t>
        <w:tab/>
      </w:r>
      <w:r>
        <w:rPr>
          <w:rFonts w:ascii="Arial" w:hAnsi="Arial"/>
          <w:sz w:val="22"/>
        </w:rPr>
        <w:t>Bersihkan tandas mengikut giliran (sebelum waktu puncak).</w:t>
      </w:r>
    </w:p>
    <w:p>
      <w:pPr>
        <w:spacing w:after="60"/>
        <w:ind w:left="360" w:hanging="360"/>
      </w:pPr>
      <w:r>
        <w:rPr>
          <w:rFonts w:ascii="Arial" w:hAnsi="Arial"/>
          <w:sz w:val="22"/>
        </w:rPr>
        <w:t>8.</w:t>
        <w:tab/>
      </w:r>
      <w:r>
        <w:rPr>
          <w:rFonts w:ascii="Arial" w:hAnsi="Arial"/>
          <w:sz w:val="22"/>
        </w:rPr>
        <w:t>Tandatangan checklist pembersihan dan letakkan di papan kenyataan kelas.</w:t>
      </w:r>
    </w:p>
    <w:p>
      <w:pPr>
        <w:keepNext/>
        <w:spacing w:before="160" w:after="60"/>
      </w:pPr>
      <w:r>
        <w:rPr>
          <w:rFonts w:ascii="Arial" w:hAnsi="Arial"/>
          <w:b/>
          <w:color w:val="1F4E79"/>
          <w:sz w:val="24"/>
        </w:rPr>
        <w:t>Jadual 3 — Cleaning Schedule</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Kawasan</w:t>
            </w:r>
          </w:p>
        </w:tc>
        <w:tc>
          <w:tcPr>
            <w:tcW w:type="dxa" w:w="4656"/>
            <w:shd w:val="clear" w:color="auto" w:fill="DCE6F1"/>
          </w:tcPr>
          <w:p>
            <w:pPr>
              <w:spacing w:after="40"/>
            </w:pPr>
            <w:r>
              <w:rPr>
                <w:rFonts w:ascii="Arial" w:hAnsi="Arial"/>
                <w:b/>
                <w:color w:val="1F4E79"/>
                <w:sz w:val="20"/>
              </w:rPr>
              <w:t>Kekerapan</w:t>
            </w:r>
          </w:p>
        </w:tc>
      </w:tr>
      <w:tr>
        <w:tc>
          <w:tcPr>
            <w:tcW w:type="dxa" w:w="4656"/>
          </w:tcPr>
          <w:p>
            <w:pPr>
              <w:spacing w:after="40"/>
            </w:pPr>
            <w:r>
              <w:rPr>
                <w:rFonts w:ascii="Arial" w:hAnsi="Arial"/>
                <w:sz w:val="20"/>
              </w:rPr>
              <w:t>Kelas dan alat permainan</w:t>
            </w:r>
          </w:p>
        </w:tc>
        <w:tc>
          <w:tcPr>
            <w:tcW w:type="dxa" w:w="4656"/>
          </w:tcPr>
          <w:p>
            <w:pPr>
              <w:spacing w:after="40"/>
            </w:pPr>
            <w:r>
              <w:rPr>
                <w:rFonts w:ascii="Arial" w:hAnsi="Arial"/>
                <w:sz w:val="20"/>
              </w:rPr>
              <w:t>Setiap hari, sebelum dan selepas sesi</w:t>
            </w:r>
          </w:p>
        </w:tc>
      </w:tr>
      <w:tr>
        <w:tc>
          <w:tcPr>
            <w:tcW w:type="dxa" w:w="4656"/>
          </w:tcPr>
          <w:p>
            <w:pPr>
              <w:spacing w:after="40"/>
            </w:pPr>
            <w:r>
              <w:rPr>
                <w:rFonts w:ascii="Arial" w:hAnsi="Arial"/>
                <w:sz w:val="20"/>
              </w:rPr>
              <w:t>Tandas</w:t>
            </w:r>
          </w:p>
        </w:tc>
        <w:tc>
          <w:tcPr>
            <w:tcW w:type="dxa" w:w="4656"/>
          </w:tcPr>
          <w:p>
            <w:pPr>
              <w:spacing w:after="40"/>
            </w:pPr>
            <w:r>
              <w:rPr>
                <w:rFonts w:ascii="Arial" w:hAnsi="Arial"/>
                <w:sz w:val="20"/>
              </w:rPr>
              <w:t>Sebelum dan selepas waktu puncak</w:t>
            </w:r>
          </w:p>
        </w:tc>
      </w:tr>
      <w:tr>
        <w:tc>
          <w:tcPr>
            <w:tcW w:type="dxa" w:w="4656"/>
          </w:tcPr>
          <w:p>
            <w:pPr>
              <w:spacing w:after="40"/>
            </w:pPr>
            <w:r>
              <w:rPr>
                <w:rFonts w:ascii="Arial" w:hAnsi="Arial"/>
                <w:sz w:val="20"/>
              </w:rPr>
              <w:t>Kawasan luar</w:t>
            </w:r>
          </w:p>
        </w:tc>
        <w:tc>
          <w:tcPr>
            <w:tcW w:type="dxa" w:w="4656"/>
          </w:tcPr>
          <w:p>
            <w:pPr>
              <w:spacing w:after="40"/>
            </w:pPr>
            <w:r>
              <w:rPr>
                <w:rFonts w:ascii="Arial" w:hAnsi="Arial"/>
                <w:sz w:val="20"/>
              </w:rPr>
              <w:t>Setiap pagi sebelum ketibaan</w:t>
            </w:r>
          </w:p>
        </w:tc>
      </w:tr>
      <w:tr>
        <w:tc>
          <w:tcPr>
            <w:tcW w:type="dxa" w:w="4656"/>
          </w:tcPr>
          <w:p>
            <w:pPr>
              <w:spacing w:after="40"/>
            </w:pPr>
            <w:r>
              <w:rPr>
                <w:rFonts w:ascii="Arial" w:hAnsi="Arial"/>
                <w:sz w:val="20"/>
              </w:rPr>
              <w:t>Mainan digunakan bersama</w:t>
            </w:r>
          </w:p>
        </w:tc>
        <w:tc>
          <w:tcPr>
            <w:tcW w:type="dxa" w:w="4656"/>
          </w:tcPr>
          <w:p>
            <w:pPr>
              <w:spacing w:after="40"/>
            </w:pPr>
            <w:r>
              <w:rPr>
                <w:rFonts w:ascii="Arial" w:hAnsi="Arial"/>
                <w:sz w:val="20"/>
              </w:rPr>
              <w:t>Selepas setiap sesi bermain</w:t>
            </w:r>
          </w:p>
        </w:tc>
      </w:tr>
    </w:tbl>
    <w:p>
      <w:pPr>
        <w:keepNext/>
        <w:spacing w:before="160" w:after="60"/>
      </w:pPr>
      <w:r>
        <w:rPr>
          <w:rFonts w:ascii="Arial" w:hAnsi="Arial"/>
          <w:b/>
          <w:color w:val="1F4E79"/>
          <w:sz w:val="24"/>
        </w:rPr>
        <w:t>Jadual 4 — Kod Warna Kain Lap (Colour-Coded Cleaning System)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Kawasan Ditetapkan</w:t>
            </w:r>
          </w:p>
        </w:tc>
        <w:tc>
          <w:tcPr>
            <w:tcW w:type="dxa" w:w="3104"/>
            <w:shd w:val="clear" w:color="auto" w:fill="DCE6F1"/>
          </w:tcPr>
          <w:p>
            <w:pPr>
              <w:spacing w:after="40"/>
            </w:pPr>
            <w:r>
              <w:rPr>
                <w:rFonts w:ascii="Arial" w:hAnsi="Arial"/>
                <w:b/>
                <w:color w:val="1F4E79"/>
                <w:sz w:val="20"/>
              </w:rPr>
              <w:t>Sebab Pengasingan</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Tandas</w:t>
            </w:r>
          </w:p>
        </w:tc>
        <w:tc>
          <w:tcPr>
            <w:tcW w:type="dxa" w:w="3104"/>
          </w:tcPr>
          <w:p>
            <w:pPr>
              <w:spacing w:after="40"/>
            </w:pPr>
            <w:r>
              <w:rPr>
                <w:rFonts w:ascii="Arial" w:hAnsi="Arial"/>
                <w:sz w:val="20"/>
              </w:rPr>
              <w:t>Risiko jangkitan tertinggi</w:t>
            </w:r>
          </w:p>
        </w:tc>
      </w:tr>
      <w:tr>
        <w:tc>
          <w:tcPr>
            <w:tcW w:type="dxa" w:w="3104"/>
          </w:tcPr>
          <w:p>
            <w:pPr>
              <w:spacing w:after="40"/>
            </w:pPr>
            <w:r>
              <w:rPr>
                <w:rFonts w:ascii="Arial" w:hAnsi="Arial"/>
                <w:sz w:val="20"/>
              </w:rPr>
              <w:t>Biru</w:t>
            </w:r>
          </w:p>
        </w:tc>
        <w:tc>
          <w:tcPr>
            <w:tcW w:type="dxa" w:w="3104"/>
          </w:tcPr>
          <w:p>
            <w:pPr>
              <w:spacing w:after="40"/>
            </w:pPr>
            <w:r>
              <w:rPr>
                <w:rFonts w:ascii="Arial" w:hAnsi="Arial"/>
                <w:sz w:val="20"/>
              </w:rPr>
              <w:t>Permukaan meja/kerusi</w:t>
            </w:r>
          </w:p>
        </w:tc>
        <w:tc>
          <w:tcPr>
            <w:tcW w:type="dxa" w:w="3104"/>
          </w:tcPr>
          <w:p>
            <w:pPr>
              <w:spacing w:after="40"/>
            </w:pPr>
            <w:r>
              <w:rPr>
                <w:rFonts w:ascii="Arial" w:hAnsi="Arial"/>
                <w:sz w:val="20"/>
              </w:rPr>
              <w:t>Kawasan makan dan belajar</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Dapur/ruang penyediaan makanan</w:t>
            </w:r>
          </w:p>
        </w:tc>
        <w:tc>
          <w:tcPr>
            <w:tcW w:type="dxa" w:w="3104"/>
          </w:tcPr>
          <w:p>
            <w:pPr>
              <w:spacing w:after="40"/>
            </w:pPr>
            <w:r>
              <w:rPr>
                <w:rFonts w:ascii="Arial" w:hAnsi="Arial"/>
                <w:sz w:val="20"/>
              </w:rPr>
              <w:t>Kebersihan makanan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Mainan dan alat pembelajaran</w:t>
            </w:r>
          </w:p>
        </w:tc>
        <w:tc>
          <w:tcPr>
            <w:tcW w:type="dxa" w:w="3104"/>
          </w:tcPr>
          <w:p>
            <w:pPr>
              <w:spacing w:after="40"/>
            </w:pPr>
            <w:r>
              <w:rPr>
                <w:rFonts w:ascii="Arial" w:hAnsi="Arial"/>
                <w:sz w:val="20"/>
              </w:rPr>
              <w:t>Sentuhan tangan kanak-kanak paling kerap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mulanya menggunakan satu jenis kain lap untuk semua kawasan bagi menjimatkan kos. Selepas seorang kanak-kanak mengalami cirit-birit berjangkit yang merebak kepada tiga kanak-kanak lain dalam tempoh seminggu, pihak pengurusan menyiasat dan mendapati kain lap tandas turut digunakan untuk mengelap meja makan. Sistem kod warna (Jadual 4) kemudiannya diperkenalkan dan kes jangkitan silang berkurangan secara ketara pada penggal berikutnya.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melantik seorang pembantu am khusus untuk memantau checklist pembersihan setiap pagi, berasingan daripada guru kelas. Ini membebaskan guru untuk fokus kepada penyediaan pengajaran sambil memastikan kebersihan tidak terabai akibat beban tugas guru yang bertindih.</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Menyembur disinfektan dan terus mengelap kering serta-merta tanpa memberi tempoh sentuh (*contact time*) yang mencukupi, menyebabkan disinfeksi tidak berkesan. *Cara mengelak:* Rujuk label produk dan tunggu tempoh yang disyorkan (biasanya 1–10 minit).</w:t>
      </w:r>
    </w:p>
    <w:p>
      <w:pPr>
        <w:spacing w:after="60"/>
        <w:ind w:left="360" w:hanging="360"/>
      </w:pPr>
      <w:r>
        <w:rPr>
          <w:rFonts w:ascii="Arial" w:hAnsi="Arial"/>
          <w:color w:val="2E75B6"/>
          <w:sz w:val="22"/>
        </w:rPr>
        <w:t>●</w:t>
        <w:tab/>
      </w:r>
      <w:r>
        <w:rPr>
          <w:rFonts w:ascii="Arial" w:hAnsi="Arial"/>
          <w:sz w:val="22"/>
        </w:rPr>
        <w:t>Kesilapan:* Menggunakan kain lap yang sama merentasi kawasan berbeza. *Cara mengelak:* Kuatkuasa sistem kod warna dan latih semua kakitangan (termasuk pembantu sambilan).</w:t>
      </w:r>
    </w:p>
    <w:p>
      <w:pPr>
        <w:spacing w:after="60"/>
        <w:ind w:left="360" w:hanging="360"/>
      </w:pPr>
      <w:r>
        <w:rPr>
          <w:rFonts w:ascii="Arial" w:hAnsi="Arial"/>
          <w:color w:val="2E75B6"/>
          <w:sz w:val="22"/>
        </w:rPr>
        <w:t>●</w:t>
        <w:tab/>
      </w:r>
      <w:r>
        <w:rPr>
          <w:rFonts w:ascii="Arial" w:hAnsi="Arial"/>
          <w:sz w:val="22"/>
        </w:rPr>
        <w:t>Kesilapan:* Bahan pembersih pekat disimpan di paras yang boleh dicapai kanak-kanak. *Cara mengelak:* Simpan semua bahan kimia di almari berkunci di luar capaian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Kelas disapu, dilap dan diudarakan sebelum ketibaan</w:t>
            </w:r>
          </w:p>
          <w:p>
            <w:pPr>
              <w:spacing w:after="40"/>
            </w:pPr>
            <w:r>
              <w:rPr>
                <w:rFonts w:ascii="Arial" w:hAnsi="Arial"/>
                <w:sz w:val="22"/>
              </w:rPr>
              <w:t>☐ Semua permukaan kerap disentuh didisinfeksi</w:t>
            </w:r>
          </w:p>
          <w:p>
            <w:pPr>
              <w:spacing w:after="40"/>
            </w:pPr>
            <w:r>
              <w:rPr>
                <w:rFonts w:ascii="Arial" w:hAnsi="Arial"/>
                <w:sz w:val="22"/>
              </w:rPr>
              <w:t>☐ Mainan sesi terdahulu dibersihkan</w:t>
            </w:r>
          </w:p>
          <w:p>
            <w:pPr>
              <w:spacing w:after="40"/>
            </w:pPr>
            <w:r>
              <w:rPr>
                <w:rFonts w:ascii="Arial" w:hAnsi="Arial"/>
                <w:sz w:val="22"/>
              </w:rPr>
              <w:t>☐ Tandas dibersihkan sebelum waktu puncak</w:t>
            </w:r>
          </w:p>
          <w:p>
            <w:pPr>
              <w:spacing w:after="40"/>
            </w:pPr>
            <w:r>
              <w:rPr>
                <w:rFonts w:ascii="Arial" w:hAnsi="Arial"/>
                <w:sz w:val="22"/>
              </w:rPr>
              <w:t>☐ Kain lap digunakan mengikut kod warna yang betul</w:t>
            </w:r>
          </w:p>
          <w:p>
            <w:pPr>
              <w:spacing w:after="40"/>
            </w:pPr>
            <w:r>
              <w:rPr>
                <w:rFonts w:ascii="Arial" w:hAnsi="Arial"/>
                <w:sz w:val="22"/>
              </w:rPr>
              <w:t>☐ Bahan kimia disimpan berkunci, jauh dari capaian kanak-kanak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menyediakan jadual pembersihan mingguan lengkap untuk sebuah kelas contoh dengan 20 murid.</w:t>
            </w:r>
          </w:p>
          <w:p>
            <w:pPr>
              <w:spacing w:after="40"/>
              <w:ind w:left="320" w:hanging="320"/>
            </w:pPr>
            <w:r>
              <w:rPr>
                <w:rFonts w:ascii="Arial" w:hAnsi="Arial"/>
                <w:sz w:val="22"/>
              </w:rPr>
              <w:t>2.</w:t>
              <w:tab/>
            </w:r>
            <w:r>
              <w:rPr>
                <w:rFonts w:ascii="Arial" w:hAnsi="Arial"/>
                <w:sz w:val="22"/>
              </w:rPr>
              <w:t>Bakat mengenal pasti tiga bahan pembersih yang TIDAK sesuai digunakan berhampiran kanak-kanak dan menerangkan sebabnya.</w:t>
            </w:r>
          </w:p>
          <w:p>
            <w:pPr>
              <w:spacing w:after="40"/>
              <w:ind w:left="320" w:hanging="320"/>
            </w:pPr>
            <w:r>
              <w:rPr>
                <w:rFonts w:ascii="Arial" w:hAnsi="Arial"/>
                <w:sz w:val="22"/>
              </w:rPr>
              <w:t>3.</w:t>
              <w:tab/>
            </w:r>
            <w:r>
              <w:rPr>
                <w:rFonts w:ascii="Arial" w:hAnsi="Arial"/>
                <w:sz w:val="22"/>
              </w:rPr>
              <w:t>Bakat mereka bentuk poster kod warna kain lap untuk dipamerkan di stor pembersihan.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Checklist, kaedah, alat dan jadual pembersihan yang konsisten serta bahan pembersih selamat memastikan prasekolah sentiasa bersih dan selamat sebelum sesi bermula setiap hari, sekali gus mengurangkan risiko penyakit berjangkit dalam kalangan kanak-kanak. Sistem kod warna dan pengasingan tugas pembersihan — seperti yang diamalkan Tadika Ceria dan Tadika Bestari selepas pengalaman sebenar — adalah pelaburan kecil yang memberi kesan besar terhadap kesihatan kelas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Workstation criteria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reka letak (layout) stesen pemeriksaan fizikal yang sesuai.</w:t>
            </w:r>
          </w:p>
          <w:p>
            <w:pPr>
              <w:spacing w:after="40"/>
              <w:ind w:left="320" w:hanging="320"/>
            </w:pPr>
            <w:r>
              <w:rPr>
                <w:rFonts w:ascii="Arial" w:hAnsi="Arial"/>
                <w:color w:val="2E75B6"/>
                <w:sz w:val="22"/>
              </w:rPr>
              <w:t>●</w:t>
              <w:tab/>
            </w:r>
            <w:r>
              <w:rPr>
                <w:rFonts w:ascii="Arial" w:hAnsi="Arial"/>
                <w:sz w:val="22"/>
              </w:rPr>
              <w:t>Menyenaraikan alat yang perlu disediakan di stesen tersebut.</w:t>
            </w:r>
          </w:p>
          <w:p>
            <w:pPr>
              <w:spacing w:after="40"/>
              <w:ind w:left="320" w:hanging="320"/>
            </w:pPr>
            <w:r>
              <w:rPr>
                <w:rFonts w:ascii="Arial" w:hAnsi="Arial"/>
                <w:color w:val="2E75B6"/>
                <w:sz w:val="22"/>
              </w:rPr>
              <w:t>●</w:t>
              <w:tab/>
            </w:r>
            <w:r>
              <w:rPr>
                <w:rFonts w:ascii="Arial" w:hAnsi="Arial"/>
                <w:sz w:val="22"/>
              </w:rPr>
              <w:t>Menyediakan kawasan pintu masuk yang teratur untuk pemeriksaan.</w:t>
            </w:r>
          </w:p>
          <w:p>
            <w:pPr>
              <w:spacing w:after="40"/>
              <w:ind w:left="320" w:hanging="320"/>
            </w:pPr>
            <w:r>
              <w:rPr>
                <w:rFonts w:ascii="Arial" w:hAnsi="Arial"/>
                <w:color w:val="2E75B6"/>
                <w:sz w:val="22"/>
              </w:rPr>
              <w:t>●</w:t>
              <w:tab/>
            </w:r>
            <w:r>
              <w:rPr>
                <w:rFonts w:ascii="Arial" w:hAnsi="Arial"/>
                <w:sz w:val="22"/>
              </w:rPr>
              <w:t>Menilai keperluan ruang bagi mengelakkan kesesakan semasa waktu puncak.</w:t>
            </w:r>
          </w:p>
        </w:tc>
      </w:tr>
    </w:tbl>
    <w:p>
      <w:pPr>
        <w:keepNext/>
        <w:spacing w:before="160" w:after="60"/>
      </w:pPr>
      <w:r>
        <w:rPr>
          <w:rFonts w:ascii="Arial" w:hAnsi="Arial"/>
          <w:b/>
          <w:color w:val="1F4E79"/>
          <w:sz w:val="24"/>
        </w:rPr>
        <w:t>1. Definisi dan Konsep Asas</w:t>
      </w:r>
    </w:p>
    <w:p>
      <w:r>
        <w:t>Workstation* dalam konteks ketibaan prasekolah merujuk kepada titik fizikal tetap di mana saringan kesihatan asas dijalankan ke atas setiap kanak-kanak sebelum dibenarkan masuk ke kawasan kelas. Kriteria reka bentuk stesen ini bukan sekadar soal kemudahan operasi tetapi turut merupakan aplikasi prinsip *ergonomics for young children* — peralatan dan susun atur mesti disesuaikan dengan tinggi dan tahap keselesaan psikologi kanak-kanak, bukan orang dewasa, supaya proses saringan tidak menimbulkan trauma atau ketakutan pada usia awal.</w:t>
      </w:r>
    </w:p>
    <w:p>
      <w:pPr>
        <w:keepNext/>
        <w:spacing w:before="160" w:after="60"/>
      </w:pPr>
      <w:r>
        <w:rPr>
          <w:rFonts w:ascii="Arial" w:hAnsi="Arial"/>
          <w:b/>
          <w:color w:val="1F4E79"/>
          <w:sz w:val="24"/>
        </w:rPr>
        <w:t>2.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pPr>
        <w:keepNext/>
        <w:spacing w:before="160" w:after="60"/>
      </w:pPr>
      <w:r>
        <w:rPr>
          <w:rFonts w:ascii="Arial" w:hAnsi="Arial"/>
          <w:b/>
          <w:color w:val="1F4E79"/>
          <w:sz w:val="24"/>
        </w:rPr>
        <w:t>3. Tools</w:t>
      </w:r>
    </w:p>
    <w:p>
      <w:r>
        <w:t>Termometer inframerah (tanpa sentuh), hand sanitizer, buku log/borang digital, sarung tangan pelupusan bagi guru yang menjalankan pemeriksaan, dan meja/kaunter kecil setinggi paras kanak-kanak supaya proses tidak menakutkan.</w:t>
      </w:r>
    </w:p>
    <w:p>
      <w:pPr>
        <w:keepNext/>
        <w:spacing w:before="160" w:after="60"/>
      </w:pPr>
      <w:r>
        <w:rPr>
          <w:rFonts w:ascii="Arial" w:hAnsi="Arial"/>
          <w:b/>
          <w:color w:val="1F4E79"/>
          <w:sz w:val="24"/>
        </w:rPr>
        <w:t>4. Prosedur Langkah demi Langkah — Menyediakan Stesen Sebelum Waktu Puncak</w:t>
      </w:r>
    </w:p>
    <w:p>
      <w:pPr>
        <w:spacing w:after="60"/>
        <w:ind w:left="360" w:hanging="360"/>
      </w:pPr>
      <w:r>
        <w:rPr>
          <w:rFonts w:ascii="Arial" w:hAnsi="Arial"/>
          <w:sz w:val="22"/>
        </w:rPr>
        <w:t>1.</w:t>
        <w:tab/>
      </w:r>
      <w:r>
        <w:rPr>
          <w:rFonts w:ascii="Arial" w:hAnsi="Arial"/>
          <w:sz w:val="22"/>
        </w:rPr>
        <w:t>Pasang meja/kaunter di lokasi tetap berhampiran pintu masuk, tidak menghalang laluan kecemasan.</w:t>
      </w:r>
    </w:p>
    <w:p>
      <w:pPr>
        <w:spacing w:after="60"/>
        <w:ind w:left="360" w:hanging="360"/>
      </w:pPr>
      <w:r>
        <w:rPr>
          <w:rFonts w:ascii="Arial" w:hAnsi="Arial"/>
          <w:sz w:val="22"/>
        </w:rPr>
        <w:t>2.</w:t>
        <w:tab/>
      </w:r>
      <w:r>
        <w:rPr>
          <w:rFonts w:ascii="Arial" w:hAnsi="Arial"/>
          <w:sz w:val="22"/>
        </w:rPr>
        <w:t>Letakkan termometer inframerah yang telah dikalibrasi/diuji baterinya pagi itu.</w:t>
      </w:r>
    </w:p>
    <w:p>
      <w:pPr>
        <w:spacing w:after="60"/>
        <w:ind w:left="360" w:hanging="360"/>
      </w:pPr>
      <w:r>
        <w:rPr>
          <w:rFonts w:ascii="Arial" w:hAnsi="Arial"/>
          <w:sz w:val="22"/>
        </w:rPr>
        <w:t>3.</w:t>
        <w:tab/>
      </w:r>
      <w:r>
        <w:rPr>
          <w:rFonts w:ascii="Arial" w:hAnsi="Arial"/>
          <w:sz w:val="22"/>
        </w:rPr>
        <w:t>Sediakan hand sanitizer pada paras capaian kanak-kanak dan capaian dewasa.</w:t>
      </w:r>
    </w:p>
    <w:p>
      <w:pPr>
        <w:spacing w:after="60"/>
        <w:ind w:left="360" w:hanging="360"/>
      </w:pPr>
      <w:r>
        <w:rPr>
          <w:rFonts w:ascii="Arial" w:hAnsi="Arial"/>
          <w:sz w:val="22"/>
        </w:rPr>
        <w:t>4.</w:t>
        <w:tab/>
      </w:r>
      <w:r>
        <w:rPr>
          <w:rFonts w:ascii="Arial" w:hAnsi="Arial"/>
          <w:sz w:val="22"/>
        </w:rPr>
        <w:t>Letakkan buku log/tablet digital dan pen sedia digunakan.</w:t>
      </w:r>
    </w:p>
    <w:p>
      <w:pPr>
        <w:spacing w:after="60"/>
        <w:ind w:left="360" w:hanging="360"/>
      </w:pPr>
      <w:r>
        <w:rPr>
          <w:rFonts w:ascii="Arial" w:hAnsi="Arial"/>
          <w:sz w:val="22"/>
        </w:rPr>
        <w:t>5.</w:t>
        <w:tab/>
      </w:r>
      <w:r>
        <w:rPr>
          <w:rFonts w:ascii="Arial" w:hAnsi="Arial"/>
          <w:sz w:val="22"/>
        </w:rPr>
        <w:t>Sediakan sarung tangan pelupusan yang mencukupi untuk seluruh tempoh ketibaan.</w:t>
      </w:r>
    </w:p>
    <w:p>
      <w:pPr>
        <w:spacing w:after="60"/>
        <w:ind w:left="360" w:hanging="360"/>
      </w:pPr>
      <w:r>
        <w:rPr>
          <w:rFonts w:ascii="Arial" w:hAnsi="Arial"/>
          <w:sz w:val="22"/>
        </w:rPr>
        <w:t>6.</w:t>
        <w:tab/>
      </w:r>
      <w:r>
        <w:rPr>
          <w:rFonts w:ascii="Arial" w:hAnsi="Arial"/>
          <w:sz w:val="22"/>
        </w:rPr>
        <w:t>Tanda lantai (jejak kaki/garisan) bagi menunjukkan jarak menunggu satu meter.</w:t>
      </w:r>
    </w:p>
    <w:p>
      <w:pPr>
        <w:spacing w:after="60"/>
        <w:ind w:left="360" w:hanging="360"/>
      </w:pPr>
      <w:r>
        <w:rPr>
          <w:rFonts w:ascii="Arial" w:hAnsi="Arial"/>
          <w:sz w:val="22"/>
        </w:rPr>
        <w:t>7.</w:t>
        <w:tab/>
      </w:r>
      <w:r>
        <w:rPr>
          <w:rFonts w:ascii="Arial" w:hAnsi="Arial"/>
          <w:sz w:val="22"/>
        </w:rPr>
        <w:t>Guru bertugas memakai sarung tangan dan bersedia di stesen sebelum pintu dibuka.</w:t>
      </w:r>
    </w:p>
    <w:p>
      <w:pPr>
        <w:spacing w:after="60"/>
        <w:ind w:left="360" w:hanging="360"/>
      </w:pPr>
      <w:r>
        <w:rPr>
          <w:rFonts w:ascii="Arial" w:hAnsi="Arial"/>
          <w:sz w:val="22"/>
        </w:rPr>
        <w:t>8.</w:t>
        <w:tab/>
      </w:r>
      <w:r>
        <w:rPr>
          <w:rFonts w:ascii="Arial" w:hAnsi="Arial"/>
          <w:sz w:val="22"/>
        </w:rPr>
        <w:t>Semak semula kelengkapan stesen setiap 30 minit sepanjang waktu ketibaan (baki hand sanitizer, bateri termometer).</w:t>
      </w:r>
    </w:p>
    <w:p>
      <w:pPr>
        <w:keepNext/>
        <w:spacing w:before="160" w:after="60"/>
      </w:pPr>
      <w:r>
        <w:rPr>
          <w:rFonts w:ascii="Arial" w:hAnsi="Arial"/>
          <w:b/>
          <w:color w:val="1F4E79"/>
          <w:sz w:val="24"/>
        </w:rPr>
        <w:t>5. Entrance Area</w:t>
      </w:r>
    </w:p>
    <w:p>
      <w:r>
        <w:t>Kawasan masuk perlu jelas ditanda, satu hala aliran (one-way flow) untuk elak kesesakan, dan dilengkapi tanda visual mesra kanak-kanak (contoh: jejak kaki bergambar pada lantai untuk menunjukkan arah barisan).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5 — Senarai Semak Kelengkapan Stesen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Ada (✓/✗)</w:t>
            </w:r>
          </w:p>
        </w:tc>
        <w:tc>
          <w:tcPr>
            <w:tcW w:type="dxa" w:w="2328"/>
            <w:shd w:val="clear" w:color="auto" w:fill="DCE6F1"/>
          </w:tcPr>
          <w:p>
            <w:pPr>
              <w:spacing w:after="40"/>
            </w:pPr>
            <w:r>
              <w:rPr>
                <w:rFonts w:ascii="Arial" w:hAnsi="Arial"/>
                <w:b/>
                <w:color w:val="1F4E79"/>
                <w:sz w:val="20"/>
              </w:rPr>
              <w:t>Kuantiti Disyorkan</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Termometer inframerah</w:t>
            </w:r>
          </w:p>
        </w:tc>
        <w:tc>
          <w:tcPr>
            <w:tcW w:type="dxa" w:w="2328"/>
          </w:tcPr>
          <w:p>
            <w:pPr>
              <w:spacing w:after="40"/>
            </w:pPr>
            <w:r>
              <w:rPr>
                <w:rFonts w:ascii="Arial" w:hAnsi="Arial"/>
                <w:sz w:val="20"/>
              </w:rPr>
            </w:r>
          </w:p>
        </w:tc>
        <w:tc>
          <w:tcPr>
            <w:tcW w:type="dxa" w:w="2328"/>
          </w:tcPr>
          <w:p>
            <w:pPr>
              <w:spacing w:after="40"/>
            </w:pPr>
            <w:r>
              <w:rPr>
                <w:rFonts w:ascii="Arial" w:hAnsi="Arial"/>
                <w:sz w:val="20"/>
              </w:rPr>
              <w:t>1–2 unit</w:t>
            </w:r>
          </w:p>
        </w:tc>
        <w:tc>
          <w:tcPr>
            <w:tcW w:type="dxa" w:w="2328"/>
          </w:tcPr>
          <w:p>
            <w:pPr>
              <w:spacing w:after="40"/>
            </w:pPr>
            <w:r>
              <w:rPr>
                <w:rFonts w:ascii="Arial" w:hAnsi="Arial"/>
                <w:sz w:val="20"/>
              </w:rPr>
              <w:t>Bateri disemak setiap pagi</w:t>
            </w:r>
          </w:p>
        </w:tc>
      </w:tr>
      <w:tr>
        <w:tc>
          <w:tcPr>
            <w:tcW w:type="dxa" w:w="2328"/>
          </w:tcPr>
          <w:p>
            <w:pPr>
              <w:spacing w:after="40"/>
            </w:pPr>
            <w:r>
              <w:rPr>
                <w:rFonts w:ascii="Arial" w:hAnsi="Arial"/>
                <w:sz w:val="20"/>
              </w:rPr>
              <w:t>Hand sanitizer</w:t>
            </w:r>
          </w:p>
        </w:tc>
        <w:tc>
          <w:tcPr>
            <w:tcW w:type="dxa" w:w="2328"/>
          </w:tcPr>
          <w:p>
            <w:pPr>
              <w:spacing w:after="40"/>
            </w:pPr>
            <w:r>
              <w:rPr>
                <w:rFonts w:ascii="Arial" w:hAnsi="Arial"/>
                <w:sz w:val="20"/>
              </w:rPr>
            </w:r>
          </w:p>
        </w:tc>
        <w:tc>
          <w:tcPr>
            <w:tcW w:type="dxa" w:w="2328"/>
          </w:tcPr>
          <w:p>
            <w:pPr>
              <w:spacing w:after="40"/>
            </w:pPr>
            <w:r>
              <w:rPr>
                <w:rFonts w:ascii="Arial" w:hAnsi="Arial"/>
                <w:sz w:val="20"/>
              </w:rPr>
              <w:t>1 botol besar</w:t>
            </w:r>
          </w:p>
        </w:tc>
        <w:tc>
          <w:tcPr>
            <w:tcW w:type="dxa" w:w="2328"/>
          </w:tcPr>
          <w:p>
            <w:pPr>
              <w:spacing w:after="40"/>
            </w:pPr>
            <w:r>
              <w:rPr>
                <w:rFonts w:ascii="Arial" w:hAnsi="Arial"/>
                <w:sz w:val="20"/>
              </w:rPr>
              <w:t>Isi semula sepanjang hari</w:t>
            </w:r>
          </w:p>
        </w:tc>
      </w:tr>
      <w:tr>
        <w:tc>
          <w:tcPr>
            <w:tcW w:type="dxa" w:w="2328"/>
          </w:tcPr>
          <w:p>
            <w:pPr>
              <w:spacing w:after="40"/>
            </w:pPr>
            <w:r>
              <w:rPr>
                <w:rFonts w:ascii="Arial" w:hAnsi="Arial"/>
                <w:sz w:val="20"/>
              </w:rPr>
              <w:t>Buku log / borang digital</w:t>
            </w:r>
          </w:p>
        </w:tc>
        <w:tc>
          <w:tcPr>
            <w:tcW w:type="dxa" w:w="2328"/>
          </w:tcPr>
          <w:p>
            <w:pPr>
              <w:spacing w:after="40"/>
            </w:pPr>
            <w:r>
              <w:rPr>
                <w:rFonts w:ascii="Arial" w:hAnsi="Arial"/>
                <w:sz w:val="20"/>
              </w:rPr>
            </w:r>
          </w:p>
        </w:tc>
        <w:tc>
          <w:tcPr>
            <w:tcW w:type="dxa" w:w="2328"/>
          </w:tcPr>
          <w:p>
            <w:pPr>
              <w:spacing w:after="40"/>
            </w:pPr>
            <w:r>
              <w:rPr>
                <w:rFonts w:ascii="Arial" w:hAnsi="Arial"/>
                <w:sz w:val="20"/>
              </w:rPr>
              <w:t>1 set</w:t>
            </w:r>
          </w:p>
        </w:tc>
        <w:tc>
          <w:tcPr>
            <w:tcW w:type="dxa" w:w="2328"/>
          </w:tcPr>
          <w:p>
            <w:pPr>
              <w:spacing w:after="40"/>
            </w:pPr>
            <w:r>
              <w:rPr>
                <w:rFonts w:ascii="Arial" w:hAnsi="Arial"/>
                <w:sz w:val="20"/>
              </w:rPr>
              <w:t>Backup kertas jika digital rosak</w:t>
            </w:r>
          </w:p>
        </w:tc>
      </w:tr>
      <w:tr>
        <w:tc>
          <w:tcPr>
            <w:tcW w:type="dxa" w:w="2328"/>
          </w:tcPr>
          <w:p>
            <w:pPr>
              <w:spacing w:after="40"/>
            </w:pPr>
            <w:r>
              <w:rPr>
                <w:rFonts w:ascii="Arial" w:hAnsi="Arial"/>
                <w:sz w:val="20"/>
              </w:rPr>
              <w:t>Sarung tangan pelupusan</w:t>
            </w:r>
          </w:p>
        </w:tc>
        <w:tc>
          <w:tcPr>
            <w:tcW w:type="dxa" w:w="2328"/>
          </w:tcPr>
          <w:p>
            <w:pPr>
              <w:spacing w:after="40"/>
            </w:pPr>
            <w:r>
              <w:rPr>
                <w:rFonts w:ascii="Arial" w:hAnsi="Arial"/>
                <w:sz w:val="20"/>
              </w:rPr>
            </w:r>
          </w:p>
        </w:tc>
        <w:tc>
          <w:tcPr>
            <w:tcW w:type="dxa" w:w="2328"/>
          </w:tcPr>
          <w:p>
            <w:pPr>
              <w:spacing w:after="40"/>
            </w:pPr>
            <w:r>
              <w:rPr>
                <w:rFonts w:ascii="Arial" w:hAnsi="Arial"/>
                <w:sz w:val="20"/>
              </w:rPr>
              <w:t>Secukupnya untuk sehari</w:t>
            </w:r>
          </w:p>
        </w:tc>
        <w:tc>
          <w:tcPr>
            <w:tcW w:type="dxa" w:w="2328"/>
          </w:tcPr>
          <w:p>
            <w:pPr>
              <w:spacing w:after="40"/>
            </w:pPr>
            <w:r>
              <w:rPr>
                <w:rFonts w:ascii="Arial" w:hAnsi="Arial"/>
                <w:sz w:val="20"/>
              </w:rPr>
              <w:t>Tukar setiap 1–2 jam</w:t>
            </w:r>
          </w:p>
        </w:tc>
      </w:tr>
      <w:tr>
        <w:tc>
          <w:tcPr>
            <w:tcW w:type="dxa" w:w="2328"/>
          </w:tcPr>
          <w:p>
            <w:pPr>
              <w:spacing w:after="40"/>
            </w:pPr>
            <w:r>
              <w:rPr>
                <w:rFonts w:ascii="Arial" w:hAnsi="Arial"/>
                <w:sz w:val="20"/>
              </w:rPr>
              <w:t>Meja/kaunter setinggi kanak-kanak</w:t>
            </w:r>
          </w:p>
        </w:tc>
        <w:tc>
          <w:tcPr>
            <w:tcW w:type="dxa" w:w="2328"/>
          </w:tcPr>
          <w:p>
            <w:pPr>
              <w:spacing w:after="40"/>
            </w:pPr>
            <w:r>
              <w:rPr>
                <w:rFonts w:ascii="Arial" w:hAnsi="Arial"/>
                <w:sz w:val="20"/>
              </w:rPr>
            </w:r>
          </w:p>
        </w:tc>
        <w:tc>
          <w:tcPr>
            <w:tcW w:type="dxa" w:w="2328"/>
          </w:tcPr>
          <w:p>
            <w:pPr>
              <w:spacing w:after="40"/>
            </w:pPr>
            <w:r>
              <w:rPr>
                <w:rFonts w:ascii="Arial" w:hAnsi="Arial"/>
                <w:sz w:val="20"/>
              </w:rPr>
              <w:t>1 unit</w:t>
            </w:r>
          </w:p>
        </w:tc>
        <w:tc>
          <w:tcPr>
            <w:tcW w:type="dxa" w:w="2328"/>
          </w:tcPr>
          <w:p>
            <w:pPr>
              <w:spacing w:after="40"/>
            </w:pPr>
            <w:r>
              <w:rPr>
                <w:rFonts w:ascii="Arial" w:hAnsi="Arial"/>
                <w:sz w:val="20"/>
              </w:rPr>
              <w:t>Elak permukaan tajam</w:t>
            </w:r>
          </w:p>
        </w:tc>
      </w:tr>
      <w:tr>
        <w:tc>
          <w:tcPr>
            <w:tcW w:type="dxa" w:w="2328"/>
          </w:tcPr>
          <w:p>
            <w:pPr>
              <w:spacing w:after="40"/>
            </w:pPr>
            <w:r>
              <w:rPr>
                <w:rFonts w:ascii="Arial" w:hAnsi="Arial"/>
                <w:sz w:val="20"/>
              </w:rPr>
              <w:t>Tanda arah/jejak kaki</w:t>
            </w:r>
          </w:p>
        </w:tc>
        <w:tc>
          <w:tcPr>
            <w:tcW w:type="dxa" w:w="2328"/>
          </w:tcPr>
          <w:p>
            <w:pPr>
              <w:spacing w:after="40"/>
            </w:pPr>
            <w:r>
              <w:rPr>
                <w:rFonts w:ascii="Arial" w:hAnsi="Arial"/>
                <w:sz w:val="20"/>
              </w:rPr>
            </w:r>
          </w:p>
        </w:tc>
        <w:tc>
          <w:tcPr>
            <w:tcW w:type="dxa" w:w="2328"/>
          </w:tcPr>
          <w:p>
            <w:pPr>
              <w:spacing w:after="40"/>
            </w:pPr>
            <w:r>
              <w:rPr>
                <w:rFonts w:ascii="Arial" w:hAnsi="Arial"/>
                <w:sz w:val="20"/>
              </w:rPr>
              <w:t>Sepanjang laluan</w:t>
            </w:r>
          </w:p>
        </w:tc>
        <w:tc>
          <w:tcPr>
            <w:tcW w:type="dxa" w:w="2328"/>
          </w:tcPr>
          <w:p>
            <w:pPr>
              <w:spacing w:after="40"/>
            </w:pPr>
            <w:r>
              <w:rPr>
                <w:rFonts w:ascii="Arial" w:hAnsi="Arial"/>
                <w:sz w:val="20"/>
              </w:rPr>
              <w:t>Warna cerah, mesra kanak-kanak</w:t>
            </w:r>
          </w:p>
        </w:tc>
      </w:tr>
    </w:tbl>
    <w:p>
      <w:pPr>
        <w:keepNext/>
        <w:spacing w:before="160" w:after="60"/>
      </w:pPr>
      <w:r>
        <w:rPr>
          <w:rFonts w:ascii="Arial" w:hAnsi="Arial"/>
          <w:b/>
          <w:color w:val="1F4E79"/>
          <w:sz w:val="24"/>
        </w:rPr>
        <w:t>Jadual 6 — Perbandingan Reka Bentuk Stesen Mengikut Saiz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Tadika Kecil (&lt;30 murid)</w:t>
            </w:r>
          </w:p>
        </w:tc>
        <w:tc>
          <w:tcPr>
            <w:tcW w:type="dxa" w:w="3104"/>
            <w:shd w:val="clear" w:color="auto" w:fill="DCE6F1"/>
          </w:tcPr>
          <w:p>
            <w:pPr>
              <w:spacing w:after="40"/>
            </w:pPr>
            <w:r>
              <w:rPr>
                <w:rFonts w:ascii="Arial" w:hAnsi="Arial"/>
                <w:b/>
                <w:color w:val="1F4E79"/>
                <w:sz w:val="20"/>
              </w:rPr>
              <w:t>Tadika Besar (&gt;60 murid)</w:t>
            </w:r>
          </w:p>
        </w:tc>
      </w:tr>
      <w:tr>
        <w:tc>
          <w:tcPr>
            <w:tcW w:type="dxa" w:w="3104"/>
          </w:tcPr>
          <w:p>
            <w:pPr>
              <w:spacing w:after="40"/>
            </w:pPr>
            <w:r>
              <w:rPr>
                <w:rFonts w:ascii="Arial" w:hAnsi="Arial"/>
                <w:sz w:val="20"/>
              </w:rPr>
              <w:t>Bilangan stesen</w:t>
            </w:r>
          </w:p>
        </w:tc>
        <w:tc>
          <w:tcPr>
            <w:tcW w:type="dxa" w:w="3104"/>
          </w:tcPr>
          <w:p>
            <w:pPr>
              <w:spacing w:after="40"/>
            </w:pPr>
            <w:r>
              <w:rPr>
                <w:rFonts w:ascii="Arial" w:hAnsi="Arial"/>
                <w:sz w:val="20"/>
              </w:rPr>
              <w:t>1 stesen mencukupi</w:t>
            </w:r>
          </w:p>
        </w:tc>
        <w:tc>
          <w:tcPr>
            <w:tcW w:type="dxa" w:w="3104"/>
          </w:tcPr>
          <w:p>
            <w:pPr>
              <w:spacing w:after="40"/>
            </w:pPr>
            <w:r>
              <w:rPr>
                <w:rFonts w:ascii="Arial" w:hAnsi="Arial"/>
                <w:sz w:val="20"/>
              </w:rPr>
              <w:t>2–3 stesen selari disyorkan</w:t>
            </w:r>
          </w:p>
        </w:tc>
      </w:tr>
      <w:tr>
        <w:tc>
          <w:tcPr>
            <w:tcW w:type="dxa" w:w="3104"/>
          </w:tcPr>
          <w:p>
            <w:pPr>
              <w:spacing w:after="40"/>
            </w:pPr>
            <w:r>
              <w:rPr>
                <w:rFonts w:ascii="Arial" w:hAnsi="Arial"/>
                <w:sz w:val="20"/>
              </w:rPr>
              <w:t>Bilangan guru bertugas</w:t>
            </w:r>
          </w:p>
        </w:tc>
        <w:tc>
          <w:tcPr>
            <w:tcW w:type="dxa" w:w="3104"/>
          </w:tcPr>
          <w:p>
            <w:pPr>
              <w:spacing w:after="40"/>
            </w:pPr>
            <w:r>
              <w:rPr>
                <w:rFonts w:ascii="Arial" w:hAnsi="Arial"/>
                <w:sz w:val="20"/>
              </w:rPr>
              <w:t>1 guru</w:t>
            </w:r>
          </w:p>
        </w:tc>
        <w:tc>
          <w:tcPr>
            <w:tcW w:type="dxa" w:w="3104"/>
          </w:tcPr>
          <w:p>
            <w:pPr>
              <w:spacing w:after="40"/>
            </w:pPr>
            <w:r>
              <w:rPr>
                <w:rFonts w:ascii="Arial" w:hAnsi="Arial"/>
                <w:sz w:val="20"/>
              </w:rPr>
              <w:t>2–3 guru serentak</w:t>
            </w:r>
          </w:p>
        </w:tc>
      </w:tr>
      <w:tr>
        <w:tc>
          <w:tcPr>
            <w:tcW w:type="dxa" w:w="3104"/>
          </w:tcPr>
          <w:p>
            <w:pPr>
              <w:spacing w:after="40"/>
            </w:pPr>
            <w:r>
              <w:rPr>
                <w:rFonts w:ascii="Arial" w:hAnsi="Arial"/>
                <w:sz w:val="20"/>
              </w:rPr>
              <w:t>Anggaran masa per kanak-kanak</w:t>
            </w:r>
          </w:p>
        </w:tc>
        <w:tc>
          <w:tcPr>
            <w:tcW w:type="dxa" w:w="3104"/>
          </w:tcPr>
          <w:p>
            <w:pPr>
              <w:spacing w:after="40"/>
            </w:pPr>
            <w:r>
              <w:rPr>
                <w:rFonts w:ascii="Arial" w:hAnsi="Arial"/>
                <w:sz w:val="20"/>
              </w:rPr>
              <w:t>1–2 minit</w:t>
            </w:r>
          </w:p>
        </w:tc>
        <w:tc>
          <w:tcPr>
            <w:tcW w:type="dxa" w:w="3104"/>
          </w:tcPr>
          <w:p>
            <w:pPr>
              <w:spacing w:after="40"/>
            </w:pPr>
            <w:r>
              <w:rPr>
                <w:rFonts w:ascii="Arial" w:hAnsi="Arial"/>
                <w:sz w:val="20"/>
              </w:rPr>
              <w:t>Perlu dikurangkan ke &lt;1 minit/stesen</w:t>
            </w:r>
          </w:p>
        </w:tc>
      </w:tr>
      <w:tr>
        <w:tc>
          <w:tcPr>
            <w:tcW w:type="dxa" w:w="3104"/>
          </w:tcPr>
          <w:p>
            <w:pPr>
              <w:spacing w:after="40"/>
            </w:pPr>
            <w:r>
              <w:rPr>
                <w:rFonts w:ascii="Arial" w:hAnsi="Arial"/>
                <w:sz w:val="20"/>
              </w:rPr>
              <w:t>Risiko kesesakan</w:t>
            </w:r>
          </w:p>
        </w:tc>
        <w:tc>
          <w:tcPr>
            <w:tcW w:type="dxa" w:w="3104"/>
          </w:tcPr>
          <w:p>
            <w:pPr>
              <w:spacing w:after="40"/>
            </w:pPr>
            <w:r>
              <w:rPr>
                <w:rFonts w:ascii="Arial" w:hAnsi="Arial"/>
                <w:sz w:val="20"/>
              </w:rPr>
              <w:t>Rendah</w:t>
            </w:r>
          </w:p>
        </w:tc>
        <w:tc>
          <w:tcPr>
            <w:tcW w:type="dxa" w:w="3104"/>
          </w:tcPr>
          <w:p>
            <w:pPr>
              <w:spacing w:after="40"/>
            </w:pPr>
            <w:r>
              <w:rPr>
                <w:rFonts w:ascii="Arial" w:hAnsi="Arial"/>
                <w:sz w:val="20"/>
              </w:rPr>
              <w:t>Tinggi jika hanya 1 stesen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Dengan hanya 25 murid, Tadika Ceria mendapati satu stesen tunggal mencukupi asalkan proses saringan tidak melebihi dua minit seorang. Guru menetapkan had masa dengan menggunakan jam pasir kecil yang turut menarik minat kanak-kanak, menjadikan proses saringan seperti "permainan" dan bukan sesuatu yang menakutkan.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dengan bilangan murid lebih ramai, mendapati satu stesen menyebabkan barisan panjang dan kanak-kanak resah menunggu. Selepas menambah stesen kedua yang beroperasi serentak pada waktu puncak (7.30–8.00 pagi), masa menunggu purata berkurangan dan kanak-kanak kelihatan lebih tenang semasa saringan.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Stesen diletakkan terlalu jauh dari pintu masuk, menyebabkan kanak-kanak "terlepas" saringan kerana terus masuk ke kelas. *Cara mengelak:* Stesen mesti berada tepat pada laluan wajib sebelum kelas, bukan pilihan.</w:t>
      </w:r>
    </w:p>
    <w:p>
      <w:pPr>
        <w:spacing w:after="60"/>
        <w:ind w:left="360" w:hanging="360"/>
      </w:pPr>
      <w:r>
        <w:rPr>
          <w:rFonts w:ascii="Arial" w:hAnsi="Arial"/>
          <w:color w:val="2E75B6"/>
          <w:sz w:val="22"/>
        </w:rPr>
        <w:t>●</w:t>
        <w:tab/>
      </w:r>
      <w:r>
        <w:rPr>
          <w:rFonts w:ascii="Arial" w:hAnsi="Arial"/>
          <w:sz w:val="22"/>
        </w:rPr>
        <w:t>Kesilapan:* Meja terlalu tinggi menyebabkan kanak-kanak kecil takut atau tidak selesa. *Cara mengelak:* Gunakan kaunter/meja setinggi paras dada kanak-kanak atau guru berlutut semasa memeriksa.</w:t>
      </w:r>
    </w:p>
    <w:p>
      <w:pPr>
        <w:spacing w:after="60"/>
        <w:ind w:left="360" w:hanging="360"/>
      </w:pPr>
      <w:r>
        <w:rPr>
          <w:rFonts w:ascii="Arial" w:hAnsi="Arial"/>
          <w:color w:val="2E75B6"/>
          <w:sz w:val="22"/>
        </w:rPr>
        <w:t>●</w:t>
        <w:tab/>
      </w:r>
      <w:r>
        <w:rPr>
          <w:rFonts w:ascii="Arial" w:hAnsi="Arial"/>
          <w:sz w:val="22"/>
        </w:rPr>
        <w:t>Kesilapan:* Sarung tangan tidak ditukar antara kanak-kanak yang menunjukkan tanda tidak sihat. *Cara mengelak:* Sediakan bekas sarung tangan mencukupi dan tukar selepas setiap kes disyaki.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Stesen berada di laluan wajib berhampiran pintu masuk</w:t>
            </w:r>
          </w:p>
          <w:p>
            <w:pPr>
              <w:spacing w:after="40"/>
            </w:pPr>
            <w:r>
              <w:rPr>
                <w:rFonts w:ascii="Arial" w:hAnsi="Arial"/>
                <w:sz w:val="22"/>
              </w:rPr>
              <w:t>☐ Termometer berfungsi dan dikalibrasi</w:t>
            </w:r>
          </w:p>
          <w:p>
            <w:pPr>
              <w:spacing w:after="40"/>
            </w:pPr>
            <w:r>
              <w:rPr>
                <w:rFonts w:ascii="Arial" w:hAnsi="Arial"/>
                <w:sz w:val="22"/>
              </w:rPr>
              <w:t>☐ Hand sanitizer dan sarung tangan mencukupi</w:t>
            </w:r>
          </w:p>
          <w:p>
            <w:pPr>
              <w:spacing w:after="40"/>
            </w:pPr>
            <w:r>
              <w:rPr>
                <w:rFonts w:ascii="Arial" w:hAnsi="Arial"/>
                <w:sz w:val="22"/>
              </w:rPr>
              <w:t>☐ Buku log/borang digital sedia digunakan</w:t>
            </w:r>
          </w:p>
          <w:p>
            <w:pPr>
              <w:spacing w:after="40"/>
            </w:pPr>
            <w:r>
              <w:rPr>
                <w:rFonts w:ascii="Arial" w:hAnsi="Arial"/>
                <w:sz w:val="22"/>
              </w:rPr>
              <w:t>☐ Tanda arah/jejak kaki jelas kelihatan</w:t>
            </w:r>
          </w:p>
          <w:p>
            <w:pPr>
              <w:spacing w:after="40"/>
            </w:pPr>
            <w:r>
              <w:rPr>
                <w:rFonts w:ascii="Arial" w:hAnsi="Arial"/>
                <w:sz w:val="22"/>
              </w:rPr>
              <w:t>☐ Jarak menunggu selamat ditanda pada lantai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melukis pelan lantai stesen pemeriksaan yang sesuai untuk tadika 40 murid, termasuk laluan masuk dan keluar.</w:t>
            </w:r>
          </w:p>
          <w:p>
            <w:pPr>
              <w:spacing w:after="40"/>
              <w:ind w:left="320" w:hanging="320"/>
            </w:pPr>
            <w:r>
              <w:rPr>
                <w:rFonts w:ascii="Arial" w:hAnsi="Arial"/>
                <w:sz w:val="22"/>
              </w:rPr>
              <w:t>2.</w:t>
              <w:tab/>
            </w:r>
            <w:r>
              <w:rPr>
                <w:rFonts w:ascii="Arial" w:hAnsi="Arial"/>
                <w:sz w:val="22"/>
              </w:rPr>
              <w:t>Bakat menyenaraikan lima kelengkapan tambahan yang boleh meningkatkan keselesaan kanak-kanak semasa saringan (contoh: pelekat/stiker lucu).</w:t>
            </w:r>
          </w:p>
          <w:p>
            <w:pPr>
              <w:spacing w:after="40"/>
              <w:ind w:left="320" w:hanging="320"/>
            </w:pPr>
            <w:r>
              <w:rPr>
                <w:rFonts w:ascii="Arial" w:hAnsi="Arial"/>
                <w:sz w:val="22"/>
              </w:rPr>
              <w:t>3.</w:t>
              <w:tab/>
            </w:r>
            <w:r>
              <w:rPr>
                <w:rFonts w:ascii="Arial" w:hAnsi="Arial"/>
                <w:sz w:val="22"/>
              </w:rPr>
              <w:t>Bakat membincangkan dalam kumpulan bagaimana mengurangkan masa menunggu semasa waktu puncak tanpa menjejaskan ketelitian saringan.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Stesen pemeriksaan yang direka dengan baik dari segi susunan, kelengkapan dan aliran masuk memastikan proses saringan fizikal berjalan lancar dan tidak menyebabkan kesesakan pada waktu puncak ketibaan, sambil kekal mesra dan tidak menakutkan bagi kanak-kanak kecil. Bilangan stesen perlu disesuaikan dengan saiz tadika — pengalaman Tadika Bestari menunjukkan satu stesen sahaja tidak mencukupi apabila bilangan murid melebihi 40 orang.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Welcoming pupils and parents/guardian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menyambut kanak-kanak dan ibu bapa/penjaga.</w:t>
            </w:r>
          </w:p>
          <w:p>
            <w:pPr>
              <w:spacing w:after="40"/>
              <w:ind w:left="320" w:hanging="320"/>
            </w:pPr>
            <w:r>
              <w:rPr>
                <w:rFonts w:ascii="Arial" w:hAnsi="Arial"/>
                <w:color w:val="2E75B6"/>
                <w:sz w:val="22"/>
              </w:rPr>
              <w:t>●</w:t>
              <w:tab/>
            </w:r>
            <w:r>
              <w:rPr>
                <w:rFonts w:ascii="Arial" w:hAnsi="Arial"/>
                <w:sz w:val="22"/>
              </w:rPr>
              <w:t>Mengaplikasikan komunikasi yang sesuai semasa ketibaan.</w:t>
            </w:r>
          </w:p>
          <w:p>
            <w:pPr>
              <w:spacing w:after="40"/>
              <w:ind w:left="320" w:hanging="320"/>
            </w:pPr>
            <w:r>
              <w:rPr>
                <w:rFonts w:ascii="Arial" w:hAnsi="Arial"/>
                <w:color w:val="2E75B6"/>
                <w:sz w:val="22"/>
              </w:rPr>
              <w:t>●</w:t>
              <w:tab/>
            </w:r>
            <w:r>
              <w:rPr>
                <w:rFonts w:ascii="Arial" w:hAnsi="Arial"/>
                <w:sz w:val="22"/>
              </w:rPr>
              <w:t>Mengenal pasti kepentingan sambutan positif terhadap kesediaan emosi kanak-kanak untuk belajar.</w:t>
            </w:r>
          </w:p>
        </w:tc>
      </w:tr>
    </w:tbl>
    <w:p>
      <w:pPr>
        <w:keepNext/>
        <w:spacing w:before="160" w:after="60"/>
      </w:pPr>
      <w:r>
        <w:rPr>
          <w:rFonts w:ascii="Arial" w:hAnsi="Arial"/>
          <w:b/>
          <w:color w:val="1F4E79"/>
          <w:sz w:val="24"/>
        </w:rPr>
        <w:t>1. Definisi dan Konsep Asas</w:t>
      </w:r>
    </w:p>
    <w:p>
      <w:r>
        <w:t>Sambutan (*welcoming*) dalam konteks pendidikan awal kanak-kanak merujuk kepada interaksi pertama guru dengan kanak-kanak dan penjaganya setiap pagi, yang berfungsi sebagai penentu nada emosi (*emotional tone*) bagi keseluruhan hari persekolahan. KSPK menegaskan perkembangan JERIS (Jasmani, Emosi, Rohani, Intelektual, Sosial) secara holistik, dan domain Emosi/Sosial bermula seawal detik pertama kanak-kanak melangkah masuk — bukan hanya semasa sesi pembelajaran formal. Kajian dalam bidang psikologi kanak-kanak awal turut menunjukkan bahawa peralihan (*transition*) yang lancar dari penjagaan ibu bapa kepada guru mengurangkan tekanan (*separation anxiety*) dan meningkatkan kesediaan kanak-kanak untuk terlibat dalam aktiviti pembelajaran sepanjang hari.</w:t>
      </w:r>
    </w:p>
    <w:p>
      <w:pPr>
        <w:keepNext/>
        <w:spacing w:before="160" w:after="60"/>
      </w:pPr>
      <w:r>
        <w:rPr>
          <w:rFonts w:ascii="Arial" w:hAnsi="Arial"/>
          <w:b/>
          <w:color w:val="1F4E79"/>
          <w:sz w:val="24"/>
        </w:rPr>
        <w:t>2.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pPr>
        <w:keepNext/>
        <w:spacing w:before="160" w:after="60"/>
      </w:pPr>
      <w:r>
        <w:rPr>
          <w:rFonts w:ascii="Arial" w:hAnsi="Arial"/>
          <w:b/>
          <w:color w:val="1F4E79"/>
          <w:sz w:val="24"/>
        </w:rPr>
        <w:t>3.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pPr>
        <w:keepNext/>
        <w:spacing w:before="160" w:after="60"/>
      </w:pPr>
      <w:r>
        <w:rPr>
          <w:rFonts w:ascii="Arial" w:hAnsi="Arial"/>
          <w:b/>
          <w:color w:val="1F4E79"/>
          <w:sz w:val="24"/>
        </w:rPr>
        <w:t>4. Prosedur Langkah demi Langkah — Sambutan Ketibaan</w:t>
      </w:r>
    </w:p>
    <w:p>
      <w:pPr>
        <w:spacing w:after="60"/>
        <w:ind w:left="360" w:hanging="360"/>
      </w:pPr>
      <w:r>
        <w:rPr>
          <w:rFonts w:ascii="Arial" w:hAnsi="Arial"/>
          <w:sz w:val="22"/>
        </w:rPr>
        <w:t>1.</w:t>
        <w:tab/>
      </w:r>
      <w:r>
        <w:rPr>
          <w:rFonts w:ascii="Arial" w:hAnsi="Arial"/>
          <w:sz w:val="22"/>
        </w:rPr>
        <w:t>Guru berdiri di titik sambutan tetap, kelihatan jelas kepada kanak-kanak dan ibu bapa yang datang.</w:t>
      </w:r>
    </w:p>
    <w:p>
      <w:pPr>
        <w:spacing w:after="60"/>
        <w:ind w:left="360" w:hanging="360"/>
      </w:pPr>
      <w:r>
        <w:rPr>
          <w:rFonts w:ascii="Arial" w:hAnsi="Arial"/>
          <w:sz w:val="22"/>
        </w:rPr>
        <w:t>2.</w:t>
        <w:tab/>
      </w:r>
      <w:r>
        <w:rPr>
          <w:rFonts w:ascii="Arial" w:hAnsi="Arial"/>
          <w:sz w:val="22"/>
        </w:rPr>
        <w:t>Turun ke aras mata kanak-kanak (berlutut/membongkok) sebelum bercakap.</w:t>
      </w:r>
    </w:p>
    <w:p>
      <w:pPr>
        <w:spacing w:after="60"/>
        <w:ind w:left="360" w:hanging="360"/>
      </w:pPr>
      <w:r>
        <w:rPr>
          <w:rFonts w:ascii="Arial" w:hAnsi="Arial"/>
          <w:sz w:val="22"/>
        </w:rPr>
        <w:t>3.</w:t>
        <w:tab/>
      </w:r>
      <w:r>
        <w:rPr>
          <w:rFonts w:ascii="Arial" w:hAnsi="Arial"/>
          <w:sz w:val="22"/>
        </w:rPr>
        <w:t>Sebut nama kanak-kanak dan berikan sapaan pilihan (lihat amalan Bab ini).</w:t>
      </w:r>
    </w:p>
    <w:p>
      <w:pPr>
        <w:spacing w:after="60"/>
        <w:ind w:left="360" w:hanging="360"/>
      </w:pPr>
      <w:r>
        <w:rPr>
          <w:rFonts w:ascii="Arial" w:hAnsi="Arial"/>
          <w:sz w:val="22"/>
        </w:rPr>
        <w:t>4.</w:t>
        <w:tab/>
      </w:r>
      <w:r>
        <w:rPr>
          <w:rFonts w:ascii="Arial" w:hAnsi="Arial"/>
          <w:sz w:val="22"/>
        </w:rPr>
        <w:t>Tanya ibu bapa/penjaga soalan ringkas mengenai status kesihatan atau maklumat penting semalam.</w:t>
      </w:r>
    </w:p>
    <w:p>
      <w:pPr>
        <w:spacing w:after="60"/>
        <w:ind w:left="360" w:hanging="360"/>
      </w:pPr>
      <w:r>
        <w:rPr>
          <w:rFonts w:ascii="Arial" w:hAnsi="Arial"/>
          <w:sz w:val="22"/>
        </w:rPr>
        <w:t>5.</w:t>
        <w:tab/>
      </w:r>
      <w:r>
        <w:rPr>
          <w:rFonts w:ascii="Arial" w:hAnsi="Arial"/>
          <w:sz w:val="22"/>
        </w:rPr>
        <w:t>Rekod maklumat penting (jika ada) dalam buku log ringkas sebelum kanak-kanak diteruskan ke stesen pemeriksaan.</w:t>
      </w:r>
    </w:p>
    <w:p>
      <w:pPr>
        <w:spacing w:after="60"/>
        <w:ind w:left="360" w:hanging="360"/>
      </w:pPr>
      <w:r>
        <w:rPr>
          <w:rFonts w:ascii="Arial" w:hAnsi="Arial"/>
          <w:sz w:val="22"/>
        </w:rPr>
        <w:t>6.</w:t>
        <w:tab/>
      </w:r>
      <w:r>
        <w:rPr>
          <w:rFonts w:ascii="Arial" w:hAnsi="Arial"/>
          <w:sz w:val="22"/>
        </w:rPr>
        <w:t>Ucapkan selamat tinggal kepada ibu bapa/penjaga dan pastikan kanak-kanak selesa sebelum ibu bapa beredar.</w:t>
      </w:r>
    </w:p>
    <w:p>
      <w:pPr>
        <w:spacing w:after="60"/>
        <w:ind w:left="360" w:hanging="360"/>
      </w:pPr>
      <w:r>
        <w:rPr>
          <w:rFonts w:ascii="Arial" w:hAnsi="Arial"/>
          <w:sz w:val="22"/>
        </w:rPr>
        <w:t>7.</w:t>
        <w:tab/>
      </w:r>
      <w:r>
        <w:rPr>
          <w:rFonts w:ascii="Arial" w:hAnsi="Arial"/>
          <w:sz w:val="22"/>
        </w:rPr>
        <w:t>Jika kanak-kanak menunjukkan tanda kesedihan berpanjangan, guru mengiringi kanak-kanak ke aktiviti peralihan (contoh: permainan meja) untuk mengalih perhatian secara positif.</w:t>
      </w:r>
    </w:p>
    <w:p>
      <w:pPr>
        <w:keepNext/>
        <w:spacing w:before="160" w:after="60"/>
      </w:pPr>
      <w:r>
        <w:rPr>
          <w:rFonts w:ascii="Arial" w:hAnsi="Arial"/>
          <w:b/>
          <w:color w:val="1F4E79"/>
          <w:sz w:val="24"/>
        </w:rPr>
        <w:t>5.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pPr>
        <w:keepNext/>
        <w:spacing w:before="160" w:after="60"/>
      </w:pPr>
      <w:r>
        <w:rPr>
          <w:rFonts w:ascii="Arial" w:hAnsi="Arial"/>
          <w:b/>
          <w:color w:val="1F4E79"/>
          <w:sz w:val="24"/>
        </w:rPr>
        <w:t>Jadual 7 — Jenis Maklumat yang Perlu Ditukar Semasa Sambutan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Maklumat</w:t>
            </w:r>
          </w:p>
        </w:tc>
        <w:tc>
          <w:tcPr>
            <w:tcW w:type="dxa" w:w="3104"/>
            <w:shd w:val="clear" w:color="auto" w:fill="DCE6F1"/>
          </w:tcPr>
          <w:p>
            <w:pPr>
              <w:spacing w:after="40"/>
            </w:pPr>
            <w:r>
              <w:rPr>
                <w:rFonts w:ascii="Arial" w:hAnsi="Arial"/>
                <w:b/>
                <w:color w:val="1F4E79"/>
                <w:sz w:val="20"/>
              </w:rPr>
              <w:t>Contoh</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Kesihatan semalam</w:t>
            </w:r>
          </w:p>
        </w:tc>
        <w:tc>
          <w:tcPr>
            <w:tcW w:type="dxa" w:w="3104"/>
          </w:tcPr>
          <w:p>
            <w:pPr>
              <w:spacing w:after="40"/>
            </w:pPr>
            <w:r>
              <w:rPr>
                <w:rFonts w:ascii="Arial" w:hAnsi="Arial"/>
                <w:sz w:val="20"/>
              </w:rPr>
              <w:t>Demam ringan, tidak nyenyak tidur</w:t>
            </w:r>
          </w:p>
        </w:tc>
        <w:tc>
          <w:tcPr>
            <w:tcW w:type="dxa" w:w="3104"/>
          </w:tcPr>
          <w:p>
            <w:pPr>
              <w:spacing w:after="40"/>
            </w:pPr>
            <w:r>
              <w:rPr>
                <w:rFonts w:ascii="Arial" w:hAnsi="Arial"/>
                <w:sz w:val="20"/>
              </w:rPr>
              <w:t>Pantau lebih rapat sepanjang hari</w:t>
            </w:r>
          </w:p>
        </w:tc>
      </w:tr>
      <w:tr>
        <w:tc>
          <w:tcPr>
            <w:tcW w:type="dxa" w:w="3104"/>
          </w:tcPr>
          <w:p>
            <w:pPr>
              <w:spacing w:after="40"/>
            </w:pPr>
            <w:r>
              <w:rPr>
                <w:rFonts w:ascii="Arial" w:hAnsi="Arial"/>
                <w:sz w:val="20"/>
              </w:rPr>
              <w:t>Ubat perlu diberi</w:t>
            </w:r>
          </w:p>
        </w:tc>
        <w:tc>
          <w:tcPr>
            <w:tcW w:type="dxa" w:w="3104"/>
          </w:tcPr>
          <w:p>
            <w:pPr>
              <w:spacing w:after="40"/>
            </w:pPr>
            <w:r>
              <w:rPr>
                <w:rFonts w:ascii="Arial" w:hAnsi="Arial"/>
                <w:sz w:val="20"/>
              </w:rPr>
              <w:t>Ubat demam jam 10 pagi</w:t>
            </w:r>
          </w:p>
        </w:tc>
        <w:tc>
          <w:tcPr>
            <w:tcW w:type="dxa" w:w="3104"/>
          </w:tcPr>
          <w:p>
            <w:pPr>
              <w:spacing w:after="40"/>
            </w:pPr>
            <w:r>
              <w:rPr>
                <w:rFonts w:ascii="Arial" w:hAnsi="Arial"/>
                <w:sz w:val="20"/>
              </w:rPr>
              <w:t>Rekod dan tetapkan peringatan</w:t>
            </w:r>
          </w:p>
        </w:tc>
      </w:tr>
      <w:tr>
        <w:tc>
          <w:tcPr>
            <w:tcW w:type="dxa" w:w="3104"/>
          </w:tcPr>
          <w:p>
            <w:pPr>
              <w:spacing w:after="40"/>
            </w:pPr>
            <w:r>
              <w:rPr>
                <w:rFonts w:ascii="Arial" w:hAnsi="Arial"/>
                <w:sz w:val="20"/>
              </w:rPr>
              <w:t>Mood pagi</w:t>
            </w:r>
          </w:p>
        </w:tc>
        <w:tc>
          <w:tcPr>
            <w:tcW w:type="dxa" w:w="3104"/>
          </w:tcPr>
          <w:p>
            <w:pPr>
              <w:spacing w:after="40"/>
            </w:pPr>
            <w:r>
              <w:rPr>
                <w:rFonts w:ascii="Arial" w:hAnsi="Arial"/>
                <w:sz w:val="20"/>
              </w:rPr>
              <w:t>Kanak-kanak rewel/sedih</w:t>
            </w:r>
          </w:p>
        </w:tc>
        <w:tc>
          <w:tcPr>
            <w:tcW w:type="dxa" w:w="3104"/>
          </w:tcPr>
          <w:p>
            <w:pPr>
              <w:spacing w:after="40"/>
            </w:pPr>
            <w:r>
              <w:rPr>
                <w:rFonts w:ascii="Arial" w:hAnsi="Arial"/>
                <w:sz w:val="20"/>
              </w:rPr>
              <w:t>Sediakan aktiviti peralihan lembut</w:t>
            </w:r>
          </w:p>
        </w:tc>
      </w:tr>
      <w:tr>
        <w:tc>
          <w:tcPr>
            <w:tcW w:type="dxa" w:w="3104"/>
          </w:tcPr>
          <w:p>
            <w:pPr>
              <w:spacing w:after="40"/>
            </w:pPr>
            <w:r>
              <w:rPr>
                <w:rFonts w:ascii="Arial" w:hAnsi="Arial"/>
                <w:sz w:val="20"/>
              </w:rPr>
              <w:t>Perubahan rutin di rumah</w:t>
            </w:r>
          </w:p>
        </w:tc>
        <w:tc>
          <w:tcPr>
            <w:tcW w:type="dxa" w:w="3104"/>
          </w:tcPr>
          <w:p>
            <w:pPr>
              <w:spacing w:after="40"/>
            </w:pPr>
            <w:r>
              <w:rPr>
                <w:rFonts w:ascii="Arial" w:hAnsi="Arial"/>
                <w:sz w:val="20"/>
              </w:rPr>
              <w:t>Baru ada adik baharu</w:t>
            </w:r>
          </w:p>
        </w:tc>
        <w:tc>
          <w:tcPr>
            <w:tcW w:type="dxa" w:w="3104"/>
          </w:tcPr>
          <w:p>
            <w:pPr>
              <w:spacing w:after="40"/>
            </w:pPr>
            <w:r>
              <w:rPr>
                <w:rFonts w:ascii="Arial" w:hAnsi="Arial"/>
                <w:sz w:val="20"/>
              </w:rPr>
              <w:t>Beri perhatian emosi tambahan</w:t>
            </w:r>
          </w:p>
        </w:tc>
      </w:tr>
    </w:tbl>
    <w:p>
      <w:pPr>
        <w:keepNext/>
        <w:spacing w:before="160" w:after="60"/>
      </w:pPr>
      <w:r>
        <w:rPr>
          <w:rFonts w:ascii="Arial" w:hAnsi="Arial"/>
          <w:b/>
          <w:color w:val="1F4E79"/>
          <w:sz w:val="24"/>
        </w:rPr>
        <w:t>Jadual 8 — Perbandingan Gaya Sambutan Mengikut Umur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Umur</w:t>
            </w:r>
          </w:p>
        </w:tc>
        <w:tc>
          <w:tcPr>
            <w:tcW w:type="dxa" w:w="3104"/>
            <w:shd w:val="clear" w:color="auto" w:fill="DCE6F1"/>
          </w:tcPr>
          <w:p>
            <w:pPr>
              <w:spacing w:after="40"/>
            </w:pPr>
            <w:r>
              <w:rPr>
                <w:rFonts w:ascii="Arial" w:hAnsi="Arial"/>
                <w:b/>
                <w:color w:val="1F4E79"/>
                <w:sz w:val="20"/>
              </w:rPr>
              <w:t>Gaya Sambutan Sesuai</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4 tahun</w:t>
            </w:r>
          </w:p>
        </w:tc>
        <w:tc>
          <w:tcPr>
            <w:tcW w:type="dxa" w:w="3104"/>
          </w:tcPr>
          <w:p>
            <w:pPr>
              <w:spacing w:after="40"/>
            </w:pPr>
            <w:r>
              <w:rPr>
                <w:rFonts w:ascii="Arial" w:hAnsi="Arial"/>
                <w:sz w:val="20"/>
              </w:rPr>
              <w:t>Sapaan fizikal ringkas (high-five, lambaian)</w:t>
            </w:r>
          </w:p>
        </w:tc>
        <w:tc>
          <w:tcPr>
            <w:tcW w:type="dxa" w:w="3104"/>
          </w:tcPr>
          <w:p>
            <w:pPr>
              <w:spacing w:after="40"/>
            </w:pPr>
            <w:r>
              <w:rPr>
                <w:rFonts w:ascii="Arial" w:hAnsi="Arial"/>
                <w:sz w:val="20"/>
              </w:rPr>
              <w:t>Perkembangan bahasa terhad, respons visual/fizikal lebih berkesan</w:t>
            </w:r>
          </w:p>
        </w:tc>
      </w:tr>
      <w:tr>
        <w:tc>
          <w:tcPr>
            <w:tcW w:type="dxa" w:w="3104"/>
          </w:tcPr>
          <w:p>
            <w:pPr>
              <w:spacing w:after="40"/>
            </w:pPr>
            <w:r>
              <w:rPr>
                <w:rFonts w:ascii="Arial" w:hAnsi="Arial"/>
                <w:sz w:val="20"/>
              </w:rPr>
              <w:t>5 tahun</w:t>
            </w:r>
          </w:p>
        </w:tc>
        <w:tc>
          <w:tcPr>
            <w:tcW w:type="dxa" w:w="3104"/>
          </w:tcPr>
          <w:p>
            <w:pPr>
              <w:spacing w:after="40"/>
            </w:pPr>
            <w:r>
              <w:rPr>
                <w:rFonts w:ascii="Arial" w:hAnsi="Arial"/>
                <w:sz w:val="20"/>
              </w:rPr>
              <w:t>Sapaan verbal + fizikal (nama + high-five)</w:t>
            </w:r>
          </w:p>
        </w:tc>
        <w:tc>
          <w:tcPr>
            <w:tcW w:type="dxa" w:w="3104"/>
          </w:tcPr>
          <w:p>
            <w:pPr>
              <w:spacing w:after="40"/>
            </w:pPr>
            <w:r>
              <w:rPr>
                <w:rFonts w:ascii="Arial" w:hAnsi="Arial"/>
                <w:sz w:val="20"/>
              </w:rPr>
              <w:t>Mula memahami identiti diri dan nama</w:t>
            </w:r>
          </w:p>
        </w:tc>
      </w:tr>
      <w:tr>
        <w:tc>
          <w:tcPr>
            <w:tcW w:type="dxa" w:w="3104"/>
          </w:tcPr>
          <w:p>
            <w:pPr>
              <w:spacing w:after="40"/>
            </w:pPr>
            <w:r>
              <w:rPr>
                <w:rFonts w:ascii="Arial" w:hAnsi="Arial"/>
                <w:sz w:val="20"/>
              </w:rPr>
              <w:t>6 tahun</w:t>
            </w:r>
          </w:p>
        </w:tc>
        <w:tc>
          <w:tcPr>
            <w:tcW w:type="dxa" w:w="3104"/>
          </w:tcPr>
          <w:p>
            <w:pPr>
              <w:spacing w:after="40"/>
            </w:pPr>
            <w:r>
              <w:rPr>
                <w:rFonts w:ascii="Arial" w:hAnsi="Arial"/>
                <w:sz w:val="20"/>
              </w:rPr>
              <w:t>Sapaan verbal lebih panjang, soalan ringkas</w:t>
            </w:r>
          </w:p>
        </w:tc>
        <w:tc>
          <w:tcPr>
            <w:tcW w:type="dxa" w:w="3104"/>
          </w:tcPr>
          <w:p>
            <w:pPr>
              <w:spacing w:after="40"/>
            </w:pPr>
            <w:r>
              <w:rPr>
                <w:rFonts w:ascii="Arial" w:hAnsi="Arial"/>
                <w:sz w:val="20"/>
              </w:rPr>
              <w:t>Boleh berkomunikasi dua hala dengan lebih matang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baharu di Tadika Ceria menangis setiap pagi semasa ibu bapanya beredar. Guru memperkenalkan "sapaan pilihan" dan membenarkan kanak-kanak tersebut memilih boneka kegemaran untuk dipegang semasa sambutan. Dalam tempoh dua minggu, tangisan berkurangan secara ketara kerana kanak-kanak mula mengaitkan ketibaan dengan sesuatu yang dia boleh kawal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menghadapi cabaran menyambut 40 kanak-kanak dalam tempoh 30 minit tanpa menjejaskan kualiti komunikasi dengan ibu bapa. Penyelesaiannya: dua guru fokus sepenuhnya kepada sambutan sementara dua lagi menguruskan stesen pemeriksaan, membolehkan setiap keluarga tetap mendapat interaksi bermakna walaupun bilangan murid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bercakap dengan ibu bapa sambil berdiri tegak, kanak-kanak berasa terpinggir daripada perbualan. *Cara mengelak:* Sentiasa turun ke paras mata kanak-kanak dahulu.</w:t>
      </w:r>
    </w:p>
    <w:p>
      <w:pPr>
        <w:spacing w:after="60"/>
        <w:ind w:left="360" w:hanging="360"/>
      </w:pPr>
      <w:r>
        <w:rPr>
          <w:rFonts w:ascii="Arial" w:hAnsi="Arial"/>
          <w:color w:val="2E75B6"/>
          <w:sz w:val="22"/>
        </w:rPr>
        <w:t>●</w:t>
        <w:tab/>
      </w:r>
      <w:r>
        <w:rPr>
          <w:rFonts w:ascii="Arial" w:hAnsi="Arial"/>
          <w:sz w:val="22"/>
        </w:rPr>
        <w:t>Kesilapan:* Maklumat penting (ubat, alahan) disampaikan secara lisan sahaja dan terlupa. *Cara mengelak:* Rekod segera dalam buku log, jangan bergantung pada ingatan.</w:t>
      </w:r>
    </w:p>
    <w:p>
      <w:pPr>
        <w:spacing w:after="60"/>
        <w:ind w:left="360" w:hanging="360"/>
      </w:pPr>
      <w:r>
        <w:rPr>
          <w:rFonts w:ascii="Arial" w:hAnsi="Arial"/>
          <w:color w:val="2E75B6"/>
          <w:sz w:val="22"/>
        </w:rPr>
        <w:t>●</w:t>
        <w:tab/>
      </w:r>
      <w:r>
        <w:rPr>
          <w:rFonts w:ascii="Arial" w:hAnsi="Arial"/>
          <w:sz w:val="22"/>
        </w:rPr>
        <w:t>Kesilapan:* Komunikasi dengan satu ibu bapa mengambil masa terlalu lama, menyebabkan barisan panjang. *Cara mengelak:* Had masa satu minit; perbualan lebih panjang dijadualkan semula (contoh: waktu jemputan petang).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Guru berada di titik sambutan sebelum pintu dibuka</w:t>
            </w:r>
          </w:p>
          <w:p>
            <w:pPr>
              <w:spacing w:after="40"/>
            </w:pPr>
            <w:r>
              <w:rPr>
                <w:rFonts w:ascii="Arial" w:hAnsi="Arial"/>
                <w:sz w:val="22"/>
              </w:rPr>
              <w:t>☐ Sapaan dilakukan pada aras mata kanak-kanak</w:t>
            </w:r>
          </w:p>
          <w:p>
            <w:pPr>
              <w:spacing w:after="40"/>
            </w:pPr>
            <w:r>
              <w:rPr>
                <w:rFonts w:ascii="Arial" w:hAnsi="Arial"/>
                <w:sz w:val="22"/>
              </w:rPr>
              <w:t>☐ Maklumat penting daripada ibu bapa direkod</w:t>
            </w:r>
          </w:p>
          <w:p>
            <w:pPr>
              <w:spacing w:after="40"/>
            </w:pPr>
            <w:r>
              <w:rPr>
                <w:rFonts w:ascii="Arial" w:hAnsi="Arial"/>
                <w:sz w:val="22"/>
              </w:rPr>
              <w:t>☐ Kanak-kanak kelihatan selesa sebelum ibu bapa beredar</w:t>
            </w:r>
          </w:p>
          <w:p>
            <w:pPr>
              <w:spacing w:after="40"/>
            </w:pPr>
            <w:r>
              <w:rPr>
                <w:rFonts w:ascii="Arial" w:hAnsi="Arial"/>
                <w:sz w:val="22"/>
              </w:rPr>
              <w:t>☐ Barisan/masa menunggu tidak melebihi had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berlakon simulasi sambutan kanak-kanak baharu yang menangis, mengaplikasikan teknik sapaan pilihan.</w:t>
            </w:r>
          </w:p>
          <w:p>
            <w:pPr>
              <w:spacing w:after="40"/>
              <w:ind w:left="320" w:hanging="320"/>
            </w:pPr>
            <w:r>
              <w:rPr>
                <w:rFonts w:ascii="Arial" w:hAnsi="Arial"/>
                <w:sz w:val="22"/>
              </w:rPr>
              <w:t>2.</w:t>
              <w:tab/>
            </w:r>
            <w:r>
              <w:rPr>
                <w:rFonts w:ascii="Arial" w:hAnsi="Arial"/>
                <w:sz w:val="22"/>
              </w:rPr>
              <w:t>Bakat menyenaraikan lima soalan ringkas yang sesuai ditanya kepada ibu bapa dalam masa kurang seminit.</w:t>
            </w:r>
          </w:p>
          <w:p>
            <w:pPr>
              <w:spacing w:after="40"/>
              <w:ind w:left="320" w:hanging="320"/>
            </w:pPr>
            <w:r>
              <w:rPr>
                <w:rFonts w:ascii="Arial" w:hAnsi="Arial"/>
                <w:sz w:val="22"/>
              </w:rPr>
              <w:t>3.</w:t>
              <w:tab/>
            </w:r>
            <w:r>
              <w:rPr>
                <w:rFonts w:ascii="Arial" w:hAnsi="Arial"/>
                <w:sz w:val="22"/>
              </w:rPr>
              <w:t>Bakat membincangkan bagaimana menyesuaikan gaya sambutan mengikut peringkat umur (rujuk Jadual 8).</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Sambutan yang mesra dan komunikasi ringkas dengan ibu bapa membina hubungan kepercayaan dan membantu peralihan kanak-kanak dari rumah ke prasekolah dengan lancar, sekali gus menetapkan nada positif untuk keseluruhan hari pembelajaran. Amalan seperti sapaan pilihan (Tadika Ceria) dan pengagihan tugas sambutan berasingan daripada saringan (Tadika Bestari) membuktikan bahawa kualiti sambutan tidak perlu dikorbankan walaupun bilangan murid ramai.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Basic health screening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dasar badan kawal selia berkaitan saringan kesihatan.</w:t>
            </w:r>
          </w:p>
          <w:p>
            <w:pPr>
              <w:spacing w:after="40"/>
              <w:ind w:left="320" w:hanging="320"/>
            </w:pPr>
            <w:r>
              <w:rPr>
                <w:rFonts w:ascii="Arial" w:hAnsi="Arial"/>
                <w:color w:val="2E75B6"/>
                <w:sz w:val="22"/>
              </w:rPr>
              <w:t>●</w:t>
              <w:tab/>
            </w:r>
            <w:r>
              <w:rPr>
                <w:rFonts w:ascii="Arial" w:hAnsi="Arial"/>
                <w:sz w:val="22"/>
              </w:rPr>
              <w:t>Mengenal pasti dasar dan prosedur MoH bagi penyakit seperti Cacar Air dan HFMD.</w:t>
            </w:r>
          </w:p>
          <w:p>
            <w:pPr>
              <w:spacing w:after="40"/>
              <w:ind w:left="320" w:hanging="320"/>
            </w:pPr>
            <w:r>
              <w:rPr>
                <w:rFonts w:ascii="Arial" w:hAnsi="Arial"/>
                <w:color w:val="2E75B6"/>
                <w:sz w:val="22"/>
              </w:rPr>
              <w:t>●</w:t>
              <w:tab/>
            </w:r>
            <w:r>
              <w:rPr>
                <w:rFonts w:ascii="Arial" w:hAnsi="Arial"/>
                <w:sz w:val="22"/>
              </w:rPr>
              <w:t>Menjalankan pemeriksaan fizikal asas menggunakan alat yang betul.</w:t>
            </w:r>
          </w:p>
          <w:p>
            <w:pPr>
              <w:spacing w:after="40"/>
              <w:ind w:left="320" w:hanging="320"/>
            </w:pPr>
            <w:r>
              <w:rPr>
                <w:rFonts w:ascii="Arial" w:hAnsi="Arial"/>
                <w:color w:val="2E75B6"/>
                <w:sz w:val="22"/>
              </w:rPr>
              <w:t>●</w:t>
              <w:tab/>
            </w:r>
            <w:r>
              <w:rPr>
                <w:rFonts w:ascii="Arial" w:hAnsi="Arial"/>
                <w:sz w:val="22"/>
              </w:rPr>
              <w:t>Membezakan tindakan susulan bagi kes disyaki dan kes disahkan.</w:t>
            </w:r>
          </w:p>
        </w:tc>
      </w:tr>
    </w:tbl>
    <w:p>
      <w:pPr>
        <w:keepNext/>
        <w:spacing w:before="160" w:after="60"/>
      </w:pPr>
      <w:r>
        <w:rPr>
          <w:rFonts w:ascii="Arial" w:hAnsi="Arial"/>
          <w:b/>
          <w:color w:val="1F4E79"/>
          <w:sz w:val="24"/>
        </w:rPr>
        <w:t>1. Definisi dan Konsep Asas</w:t>
      </w:r>
    </w:p>
    <w:p>
      <w:r>
        <w:t>Saringan kesihatan asas (*basic health screening*) merujuk kepada pemeriksaan ringkas dan pantas (bukan diagnosis perubatan) yang dijalankan oleh guru bagi mengesan tanda-tanda awal penyakit berjangkit sebelum kanak-kanak bercampur dengan rakan sekelas. Ini adalah amalan pencegahan (*preventive*), bukan rawatan — guru tidak membuat diagnosis, tetapi membuat keputusan operasi (benar masuk / pantau / rujuk) berdasarkan tanda yang kelihatan. Kerangka undang-undang yang menyokong amalan ini termasuk Prevention and Control of Infectious Diseases Act 1988 (Act 342) yang mewajibkan pelaporan penyakit berjangkit tertentu, dan garis panduan operasi KKM/MOH bagi pusat jagaan dan pendidikan awal kanak-kanak.</w:t>
      </w:r>
    </w:p>
    <w:p>
      <w:pPr>
        <w:keepNext/>
        <w:spacing w:before="160" w:after="60"/>
      </w:pPr>
      <w:r>
        <w:rPr>
          <w:rFonts w:ascii="Arial" w:hAnsi="Arial"/>
          <w:b/>
          <w:color w:val="1F4E79"/>
          <w:sz w:val="24"/>
        </w:rPr>
        <w:t>2.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pPr>
        <w:keepNext/>
        <w:spacing w:before="160" w:after="60"/>
      </w:pPr>
      <w:r>
        <w:rPr>
          <w:rFonts w:ascii="Arial" w:hAnsi="Arial"/>
          <w:b/>
          <w:color w:val="1F4E79"/>
          <w:sz w:val="24"/>
        </w:rPr>
        <w:t>3.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pPr>
        <w:keepNext/>
        <w:spacing w:before="160" w:after="60"/>
      </w:pPr>
      <w:r>
        <w:rPr>
          <w:rFonts w:ascii="Arial" w:hAnsi="Arial"/>
          <w:b/>
          <w:color w:val="1F4E79"/>
          <w:sz w:val="24"/>
        </w:rPr>
        <w:t>4. Prosedur Langkah demi Langkah — Saringan Kesihatan di Stesen</w:t>
      </w:r>
    </w:p>
    <w:p>
      <w:pPr>
        <w:spacing w:after="60"/>
        <w:ind w:left="360" w:hanging="360"/>
      </w:pPr>
      <w:r>
        <w:rPr>
          <w:rFonts w:ascii="Arial" w:hAnsi="Arial"/>
          <w:sz w:val="22"/>
        </w:rPr>
        <w:t>1.</w:t>
        <w:tab/>
      </w:r>
      <w:r>
        <w:rPr>
          <w:rFonts w:ascii="Arial" w:hAnsi="Arial"/>
          <w:sz w:val="22"/>
        </w:rPr>
        <w:t>Guru memakai sarung tangan bersih untuk setiap kanak-kanak (atau sanitasi tangan antara setiap pemeriksaan).</w:t>
      </w:r>
    </w:p>
    <w:p>
      <w:pPr>
        <w:spacing w:after="60"/>
        <w:ind w:left="360" w:hanging="360"/>
      </w:pPr>
      <w:r>
        <w:rPr>
          <w:rFonts w:ascii="Arial" w:hAnsi="Arial"/>
          <w:sz w:val="22"/>
        </w:rPr>
        <w:t>2.</w:t>
        <w:tab/>
      </w:r>
      <w:r>
        <w:rPr>
          <w:rFonts w:ascii="Arial" w:hAnsi="Arial"/>
          <w:sz w:val="22"/>
        </w:rPr>
        <w:t>Ukur suhu badan menggunakan termometer inframerah pada dahi, jarak mengikut arahan pengeluar alat.</w:t>
      </w:r>
    </w:p>
    <w:p>
      <w:pPr>
        <w:spacing w:after="60"/>
        <w:ind w:left="360" w:hanging="360"/>
      </w:pPr>
      <w:r>
        <w:rPr>
          <w:rFonts w:ascii="Arial" w:hAnsi="Arial"/>
          <w:sz w:val="22"/>
        </w:rPr>
        <w:t>3.</w:t>
        <w:tab/>
      </w:r>
      <w:r>
        <w:rPr>
          <w:rFonts w:ascii="Arial" w:hAnsi="Arial"/>
          <w:sz w:val="22"/>
        </w:rPr>
        <w:t>Perhatikan wajah dan kulit kanak-kanak untuk ruam, kemerahan mata, atau tanda luar biasa.</w:t>
      </w:r>
    </w:p>
    <w:p>
      <w:pPr>
        <w:spacing w:after="60"/>
        <w:ind w:left="360" w:hanging="360"/>
      </w:pPr>
      <w:r>
        <w:rPr>
          <w:rFonts w:ascii="Arial" w:hAnsi="Arial"/>
          <w:sz w:val="22"/>
        </w:rPr>
        <w:t>4.</w:t>
        <w:tab/>
      </w:r>
      <w:r>
        <w:rPr>
          <w:rFonts w:ascii="Arial" w:hAnsi="Arial"/>
          <w:sz w:val="22"/>
        </w:rPr>
        <w:t>Tanya ibu bapa/penjaga (jika masih hadir) sebarang gejala yang diperhatikan di rumah.</w:t>
      </w:r>
    </w:p>
    <w:p>
      <w:pPr>
        <w:spacing w:after="60"/>
        <w:ind w:left="360" w:hanging="360"/>
      </w:pPr>
      <w:r>
        <w:rPr>
          <w:rFonts w:ascii="Arial" w:hAnsi="Arial"/>
          <w:sz w:val="22"/>
        </w:rPr>
        <w:t>5.</w:t>
        <w:tab/>
      </w:r>
      <w:r>
        <w:rPr>
          <w:rFonts w:ascii="Arial" w:hAnsi="Arial"/>
          <w:sz w:val="22"/>
        </w:rPr>
        <w:t>Rekod bacaan suhu dan pemerhatian dalam borang/buku log.</w:t>
      </w:r>
    </w:p>
    <w:p>
      <w:pPr>
        <w:spacing w:after="60"/>
        <w:ind w:left="360" w:hanging="360"/>
      </w:pPr>
      <w:r>
        <w:rPr>
          <w:rFonts w:ascii="Arial" w:hAnsi="Arial"/>
          <w:sz w:val="22"/>
        </w:rPr>
        <w:t>6.</w:t>
        <w:tab/>
      </w:r>
      <w:r>
        <w:rPr>
          <w:rFonts w:ascii="Arial" w:hAnsi="Arial"/>
          <w:sz w:val="22"/>
        </w:rPr>
        <w:t>Jika bacaan/tanda normal, kanak-kanak dibenarkan meneruskan ke proses handover (Bab 8).</w:t>
      </w:r>
    </w:p>
    <w:p>
      <w:pPr>
        <w:spacing w:after="60"/>
        <w:ind w:left="360" w:hanging="360"/>
      </w:pPr>
      <w:r>
        <w:rPr>
          <w:rFonts w:ascii="Arial" w:hAnsi="Arial"/>
          <w:sz w:val="22"/>
        </w:rPr>
        <w:t>7.</w:t>
        <w:tab/>
      </w:r>
      <w:r>
        <w:rPr>
          <w:rFonts w:ascii="Arial" w:hAnsi="Arial"/>
          <w:sz w:val="22"/>
        </w:rPr>
        <w:t>Jika bacaan/tanda tidak normal, guru merujuk kepada Jadual 9 (Tindakan Susulan) dan mengasingkan kanak-kanak di ruang isolasi sementara ibu bapa dihubungi.</w:t>
      </w:r>
    </w:p>
    <w:p>
      <w:pPr>
        <w:spacing w:after="60"/>
        <w:ind w:left="360" w:hanging="360"/>
      </w:pPr>
      <w:r>
        <w:rPr>
          <w:rFonts w:ascii="Arial" w:hAnsi="Arial"/>
          <w:sz w:val="22"/>
        </w:rPr>
        <w:t>8.</w:t>
        <w:tab/>
      </w:r>
      <w:r>
        <w:rPr>
          <w:rFonts w:ascii="Arial" w:hAnsi="Arial"/>
          <w:sz w:val="22"/>
        </w:rPr>
        <w:t>Semua kes disyaki/disahkan direkod berasingan untuk tujuan pelaporan kepada Pejabat Kesihatan Daerah jika perlu.</w:t>
      </w:r>
    </w:p>
    <w:p>
      <w:pPr>
        <w:keepNext/>
        <w:spacing w:before="160" w:after="60"/>
      </w:pPr>
      <w:r>
        <w:rPr>
          <w:rFonts w:ascii="Arial" w:hAnsi="Arial"/>
          <w:b/>
          <w:color w:val="1F4E79"/>
          <w:sz w:val="24"/>
        </w:rPr>
        <w:t>5. Common Disease Symptom dan Tools</w:t>
      </w:r>
    </w:p>
    <w:p>
      <w:r>
        <w:t>Tanda umum: demam (&gt;37.5°C), batuk, ruam kulit, mata merah berair, hidung berair berterusan. Alat: termometer inframerah, senter kecil untuk memeriksa tekak/mulut, dan borang senarai semak simptom.</w:t>
      </w:r>
    </w:p>
    <w:p>
      <w:pPr>
        <w:keepNext/>
        <w:spacing w:before="160" w:after="60"/>
      </w:pPr>
      <w:r>
        <w:rPr>
          <w:rFonts w:ascii="Arial" w:hAnsi="Arial"/>
          <w:b/>
          <w:color w:val="1F4E79"/>
          <w:sz w:val="24"/>
        </w:rPr>
        <w:t>Jadual 9 — Tindakan Susulan Mengikut Status Kes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Status</w:t>
            </w:r>
          </w:p>
        </w:tc>
        <w:tc>
          <w:tcPr>
            <w:tcW w:type="dxa" w:w="2328"/>
            <w:shd w:val="clear" w:color="auto" w:fill="DCE6F1"/>
          </w:tcPr>
          <w:p>
            <w:pPr>
              <w:spacing w:after="40"/>
            </w:pPr>
            <w:r>
              <w:rPr>
                <w:rFonts w:ascii="Arial" w:hAnsi="Arial"/>
                <w:b/>
                <w:color w:val="1F4E79"/>
                <w:sz w:val="20"/>
              </w:rPr>
              <w:t>Tindakan Segera</w:t>
            </w:r>
          </w:p>
        </w:tc>
        <w:tc>
          <w:tcPr>
            <w:tcW w:type="dxa" w:w="2328"/>
            <w:shd w:val="clear" w:color="auto" w:fill="DCE6F1"/>
          </w:tcPr>
          <w:p>
            <w:pPr>
              <w:spacing w:after="40"/>
            </w:pPr>
            <w:r>
              <w:rPr>
                <w:rFonts w:ascii="Arial" w:hAnsi="Arial"/>
                <w:b/>
                <w:color w:val="1F4E79"/>
                <w:sz w:val="20"/>
              </w:rPr>
              <w:t>Siapa Dihubungi</w:t>
            </w:r>
          </w:p>
        </w:tc>
        <w:tc>
          <w:tcPr>
            <w:tcW w:type="dxa" w:w="2328"/>
            <w:shd w:val="clear" w:color="auto" w:fill="DCE6F1"/>
          </w:tcPr>
          <w:p>
            <w:pPr>
              <w:spacing w:after="40"/>
            </w:pPr>
            <w:r>
              <w:rPr>
                <w:rFonts w:ascii="Arial" w:hAnsi="Arial"/>
                <w:b/>
                <w:color w:val="1F4E79"/>
                <w:sz w:val="20"/>
              </w:rPr>
              <w:t>Tempoh</w:t>
            </w:r>
          </w:p>
        </w:tc>
      </w:tr>
      <w:tr>
        <w:tc>
          <w:tcPr>
            <w:tcW w:type="dxa" w:w="2328"/>
          </w:tcPr>
          <w:p>
            <w:pPr>
              <w:spacing w:after="40"/>
            </w:pPr>
            <w:r>
              <w:rPr>
                <w:rFonts w:ascii="Arial" w:hAnsi="Arial"/>
                <w:sz w:val="20"/>
              </w:rPr>
              <w:t>Kes disyaki (tanda ringan)</w:t>
            </w:r>
          </w:p>
        </w:tc>
        <w:tc>
          <w:tcPr>
            <w:tcW w:type="dxa" w:w="2328"/>
          </w:tcPr>
          <w:p>
            <w:pPr>
              <w:spacing w:after="40"/>
            </w:pPr>
            <w:r>
              <w:rPr>
                <w:rFonts w:ascii="Arial" w:hAnsi="Arial"/>
                <w:sz w:val="20"/>
              </w:rPr>
              <w:t>Pantau, catat dalam log</w:t>
            </w:r>
          </w:p>
        </w:tc>
        <w:tc>
          <w:tcPr>
            <w:tcW w:type="dxa" w:w="2328"/>
          </w:tcPr>
          <w:p>
            <w:pPr>
              <w:spacing w:after="40"/>
            </w:pPr>
            <w:r>
              <w:rPr>
                <w:rFonts w:ascii="Arial" w:hAnsi="Arial"/>
                <w:sz w:val="20"/>
              </w:rPr>
              <w:t>Guru kelas dimaklumkan</w:t>
            </w:r>
          </w:p>
        </w:tc>
        <w:tc>
          <w:tcPr>
            <w:tcW w:type="dxa" w:w="2328"/>
          </w:tcPr>
          <w:p>
            <w:pPr>
              <w:spacing w:after="40"/>
            </w:pPr>
            <w:r>
              <w:rPr>
                <w:rFonts w:ascii="Arial" w:hAnsi="Arial"/>
                <w:sz w:val="20"/>
              </w:rPr>
              <w:t>Sepanjang hari</w:t>
            </w:r>
          </w:p>
        </w:tc>
      </w:tr>
      <w:tr>
        <w:tc>
          <w:tcPr>
            <w:tcW w:type="dxa" w:w="2328"/>
          </w:tcPr>
          <w:p>
            <w:pPr>
              <w:spacing w:after="40"/>
            </w:pPr>
            <w:r>
              <w:rPr>
                <w:rFonts w:ascii="Arial" w:hAnsi="Arial"/>
                <w:sz w:val="20"/>
              </w:rPr>
              <w:t>Kes disyaki (tanda jelas: demam tinggi, ruam)</w:t>
            </w:r>
          </w:p>
        </w:tc>
        <w:tc>
          <w:tcPr>
            <w:tcW w:type="dxa" w:w="2328"/>
          </w:tcPr>
          <w:p>
            <w:pPr>
              <w:spacing w:after="40"/>
            </w:pPr>
            <w:r>
              <w:rPr>
                <w:rFonts w:ascii="Arial" w:hAnsi="Arial"/>
                <w:sz w:val="20"/>
              </w:rPr>
              <w:t>Asingkan di ruang isolasi</w:t>
            </w:r>
          </w:p>
        </w:tc>
        <w:tc>
          <w:tcPr>
            <w:tcW w:type="dxa" w:w="2328"/>
          </w:tcPr>
          <w:p>
            <w:pPr>
              <w:spacing w:after="40"/>
            </w:pPr>
            <w:r>
              <w:rPr>
                <w:rFonts w:ascii="Arial" w:hAnsi="Arial"/>
                <w:sz w:val="20"/>
              </w:rPr>
              <w:t>Ibu bapa/penjaga</w:t>
            </w:r>
          </w:p>
        </w:tc>
        <w:tc>
          <w:tcPr>
            <w:tcW w:type="dxa" w:w="2328"/>
          </w:tcPr>
          <w:p>
            <w:pPr>
              <w:spacing w:after="40"/>
            </w:pPr>
            <w:r>
              <w:rPr>
                <w:rFonts w:ascii="Arial" w:hAnsi="Arial"/>
                <w:sz w:val="20"/>
              </w:rPr>
              <w:t>Serta-merta</w:t>
            </w:r>
          </w:p>
        </w:tc>
      </w:tr>
      <w:tr>
        <w:tc>
          <w:tcPr>
            <w:tcW w:type="dxa" w:w="2328"/>
          </w:tcPr>
          <w:p>
            <w:pPr>
              <w:spacing w:after="40"/>
            </w:pPr>
            <w:r>
              <w:rPr>
                <w:rFonts w:ascii="Arial" w:hAnsi="Arial"/>
                <w:sz w:val="20"/>
              </w:rPr>
              <w:t>Kes disahkan (cacar air/HFMD)</w:t>
            </w:r>
          </w:p>
        </w:tc>
        <w:tc>
          <w:tcPr>
            <w:tcW w:type="dxa" w:w="2328"/>
          </w:tcPr>
          <w:p>
            <w:pPr>
              <w:spacing w:after="40"/>
            </w:pPr>
            <w:r>
              <w:rPr>
                <w:rFonts w:ascii="Arial" w:hAnsi="Arial"/>
                <w:sz w:val="20"/>
              </w:rPr>
              <w:t>Asingkan segera, elak sentuhan rakan</w:t>
            </w:r>
          </w:p>
        </w:tc>
        <w:tc>
          <w:tcPr>
            <w:tcW w:type="dxa" w:w="2328"/>
          </w:tcPr>
          <w:p>
            <w:pPr>
              <w:spacing w:after="40"/>
            </w:pPr>
            <w:r>
              <w:rPr>
                <w:rFonts w:ascii="Arial" w:hAnsi="Arial"/>
                <w:sz w:val="20"/>
              </w:rPr>
              <w:t>Ibu bapa + rekod pelaporan</w:t>
            </w:r>
          </w:p>
        </w:tc>
        <w:tc>
          <w:tcPr>
            <w:tcW w:type="dxa" w:w="2328"/>
          </w:tcPr>
          <w:p>
            <w:pPr>
              <w:spacing w:after="40"/>
            </w:pPr>
            <w:r>
              <w:rPr>
                <w:rFonts w:ascii="Arial" w:hAnsi="Arial"/>
                <w:sz w:val="20"/>
              </w:rPr>
              <w:t>Serta-merta, ambil dalam 1 jam</w:t>
            </w:r>
          </w:p>
        </w:tc>
      </w:tr>
      <w:tr>
        <w:tc>
          <w:tcPr>
            <w:tcW w:type="dxa" w:w="2328"/>
          </w:tcPr>
          <w:p>
            <w:pPr>
              <w:spacing w:after="40"/>
            </w:pPr>
            <w:r>
              <w:rPr>
                <w:rFonts w:ascii="Arial" w:hAnsi="Arial"/>
                <w:sz w:val="20"/>
              </w:rPr>
              <w:t>Wabak (&gt;2 kes serupa dalam kelas sama)</w:t>
            </w:r>
          </w:p>
        </w:tc>
        <w:tc>
          <w:tcPr>
            <w:tcW w:type="dxa" w:w="2328"/>
          </w:tcPr>
          <w:p>
            <w:pPr>
              <w:spacing w:after="40"/>
            </w:pPr>
            <w:r>
              <w:rPr>
                <w:rFonts w:ascii="Arial" w:hAnsi="Arial"/>
                <w:sz w:val="20"/>
              </w:rPr>
              <w:t>Laporkan kepada Pejabat Kesihatan Daerah</w:t>
            </w:r>
          </w:p>
        </w:tc>
        <w:tc>
          <w:tcPr>
            <w:tcW w:type="dxa" w:w="2328"/>
          </w:tcPr>
          <w:p>
            <w:pPr>
              <w:spacing w:after="40"/>
            </w:pPr>
            <w:r>
              <w:rPr>
                <w:rFonts w:ascii="Arial" w:hAnsi="Arial"/>
                <w:sz w:val="20"/>
              </w:rPr>
              <w:t>Pihak berkuasa kesihatan</w:t>
            </w:r>
          </w:p>
        </w:tc>
        <w:tc>
          <w:tcPr>
            <w:tcW w:type="dxa" w:w="2328"/>
          </w:tcPr>
          <w:p>
            <w:pPr>
              <w:spacing w:after="40"/>
            </w:pPr>
            <w:r>
              <w:rPr>
                <w:rFonts w:ascii="Arial" w:hAnsi="Arial"/>
                <w:sz w:val="20"/>
              </w:rPr>
              <w:t>Mengikut tempoh berkanun</w:t>
            </w:r>
          </w:p>
        </w:tc>
      </w:tr>
    </w:tbl>
    <w:p>
      <w:pPr>
        <w:keepNext/>
        <w:spacing w:before="160" w:after="60"/>
      </w:pPr>
      <w:r>
        <w:rPr>
          <w:rFonts w:ascii="Arial" w:hAnsi="Arial"/>
          <w:b/>
          <w:color w:val="1F4E79"/>
          <w:sz w:val="24"/>
        </w:rPr>
        <w:t>Jadual 10 — Perbandingan Cacar Air vs HFMD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Cacar Air (Chicken Pox)</w:t>
            </w:r>
          </w:p>
        </w:tc>
        <w:tc>
          <w:tcPr>
            <w:tcW w:type="dxa" w:w="3104"/>
            <w:shd w:val="clear" w:color="auto" w:fill="DCE6F1"/>
          </w:tcPr>
          <w:p>
            <w:pPr>
              <w:spacing w:after="40"/>
            </w:pPr>
            <w:r>
              <w:rPr>
                <w:rFonts w:ascii="Arial" w:hAnsi="Arial"/>
                <w:b/>
                <w:color w:val="1F4E79"/>
                <w:sz w:val="20"/>
              </w:rPr>
              <w:t>HFMD</w:t>
            </w:r>
          </w:p>
        </w:tc>
      </w:tr>
      <w:tr>
        <w:tc>
          <w:tcPr>
            <w:tcW w:type="dxa" w:w="3104"/>
          </w:tcPr>
          <w:p>
            <w:pPr>
              <w:spacing w:after="40"/>
            </w:pPr>
            <w:r>
              <w:rPr>
                <w:rFonts w:ascii="Arial" w:hAnsi="Arial"/>
                <w:sz w:val="20"/>
              </w:rPr>
              <w:t>Tanda utama</w:t>
            </w:r>
          </w:p>
        </w:tc>
        <w:tc>
          <w:tcPr>
            <w:tcW w:type="dxa" w:w="3104"/>
          </w:tcPr>
          <w:p>
            <w:pPr>
              <w:spacing w:after="40"/>
            </w:pPr>
            <w:r>
              <w:rPr>
                <w:rFonts w:ascii="Arial" w:hAnsi="Arial"/>
                <w:sz w:val="20"/>
              </w:rPr>
              <w:t>Ruam berlepuh berair di seluruh badan</w:t>
            </w:r>
          </w:p>
        </w:tc>
        <w:tc>
          <w:tcPr>
            <w:tcW w:type="dxa" w:w="3104"/>
          </w:tcPr>
          <w:p>
            <w:pPr>
              <w:spacing w:after="40"/>
            </w:pPr>
            <w:r>
              <w:rPr>
                <w:rFonts w:ascii="Arial" w:hAnsi="Arial"/>
                <w:sz w:val="20"/>
              </w:rPr>
              <w:t>Luka mulut, ruam tangan/kaki</w:t>
            </w:r>
          </w:p>
        </w:tc>
      </w:tr>
      <w:tr>
        <w:tc>
          <w:tcPr>
            <w:tcW w:type="dxa" w:w="3104"/>
          </w:tcPr>
          <w:p>
            <w:pPr>
              <w:spacing w:after="40"/>
            </w:pPr>
            <w:r>
              <w:rPr>
                <w:rFonts w:ascii="Arial" w:hAnsi="Arial"/>
                <w:sz w:val="20"/>
              </w:rPr>
              <w:t>Demam</w:t>
            </w:r>
          </w:p>
        </w:tc>
        <w:tc>
          <w:tcPr>
            <w:tcW w:type="dxa" w:w="3104"/>
          </w:tcPr>
          <w:p>
            <w:pPr>
              <w:spacing w:after="40"/>
            </w:pPr>
            <w:r>
              <w:rPr>
                <w:rFonts w:ascii="Arial" w:hAnsi="Arial"/>
                <w:sz w:val="20"/>
              </w:rPr>
              <w:t>Biasa hadir</w:t>
            </w:r>
          </w:p>
        </w:tc>
        <w:tc>
          <w:tcPr>
            <w:tcW w:type="dxa" w:w="3104"/>
          </w:tcPr>
          <w:p>
            <w:pPr>
              <w:spacing w:after="40"/>
            </w:pPr>
            <w:r>
              <w:rPr>
                <w:rFonts w:ascii="Arial" w:hAnsi="Arial"/>
                <w:sz w:val="20"/>
              </w:rPr>
              <w:t>Biasa hadir</w:t>
            </w:r>
          </w:p>
        </w:tc>
      </w:tr>
      <w:tr>
        <w:tc>
          <w:tcPr>
            <w:tcW w:type="dxa" w:w="3104"/>
          </w:tcPr>
          <w:p>
            <w:pPr>
              <w:spacing w:after="40"/>
            </w:pPr>
            <w:r>
              <w:rPr>
                <w:rFonts w:ascii="Arial" w:hAnsi="Arial"/>
                <w:sz w:val="20"/>
              </w:rPr>
              <w:t>Tempoh isolasi disyorkan</w:t>
            </w:r>
          </w:p>
        </w:tc>
        <w:tc>
          <w:tcPr>
            <w:tcW w:type="dxa" w:w="3104"/>
          </w:tcPr>
          <w:p>
            <w:pPr>
              <w:spacing w:after="40"/>
            </w:pPr>
            <w:r>
              <w:rPr>
                <w:rFonts w:ascii="Arial" w:hAnsi="Arial"/>
                <w:sz w:val="20"/>
              </w:rPr>
              <w:t>Sehingga semua lepuh berkerak</w:t>
            </w:r>
          </w:p>
        </w:tc>
        <w:tc>
          <w:tcPr>
            <w:tcW w:type="dxa" w:w="3104"/>
          </w:tcPr>
          <w:p>
            <w:pPr>
              <w:spacing w:after="40"/>
            </w:pPr>
            <w:r>
              <w:rPr>
                <w:rFonts w:ascii="Arial" w:hAnsi="Arial"/>
                <w:sz w:val="20"/>
              </w:rPr>
              <w:t>Sehingga simptom hilang, ikut nasihat doktor</w:t>
            </w:r>
          </w:p>
        </w:tc>
      </w:tr>
      <w:tr>
        <w:tc>
          <w:tcPr>
            <w:tcW w:type="dxa" w:w="3104"/>
          </w:tcPr>
          <w:p>
            <w:pPr>
              <w:spacing w:after="40"/>
            </w:pPr>
            <w:r>
              <w:rPr>
                <w:rFonts w:ascii="Arial" w:hAnsi="Arial"/>
                <w:sz w:val="20"/>
              </w:rPr>
              <w:t>Kumpulan paling berisiko</w:t>
            </w:r>
          </w:p>
        </w:tc>
        <w:tc>
          <w:tcPr>
            <w:tcW w:type="dxa" w:w="3104"/>
          </w:tcPr>
          <w:p>
            <w:pPr>
              <w:spacing w:after="40"/>
            </w:pPr>
            <w:r>
              <w:rPr>
                <w:rFonts w:ascii="Arial" w:hAnsi="Arial"/>
                <w:sz w:val="20"/>
              </w:rPr>
              <w:t>Kanak-kanak belum divaksin</w:t>
            </w:r>
          </w:p>
        </w:tc>
        <w:tc>
          <w:tcPr>
            <w:tcW w:type="dxa" w:w="3104"/>
          </w:tcPr>
          <w:p>
            <w:pPr>
              <w:spacing w:after="40"/>
            </w:pPr>
            <w:r>
              <w:rPr>
                <w:rFonts w:ascii="Arial" w:hAnsi="Arial"/>
                <w:sz w:val="20"/>
              </w:rPr>
              <w:t>Kanak-kanak bawah 5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tiba dengan suhu 37.8°C tetapi kelihatan aktif dan ceria seperti biasa. Guru bertugas mengikut Jadual 9 dan tetap mengasingkan kanak-kanak tersebut sementara ibu bapa dihubungi, walaupun tingkah laku kelihatan normal — prinsip "ikut bacaan alat, bukan tanggapan sendiri" dipegang teguh untuk mengelakkan kesilapan penilaian.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mengalami tiga kes HFMD dalam kelas yang sama dalam tempoh seminggu. Mengikut prosedur, pihak pengurusan melaporkan kepada Pejabat Kesihatan Daerah dan menutup kelas berkenaan selama tempoh yang disyorkan MoH untuk pembersihan mendalam sebelum dibuka semula, mengelakkan penularan lebih luas kepada kelas lain.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membenarkan kanak-kanak masuk kelas kerana "nampak sihat" walaupun bacaan suhu tinggi. *Cara mengelak:* Sentiasa patuh kepada bacaan alat dan Jadual 9, bukan pertimbangan visual semata-mata.</w:t>
      </w:r>
    </w:p>
    <w:p>
      <w:pPr>
        <w:spacing w:after="60"/>
        <w:ind w:left="360" w:hanging="360"/>
      </w:pPr>
      <w:r>
        <w:rPr>
          <w:rFonts w:ascii="Arial" w:hAnsi="Arial"/>
          <w:color w:val="2E75B6"/>
          <w:sz w:val="22"/>
        </w:rPr>
        <w:t>●</w:t>
        <w:tab/>
      </w:r>
      <w:r>
        <w:rPr>
          <w:rFonts w:ascii="Arial" w:hAnsi="Arial"/>
          <w:sz w:val="22"/>
        </w:rPr>
        <w:t>Kesilapan:* Termometer tidak dikalibrasi/bateri lemah menyebabkan bacaan tidak tepat. *Cara mengelak:* Semak bateri dan fungsi alat setiap pagi sebelum digunakan.</w:t>
      </w:r>
    </w:p>
    <w:p>
      <w:pPr>
        <w:spacing w:after="60"/>
        <w:ind w:left="360" w:hanging="360"/>
      </w:pPr>
      <w:r>
        <w:rPr>
          <w:rFonts w:ascii="Arial" w:hAnsi="Arial"/>
          <w:color w:val="2E75B6"/>
          <w:sz w:val="22"/>
        </w:rPr>
        <w:t>●</w:t>
        <w:tab/>
      </w:r>
      <w:r>
        <w:rPr>
          <w:rFonts w:ascii="Arial" w:hAnsi="Arial"/>
          <w:sz w:val="22"/>
        </w:rPr>
        <w:t>Kesilapan:* Kes disyaki tidak direkod kerana dianggap "kes kecil". *Cara mengelak:* Semua kes, walau seringan mana, direkod untuk mengesan corak wabak.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Termometer berfungsi dan bateri mencukupi</w:t>
            </w:r>
          </w:p>
          <w:p>
            <w:pPr>
              <w:spacing w:after="40"/>
            </w:pPr>
            <w:r>
              <w:rPr>
                <w:rFonts w:ascii="Arial" w:hAnsi="Arial"/>
                <w:sz w:val="22"/>
              </w:rPr>
              <w:t>☐ Sarung tangan/sanitasi tangan digunakan antara setiap kanak-kanak</w:t>
            </w:r>
          </w:p>
          <w:p>
            <w:pPr>
              <w:spacing w:after="40"/>
            </w:pPr>
            <w:r>
              <w:rPr>
                <w:rFonts w:ascii="Arial" w:hAnsi="Arial"/>
                <w:sz w:val="22"/>
              </w:rPr>
              <w:t>☐ Setiap kanak-kanak diperiksa suhu dan tanda fizikal</w:t>
            </w:r>
          </w:p>
          <w:p>
            <w:pPr>
              <w:spacing w:after="40"/>
            </w:pPr>
            <w:r>
              <w:rPr>
                <w:rFonts w:ascii="Arial" w:hAnsi="Arial"/>
                <w:sz w:val="22"/>
              </w:rPr>
              <w:t>☐ Kes disyaki/disahkan direkod dan tindakan mengikut Jadual 9</w:t>
            </w:r>
          </w:p>
          <w:p>
            <w:pPr>
              <w:spacing w:after="40"/>
            </w:pPr>
            <w:r>
              <w:rPr>
                <w:rFonts w:ascii="Arial" w:hAnsi="Arial"/>
                <w:sz w:val="22"/>
              </w:rPr>
              <w:t>☐ Ruang isolasi sedia digunakan jika diperlukan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saringan penuh ke atas rakan sekelas menggunakan termometer replika, merekod dapatan dalam borang.</w:t>
            </w:r>
          </w:p>
          <w:p>
            <w:pPr>
              <w:spacing w:after="40"/>
              <w:ind w:left="320" w:hanging="320"/>
            </w:pPr>
            <w:r>
              <w:rPr>
                <w:rFonts w:ascii="Arial" w:hAnsi="Arial"/>
                <w:sz w:val="22"/>
              </w:rPr>
              <w:t>2.</w:t>
              <w:tab/>
            </w:r>
            <w:r>
              <w:rPr>
                <w:rFonts w:ascii="Arial" w:hAnsi="Arial"/>
                <w:sz w:val="22"/>
              </w:rPr>
              <w:t>Bakat membezakan tiga senario kes (demam ringan, ruam jelas, batuk tanpa demam) dan menentukan tindakan susulan yang betul mengikut Jadual 9.</w:t>
            </w:r>
          </w:p>
          <w:p>
            <w:pPr>
              <w:spacing w:after="40"/>
              <w:ind w:left="320" w:hanging="320"/>
            </w:pPr>
            <w:r>
              <w:rPr>
                <w:rFonts w:ascii="Arial" w:hAnsi="Arial"/>
                <w:sz w:val="22"/>
              </w:rPr>
              <w:t>3.</w:t>
              <w:tab/>
            </w:r>
            <w:r>
              <w:rPr>
                <w:rFonts w:ascii="Arial" w:hAnsi="Arial"/>
                <w:sz w:val="22"/>
              </w:rPr>
              <w:t>Bakat menghafal dan menerangkan semula peruntukan pelaporan di bawah Act 342 dalam kata-kata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Pemeriksaan kesihatan asas yang berpandukan dasar MoH dan badan kawal selia membolehkan pengesanan awal penyakit berjangkit dan melindungi kesihatan seluruh kelas daripada wabak. Kepatuhan ketat kepada bacaan alat dan prosedur bertulis — bukan tanggapan peribadi — adalah prinsip yang dipegang oleh Tadika Ceria dan terbukti penting dalam kes wabak sebenar di Tadika Bestari.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Types of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jenis-jenis kaedah merekod hasil pemeriksaan fizikal.</w:t>
            </w:r>
          </w:p>
          <w:p>
            <w:pPr>
              <w:spacing w:after="40"/>
              <w:ind w:left="320" w:hanging="320"/>
            </w:pPr>
            <w:r>
              <w:rPr>
                <w:rFonts w:ascii="Arial" w:hAnsi="Arial"/>
                <w:color w:val="2E75B6"/>
                <w:sz w:val="22"/>
              </w:rPr>
              <w:t>●</w:t>
              <w:tab/>
            </w:r>
            <w:r>
              <w:rPr>
                <w:rFonts w:ascii="Arial" w:hAnsi="Arial"/>
                <w:sz w:val="22"/>
              </w:rPr>
              <w:t>Memilih kaedah rekod yang sesuai mengikut keperluan prasekolah.</w:t>
            </w:r>
          </w:p>
          <w:p>
            <w:pPr>
              <w:spacing w:after="40"/>
              <w:ind w:left="320" w:hanging="320"/>
            </w:pPr>
            <w:r>
              <w:rPr>
                <w:rFonts w:ascii="Arial" w:hAnsi="Arial"/>
                <w:color w:val="2E75B6"/>
                <w:sz w:val="22"/>
              </w:rPr>
              <w:t>●</w:t>
              <w:tab/>
            </w:r>
            <w:r>
              <w:rPr>
                <w:rFonts w:ascii="Arial" w:hAnsi="Arial"/>
                <w:sz w:val="22"/>
              </w:rPr>
              <w:t>Menjelaskan kepentingan kerahsiaan rekod kesihatan kanak-kanak.</w:t>
            </w:r>
          </w:p>
        </w:tc>
      </w:tr>
    </w:tbl>
    <w:p>
      <w:pPr>
        <w:keepNext/>
        <w:spacing w:before="160" w:after="60"/>
      </w:pPr>
      <w:r>
        <w:rPr>
          <w:rFonts w:ascii="Arial" w:hAnsi="Arial"/>
          <w:b/>
          <w:color w:val="1F4E79"/>
          <w:sz w:val="24"/>
        </w:rPr>
        <w:t>1. Definisi dan Konsep Asas</w:t>
      </w:r>
    </w:p>
    <w:p>
      <w:r>
        <w:t>Rekod (*record*) dalam konteks saringan ketibaan merujuk kepada dokumentasi bertulis atau digital bagi setiap keputusan dan pemerhatian yang dibuat semasa pemeriksaan fizikal — ia berfungsi sebagai bukti kepatuhan SOP, alat pengesanan trend kesihatan, dan rujukan sekiranya berlaku pertikaian atau pertanyaan ibu bapa. Prinsip kerahsiaan maklumat kanak-kanak turut selari dengan semangat Akta Kanak-Kanak 2001 yang menekankan kepentingan terbaik kanak-kanak (*best interest of the child*) termasuk perlindungan maklumat peribadi dan kesihatan daripada pendedahan tidak wajar.</w:t>
      </w:r>
    </w:p>
    <w:p>
      <w:pPr>
        <w:keepNext/>
        <w:spacing w:before="160" w:after="60"/>
      </w:pPr>
      <w:r>
        <w:rPr>
          <w:rFonts w:ascii="Arial" w:hAnsi="Arial"/>
          <w:b/>
          <w:color w:val="1F4E79"/>
          <w:sz w:val="24"/>
        </w:rPr>
        <w:t>2. Checklist</w:t>
      </w:r>
    </w:p>
    <w:p>
      <w:r>
        <w:t>Borang bercetak ringkas menandakan "Lulus/Tidak Lulus" bagi setiap item pemeriksaan — cepat digunakan pada waktu puncak dan mudah disemak oleh pengetua pada penghujung hari.</w:t>
      </w:r>
    </w:p>
    <w:p>
      <w:pPr>
        <w:keepNext/>
        <w:spacing w:before="160" w:after="60"/>
      </w:pPr>
      <w:r>
        <w:rPr>
          <w:rFonts w:ascii="Arial" w:hAnsi="Arial"/>
          <w:b/>
          <w:color w:val="1F4E79"/>
          <w:sz w:val="24"/>
        </w:rPr>
        <w:t>3. Logbook</w:t>
      </w:r>
    </w:p>
    <w:p>
      <w:r>
        <w:t>Buku log manual merekod suhu, masa tiba, dan pemerhatian bagi setiap kanak-kanak — berguna sebagai rekod sejarah jangka panjang dan bukti sokongan sekiranya berlaku pertanyaan ibu bapa kemudian.</w:t>
      </w:r>
    </w:p>
    <w:p>
      <w:pPr>
        <w:keepNext/>
        <w:spacing w:before="160" w:after="60"/>
      </w:pPr>
      <w:r>
        <w:rPr>
          <w:rFonts w:ascii="Arial" w:hAnsi="Arial"/>
          <w:b/>
          <w:color w:val="1F4E79"/>
          <w:sz w:val="24"/>
        </w:rPr>
        <w:t>4. Digital Form</w:t>
      </w:r>
    </w:p>
    <w:p>
      <w:r>
        <w:t>Aplikasi/borang atas talian yang membolehkan rekod dicapai segera oleh pentadbir dan ibu bapa, serta memudahkan penjanaan laporan automatik dan trend kesihatan mingguan/bulanan.</w:t>
      </w:r>
    </w:p>
    <w:p>
      <w:pPr>
        <w:keepNext/>
        <w:spacing w:before="160" w:after="60"/>
      </w:pPr>
      <w:r>
        <w:rPr>
          <w:rFonts w:ascii="Arial" w:hAnsi="Arial"/>
          <w:b/>
          <w:color w:val="1F4E79"/>
          <w:sz w:val="24"/>
        </w:rPr>
        <w:t>5. Prosedur Langkah demi Langkah — Mengisi dan Menyimpan Rekod</w:t>
      </w:r>
    </w:p>
    <w:p>
      <w:pPr>
        <w:spacing w:after="60"/>
        <w:ind w:left="360" w:hanging="360"/>
      </w:pPr>
      <w:r>
        <w:rPr>
          <w:rFonts w:ascii="Arial" w:hAnsi="Arial"/>
          <w:sz w:val="22"/>
        </w:rPr>
        <w:t>1.</w:t>
        <w:tab/>
      </w:r>
      <w:r>
        <w:rPr>
          <w:rFonts w:ascii="Arial" w:hAnsi="Arial"/>
          <w:sz w:val="22"/>
        </w:rPr>
        <w:t>Selepas saringan, guru mengisi checklist/logbook/borang digital dengan segera (bukan diingat untuk diisi kemudian).</w:t>
      </w:r>
    </w:p>
    <w:p>
      <w:pPr>
        <w:spacing w:after="60"/>
        <w:ind w:left="360" w:hanging="360"/>
      </w:pPr>
      <w:r>
        <w:rPr>
          <w:rFonts w:ascii="Arial" w:hAnsi="Arial"/>
          <w:sz w:val="22"/>
        </w:rPr>
        <w:t>2.</w:t>
        <w:tab/>
      </w:r>
      <w:r>
        <w:rPr>
          <w:rFonts w:ascii="Arial" w:hAnsi="Arial"/>
          <w:sz w:val="22"/>
        </w:rPr>
        <w:t>Pastikan nama kanak-kanak, masa tiba, bacaan suhu, dan status (lulus/pantau/rujuk) diisi lengkap.</w:t>
      </w:r>
    </w:p>
    <w:p>
      <w:pPr>
        <w:spacing w:after="60"/>
        <w:ind w:left="360" w:hanging="360"/>
      </w:pPr>
      <w:r>
        <w:rPr>
          <w:rFonts w:ascii="Arial" w:hAnsi="Arial"/>
          <w:sz w:val="22"/>
        </w:rPr>
        <w:t>3.</w:t>
        <w:tab/>
      </w:r>
      <w:r>
        <w:rPr>
          <w:rFonts w:ascii="Arial" w:hAnsi="Arial"/>
          <w:sz w:val="22"/>
        </w:rPr>
        <w:t>Jika kes disyaki/disahkan, tambah catatan terperinci dan tindakan yang diambil.</w:t>
      </w:r>
    </w:p>
    <w:p>
      <w:pPr>
        <w:spacing w:after="60"/>
        <w:ind w:left="360" w:hanging="360"/>
      </w:pPr>
      <w:r>
        <w:rPr>
          <w:rFonts w:ascii="Arial" w:hAnsi="Arial"/>
          <w:sz w:val="22"/>
        </w:rPr>
        <w:t>4.</w:t>
        <w:tab/>
      </w:r>
      <w:r>
        <w:rPr>
          <w:rFonts w:ascii="Arial" w:hAnsi="Arial"/>
          <w:sz w:val="22"/>
        </w:rPr>
        <w:t>Rekod harian disemak dan ditandatangan oleh penyelia/pengetua pada penghujung hari.</w:t>
      </w:r>
    </w:p>
    <w:p>
      <w:pPr>
        <w:spacing w:after="60"/>
        <w:ind w:left="360" w:hanging="360"/>
      </w:pPr>
      <w:r>
        <w:rPr>
          <w:rFonts w:ascii="Arial" w:hAnsi="Arial"/>
          <w:sz w:val="22"/>
        </w:rPr>
        <w:t>5.</w:t>
        <w:tab/>
      </w:r>
      <w:r>
        <w:rPr>
          <w:rFonts w:ascii="Arial" w:hAnsi="Arial"/>
          <w:sz w:val="22"/>
        </w:rPr>
        <w:t>Rekod fizikal disimpan dalam fail berkunci; rekod digital dilindungi kata laluan dan capaian terhad.</w:t>
      </w:r>
    </w:p>
    <w:p>
      <w:pPr>
        <w:spacing w:after="60"/>
        <w:ind w:left="360" w:hanging="360"/>
      </w:pPr>
      <w:r>
        <w:rPr>
          <w:rFonts w:ascii="Arial" w:hAnsi="Arial"/>
          <w:sz w:val="22"/>
        </w:rPr>
        <w:t>6.</w:t>
        <w:tab/>
      </w:r>
      <w:r>
        <w:rPr>
          <w:rFonts w:ascii="Arial" w:hAnsi="Arial"/>
          <w:sz w:val="22"/>
        </w:rPr>
        <w:t>Rekod disimpan mengikut tempoh yang ditetapkan pihak pengurusan (contoh: minimum satu tahun akademik) sebelum diarkibkan.</w:t>
      </w:r>
    </w:p>
    <w:p>
      <w:pPr>
        <w:spacing w:after="60"/>
        <w:ind w:left="360" w:hanging="360"/>
      </w:pPr>
      <w:r>
        <w:rPr>
          <w:rFonts w:ascii="Arial" w:hAnsi="Arial"/>
          <w:sz w:val="22"/>
        </w:rPr>
        <w:t>7.</w:t>
        <w:tab/>
      </w:r>
      <w:r>
        <w:rPr>
          <w:rFonts w:ascii="Arial" w:hAnsi="Arial"/>
          <w:sz w:val="22"/>
        </w:rPr>
        <w:t>Sebarang permintaan akses rekod oleh pihak ketiga (selain ibu bapa kanak-kanak berkenaan) perlu kebenaran bertulis pengetua.</w:t>
      </w:r>
    </w:p>
    <w:p>
      <w:pPr>
        <w:keepNext/>
        <w:spacing w:before="160" w:after="60"/>
      </w:pPr>
      <w:r>
        <w:rPr>
          <w:rFonts w:ascii="Arial" w:hAnsi="Arial"/>
          <w:b/>
          <w:color w:val="1F4E79"/>
          <w:sz w:val="24"/>
        </w:rPr>
        <w:t>6. Kerahsiaan Rekod</w:t>
      </w:r>
    </w:p>
    <w:p>
      <w:r>
        <w:t>Rekod kesihatan tergolong maklumat sensitif dan hanya boleh diakses oleh kakitangan berkaitan, selaras prinsip menjaga maruah dan privasi kanak-kanak.</w:t>
      </w:r>
    </w:p>
    <w:p>
      <w:pPr>
        <w:keepNext/>
        <w:spacing w:before="160" w:after="60"/>
      </w:pPr>
      <w:r>
        <w:rPr>
          <w:rFonts w:ascii="Arial" w:hAnsi="Arial"/>
          <w:b/>
          <w:color w:val="1F4E79"/>
          <w:sz w:val="24"/>
        </w:rPr>
        <w:t>Jadual 11 — Perbandingan Checklist vs Logbook vs Digital Form</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Kriteria</w:t>
            </w:r>
          </w:p>
        </w:tc>
        <w:tc>
          <w:tcPr>
            <w:tcW w:type="dxa" w:w="2328"/>
            <w:shd w:val="clear" w:color="auto" w:fill="DCE6F1"/>
          </w:tcPr>
          <w:p>
            <w:pPr>
              <w:spacing w:after="40"/>
            </w:pPr>
            <w:r>
              <w:rPr>
                <w:rFonts w:ascii="Arial" w:hAnsi="Arial"/>
                <w:b/>
                <w:color w:val="1F4E79"/>
                <w:sz w:val="20"/>
              </w:rPr>
              <w:t>Checklist</w:t>
            </w:r>
          </w:p>
        </w:tc>
        <w:tc>
          <w:tcPr>
            <w:tcW w:type="dxa" w:w="2328"/>
            <w:shd w:val="clear" w:color="auto" w:fill="DCE6F1"/>
          </w:tcPr>
          <w:p>
            <w:pPr>
              <w:spacing w:after="40"/>
            </w:pPr>
            <w:r>
              <w:rPr>
                <w:rFonts w:ascii="Arial" w:hAnsi="Arial"/>
                <w:b/>
                <w:color w:val="1F4E79"/>
                <w:sz w:val="20"/>
              </w:rPr>
              <w:t>Logbook</w:t>
            </w:r>
          </w:p>
        </w:tc>
        <w:tc>
          <w:tcPr>
            <w:tcW w:type="dxa" w:w="2328"/>
            <w:shd w:val="clear" w:color="auto" w:fill="DCE6F1"/>
          </w:tcPr>
          <w:p>
            <w:pPr>
              <w:spacing w:after="40"/>
            </w:pPr>
            <w:r>
              <w:rPr>
                <w:rFonts w:ascii="Arial" w:hAnsi="Arial"/>
                <w:b/>
                <w:color w:val="1F4E79"/>
                <w:sz w:val="20"/>
              </w:rPr>
              <w:t>Digital Form</w:t>
            </w:r>
          </w:p>
        </w:tc>
      </w:tr>
      <w:tr>
        <w:tc>
          <w:tcPr>
            <w:tcW w:type="dxa" w:w="2328"/>
          </w:tcPr>
          <w:p>
            <w:pPr>
              <w:spacing w:after="40"/>
            </w:pPr>
            <w:r>
              <w:rPr>
                <w:rFonts w:ascii="Arial" w:hAnsi="Arial"/>
                <w:sz w:val="20"/>
              </w:rPr>
              <w:t>Kelajuan pengisian</w:t>
            </w:r>
          </w:p>
        </w:tc>
        <w:tc>
          <w:tcPr>
            <w:tcW w:type="dxa" w:w="2328"/>
          </w:tcPr>
          <w:p>
            <w:pPr>
              <w:spacing w:after="40"/>
            </w:pPr>
            <w:r>
              <w:rPr>
                <w:rFonts w:ascii="Arial" w:hAnsi="Arial"/>
                <w:sz w:val="20"/>
              </w:rPr>
              <w:t>Sangat pantas</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Pantas (jika stabil)</w:t>
            </w:r>
          </w:p>
        </w:tc>
      </w:tr>
      <w:tr>
        <w:tc>
          <w:tcPr>
            <w:tcW w:type="dxa" w:w="2328"/>
          </w:tcPr>
          <w:p>
            <w:pPr>
              <w:spacing w:after="40"/>
            </w:pPr>
            <w:r>
              <w:rPr>
                <w:rFonts w:ascii="Arial" w:hAnsi="Arial"/>
                <w:sz w:val="20"/>
              </w:rPr>
              <w:t>Kemudahan capaian sejarah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Risiko kehilangan fizikal</w:t>
            </w:r>
          </w:p>
        </w:tc>
        <w:tc>
          <w:tcPr>
            <w:tcW w:type="dxa" w:w="2328"/>
          </w:tcPr>
          <w:p>
            <w:pPr>
              <w:spacing w:after="40"/>
            </w:pPr>
            <w:r>
              <w:rPr>
                <w:rFonts w:ascii="Arial" w:hAnsi="Arial"/>
                <w:sz w:val="20"/>
              </w:rPr>
              <w:t>Tinggi (kertas boleh hilang)</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Rendah (backup awan)</w:t>
            </w:r>
          </w:p>
        </w:tc>
      </w:tr>
      <w:tr>
        <w:tc>
          <w:tcPr>
            <w:tcW w:type="dxa" w:w="2328"/>
          </w:tcPr>
          <w:p>
            <w:pPr>
              <w:spacing w:after="40"/>
            </w:pPr>
            <w:r>
              <w:rPr>
                <w:rFonts w:ascii="Arial" w:hAnsi="Arial"/>
                <w:sz w:val="20"/>
              </w:rPr>
              <w:t>Kos permulaan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Sederhana–tinggi</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Tadika kecil, waktu puncak</w:t>
            </w:r>
          </w:p>
        </w:tc>
        <w:tc>
          <w:tcPr>
            <w:tcW w:type="dxa" w:w="2328"/>
          </w:tcPr>
          <w:p>
            <w:pPr>
              <w:spacing w:after="40"/>
            </w:pPr>
            <w:r>
              <w:rPr>
                <w:rFonts w:ascii="Arial" w:hAnsi="Arial"/>
                <w:sz w:val="20"/>
              </w:rPr>
              <w:t>Rekod jangka panjang</w:t>
            </w:r>
          </w:p>
        </w:tc>
        <w:tc>
          <w:tcPr>
            <w:tcW w:type="dxa" w:w="2328"/>
          </w:tcPr>
          <w:p>
            <w:pPr>
              <w:spacing w:after="40"/>
            </w:pPr>
            <w:r>
              <w:rPr>
                <w:rFonts w:ascii="Arial" w:hAnsi="Arial"/>
                <w:sz w:val="20"/>
              </w:rPr>
              <w:t>Tadika besar, laporan automatik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12 — Senarai Semak Kandungan Wajib Setiap Rekod</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Wajib Diisi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Kanak-Kanak A</w:t>
            </w:r>
          </w:p>
        </w:tc>
      </w:tr>
      <w:tr>
        <w:tc>
          <w:tcPr>
            <w:tcW w:type="dxa" w:w="3104"/>
          </w:tcPr>
          <w:p>
            <w:pPr>
              <w:spacing w:after="40"/>
            </w:pPr>
            <w:r>
              <w:rPr>
                <w:rFonts w:ascii="Arial" w:hAnsi="Arial"/>
                <w:sz w:val="20"/>
              </w:rPr>
              <w:t>Masa tiba</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7.45 pagi</w:t>
            </w:r>
          </w:p>
        </w:tc>
      </w:tr>
      <w:tr>
        <w:tc>
          <w:tcPr>
            <w:tcW w:type="dxa" w:w="3104"/>
          </w:tcPr>
          <w:p>
            <w:pPr>
              <w:spacing w:after="40"/>
            </w:pPr>
            <w:r>
              <w:rPr>
                <w:rFonts w:ascii="Arial" w:hAnsi="Arial"/>
                <w:sz w:val="20"/>
              </w:rPr>
              <w:t>Bacaan suhu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36.8°C</w:t>
            </w:r>
          </w:p>
        </w:tc>
      </w:tr>
      <w:tr>
        <w:tc>
          <w:tcPr>
            <w:tcW w:type="dxa" w:w="3104"/>
          </w:tcPr>
          <w:p>
            <w:pPr>
              <w:spacing w:after="40"/>
            </w:pPr>
            <w:r>
              <w:rPr>
                <w:rFonts w:ascii="Arial" w:hAnsi="Arial"/>
                <w:sz w:val="20"/>
              </w:rPr>
              <w:t>Status pemeriksaan</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Lulus / Pantau / Rujuk</w:t>
            </w:r>
          </w:p>
        </w:tc>
      </w:tr>
      <w:tr>
        <w:tc>
          <w:tcPr>
            <w:tcW w:type="dxa" w:w="3104"/>
          </w:tcPr>
          <w:p>
            <w:pPr>
              <w:spacing w:after="40"/>
            </w:pPr>
            <w:r>
              <w:rPr>
                <w:rFonts w:ascii="Arial" w:hAnsi="Arial"/>
                <w:sz w:val="20"/>
              </w:rPr>
              <w:t>Catatan tambahan</w:t>
            </w:r>
          </w:p>
        </w:tc>
        <w:tc>
          <w:tcPr>
            <w:tcW w:type="dxa" w:w="3104"/>
          </w:tcPr>
          <w:p>
            <w:pPr>
              <w:spacing w:after="40"/>
            </w:pPr>
            <w:r>
              <w:rPr>
                <w:rFonts w:ascii="Arial" w:hAnsi="Arial"/>
                <w:sz w:val="20"/>
              </w:rPr>
              <w:t>Jika berkaitan</w:t>
            </w:r>
          </w:p>
        </w:tc>
        <w:tc>
          <w:tcPr>
            <w:tcW w:type="dxa" w:w="3104"/>
          </w:tcPr>
          <w:p>
            <w:pPr>
              <w:spacing w:after="40"/>
            </w:pPr>
            <w:r>
              <w:rPr>
                <w:rFonts w:ascii="Arial" w:hAnsi="Arial"/>
                <w:sz w:val="20"/>
              </w:rPr>
              <w:t>Batuk ringan, dipantau</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Inisial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asalnya hanya menggunakan checklist ringkas tanpa catatan terperinci. Apabila seorang ibu bapa mempersoalkan mengapa anaknya tidak dihubungi walaupun demam pada siang hari, pihak tadika tidak mempunyai rekod terperinci untuk disemak. Selepas insiden ini, mereka beralih kepada gabungan checklist (untuk kelajuan pagi) dan logbook (untuk catatan terperinci sepanjang hari).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 pakai borang digital yang membolehkan ibu bapa menyemak status saringan anak masing-masing secara langsung melalui aplikasi telefon, mengurangkan panggilan telefon berulang ke pejabat tadika dan meningkatkan ketelusan operasi.</w:t>
            </w:r>
          </w:p>
        </w:tc>
      </w:tr>
    </w:tbl>
    <w:p>
      <w:pPr>
        <w:keepNext/>
        <w:spacing w:before="160" w:after="60"/>
      </w:pPr>
      <w:r>
        <w:rPr>
          <w:rFonts w:ascii="Arial" w:hAnsi="Arial"/>
          <w:b/>
          <w:color w:val="1F4E79"/>
          <w:sz w:val="24"/>
        </w:rPr>
        <w:t>7. Kesilapan Lazim dan Cara Mengelak</w:t>
      </w:r>
    </w:p>
    <w:p>
      <w:pPr>
        <w:spacing w:after="60"/>
        <w:ind w:left="360" w:hanging="360"/>
      </w:pPr>
      <w:r>
        <w:rPr>
          <w:rFonts w:ascii="Arial" w:hAnsi="Arial"/>
          <w:color w:val="2E75B6"/>
          <w:sz w:val="22"/>
        </w:rPr>
        <w:t>●</w:t>
        <w:tab/>
      </w:r>
      <w:r>
        <w:rPr>
          <w:rFonts w:ascii="Arial" w:hAnsi="Arial"/>
          <w:sz w:val="22"/>
        </w:rPr>
        <w:t>Kesilapan:* Rekod diisi lewat (selepas beberapa jam), menyebabkan maklumat tidak tepat. *Cara mengelak:* Isi serta-merta selepas setiap pemeriksaan, bukan secara kelompok kemudian.</w:t>
      </w:r>
    </w:p>
    <w:p>
      <w:pPr>
        <w:spacing w:after="60"/>
        <w:ind w:left="360" w:hanging="360"/>
      </w:pPr>
      <w:r>
        <w:rPr>
          <w:rFonts w:ascii="Arial" w:hAnsi="Arial"/>
          <w:color w:val="2E75B6"/>
          <w:sz w:val="22"/>
        </w:rPr>
        <w:t>●</w:t>
        <w:tab/>
      </w:r>
      <w:r>
        <w:rPr>
          <w:rFonts w:ascii="Arial" w:hAnsi="Arial"/>
          <w:sz w:val="22"/>
        </w:rPr>
        <w:t>Kesilapan:* Rekod digital tidak mempunyai sandaran (*backup*) kertas semasa gangguan sistem. *Cara mengelak:* Sediakan borang kertas kecemasan sentiasa tersedia.</w:t>
      </w:r>
    </w:p>
    <w:p>
      <w:pPr>
        <w:spacing w:after="60"/>
        <w:ind w:left="360" w:hanging="360"/>
      </w:pPr>
      <w:r>
        <w:rPr>
          <w:rFonts w:ascii="Arial" w:hAnsi="Arial"/>
          <w:color w:val="2E75B6"/>
          <w:sz w:val="22"/>
        </w:rPr>
        <w:t>●</w:t>
        <w:tab/>
      </w:r>
      <w:r>
        <w:rPr>
          <w:rFonts w:ascii="Arial" w:hAnsi="Arial"/>
          <w:sz w:val="22"/>
        </w:rPr>
        <w:t>Kesilapan:* Fail rekod dibiarkan terbuka/tidak berkunci di kaunter yang boleh dilihat orang ramai. *Cara mengelak:* Simpan dalam fail berkunci atau sistem digital berkata laluan.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(Sedia Difotokopi)</w:t>
            </w:r>
          </w:p>
          <w:p>
            <w:pPr>
              <w:spacing w:after="40"/>
            </w:pPr>
            <w:r>
              <w:rPr>
                <w:rFonts w:ascii="Arial" w:hAnsi="Arial"/>
                <w:sz w:val="22"/>
              </w:rPr>
              <w:t>☐ Rekod diisi serta-merta selepas pemeriksaan</w:t>
            </w:r>
          </w:p>
          <w:p>
            <w:pPr>
              <w:spacing w:after="40"/>
            </w:pPr>
            <w:r>
              <w:rPr>
                <w:rFonts w:ascii="Arial" w:hAnsi="Arial"/>
                <w:sz w:val="22"/>
              </w:rPr>
              <w:t>☐ Semua medan wajib (Jadual 12) lengkap</w:t>
            </w:r>
          </w:p>
          <w:p>
            <w:pPr>
              <w:spacing w:after="40"/>
            </w:pPr>
            <w:r>
              <w:rPr>
                <w:rFonts w:ascii="Arial" w:hAnsi="Arial"/>
                <w:sz w:val="22"/>
              </w:rPr>
              <w:t>☐ Rekod disemak dan ditandatangan penyelia pada penghujung hari</w:t>
            </w:r>
          </w:p>
          <w:p>
            <w:pPr>
              <w:spacing w:after="40"/>
            </w:pPr>
            <w:r>
              <w:rPr>
                <w:rFonts w:ascii="Arial" w:hAnsi="Arial"/>
                <w:sz w:val="22"/>
              </w:rPr>
              <w:t>☐ Rekod disimpan berkunci/berkata laluan</w:t>
            </w:r>
          </w:p>
          <w:p>
            <w:pPr>
              <w:spacing w:after="40"/>
            </w:pPr>
            <w:r>
              <w:rPr>
                <w:rFonts w:ascii="Arial" w:hAnsi="Arial"/>
                <w:sz w:val="22"/>
              </w:rPr>
              <w:t>☐ Sandaran kertas sedia jika sistem digital gagal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Bakat mereka bentuk satu borang checklist ringkas yang boleh digunakan dalam masa kurang 30 saat setiap kanak-kanak.</w:t>
            </w:r>
          </w:p>
          <w:p>
            <w:pPr>
              <w:spacing w:after="40"/>
              <w:ind w:left="320" w:hanging="320"/>
            </w:pPr>
            <w:r>
              <w:rPr>
                <w:rFonts w:ascii="Arial" w:hAnsi="Arial"/>
                <w:sz w:val="22"/>
              </w:rPr>
              <w:t>2.</w:t>
              <w:tab/>
            </w:r>
            <w:r>
              <w:rPr>
                <w:rFonts w:ascii="Arial" w:hAnsi="Arial"/>
                <w:sz w:val="22"/>
              </w:rPr>
              <w:t>Bakat membincangkan kebaikan dan keburukan sistem digital berbanding kertas dalam konteks tadika kecil vs besar.</w:t>
            </w:r>
          </w:p>
          <w:p>
            <w:pPr>
              <w:spacing w:after="40"/>
              <w:ind w:left="320" w:hanging="320"/>
            </w:pPr>
            <w:r>
              <w:rPr>
                <w:rFonts w:ascii="Arial" w:hAnsi="Arial"/>
                <w:sz w:val="22"/>
              </w:rPr>
              <w:t>3.</w:t>
              <w:tab/>
            </w:r>
            <w:r>
              <w:rPr>
                <w:rFonts w:ascii="Arial" w:hAnsi="Arial"/>
                <w:sz w:val="22"/>
              </w:rPr>
              <w:t>Bakat menulis satu dasar kerahsiaan ringkas (2–3 ayat) yang sesuai dipamerkan di pejabat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kaedah rekod — kertas atau digital — perlu memastikan maklumat kesihatan setiap kanak-kanak boleh dijejak, disimpan secara sulit, dan dirujuk semula dengan tepat bila diperlukan. Pengalaman Tadika Ceria menunjukkan bahawa rekod yang tidak lengkap boleh menjejaskan kepercayaan ibu bapa, manakala Tadika Bestari membuktikan sistem digital yang telus mengurangkan beban komunikasi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Pupil health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Menyatakan julat suhu badan normal kanak-kanak prasekolah.</w:t>
            </w:r>
          </w:p>
          <w:p>
            <w:pPr>
              <w:spacing w:after="40"/>
              <w:ind w:left="320" w:hanging="320"/>
            </w:pPr>
            <w:r>
              <w:rPr>
                <w:rFonts w:ascii="Arial" w:hAnsi="Arial"/>
                <w:color w:val="2E75B6"/>
                <w:sz w:val="22"/>
              </w:rPr>
              <w:t>●</w:t>
              <w:tab/>
            </w:r>
            <w:r>
              <w:rPr>
                <w:rFonts w:ascii="Arial" w:hAnsi="Arial"/>
                <w:sz w:val="22"/>
              </w:rPr>
              <w:t>Mengenal pasti tanda dan simptom yang menunjukkan kanak-kanak tidak sihat.</w:t>
            </w:r>
          </w:p>
          <w:p>
            <w:pPr>
              <w:spacing w:after="40"/>
              <w:ind w:left="320" w:hanging="320"/>
            </w:pPr>
            <w:r>
              <w:rPr>
                <w:rFonts w:ascii="Arial" w:hAnsi="Arial"/>
                <w:color w:val="2E75B6"/>
                <w:sz w:val="22"/>
              </w:rPr>
              <w:t>●</w:t>
              <w:tab/>
            </w:r>
            <w:r>
              <w:rPr>
                <w:rFonts w:ascii="Arial" w:hAnsi="Arial"/>
                <w:sz w:val="22"/>
              </w:rPr>
              <w:t>Membuat keputusan sama ada kanak-kanak selamat diteruskan ke kelas.</w:t>
            </w:r>
          </w:p>
        </w:tc>
      </w:tr>
    </w:tbl>
    <w:p>
      <w:pPr>
        <w:keepNext/>
        <w:spacing w:before="160" w:after="60"/>
      </w:pPr>
      <w:r>
        <w:rPr>
          <w:rFonts w:ascii="Arial" w:hAnsi="Arial"/>
          <w:b/>
          <w:color w:val="1F4E79"/>
          <w:sz w:val="24"/>
        </w:rPr>
        <w:t>1. Definisi dan Konsep Asas</w:t>
      </w:r>
    </w:p>
    <w:p>
      <w:r>
        <w:t>Keadaan kesihatan kanak-kanak (*pupil health condition*) merujuk kepada penilaian ringkas guru terhadap status fisiologi dan tingkah laku kanak-kanak semasa ketibaan, bagi menentukan sama ada kanak-kanak selamat mengikuti aktiviti bersama rakan sekelas. Penilaian ini bergantung kepada dua sumber utama: bacaan objektif (suhu badan) dan pemerhatian subjektif berasaskan pengetahuan guru terhadap tingkah laku biasa kanak-kanak tersebut — kombinasi kedua-dua sumber ini penting kerana bacaan alat sahaja tidak mencukupi untuk mengesan semua jenis ketidaksihatan.</w:t>
      </w:r>
    </w:p>
    <w:p>
      <w:pPr>
        <w:keepNext/>
        <w:spacing w:before="160" w:after="60"/>
      </w:pPr>
      <w:r>
        <w:rPr>
          <w:rFonts w:ascii="Arial" w:hAnsi="Arial"/>
          <w:b/>
          <w:color w:val="1F4E79"/>
          <w:sz w:val="24"/>
        </w:rPr>
        <w:t>2. Normal Temperature</w:t>
      </w:r>
    </w:p>
    <w:p>
      <w:r>
        <w:t>Suhu badan normal kanak-kanak prasekolah adalah antara 36.1°C hingga 37.5°C apabila diukur menggunakan termometer inframerah di dahi; bacaan perlu diulang jika kanak-kanak baru sahaja bersenam atau berada di bawah cahaya matahari.</w:t>
      </w:r>
    </w:p>
    <w:p>
      <w:pPr>
        <w:keepNext/>
        <w:spacing w:before="160" w:after="60"/>
      </w:pPr>
      <w:r>
        <w:rPr>
          <w:rFonts w:ascii="Arial" w:hAnsi="Arial"/>
          <w:b/>
          <w:color w:val="1F4E79"/>
          <w:sz w:val="24"/>
        </w:rPr>
        <w:t>3. Sign and Symptoms</w:t>
      </w:r>
    </w:p>
    <w:p>
      <w:r>
        <w:t>Tanda tidak sihat: Suhu badan melebihi 37.5°C, batuk berterusan, ruam kulit, mata merah berair (atau mata berair kemerahan), atau kelesuan luar biasa berbanding tingkah laku biasa kanak-kanak tersebut. Guru yang mengenali setiap kanak-kanak dapat mengesan perubahan tingkah laku dengan lebih pantas berbanding petugas baharu.</w:t>
      </w:r>
    </w:p>
    <w:p>
      <w:pPr>
        <w:keepNext/>
        <w:spacing w:before="160" w:after="60"/>
      </w:pPr>
      <w:r>
        <w:rPr>
          <w:rFonts w:ascii="Arial" w:hAnsi="Arial"/>
          <w:b/>
          <w:color w:val="1F4E79"/>
          <w:sz w:val="24"/>
        </w:rPr>
        <w:t>4. Prosedur Langkah demi Langkah — Menilai Keadaan Kesihatan dan Membuat Keputusan</w:t>
      </w:r>
    </w:p>
    <w:p>
      <w:pPr>
        <w:spacing w:after="60"/>
        <w:ind w:left="360" w:hanging="360"/>
      </w:pPr>
      <w:r>
        <w:rPr>
          <w:rFonts w:ascii="Arial" w:hAnsi="Arial"/>
          <w:sz w:val="22"/>
        </w:rPr>
        <w:t>1.</w:t>
        <w:tab/>
      </w:r>
      <w:r>
        <w:rPr>
          <w:rFonts w:ascii="Arial" w:hAnsi="Arial"/>
          <w:sz w:val="22"/>
        </w:rPr>
        <w:t>Ukur suhu badan menggunakan termometer inframerah mengikut prosedur Bab 5.</w:t>
      </w:r>
    </w:p>
    <w:p>
      <w:pPr>
        <w:spacing w:after="60"/>
        <w:ind w:left="360" w:hanging="360"/>
      </w:pPr>
      <w:r>
        <w:rPr>
          <w:rFonts w:ascii="Arial" w:hAnsi="Arial"/>
          <w:sz w:val="22"/>
        </w:rPr>
        <w:t>2.</w:t>
        <w:tab/>
      </w:r>
      <w:r>
        <w:rPr>
          <w:rFonts w:ascii="Arial" w:hAnsi="Arial"/>
          <w:sz w:val="22"/>
        </w:rPr>
        <w:t>Bandingkan bacaan dengan julat normal 36.1°C–37.5°C.</w:t>
      </w:r>
    </w:p>
    <w:p>
      <w:pPr>
        <w:spacing w:after="60"/>
        <w:ind w:left="360" w:hanging="360"/>
      </w:pPr>
      <w:r>
        <w:rPr>
          <w:rFonts w:ascii="Arial" w:hAnsi="Arial"/>
          <w:sz w:val="22"/>
        </w:rPr>
        <w:t>3.</w:t>
        <w:tab/>
      </w:r>
      <w:r>
        <w:rPr>
          <w:rFonts w:ascii="Arial" w:hAnsi="Arial"/>
          <w:sz w:val="22"/>
        </w:rPr>
        <w:t>Perhatikan tanda fizikal tambahan: batuk berterusan, ruam kulit, mata merah berair.</w:t>
      </w:r>
    </w:p>
    <w:p>
      <w:pPr>
        <w:spacing w:after="60"/>
        <w:ind w:left="360" w:hanging="360"/>
      </w:pPr>
      <w:r>
        <w:rPr>
          <w:rFonts w:ascii="Arial" w:hAnsi="Arial"/>
          <w:sz w:val="22"/>
        </w:rPr>
        <w:t>4.</w:t>
        <w:tab/>
      </w:r>
      <w:r>
        <w:rPr>
          <w:rFonts w:ascii="Arial" w:hAnsi="Arial"/>
          <w:sz w:val="22"/>
        </w:rPr>
        <w:t>Bandingkan tingkah laku semasa dengan tingkah laku biasa kanak-kanak tersebut (aktif/riang berbanding lesu/murung).</w:t>
      </w:r>
    </w:p>
    <w:p>
      <w:pPr>
        <w:spacing w:after="60"/>
        <w:ind w:left="360" w:hanging="360"/>
      </w:pPr>
      <w:r>
        <w:rPr>
          <w:rFonts w:ascii="Arial" w:hAnsi="Arial"/>
          <w:sz w:val="22"/>
        </w:rPr>
        <w:t>5.</w:t>
        <w:tab/>
      </w:r>
      <w:r>
        <w:rPr>
          <w:rFonts w:ascii="Arial" w:hAnsi="Arial"/>
          <w:sz w:val="22"/>
        </w:rPr>
        <w:t>Jika suhu badan melebihi 37.5°C ATAU terdapat sekurang-kurangnya satu tanda tambahan yang jelas, klasifikasikan sebagai "tidak selamat diteruskan ke kelas".</w:t>
      </w:r>
    </w:p>
    <w:p>
      <w:pPr>
        <w:spacing w:after="60"/>
        <w:ind w:left="360" w:hanging="360"/>
      </w:pPr>
      <w:r>
        <w:rPr>
          <w:rFonts w:ascii="Arial" w:hAnsi="Arial"/>
          <w:sz w:val="22"/>
        </w:rPr>
        <w:t>6.</w:t>
        <w:tab/>
      </w:r>
      <w:r>
        <w:rPr>
          <w:rFonts w:ascii="Arial" w:hAnsi="Arial"/>
          <w:sz w:val="22"/>
        </w:rPr>
        <w:t>Jika normal pada semua aspek, benarkan kanak-kanak meneruskan ke proses handover (Bab 8).</w:t>
      </w:r>
    </w:p>
    <w:p>
      <w:pPr>
        <w:spacing w:after="60"/>
        <w:ind w:left="360" w:hanging="360"/>
      </w:pPr>
      <w:r>
        <w:rPr>
          <w:rFonts w:ascii="Arial" w:hAnsi="Arial"/>
          <w:sz w:val="22"/>
        </w:rPr>
        <w:t>7.</w:t>
        <w:tab/>
      </w:r>
      <w:r>
        <w:rPr>
          <w:rFonts w:ascii="Arial" w:hAnsi="Arial"/>
          <w:sz w:val="22"/>
        </w:rPr>
        <w:t>Rekod keputusan dan asas keputusan dalam borang (rujuk Bab 6).</w:t>
      </w:r>
    </w:p>
    <w:p>
      <w:pPr>
        <w:spacing w:after="60"/>
        <w:ind w:left="360" w:hanging="360"/>
      </w:pPr>
      <w:r>
        <w:rPr>
          <w:rFonts w:ascii="Arial" w:hAnsi="Arial"/>
          <w:sz w:val="22"/>
        </w:rPr>
        <w:t>8.</w:t>
        <w:tab/>
      </w:r>
      <w:r>
        <w:rPr>
          <w:rFonts w:ascii="Arial" w:hAnsi="Arial"/>
          <w:sz w:val="22"/>
        </w:rPr>
        <w:t>Jika ragu-ragu, sentiasa pilih pendekatan berhati-hati (pantau/asingkan) berbanding membenarkan masuk kelas.</w:t>
      </w:r>
    </w:p>
    <w:p>
      <w:pPr>
        <w:keepNext/>
        <w:spacing w:before="160" w:after="60"/>
      </w:pPr>
      <w:r>
        <w:rPr>
          <w:rFonts w:ascii="Arial" w:hAnsi="Arial"/>
          <w:b/>
          <w:color w:val="1F4E79"/>
          <w:sz w:val="24"/>
        </w:rPr>
        <w:t>5. Contoh Amalan Tadika</w:t>
      </w:r>
    </w:p>
    <w:p>
      <w:r>
        <w:t>Sesetengah tadika menggunakan carta warna (hijau/kuning/merah) pada borang pemeriksaan untuk memudahkan guru bertugas membuat keputusan pantas sama ada kanak-kanak "selamat masuk kelas", "pantau lanjut", atau "hubungi ibu bapa segera".</w:t>
      </w:r>
    </w:p>
    <w:p>
      <w:pPr>
        <w:keepNext/>
        <w:spacing w:before="160" w:after="60"/>
      </w:pPr>
      <w:r>
        <w:rPr>
          <w:rFonts w:ascii="Arial" w:hAnsi="Arial"/>
          <w:b/>
          <w:color w:val="1F4E79"/>
          <w:sz w:val="24"/>
        </w:rPr>
        <w:t>Jadual 13 — Carta Warna Keputusan Kesihatan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Suhu normal, tiada tanda tambahan, tingkah laku biasa</w:t>
            </w:r>
          </w:p>
        </w:tc>
        <w:tc>
          <w:tcPr>
            <w:tcW w:type="dxa" w:w="3104"/>
          </w:tcPr>
          <w:p>
            <w:pPr>
              <w:spacing w:after="40"/>
            </w:pPr>
            <w:r>
              <w:rPr>
                <w:rFonts w:ascii="Arial" w:hAnsi="Arial"/>
                <w:sz w:val="20"/>
              </w:rPr>
              <w:t>Selamat masuk kelas</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Suhu sempadan (37.3°C–37.5°C) atau satu tanda ringan</w:t>
            </w:r>
          </w:p>
        </w:tc>
        <w:tc>
          <w:tcPr>
            <w:tcW w:type="dxa" w:w="3104"/>
          </w:tcPr>
          <w:p>
            <w:pPr>
              <w:spacing w:after="40"/>
            </w:pPr>
            <w:r>
              <w:rPr>
                <w:rFonts w:ascii="Arial" w:hAnsi="Arial"/>
                <w:sz w:val="20"/>
              </w:rPr>
              <w:t>Pantau lanjut sepanjang jam pertama</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Suhu melebihi 37.5°C atau tanda jelas (ruam, mata merah, kelesuan luar biasa)</w:t>
            </w:r>
          </w:p>
        </w:tc>
        <w:tc>
          <w:tcPr>
            <w:tcW w:type="dxa" w:w="3104"/>
          </w:tcPr>
          <w:p>
            <w:pPr>
              <w:spacing w:after="40"/>
            </w:pPr>
            <w:r>
              <w:rPr>
                <w:rFonts w:ascii="Arial" w:hAnsi="Arial"/>
                <w:sz w:val="20"/>
              </w:rPr>
              <w:t>Hubungi ibu bapa segera, asingkan</w:t>
            </w:r>
          </w:p>
        </w:tc>
      </w:tr>
    </w:tbl>
    <w:p>
      <w:pPr>
        <w:keepNext/>
        <w:spacing w:before="160" w:after="60"/>
      </w:pPr>
      <w:r>
        <w:rPr>
          <w:rFonts w:ascii="Arial" w:hAnsi="Arial"/>
          <w:b/>
          <w:color w:val="1F4E79"/>
          <w:sz w:val="24"/>
        </w:rPr>
        <w:t>Jadual 14 — Senarai Tanda Tidak Sihat dan Tindakan Berkaitan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Tahap Kebimbangan</w:t>
            </w:r>
          </w:p>
        </w:tc>
        <w:tc>
          <w:tcPr>
            <w:tcW w:type="dxa" w:w="3104"/>
            <w:shd w:val="clear" w:color="auto" w:fill="DCE6F1"/>
          </w:tcPr>
          <w:p>
            <w:pPr>
              <w:spacing w:after="40"/>
            </w:pPr>
            <w:r>
              <w:rPr>
                <w:rFonts w:ascii="Arial" w:hAnsi="Arial"/>
                <w:b/>
                <w:color w:val="1F4E79"/>
                <w:sz w:val="20"/>
              </w:rPr>
              <w:t>Tindakan Segera</w:t>
            </w:r>
          </w:p>
        </w:tc>
      </w:tr>
      <w:tr>
        <w:tc>
          <w:tcPr>
            <w:tcW w:type="dxa" w:w="3104"/>
          </w:tcPr>
          <w:p>
            <w:pPr>
              <w:spacing w:after="40"/>
            </w:pPr>
            <w:r>
              <w:rPr>
                <w:rFonts w:ascii="Arial" w:hAnsi="Arial"/>
                <w:sz w:val="20"/>
              </w:rPr>
              <w:t>Suhu badan melebihi 37.5°C</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Asingkan, hubungi ibu bapa</w:t>
            </w:r>
          </w:p>
        </w:tc>
      </w:tr>
      <w:tr>
        <w:tc>
          <w:tcPr>
            <w:tcW w:type="dxa" w:w="3104"/>
          </w:tcPr>
          <w:p>
            <w:pPr>
              <w:spacing w:after="40"/>
            </w:pPr>
            <w:r>
              <w:rPr>
                <w:rFonts w:ascii="Arial" w:hAnsi="Arial"/>
                <w:sz w:val="20"/>
              </w:rPr>
              <w:t>Batuk berterusan</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sediakan tisu, elak sentuhan rapat</w:t>
            </w:r>
          </w:p>
        </w:tc>
      </w:tr>
      <w:tr>
        <w:tc>
          <w:tcPr>
            <w:tcW w:type="dxa" w:w="3104"/>
          </w:tcPr>
          <w:p>
            <w:pPr>
              <w:spacing w:after="40"/>
            </w:pPr>
            <w:r>
              <w:rPr>
                <w:rFonts w:ascii="Arial" w:hAnsi="Arial"/>
                <w:sz w:val="20"/>
              </w:rPr>
              <w:t>Ruam kulit</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Asingkan sehingga punca disahkan</w:t>
            </w:r>
          </w:p>
        </w:tc>
      </w:tr>
      <w:tr>
        <w:tc>
          <w:tcPr>
            <w:tcW w:type="dxa" w:w="3104"/>
          </w:tcPr>
          <w:p>
            <w:pPr>
              <w:spacing w:after="40"/>
            </w:pPr>
            <w:r>
              <w:rPr>
                <w:rFonts w:ascii="Arial" w:hAnsi="Arial"/>
                <w:sz w:val="20"/>
              </w:rPr>
              <w:t>Mata merah berair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Pantau, elak kongsi alat/tuala</w:t>
            </w:r>
          </w:p>
        </w:tc>
      </w:tr>
      <w:tr>
        <w:tc>
          <w:tcPr>
            <w:tcW w:type="dxa" w:w="3104"/>
          </w:tcPr>
          <w:p>
            <w:pPr>
              <w:spacing w:after="40"/>
            </w:pPr>
            <w:r>
              <w:rPr>
                <w:rFonts w:ascii="Arial" w:hAnsi="Arial"/>
                <w:sz w:val="20"/>
              </w:rPr>
              <w:t>Kelesuan luar biasa berbanding tingkah laku biasa</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rapi, rujuk jika berterusan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di Tadika Ceria yang biasanya sangat aktif tiba dalam keadaan senyap dan enggan bermain, walaupun suhu badan normal pada bacaan pertama. Guru yang mengenali tingkah laku biasa kanak-kanak tersebut mengesyaki kelesuan luar biasa berbanding tingkah laku biasa dan memilih untuk memantau lebih rapi — didapati kanak-kanak tersebut demam tinggi tiga jam kemudian. Kes ini menunjukkan kepentingan mengenali setiap kanak-kanak secara individu, bukan bergantung semata-mata kepada bacaan alat.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Dengan bilangan murid yang ramai, Tadika Bestari kurang mengenali setiap kanak-kanak secara mendalam berbanding tadika kecil. Untuk mengatasi ini, mereka meminta ibu bapa mengisi nota ringkas "tingkah laku biasa anak saya" pada permulaan tahun, yang disimpan bersama rekod kanak-kanak dan dirujuk oleh guru bertugas sekiranya berlaku keraguan.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hanya bergantung kepada bacaan suhu dan mengabaikan tanda tingkah laku. *Cara mengelak:* Sentiasa nilai kedua-dua aspek — bacaan objektif dan pemerhatian tingkah laku.</w:t>
      </w:r>
    </w:p>
    <w:p>
      <w:pPr>
        <w:spacing w:after="60"/>
        <w:ind w:left="360" w:hanging="360"/>
      </w:pPr>
      <w:r>
        <w:rPr>
          <w:rFonts w:ascii="Arial" w:hAnsi="Arial"/>
          <w:color w:val="2E75B6"/>
          <w:sz w:val="22"/>
        </w:rPr>
        <w:t>●</w:t>
        <w:tab/>
      </w:r>
      <w:r>
        <w:rPr>
          <w:rFonts w:ascii="Arial" w:hAnsi="Arial"/>
          <w:sz w:val="22"/>
        </w:rPr>
        <w:t>Kesilapan:* Guru baharu yang tidak mengenali kanak-kanak membuat keputusan tanpa merujuk rekod/maklumat ibu bapa. *Cara mengelak:* Sediakan nota ringkas tingkah laku biasa setiap kanak-kanak (seperti amalan Tadika Bestari).</w:t>
      </w:r>
    </w:p>
    <w:p>
      <w:pPr>
        <w:spacing w:after="60"/>
        <w:ind w:left="360" w:hanging="360"/>
      </w:pPr>
      <w:r>
        <w:rPr>
          <w:rFonts w:ascii="Arial" w:hAnsi="Arial"/>
          <w:color w:val="2E75B6"/>
          <w:sz w:val="22"/>
        </w:rPr>
        <w:t>●</w:t>
        <w:tab/>
      </w:r>
      <w:r>
        <w:rPr>
          <w:rFonts w:ascii="Arial" w:hAnsi="Arial"/>
          <w:sz w:val="22"/>
        </w:rPr>
        <w:t>Kesilapan:* Keputusan "kuning" (pantau) tidak dipantau secara aktif selepas keputusan awal dibuat. *Cara mengelak:* Tetapkan semakan susulan pada selang masa tertentu (contoh: setiap jam).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Suhu badan diukur dan dibandingkan dengan julat normal (36.1°C–37.5°C)</w:t>
            </w:r>
          </w:p>
          <w:p>
            <w:pPr>
              <w:spacing w:after="40"/>
            </w:pPr>
            <w:r>
              <w:rPr>
                <w:rFonts w:ascii="Arial" w:hAnsi="Arial"/>
                <w:sz w:val="22"/>
              </w:rPr>
              <w:t>☐ Tanda tambahan diperhatikan: batuk berterusan, ruam kulit, mata merah berair</w:t>
            </w:r>
          </w:p>
          <w:p>
            <w:pPr>
              <w:spacing w:after="40"/>
            </w:pPr>
            <w:r>
              <w:rPr>
                <w:rFonts w:ascii="Arial" w:hAnsi="Arial"/>
                <w:sz w:val="22"/>
              </w:rPr>
              <w:t>☐ Tingkah laku dibandingkan dengan tingkah laku biasa kanak-kanak</w:t>
            </w:r>
          </w:p>
          <w:p>
            <w:pPr>
              <w:spacing w:after="40"/>
            </w:pPr>
            <w:r>
              <w:rPr>
                <w:rFonts w:ascii="Arial" w:hAnsi="Arial"/>
                <w:sz w:val="22"/>
              </w:rPr>
              <w:t>☐ Keputusan (hijau/kuning/merah) direkod dengan asas yang jelas</w:t>
            </w:r>
          </w:p>
          <w:p>
            <w:pPr>
              <w:spacing w:after="40"/>
            </w:pPr>
            <w:r>
              <w:rPr>
                <w:rFonts w:ascii="Arial" w:hAnsi="Arial"/>
                <w:sz w:val="22"/>
              </w:rPr>
              <w:t>☐ Kes kuning/merah dipantau/tindakan susulan dijadualkan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menilai lima senario kanak-kanak (dengan pelbagai kombinasi suhu dan tanda) dan mengklasifikasikan setiap satu mengikut carta warna Jadual 13.</w:t>
            </w:r>
          </w:p>
          <w:p>
            <w:pPr>
              <w:spacing w:after="40"/>
              <w:ind w:left="320" w:hanging="320"/>
            </w:pPr>
            <w:r>
              <w:rPr>
                <w:rFonts w:ascii="Arial" w:hAnsi="Arial"/>
                <w:sz w:val="22"/>
              </w:rPr>
              <w:t>2.</w:t>
              <w:tab/>
            </w:r>
            <w:r>
              <w:rPr>
                <w:rFonts w:ascii="Arial" w:hAnsi="Arial"/>
                <w:sz w:val="22"/>
              </w:rPr>
              <w:t>Bakat menerangkan mengapa "kelesuan luar biasa berbanding tingkah laku biasa" adalah tanda yang sukar dikesan oleh guru baharu, dan cara mengatasinya.</w:t>
            </w:r>
          </w:p>
          <w:p>
            <w:pPr>
              <w:spacing w:after="40"/>
              <w:ind w:left="320" w:hanging="320"/>
            </w:pPr>
            <w:r>
              <w:rPr>
                <w:rFonts w:ascii="Arial" w:hAnsi="Arial"/>
                <w:sz w:val="22"/>
              </w:rPr>
              <w:t>3.</w:t>
              <w:tab/>
            </w:r>
            <w:r>
              <w:rPr>
                <w:rFonts w:ascii="Arial" w:hAnsi="Arial"/>
                <w:sz w:val="22"/>
              </w:rPr>
              <w:t>Bakat mereka bentuk templat nota ringkas "tingkah laku biasa anak saya" untuk diisi ibu bapa pada awal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Pengetahuan tentang julat suhu normal dan tanda-tanda tidak sihat membolehkan guru membuat keputusan pantas sama ada kanak-kanak selamat diteruskan ke kelas atau perlu diasingkan bagi melindungi kesihatan kanak-kanak lain. Kes di Tadika Ceria membuktikan bahawa mengenali tingkah laku biasa setiap kanak-kanak boleh mengesan tanda awal penyakit sebelum bacaan suhu menunjukkan sebarang keabnormalan.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Pupil's handover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proses penyerahan kanak-kanak kepada guru kelas.</w:t>
            </w:r>
          </w:p>
          <w:p>
            <w:pPr>
              <w:spacing w:after="40"/>
              <w:ind w:left="320" w:hanging="320"/>
            </w:pPr>
            <w:r>
              <w:rPr>
                <w:rFonts w:ascii="Arial" w:hAnsi="Arial"/>
                <w:color w:val="2E75B6"/>
                <w:sz w:val="22"/>
              </w:rPr>
              <w:t>●</w:t>
              <w:tab/>
            </w:r>
            <w:r>
              <w:rPr>
                <w:rFonts w:ascii="Arial" w:hAnsi="Arial"/>
                <w:sz w:val="22"/>
              </w:rPr>
              <w:t>Menggunakan senarai kelas dengan betul semasa serah tugas.</w:t>
            </w:r>
          </w:p>
          <w:p>
            <w:pPr>
              <w:spacing w:after="40"/>
              <w:ind w:left="320" w:hanging="320"/>
            </w:pPr>
            <w:r>
              <w:rPr>
                <w:rFonts w:ascii="Arial" w:hAnsi="Arial"/>
                <w:color w:val="2E75B6"/>
                <w:sz w:val="22"/>
              </w:rPr>
              <w:t>●</w:t>
              <w:tab/>
            </w:r>
            <w:r>
              <w:rPr>
                <w:rFonts w:ascii="Arial" w:hAnsi="Arial"/>
                <w:sz w:val="22"/>
              </w:rPr>
              <w:t>Mengenal pasti maklumat yang wajib disampaikan semasa handover.</w:t>
            </w:r>
          </w:p>
        </w:tc>
      </w:tr>
    </w:tbl>
    <w:p>
      <w:pPr>
        <w:keepNext/>
        <w:spacing w:before="160" w:after="60"/>
      </w:pPr>
      <w:r>
        <w:rPr>
          <w:rFonts w:ascii="Arial" w:hAnsi="Arial"/>
          <w:b/>
          <w:color w:val="1F4E79"/>
          <w:sz w:val="24"/>
        </w:rPr>
        <w:t>1. Definisi dan Konsep Asas</w:t>
      </w:r>
    </w:p>
    <w:p>
      <w:r>
        <w:t>Handover* atau serah tugas merujuk kepada peralihan tanggungjawab penjagaan kanak-kanak daripada guru di stesen pemeriksaan kepada guru kelas, merangkumi pemindahan fizikal (kanak-kanak dihantar ke kelas yang betul) dan pemindahan maklumat (status kesihatan, arahan khas, kehadiran). Ini adalah titik kritikal terakhir dalam rantaian ketibaan — kegagalan pada peringkat ini boleh menyebabkan kanak-kanak "hilang" dalam sistem kehadiran atau maklumat kesihatan penting tercicir sebelum sampai kepada guru yang akan bertanggungjawab sepanjang hari.</w:t>
      </w:r>
    </w:p>
    <w:p>
      <w:pPr>
        <w:keepNext/>
        <w:spacing w:before="160" w:after="60"/>
      </w:pPr>
      <w:r>
        <w:rPr>
          <w:rFonts w:ascii="Arial" w:hAnsi="Arial"/>
          <w:b/>
          <w:color w:val="1F4E79"/>
          <w:sz w:val="24"/>
        </w:rPr>
        <w:t>2. Classroom Listing</w:t>
      </w:r>
    </w:p>
    <w:p>
      <w:r>
        <w:t>Senarai nama kanak-kanak mengikut kelas disemak untuk memastikan setiap kanak-kanak dihantar ke kelas yang betul dan kehadiran direkodkan pada masa yang sama, mengelakkan sebarang kanak-kanak "hilang" dalam sistem kehadiran.</w:t>
      </w:r>
    </w:p>
    <w:p>
      <w:pPr>
        <w:keepNext/>
        <w:spacing w:before="160" w:after="60"/>
      </w:pPr>
      <w:r>
        <w:rPr>
          <w:rFonts w:ascii="Arial" w:hAnsi="Arial"/>
          <w:b/>
          <w:color w:val="1F4E79"/>
          <w:sz w:val="24"/>
        </w:rPr>
        <w:t>3.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pPr>
        <w:keepNext/>
        <w:spacing w:before="160" w:after="60"/>
      </w:pPr>
      <w:r>
        <w:rPr>
          <w:rFonts w:ascii="Arial" w:hAnsi="Arial"/>
          <w:b/>
          <w:color w:val="1F4E79"/>
          <w:sz w:val="24"/>
        </w:rPr>
        <w:t>4. Prosedur Langkah demi Langkah — Proses Handover Penuh</w:t>
      </w:r>
    </w:p>
    <w:p>
      <w:pPr>
        <w:spacing w:after="60"/>
        <w:ind w:left="360" w:hanging="360"/>
      </w:pPr>
      <w:r>
        <w:rPr>
          <w:rFonts w:ascii="Arial" w:hAnsi="Arial"/>
          <w:sz w:val="22"/>
        </w:rPr>
        <w:t>1.</w:t>
        <w:tab/>
      </w:r>
      <w:r>
        <w:rPr>
          <w:rFonts w:ascii="Arial" w:hAnsi="Arial"/>
          <w:sz w:val="22"/>
        </w:rPr>
        <w:t>Guru stesen menyemak nama kanak-kanak pada Classroom Listing dan mengesahkan kelas yang betul.</w:t>
      </w:r>
    </w:p>
    <w:p>
      <w:pPr>
        <w:spacing w:after="60"/>
        <w:ind w:left="360" w:hanging="360"/>
      </w:pPr>
      <w:r>
        <w:rPr>
          <w:rFonts w:ascii="Arial" w:hAnsi="Arial"/>
          <w:sz w:val="22"/>
        </w:rPr>
        <w:t>2.</w:t>
        <w:tab/>
      </w:r>
      <w:r>
        <w:rPr>
          <w:rFonts w:ascii="Arial" w:hAnsi="Arial"/>
          <w:sz w:val="22"/>
        </w:rPr>
        <w:t>Guru stesen mengiringi atau mengarahkan kanak-kanak ke kelas berkenaan (bergantung susun atur premis).</w:t>
      </w:r>
    </w:p>
    <w:p>
      <w:pPr>
        <w:spacing w:after="60"/>
        <w:ind w:left="360" w:hanging="360"/>
      </w:pPr>
      <w:r>
        <w:rPr>
          <w:rFonts w:ascii="Arial" w:hAnsi="Arial"/>
          <w:sz w:val="22"/>
        </w:rPr>
        <w:t>3.</w:t>
        <w:tab/>
      </w:r>
      <w:r>
        <w:rPr>
          <w:rFonts w:ascii="Arial" w:hAnsi="Arial"/>
          <w:sz w:val="22"/>
        </w:rPr>
        <w:t>Guru stesen menyampaikan maklumat lisan ringkas kepada guru kelas (status kesihatan, mood, arahan khas).</w:t>
      </w:r>
    </w:p>
    <w:p>
      <w:pPr>
        <w:spacing w:after="60"/>
        <w:ind w:left="360" w:hanging="360"/>
      </w:pPr>
      <w:r>
        <w:rPr>
          <w:rFonts w:ascii="Arial" w:hAnsi="Arial"/>
          <w:sz w:val="22"/>
        </w:rPr>
        <w:t>4.</w:t>
        <w:tab/>
      </w:r>
      <w:r>
        <w:rPr>
          <w:rFonts w:ascii="Arial" w:hAnsi="Arial"/>
          <w:sz w:val="22"/>
        </w:rPr>
        <w:t>Jika terdapat nota bertulis (ubat, alahan, susulan), nota diserahkan secara fizikal kepada guru kelas — bukan disebut sahaja.</w:t>
      </w:r>
    </w:p>
    <w:p>
      <w:pPr>
        <w:spacing w:after="60"/>
        <w:ind w:left="360" w:hanging="360"/>
      </w:pPr>
      <w:r>
        <w:rPr>
          <w:rFonts w:ascii="Arial" w:hAnsi="Arial"/>
          <w:sz w:val="22"/>
        </w:rPr>
        <w:t>5.</w:t>
        <w:tab/>
      </w:r>
      <w:r>
        <w:rPr>
          <w:rFonts w:ascii="Arial" w:hAnsi="Arial"/>
          <w:sz w:val="22"/>
        </w:rPr>
        <w:t>Guru kelas menandakan kehadiran kanak-kanak pada senarai kelas serta-merta.</w:t>
      </w:r>
    </w:p>
    <w:p>
      <w:pPr>
        <w:spacing w:after="60"/>
        <w:ind w:left="360" w:hanging="360"/>
      </w:pPr>
      <w:r>
        <w:rPr>
          <w:rFonts w:ascii="Arial" w:hAnsi="Arial"/>
          <w:sz w:val="22"/>
        </w:rPr>
        <w:t>6.</w:t>
        <w:tab/>
      </w:r>
      <w:r>
        <w:rPr>
          <w:rFonts w:ascii="Arial" w:hAnsi="Arial"/>
          <w:sz w:val="22"/>
        </w:rPr>
        <w:t>Guru kelas mengesahkan penerimaan maklumat (contoh: mengangguk/menandatangan ringkas pada nota) sebagai bukti serah terima.</w:t>
      </w:r>
    </w:p>
    <w:p>
      <w:pPr>
        <w:spacing w:after="60"/>
        <w:ind w:left="360" w:hanging="360"/>
      </w:pPr>
      <w:r>
        <w:rPr>
          <w:rFonts w:ascii="Arial" w:hAnsi="Arial"/>
          <w:sz w:val="22"/>
        </w:rPr>
        <w:t>7.</w:t>
        <w:tab/>
      </w:r>
      <w:r>
        <w:rPr>
          <w:rFonts w:ascii="Arial" w:hAnsi="Arial"/>
          <w:sz w:val="22"/>
        </w:rPr>
        <w:t>Sebarang percanggahan (kanak-kanak tiada dalam senarai, maklumat tidak lengkap) dilaporkan segera kepada penyelia sebelum aktiviti kelas bermula.</w:t>
      </w:r>
    </w:p>
    <w:p>
      <w:pPr>
        <w:spacing w:after="60"/>
        <w:ind w:left="360" w:hanging="360"/>
      </w:pPr>
      <w:r>
        <w:rPr>
          <w:rFonts w:ascii="Arial" w:hAnsi="Arial"/>
          <w:sz w:val="22"/>
        </w:rPr>
        <w:t>8.</w:t>
        <w:tab/>
      </w:r>
      <w:r>
        <w:rPr>
          <w:rFonts w:ascii="Arial" w:hAnsi="Arial"/>
          <w:sz w:val="22"/>
        </w:rPr>
        <w:t>Selepas semua kanak-kanak diserahkan, guru stesen menyerahkan salinan rekod harian (Bab 6) kepada pejabat/penyelia.</w:t>
      </w:r>
    </w:p>
    <w:p>
      <w:pPr>
        <w:keepNext/>
        <w:spacing w:before="160" w:after="60"/>
      </w:pPr>
      <w:r>
        <w:rPr>
          <w:rFonts w:ascii="Arial" w:hAnsi="Arial"/>
          <w:b/>
          <w:color w:val="1F4E79"/>
          <w:sz w:val="24"/>
        </w:rPr>
        <w:t>5.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pPr>
        <w:keepNext/>
        <w:spacing w:before="160" w:after="60"/>
      </w:pPr>
      <w:r>
        <w:rPr>
          <w:rFonts w:ascii="Arial" w:hAnsi="Arial"/>
          <w:b/>
          <w:color w:val="1F4E79"/>
          <w:sz w:val="24"/>
        </w:rPr>
        <w:t>Jadual 15 — Peranan Semasa Proses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Tanggungjawab</w:t>
            </w:r>
          </w:p>
        </w:tc>
        <w:tc>
          <w:tcPr>
            <w:tcW w:type="dxa" w:w="3104"/>
            <w:shd w:val="clear" w:color="auto" w:fill="DCE6F1"/>
          </w:tcPr>
          <w:p>
            <w:pPr>
              <w:spacing w:after="40"/>
            </w:pPr>
            <w:r>
              <w:rPr>
                <w:rFonts w:ascii="Arial" w:hAnsi="Arial"/>
                <w:b/>
                <w:color w:val="1F4E79"/>
                <w:sz w:val="20"/>
              </w:rPr>
              <w:t>Titik Serah</w:t>
            </w:r>
          </w:p>
        </w:tc>
      </w:tr>
      <w:tr>
        <w:tc>
          <w:tcPr>
            <w:tcW w:type="dxa" w:w="3104"/>
          </w:tcPr>
          <w:p>
            <w:pPr>
              <w:spacing w:after="40"/>
            </w:pPr>
            <w:r>
              <w:rPr>
                <w:rFonts w:ascii="Arial" w:hAnsi="Arial"/>
                <w:sz w:val="20"/>
              </w:rPr>
              <w:t>Guru Stesen</w:t>
            </w:r>
          </w:p>
        </w:tc>
        <w:tc>
          <w:tcPr>
            <w:tcW w:type="dxa" w:w="3104"/>
          </w:tcPr>
          <w:p>
            <w:pPr>
              <w:spacing w:after="40"/>
            </w:pPr>
            <w:r>
              <w:rPr>
                <w:rFonts w:ascii="Arial" w:hAnsi="Arial"/>
                <w:sz w:val="20"/>
              </w:rPr>
              <w:t>Sahkan kelas, sampaikan maklumat lisan/bertulis</w:t>
            </w:r>
          </w:p>
        </w:tc>
        <w:tc>
          <w:tcPr>
            <w:tcW w:type="dxa" w:w="3104"/>
          </w:tcPr>
          <w:p>
            <w:pPr>
              <w:spacing w:after="40"/>
            </w:pPr>
            <w:r>
              <w:rPr>
                <w:rFonts w:ascii="Arial" w:hAnsi="Arial"/>
                <w:sz w:val="20"/>
              </w:rPr>
              <w:t>Menghantar kanak-kanak</w:t>
            </w:r>
          </w:p>
        </w:tc>
      </w:tr>
      <w:tr>
        <w:tc>
          <w:tcPr>
            <w:tcW w:type="dxa" w:w="3104"/>
          </w:tcPr>
          <w:p>
            <w:pPr>
              <w:spacing w:after="40"/>
            </w:pPr>
            <w:r>
              <w:rPr>
                <w:rFonts w:ascii="Arial" w:hAnsi="Arial"/>
                <w:sz w:val="20"/>
              </w:rPr>
              <w:t>Guru Kelas</w:t>
            </w:r>
          </w:p>
        </w:tc>
        <w:tc>
          <w:tcPr>
            <w:tcW w:type="dxa" w:w="3104"/>
          </w:tcPr>
          <w:p>
            <w:pPr>
              <w:spacing w:after="40"/>
            </w:pPr>
            <w:r>
              <w:rPr>
                <w:rFonts w:ascii="Arial" w:hAnsi="Arial"/>
                <w:sz w:val="20"/>
              </w:rPr>
              <w:t>Terima kanak-kanak, tanda kehadiran, sahkan maklumat</w:t>
            </w:r>
          </w:p>
        </w:tc>
        <w:tc>
          <w:tcPr>
            <w:tcW w:type="dxa" w:w="3104"/>
          </w:tcPr>
          <w:p>
            <w:pPr>
              <w:spacing w:after="40"/>
            </w:pPr>
            <w:r>
              <w:rPr>
                <w:rFonts w:ascii="Arial" w:hAnsi="Arial"/>
                <w:sz w:val="20"/>
              </w:rPr>
              <w:t>Menerima kanak-kanak</w:t>
            </w:r>
          </w:p>
        </w:tc>
      </w:tr>
      <w:tr>
        <w:tc>
          <w:tcPr>
            <w:tcW w:type="dxa" w:w="3104"/>
          </w:tcPr>
          <w:p>
            <w:pPr>
              <w:spacing w:after="40"/>
            </w:pPr>
            <w:r>
              <w:rPr>
                <w:rFonts w:ascii="Arial" w:hAnsi="Arial"/>
                <w:sz w:val="20"/>
              </w:rPr>
              <w:t>Penyelia/Pengetua</w:t>
            </w:r>
          </w:p>
        </w:tc>
        <w:tc>
          <w:tcPr>
            <w:tcW w:type="dxa" w:w="3104"/>
          </w:tcPr>
          <w:p>
            <w:pPr>
              <w:spacing w:after="40"/>
            </w:pPr>
            <w:r>
              <w:rPr>
                <w:rFonts w:ascii="Arial" w:hAnsi="Arial"/>
                <w:sz w:val="20"/>
              </w:rPr>
              <w:t>Selesaikan percanggahan, terima rekod harian</w:t>
            </w:r>
          </w:p>
        </w:tc>
        <w:tc>
          <w:tcPr>
            <w:tcW w:type="dxa" w:w="3104"/>
          </w:tcPr>
          <w:p>
            <w:pPr>
              <w:spacing w:after="40"/>
            </w:pPr>
            <w:r>
              <w:rPr>
                <w:rFonts w:ascii="Arial" w:hAnsi="Arial"/>
                <w:sz w:val="20"/>
              </w:rPr>
              <w:t>Selepas semua handover selesai</w:t>
            </w:r>
          </w:p>
        </w:tc>
      </w:tr>
    </w:tbl>
    <w:p>
      <w:pPr>
        <w:keepNext/>
        <w:spacing w:before="160" w:after="60"/>
      </w:pPr>
      <w:r>
        <w:rPr>
          <w:rFonts w:ascii="Arial" w:hAnsi="Arial"/>
          <w:b/>
          <w:color w:val="1F4E79"/>
          <w:sz w:val="24"/>
        </w:rPr>
        <w:t>Jadual 16 — Senarai Maklumat Wajib Semasa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Maklumat</w:t>
            </w:r>
          </w:p>
        </w:tc>
        <w:tc>
          <w:tcPr>
            <w:tcW w:type="dxa" w:w="3104"/>
            <w:shd w:val="clear" w:color="auto" w:fill="DCE6F1"/>
          </w:tcPr>
          <w:p>
            <w:pPr>
              <w:spacing w:after="40"/>
            </w:pPr>
            <w:r>
              <w:rPr>
                <w:rFonts w:ascii="Arial" w:hAnsi="Arial"/>
                <w:b/>
                <w:color w:val="1F4E79"/>
                <w:sz w:val="20"/>
              </w:rPr>
              <w:t>Wajib/Pilihan</w:t>
            </w:r>
          </w:p>
        </w:tc>
        <w:tc>
          <w:tcPr>
            <w:tcW w:type="dxa" w:w="3104"/>
            <w:shd w:val="clear" w:color="auto" w:fill="DCE6F1"/>
          </w:tcPr>
          <w:p>
            <w:pPr>
              <w:spacing w:after="40"/>
            </w:pPr>
            <w:r>
              <w:rPr>
                <w:rFonts w:ascii="Arial" w:hAnsi="Arial"/>
                <w:b/>
                <w:color w:val="1F4E79"/>
                <w:sz w:val="20"/>
              </w:rPr>
              <w:t>Cara Penyampaian</w:t>
            </w:r>
          </w:p>
        </w:tc>
      </w:tr>
      <w:tr>
        <w:tc>
          <w:tcPr>
            <w:tcW w:type="dxa" w:w="3104"/>
          </w:tcPr>
          <w:p>
            <w:pPr>
              <w:spacing w:after="40"/>
            </w:pPr>
            <w:r>
              <w:rPr>
                <w:rFonts w:ascii="Arial" w:hAnsi="Arial"/>
                <w:sz w:val="20"/>
              </w:rPr>
              <w:t>Nama dan kelas kanak-kanak</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Classroom Listing</w:t>
            </w:r>
          </w:p>
        </w:tc>
      </w:tr>
      <w:tr>
        <w:tc>
          <w:tcPr>
            <w:tcW w:type="dxa" w:w="3104"/>
          </w:tcPr>
          <w:p>
            <w:pPr>
              <w:spacing w:after="40"/>
            </w:pPr>
            <w:r>
              <w:rPr>
                <w:rFonts w:ascii="Arial" w:hAnsi="Arial"/>
                <w:sz w:val="20"/>
              </w:rPr>
              <w:t>Status kesihatan (hijau/kuning/merah)</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rekod bertulis</w:t>
            </w:r>
          </w:p>
        </w:tc>
      </w:tr>
      <w:tr>
        <w:tc>
          <w:tcPr>
            <w:tcW w:type="dxa" w:w="3104"/>
          </w:tcPr>
          <w:p>
            <w:pPr>
              <w:spacing w:after="40"/>
            </w:pPr>
            <w:r>
              <w:rPr>
                <w:rFonts w:ascii="Arial" w:hAnsi="Arial"/>
                <w:sz w:val="20"/>
              </w:rPr>
              <w:t>Ubat yang perlu diberi</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Nota bertulis/kad handover</w:t>
            </w:r>
          </w:p>
        </w:tc>
      </w:tr>
      <w:tr>
        <w:tc>
          <w:tcPr>
            <w:tcW w:type="dxa" w:w="3104"/>
          </w:tcPr>
          <w:p>
            <w:pPr>
              <w:spacing w:after="40"/>
            </w:pPr>
            <w:r>
              <w:rPr>
                <w:rFonts w:ascii="Arial" w:hAnsi="Arial"/>
                <w:sz w:val="20"/>
              </w:rPr>
              <w:t>Alahan makanan/ubat</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Kad handover, dipamerkan jelas</w:t>
            </w:r>
          </w:p>
        </w:tc>
      </w:tr>
      <w:tr>
        <w:tc>
          <w:tcPr>
            <w:tcW w:type="dxa" w:w="3104"/>
          </w:tcPr>
          <w:p>
            <w:pPr>
              <w:spacing w:after="40"/>
            </w:pPr>
            <w:r>
              <w:rPr>
                <w:rFonts w:ascii="Arial" w:hAnsi="Arial"/>
                <w:sz w:val="20"/>
              </w:rPr>
              <w:t>Mood/tingkah laku pagi</w:t>
            </w:r>
          </w:p>
        </w:tc>
        <w:tc>
          <w:tcPr>
            <w:tcW w:type="dxa" w:w="3104"/>
          </w:tcPr>
          <w:p>
            <w:pPr>
              <w:spacing w:after="40"/>
            </w:pPr>
            <w:r>
              <w:rPr>
                <w:rFonts w:ascii="Arial" w:hAnsi="Arial"/>
                <w:sz w:val="20"/>
              </w:rPr>
              <w:t>Digalakkan</w:t>
            </w:r>
          </w:p>
        </w:tc>
        <w:tc>
          <w:tcPr>
            <w:tcW w:type="dxa" w:w="3104"/>
          </w:tcPr>
          <w:p>
            <w:pPr>
              <w:spacing w:after="40"/>
            </w:pPr>
            <w:r>
              <w:rPr>
                <w:rFonts w:ascii="Arial" w:hAnsi="Arial"/>
                <w:sz w:val="20"/>
              </w:rPr>
              <w:t>Lisan ringkas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Pada suatu hari, guru stesen di Tadika Ceria lupa menyampaikan maklumat bahawa seorang kanak-kanak perlu diberi ubat alahan pada jam 10 pagi kerana maklumat hanya disampaikan secara lisan tergesa-gesa. Selepas insiden ini (ubat tertinggal diberi), tadika mewajibkan semua arahan ubat/alahan direkod dalam kad handover bertulis, bukan lisan semata-mata, tanpa pengecualian.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menggunakan sistem kad handover berwarna (merah untuk alahan, kuning untuk ubat, hijau untuk tiada arahan khas) yang disematkan pada baju setiap kanak-kanak semasa proses handover. Guru kelas boleh menyemak status setiap kanak-kanak "sekali pandang" tanpa perlu membaca rekod penuh setiap kali, mempercepatkan proses walaupun dengan bilangan murid yang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Maklumat penting disampaikan secara lisan sahaja dan terlupa oleh guru kelas yang sibuk. *Cara mengelak:* Sentiasa sertakan nota/kad bertulis untuk arahan kritikal (ubat, alahan).</w:t>
      </w:r>
    </w:p>
    <w:p>
      <w:pPr>
        <w:spacing w:after="60"/>
        <w:ind w:left="360" w:hanging="360"/>
      </w:pPr>
      <w:r>
        <w:rPr>
          <w:rFonts w:ascii="Arial" w:hAnsi="Arial"/>
          <w:color w:val="2E75B6"/>
          <w:sz w:val="22"/>
        </w:rPr>
        <w:t>●</w:t>
        <w:tab/>
      </w:r>
      <w:r>
        <w:rPr>
          <w:rFonts w:ascii="Arial" w:hAnsi="Arial"/>
          <w:sz w:val="22"/>
        </w:rPr>
        <w:t>Kesilapan:* Kanak-kanak dibiarkan berjalan sendiri ke kelas tanpa pengiringan, berisiko tersesat. *Cara mengelak:* Guru stesen atau pembantu mengiringi kanak-kanak sehingga sampai ke pintu kelas.</w:t>
      </w:r>
    </w:p>
    <w:p>
      <w:pPr>
        <w:spacing w:after="60"/>
        <w:ind w:left="360" w:hanging="360"/>
      </w:pPr>
      <w:r>
        <w:rPr>
          <w:rFonts w:ascii="Arial" w:hAnsi="Arial"/>
          <w:color w:val="2E75B6"/>
          <w:sz w:val="22"/>
        </w:rPr>
        <w:t>●</w:t>
        <w:tab/>
      </w:r>
      <w:r>
        <w:rPr>
          <w:rFonts w:ascii="Arial" w:hAnsi="Arial"/>
          <w:sz w:val="22"/>
        </w:rPr>
        <w:t>Kesilapan:* Kehadiran tidak ditanda serta-merta, menyebabkan kekeliruan jika berlaku kecemasan (siapa sebenarnya hadir). *Cara mengelak:* Tandakan kehadiran sebaik sahaja kanak-kanak sampai di kelas, bukan kemudian.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Classroom Listing disemak dan kelas disahkan betul</w:t>
            </w:r>
          </w:p>
          <w:p>
            <w:pPr>
              <w:spacing w:after="40"/>
            </w:pPr>
            <w:r>
              <w:rPr>
                <w:rFonts w:ascii="Arial" w:hAnsi="Arial"/>
                <w:sz w:val="22"/>
              </w:rPr>
              <w:t>☐ Maklumat lisan disampaikan kepada guru kelas</w:t>
            </w:r>
          </w:p>
          <w:p>
            <w:pPr>
              <w:spacing w:after="40"/>
            </w:pPr>
            <w:r>
              <w:rPr>
                <w:rFonts w:ascii="Arial" w:hAnsi="Arial"/>
                <w:sz w:val="22"/>
              </w:rPr>
              <w:t>☐ Nota/kad bertulis diserahkan untuk arahan khas (ubat/alahan)</w:t>
            </w:r>
          </w:p>
          <w:p>
            <w:pPr>
              <w:spacing w:after="40"/>
            </w:pPr>
            <w:r>
              <w:rPr>
                <w:rFonts w:ascii="Arial" w:hAnsi="Arial"/>
                <w:sz w:val="22"/>
              </w:rPr>
              <w:t>☐ Kehadiran ditanda serta-merta oleh guru kelas</w:t>
            </w:r>
          </w:p>
          <w:p>
            <w:pPr>
              <w:spacing w:after="40"/>
            </w:pPr>
            <w:r>
              <w:rPr>
                <w:rFonts w:ascii="Arial" w:hAnsi="Arial"/>
                <w:sz w:val="22"/>
              </w:rPr>
              <w:t>☐ Percanggahan dilaporkan kepada penyelia sebelum kelas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handover penuh bagi tiga kanak-kanak (satu normal, satu perlu ubat, satu ada alahan) menggunakan kad handover.</w:t>
            </w:r>
          </w:p>
          <w:p>
            <w:pPr>
              <w:spacing w:after="40"/>
              <w:ind w:left="320" w:hanging="320"/>
            </w:pPr>
            <w:r>
              <w:rPr>
                <w:rFonts w:ascii="Arial" w:hAnsi="Arial"/>
                <w:sz w:val="22"/>
              </w:rPr>
              <w:t>2.</w:t>
              <w:tab/>
            </w:r>
            <w:r>
              <w:rPr>
                <w:rFonts w:ascii="Arial" w:hAnsi="Arial"/>
                <w:sz w:val="22"/>
              </w:rPr>
              <w:t>Bakat mereka bentuk templat kad handover berwarna yang ringkas dan mudah difahami sekali pandang.</w:t>
            </w:r>
          </w:p>
          <w:p>
            <w:pPr>
              <w:spacing w:after="40"/>
              <w:ind w:left="320" w:hanging="320"/>
            </w:pPr>
            <w:r>
              <w:rPr>
                <w:rFonts w:ascii="Arial" w:hAnsi="Arial"/>
                <w:sz w:val="22"/>
              </w:rPr>
              <w:t>3.</w:t>
              <w:tab/>
            </w:r>
            <w:r>
              <w:rPr>
                <w:rFonts w:ascii="Arial" w:hAnsi="Arial"/>
                <w:sz w:val="22"/>
              </w:rPr>
              <w:t>Bakat membincangkan apa yang perlu dilakukan jika seorang kanak-kanak didapati TIDAK berada dalam Classroom Listing semasa handover.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Proses serah tugas yang teratur, disokong senarai kelas yang tepat dan komunikasi bertulis, memastikan tiada kanak-kanak tercicir atau salah kelas sebelum aktiviti pembelajaran bermula. Pengalaman Tadika Ceria menunjukkan risiko sebenar komunikasi lisan semata-mata, manakala sistem kad handover berwarna Tadika Bestari membuktikan penyelesaian praktikal yang boleh diguna pakai walaupun bilangan murid ramai.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 seperti memeriksa kawasan permainan sebelum digunakan, berjalan (bukan berlari) di lorong, dan memegang pagar semasa menuruni tangga — kanak-kanak turut meniru dan membentuk kebiasaan selamat secara tidak langsung. Konsistensi guru dalam menunjukkan tingkah laku ini, bukan sekali-sekala, adalah kunci keberkesanan modelling menurut Bandura.</w:t>
      </w:r>
    </w:p>
    <w:p>
      <w:pPr>
        <w:spacing w:after="60"/>
        <w:ind w:left="360" w:hanging="360"/>
      </w:pPr>
      <w:r>
        <w:rPr>
          <w:rFonts w:ascii="Arial" w:hAnsi="Arial"/>
          <w:sz w:val="22"/>
        </w:rPr>
        <w:t>2.</w:t>
        <w:tab/>
      </w:r>
      <w:r>
        <w:rPr>
          <w:rFonts w:ascii="Arial" w:hAnsi="Arial"/>
          <w:sz w:val="22"/>
        </w:rPr>
        <w:t>Nyatakan dua tanda yang membolehkan guru mengenal pasti kanak-kanak berkemungkinan menghidap HFMD semasa saringan kesihatan ketibaan.</w:t>
      </w:r>
    </w:p>
    <w:p>
      <w:r>
        <w:t>Jawapan model: Luka/ulser di dalam mulut dan ruam pada tangan atau kaki, disertai demam — mengikut dasar MoH. Guru yang mengesan kombinasi tanda ini perlu mengasingkan kanak-kanak serta-merta di ruang isolasi dan menghubungi ibu bapa untuk pengambilan segera serta rujukan perubatan, selari prosedur MoH bagi Chicken Pox dan HFMD.</w:t>
      </w:r>
    </w:p>
    <w:p>
      <w:pPr>
        <w:spacing w:after="60"/>
        <w:ind w:left="360" w:hanging="360"/>
      </w:pPr>
      <w:r>
        <w:rPr>
          <w:rFonts w:ascii="Arial" w:hAnsi="Arial"/>
          <w:sz w:val="22"/>
        </w:rPr>
        <w:t>3.</w:t>
        <w:tab/>
      </w:r>
      <w:r>
        <w:rPr>
          <w:rFonts w:ascii="Arial" w:hAnsi="Arial"/>
          <w:sz w:val="22"/>
        </w:rPr>
        <w:t>Apakah tujuan utama proses handover kepada guru kelas selepas pemeriksaan fizikal?</w:t>
      </w:r>
    </w:p>
    <w:p>
      <w:r>
        <w:t>Jawapan model: Untuk memastikan setiap kanak-kanak diserahkan ke kelas yang betul (disahkan melalui Classroom Listing) dan maklumat kesihatan/pemerhatian penting — termasuk arahan ubat atau alahan — dimaklumkan secara lisan dan bertulis kepada guru kelas, mengelakkan sebarang kecicira maklumat yang boleh menjejaskan keselamatan kanak-kanak sepanjang hari persekolahan.</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P851-002-4:2025-C01/NP(1/4)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