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P851-002-4:2025-C02-W01 / Prepare yearly lesson plan (RPT)</w:t>
            </w:r>
          </w:p>
          <w:p>
            <w:r>
              <w:t>P851-002-4:2025-C02-W02 / Prepare daily lesson plan (RPH)</w:t>
            </w:r>
          </w:p>
          <w:p>
            <w:r>
              <w:t>P851-002-4:2025-C02-W03 / Prepare teaching and learning material</w:t>
            </w:r>
          </w:p>
          <w:p>
            <w:r>
              <w:rPr>
                <w:b/>
              </w:rPr>
              <w:t>P851-002-4:2025-C02-W04 / Deliver daily lesson plan</w:t>
            </w:r>
          </w:p>
          <w:p>
            <w:r>
              <w:t>P851-002-4:2025-C02-W05 / Analyse lesson effectiveness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P851-002-4:2025-C02/NP(4/5)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spacing w:before="160" w:after="60"/>
      </w:pPr>
      <w:r>
        <w:rPr>
          <w:rFonts w:ascii="Arial" w:hAnsi="Arial"/>
          <w:b/>
          <w:color w:val="1F4E79"/>
        </w:rPr>
        <w:t>PROSES KERJA BERKAITAN:</w:t>
      </w:r>
    </w:p>
    <w:p>
      <w:r>
        <w:t>P07</w:t>
      </w:r>
    </w:p>
    <w:p>
      <w:pPr>
        <w:spacing w:before="160" w:after="60"/>
      </w:pPr>
      <w:r>
        <w:rPr>
          <w:rFonts w:ascii="Arial" w:hAnsi="Arial"/>
          <w:b/>
          <w:color w:val="1F4E79"/>
        </w:rPr>
        <w:t>JAM PENGETAHUAN:</w:t>
      </w:r>
    </w:p>
    <w:p>
      <w:r>
        <w:t>50.4 j (168 j x 30% pemberat WA)</w:t>
      </w:r>
    </w:p>
    <w:p/>
    <w:p>
      <w:pPr>
        <w:spacing w:before="160" w:after="60"/>
      </w:pPr>
      <w:r>
        <w:rPr>
          <w:rFonts w:ascii="Arial" w:hAnsi="Arial"/>
          <w:b/>
          <w:color w:val="1F4E79"/>
        </w:rPr>
        <w:t>TAJUK:</w:t>
      </w:r>
    </w:p>
    <w:p>
      <w:r>
        <w:t>Menyampaikan Rancangan Pengajaran Harian (RPH) di Bilik Darjah Prasekolah</w:t>
      </w:r>
    </w:p>
    <w:p/>
    <w:p>
      <w:pPr>
        <w:spacing w:before="160" w:after="60"/>
      </w:pPr>
      <w:r>
        <w:rPr>
          <w:rFonts w:ascii="Arial" w:hAnsi="Arial"/>
          <w:b/>
          <w:color w:val="1F4E79"/>
        </w:rPr>
        <w:t>TUJUAN:</w:t>
      </w:r>
    </w:p>
    <w:p>
      <w:r>
        <w:t>Nota Pembelajaran ini bertujuan untuk membimbing Bakat memahami dan menguasai proses menyampaikan RPH secara berkesan di bilik darjah prasekolah, merangkumi teknik pengajaran kreatif, strategi pembelajaran, pengendalian murid berkeperluan khas, kaedah pedagogi, pengurusan objektif pembelajaran, teknik penilaian, pemerhatian dan dokumentasi, prinsip pengurusan sisa, serta etika dan profesionalisme guru. Topik ini merupakan teras kepada peranan seorang guru prasekolah kerana ia menghubungkan semua perancangan (RPT dan RPH) kepada penyampaian sebenar yang memberi kesan langsung kepada perkembangan murid. Selepas melalui nota ini, Bakat akan berupaya untuk:</w:t>
      </w:r>
    </w:p>
    <w:p>
      <w:pPr>
        <w:spacing w:after="60"/>
        <w:ind w:left="360" w:hanging="360"/>
      </w:pPr>
      <w:r>
        <w:rPr>
          <w:rFonts w:ascii="Arial" w:hAnsi="Arial"/>
          <w:color w:val="2E75B6"/>
          <w:sz w:val="22"/>
        </w:rPr>
        <w:t>●</w:t>
        <w:tab/>
      </w:r>
      <w:r>
        <w:rPr>
          <w:rFonts w:ascii="Arial" w:hAnsi="Arial"/>
          <w:sz w:val="22"/>
        </w:rPr>
        <w:t>Menjalankan sesi induksi yang merangsang tumpuan dan kesediaan murid.</w:t>
      </w:r>
    </w:p>
    <w:p>
      <w:pPr>
        <w:spacing w:after="60"/>
        <w:ind w:left="360" w:hanging="360"/>
      </w:pPr>
      <w:r>
        <w:rPr>
          <w:rFonts w:ascii="Arial" w:hAnsi="Arial"/>
          <w:color w:val="2E75B6"/>
          <w:sz w:val="22"/>
        </w:rPr>
        <w:t>●</w:t>
        <w:tab/>
      </w:r>
      <w:r>
        <w:rPr>
          <w:rFonts w:ascii="Arial" w:hAnsi="Arial"/>
          <w:sz w:val="22"/>
        </w:rPr>
        <w:t>Mengelompokkan murid mengikut keupayaan pembelajaran.</w:t>
      </w:r>
    </w:p>
    <w:p>
      <w:pPr>
        <w:spacing w:after="60"/>
        <w:ind w:left="360" w:hanging="360"/>
      </w:pPr>
      <w:r>
        <w:rPr>
          <w:rFonts w:ascii="Arial" w:hAnsi="Arial"/>
          <w:color w:val="2E75B6"/>
          <w:sz w:val="22"/>
        </w:rPr>
        <w:t>●</w:t>
        <w:tab/>
      </w:r>
      <w:r>
        <w:rPr>
          <w:rFonts w:ascii="Arial" w:hAnsi="Arial"/>
          <w:sz w:val="22"/>
        </w:rPr>
        <w:t>Menyampaikan urutan pelajaran menggunakan pelbagai strategi pengajaran.</w:t>
      </w:r>
    </w:p>
    <w:p>
      <w:pPr>
        <w:spacing w:after="60"/>
        <w:ind w:left="360" w:hanging="360"/>
      </w:pPr>
      <w:r>
        <w:rPr>
          <w:rFonts w:ascii="Arial" w:hAnsi="Arial"/>
          <w:color w:val="2E75B6"/>
          <w:sz w:val="22"/>
        </w:rPr>
        <w:t>●</w:t>
        <w:tab/>
      </w:r>
      <w:r>
        <w:rPr>
          <w:rFonts w:ascii="Arial" w:hAnsi="Arial"/>
          <w:sz w:val="22"/>
        </w:rPr>
        <w:t>Mengenali dan menyokong murid berkeperluan khas.</w:t>
      </w:r>
    </w:p>
    <w:p>
      <w:pPr>
        <w:spacing w:after="60"/>
        <w:ind w:left="360" w:hanging="360"/>
      </w:pPr>
      <w:r>
        <w:rPr>
          <w:rFonts w:ascii="Arial" w:hAnsi="Arial"/>
          <w:color w:val="2E75B6"/>
          <w:sz w:val="22"/>
        </w:rPr>
        <w:t>●</w:t>
        <w:tab/>
      </w:r>
      <w:r>
        <w:rPr>
          <w:rFonts w:ascii="Arial" w:hAnsi="Arial"/>
          <w:sz w:val="22"/>
        </w:rPr>
        <w:t>Menilai keberkesanan objektif, bahan dan pengurusan masa pengajaran.</w:t>
      </w:r>
    </w:p>
    <w:p>
      <w:pPr>
        <w:keepNext/>
        <w:spacing w:before="160" w:after="60"/>
      </w:pPr>
      <w:r>
        <w:rPr>
          <w:rFonts w:ascii="Arial" w:hAnsi="Arial"/>
          <w:b/>
          <w:color w:val="1F4E79"/>
          <w:sz w:val="24"/>
        </w:rPr>
        <w:t>Kandungan nota ini:</w:t>
      </w:r>
    </w:p>
    <w:p>
      <w:pPr>
        <w:spacing w:after="60"/>
        <w:ind w:left="360" w:hanging="360"/>
      </w:pPr>
      <w:r>
        <w:rPr>
          <w:rFonts w:ascii="Arial" w:hAnsi="Arial"/>
          <w:color w:val="2E75B6"/>
          <w:sz w:val="22"/>
        </w:rPr>
        <w:t>●</w:t>
        <w:tab/>
      </w:r>
      <w:r>
        <w:rPr>
          <w:rFonts w:ascii="Arial" w:hAnsi="Arial"/>
          <w:sz w:val="22"/>
        </w:rPr>
        <w:t>Bab 1: Creative Teaching Techniques (Induction Strategies)</w:t>
      </w:r>
    </w:p>
    <w:p>
      <w:pPr>
        <w:spacing w:after="60"/>
        <w:ind w:left="360" w:hanging="360"/>
      </w:pPr>
      <w:r>
        <w:rPr>
          <w:rFonts w:ascii="Arial" w:hAnsi="Arial"/>
          <w:color w:val="2E75B6"/>
          <w:sz w:val="22"/>
        </w:rPr>
        <w:t>●</w:t>
        <w:tab/>
      </w:r>
      <w:r>
        <w:rPr>
          <w:rFonts w:ascii="Arial" w:hAnsi="Arial"/>
          <w:sz w:val="22"/>
        </w:rPr>
        <w:t>Bab 2: Learning Strategies</w:t>
      </w:r>
    </w:p>
    <w:p>
      <w:pPr>
        <w:spacing w:after="60"/>
        <w:ind w:left="360" w:hanging="360"/>
      </w:pPr>
      <w:r>
        <w:rPr>
          <w:rFonts w:ascii="Arial" w:hAnsi="Arial"/>
          <w:color w:val="2E75B6"/>
          <w:sz w:val="22"/>
        </w:rPr>
        <w:t>●</w:t>
        <w:tab/>
      </w:r>
      <w:r>
        <w:rPr>
          <w:rFonts w:ascii="Arial" w:hAnsi="Arial"/>
          <w:sz w:val="22"/>
        </w:rPr>
        <w:t>Bab 3: Special Needs Pupil</w:t>
      </w:r>
    </w:p>
    <w:p>
      <w:pPr>
        <w:spacing w:after="60"/>
        <w:ind w:left="360" w:hanging="360"/>
      </w:pPr>
      <w:r>
        <w:rPr>
          <w:rFonts w:ascii="Arial" w:hAnsi="Arial"/>
          <w:color w:val="2E75B6"/>
          <w:sz w:val="22"/>
        </w:rPr>
        <w:t>●</w:t>
        <w:tab/>
      </w:r>
      <w:r>
        <w:rPr>
          <w:rFonts w:ascii="Arial" w:hAnsi="Arial"/>
          <w:sz w:val="22"/>
        </w:rPr>
        <w:t>Bab 4: Pedagogical Method</w:t>
      </w:r>
    </w:p>
    <w:p>
      <w:pPr>
        <w:spacing w:after="60"/>
        <w:ind w:left="360" w:hanging="360"/>
      </w:pPr>
      <w:r>
        <w:rPr>
          <w:rFonts w:ascii="Arial" w:hAnsi="Arial"/>
          <w:color w:val="2E75B6"/>
          <w:sz w:val="22"/>
        </w:rPr>
        <w:t>●</w:t>
        <w:tab/>
      </w:r>
      <w:r>
        <w:rPr>
          <w:rFonts w:ascii="Arial" w:hAnsi="Arial"/>
          <w:sz w:val="22"/>
        </w:rPr>
        <w:t>Bab 5: Learning Objective</w:t>
      </w:r>
    </w:p>
    <w:p>
      <w:pPr>
        <w:spacing w:after="60"/>
        <w:ind w:left="360" w:hanging="360"/>
      </w:pPr>
      <w:r>
        <w:rPr>
          <w:rFonts w:ascii="Arial" w:hAnsi="Arial"/>
          <w:color w:val="2E75B6"/>
          <w:sz w:val="22"/>
        </w:rPr>
        <w:t>●</w:t>
        <w:tab/>
      </w:r>
      <w:r>
        <w:rPr>
          <w:rFonts w:ascii="Arial" w:hAnsi="Arial"/>
          <w:sz w:val="22"/>
        </w:rPr>
        <w:t>Bab 6: Evaluation Technique</w:t>
      </w:r>
    </w:p>
    <w:p>
      <w:pPr>
        <w:spacing w:after="60"/>
        <w:ind w:left="360" w:hanging="360"/>
      </w:pPr>
      <w:r>
        <w:rPr>
          <w:rFonts w:ascii="Arial" w:hAnsi="Arial"/>
          <w:color w:val="2E75B6"/>
          <w:sz w:val="22"/>
        </w:rPr>
        <w:t>●</w:t>
        <w:tab/>
      </w:r>
      <w:r>
        <w:rPr>
          <w:rFonts w:ascii="Arial" w:hAnsi="Arial"/>
          <w:sz w:val="22"/>
        </w:rPr>
        <w:t>Bab 7: Observation and Documentation (Cognitive and Social Emotional)</w:t>
      </w:r>
    </w:p>
    <w:p>
      <w:pPr>
        <w:spacing w:after="60"/>
        <w:ind w:left="360" w:hanging="360"/>
      </w:pPr>
      <w:r>
        <w:rPr>
          <w:rFonts w:ascii="Arial" w:hAnsi="Arial"/>
          <w:color w:val="2E75B6"/>
          <w:sz w:val="22"/>
        </w:rPr>
        <w:t>●</w:t>
        <w:tab/>
      </w:r>
      <w:r>
        <w:rPr>
          <w:rFonts w:ascii="Arial" w:hAnsi="Arial"/>
          <w:sz w:val="22"/>
        </w:rPr>
        <w:t>Bab 8: Waste Management Principle</w:t>
      </w:r>
    </w:p>
    <w:p>
      <w:pPr>
        <w:spacing w:after="60"/>
        <w:ind w:left="360" w:hanging="360"/>
      </w:pPr>
      <w:r>
        <w:rPr>
          <w:rFonts w:ascii="Arial" w:hAnsi="Arial"/>
          <w:color w:val="2E75B6"/>
          <w:sz w:val="22"/>
        </w:rPr>
        <w:t>●</w:t>
        <w:tab/>
      </w:r>
      <w:r>
        <w:rPr>
          <w:rFonts w:ascii="Arial" w:hAnsi="Arial"/>
          <w:sz w:val="22"/>
        </w:rPr>
        <w:t>Bab 9: Teacher's Ethics and Professionalism</w:t>
      </w:r>
    </w:p>
    <w:p/>
    <w:p/>
    <w:p>
      <w:pPr>
        <w:spacing w:before="160" w:after="60"/>
      </w:pPr>
      <w:r>
        <w:rPr>
          <w:rFonts w:ascii="Arial" w:hAnsi="Arial"/>
          <w:b/>
          <w:color w:val="1F4E79"/>
        </w:rPr>
        <w:t>PENERANGAN:</w:t>
      </w:r>
    </w:p>
    <w:p>
      <w:pPr>
        <w:pageBreakBefore/>
        <w:shd w:val="clear" w:color="auto" w:fill="DCE6F1"/>
        <w:pBdr>
          <w:left w:val="single" w:sz="24" w:space="4" w:color="1F4E79"/>
        </w:pBdr>
        <w:spacing w:before="80" w:after="200"/>
        <w:ind w:left="120"/>
      </w:pPr>
      <w:r>
        <w:rPr>
          <w:rFonts w:ascii="Arial" w:hAnsi="Arial"/>
          <w:b/>
          <w:color w:val="1F4E79"/>
          <w:sz w:val="28"/>
        </w:rPr>
        <w:t xml:space="preserve">  Bab 1: Creative Teaching Techniques (Induction Strategies)</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tujuan set induksi dalam sesi pengajaran.</w:t>
            </w:r>
          </w:p>
          <w:p>
            <w:pPr>
              <w:spacing w:after="40"/>
              <w:ind w:left="320" w:hanging="320"/>
            </w:pPr>
            <w:r>
              <w:rPr>
                <w:rFonts w:ascii="Arial" w:hAnsi="Arial"/>
                <w:color w:val="2E75B6"/>
                <w:sz w:val="22"/>
              </w:rPr>
              <w:t>●</w:t>
              <w:tab/>
            </w:r>
            <w:r>
              <w:rPr>
                <w:rFonts w:ascii="Arial" w:hAnsi="Arial"/>
                <w:sz w:val="22"/>
              </w:rPr>
              <w:t>Mencadangkan teknik induksi kreatif yang sesuai dengan murid prasekolah.</w:t>
            </w:r>
          </w:p>
          <w:p>
            <w:pPr>
              <w:spacing w:after="40"/>
              <w:ind w:left="320" w:hanging="320"/>
            </w:pPr>
            <w:r>
              <w:rPr>
                <w:rFonts w:ascii="Arial" w:hAnsi="Arial"/>
                <w:color w:val="2E75B6"/>
                <w:sz w:val="22"/>
              </w:rPr>
              <w:t>●</w:t>
              <w:tab/>
            </w:r>
            <w:r>
              <w:rPr>
                <w:rFonts w:ascii="Arial" w:hAnsi="Arial"/>
                <w:sz w:val="22"/>
              </w:rPr>
              <w:t>Menjalankan set induksi bagi merangsang tumpuan dan minat murid.</w:t>
            </w:r>
          </w:p>
        </w:tc>
      </w:tr>
    </w:tbl>
    <w:p>
      <w:pPr>
        <w:keepNext/>
        <w:spacing w:before="160" w:after="60"/>
      </w:pPr>
      <w:r>
        <w:rPr>
          <w:rFonts w:ascii="Arial" w:hAnsi="Arial"/>
          <w:b/>
          <w:color w:val="1F4E79"/>
          <w:sz w:val="24"/>
        </w:rPr>
        <w:t>1. Tujuan Set Induksi</w:t>
      </w:r>
    </w:p>
    <w:p>
      <w:r>
        <w:t>Set induksi ialah aktiviti ringkas pada permulaan sesi yang bertujuan menarik perhatian, merangsang minat, dan menyediakan murid secara mental untuk topik pembelajaran yang akan disampaikan. Dari sudut teori pembelajaran kanak-kanak awal (mengikut prinsip KSPK 2017 Semakan), otak kanak-kanak prasekolah berada dalam fasa perkembangan yang amat responsif terhadap rangsangan pancaindera — justeru set induksi yang berkesan bukan sekadar "pembuka cerita" tetapi mekanisme mengaktifkan kesediaan neurologi dan emosi murid untuk menerima maklumat baharu. Tanpa set induksi yang sesuai, murid mungkin kekal dalam keadaan pasif atau teralih tumpuan kepada rangsangan lain di sekeliling bilik darjah.</w:t>
      </w:r>
    </w:p>
    <w:p>
      <w:pPr>
        <w:keepNext/>
        <w:spacing w:before="160" w:after="60"/>
      </w:pPr>
      <w:r>
        <w:rPr>
          <w:rFonts w:ascii="Arial" w:hAnsi="Arial"/>
          <w:b/>
          <w:color w:val="1F4E79"/>
          <w:sz w:val="24"/>
        </w:rPr>
        <w:t>2. Teknik Induksi Kreatif</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Teknik</w:t>
            </w:r>
          </w:p>
        </w:tc>
        <w:tc>
          <w:tcPr>
            <w:tcW w:type="dxa" w:w="4656"/>
            <w:shd w:val="clear" w:color="auto" w:fill="DCE6F1"/>
          </w:tcPr>
          <w:p>
            <w:pPr>
              <w:spacing w:after="40"/>
            </w:pPr>
            <w:r>
              <w:rPr>
                <w:rFonts w:ascii="Arial" w:hAnsi="Arial"/>
                <w:b/>
                <w:color w:val="1F4E79"/>
                <w:sz w:val="20"/>
              </w:rPr>
              <w:t>Contoh Pelaksanaan</w:t>
            </w:r>
          </w:p>
        </w:tc>
      </w:tr>
      <w:tr>
        <w:tc>
          <w:tcPr>
            <w:tcW w:type="dxa" w:w="4656"/>
          </w:tcPr>
          <w:p>
            <w:pPr>
              <w:spacing w:after="40"/>
            </w:pPr>
            <w:r>
              <w:rPr>
                <w:rFonts w:ascii="Arial" w:hAnsi="Arial"/>
                <w:sz w:val="20"/>
              </w:rPr>
              <w:t>Nyanyian/lagu bertema</w:t>
            </w:r>
          </w:p>
        </w:tc>
        <w:tc>
          <w:tcPr>
            <w:tcW w:type="dxa" w:w="4656"/>
          </w:tcPr>
          <w:p>
            <w:pPr>
              <w:spacing w:after="40"/>
            </w:pPr>
            <w:r>
              <w:rPr>
                <w:rFonts w:ascii="Arial" w:hAnsi="Arial"/>
                <w:sz w:val="20"/>
              </w:rPr>
              <w:t>Lagu ringkas berkaitan tema hari itu</w:t>
            </w:r>
          </w:p>
        </w:tc>
      </w:tr>
      <w:tr>
        <w:tc>
          <w:tcPr>
            <w:tcW w:type="dxa" w:w="4656"/>
          </w:tcPr>
          <w:p>
            <w:pPr>
              <w:spacing w:after="40"/>
            </w:pPr>
            <w:r>
              <w:rPr>
                <w:rFonts w:ascii="Arial" w:hAnsi="Arial"/>
                <w:sz w:val="20"/>
              </w:rPr>
              <w:t>Teka-teki mudah</w:t>
            </w:r>
          </w:p>
        </w:tc>
        <w:tc>
          <w:tcPr>
            <w:tcW w:type="dxa" w:w="4656"/>
          </w:tcPr>
          <w:p>
            <w:pPr>
              <w:spacing w:after="40"/>
            </w:pPr>
            <w:r>
              <w:rPr>
                <w:rFonts w:ascii="Arial" w:hAnsi="Arial"/>
                <w:sz w:val="20"/>
              </w:rPr>
              <w:t>Teka nama haiwan berdasarkan bunyi</w:t>
            </w:r>
          </w:p>
        </w:tc>
      </w:tr>
      <w:tr>
        <w:tc>
          <w:tcPr>
            <w:tcW w:type="dxa" w:w="4656"/>
          </w:tcPr>
          <w:p>
            <w:pPr>
              <w:spacing w:after="40"/>
            </w:pPr>
            <w:r>
              <w:rPr>
                <w:rFonts w:ascii="Arial" w:hAnsi="Arial"/>
                <w:sz w:val="20"/>
              </w:rPr>
              <w:t>Objek sebenar/props</w:t>
            </w:r>
          </w:p>
        </w:tc>
        <w:tc>
          <w:tcPr>
            <w:tcW w:type="dxa" w:w="4656"/>
          </w:tcPr>
          <w:p>
            <w:pPr>
              <w:spacing w:after="40"/>
            </w:pPr>
            <w:r>
              <w:rPr>
                <w:rFonts w:ascii="Arial" w:hAnsi="Arial"/>
                <w:sz w:val="20"/>
              </w:rPr>
              <w:t>Menunjukkan buah sebenar sebelum belajar tentang buah-buahan</w:t>
            </w:r>
          </w:p>
        </w:tc>
      </w:tr>
      <w:tr>
        <w:tc>
          <w:tcPr>
            <w:tcW w:type="dxa" w:w="4656"/>
          </w:tcPr>
          <w:p>
            <w:pPr>
              <w:spacing w:after="40"/>
            </w:pPr>
            <w:r>
              <w:rPr>
                <w:rFonts w:ascii="Arial" w:hAnsi="Arial"/>
                <w:sz w:val="20"/>
              </w:rPr>
              <w:t>Cerita ringkas</w:t>
            </w:r>
          </w:p>
        </w:tc>
        <w:tc>
          <w:tcPr>
            <w:tcW w:type="dxa" w:w="4656"/>
          </w:tcPr>
          <w:p>
            <w:pPr>
              <w:spacing w:after="40"/>
            </w:pPr>
            <w:r>
              <w:rPr>
                <w:rFonts w:ascii="Arial" w:hAnsi="Arial"/>
                <w:sz w:val="20"/>
              </w:rPr>
              <w:t>Bercerita pendek yang mengaitkan tema</w:t>
            </w:r>
          </w:p>
        </w:tc>
      </w:tr>
    </w:tbl>
    <w:p>
      <w:pPr>
        <w:keepNext/>
        <w:spacing w:before="160" w:after="60"/>
      </w:pPr>
      <w:r>
        <w:rPr>
          <w:rFonts w:ascii="Arial" w:hAnsi="Arial"/>
          <w:b/>
          <w:color w:val="1F4E79"/>
          <w:sz w:val="24"/>
        </w:rPr>
        <w:t>3. Contoh Amalan Tadika</w:t>
      </w:r>
    </w:p>
    <w:p>
      <w:r>
        <w:t>Sebelum sesi mengenai "Serangga", guru boleh menunjukkan gambar atau model serangga sebenar dan bertanya "Apa yang kamu nampak?" bagi mencetuskan rasa ingin tahu sebelum aktiviti utama bermula. Set induksi yang baik biasanya tidak melebihi 5 minit — cukup untuk menarik perhatian tanpa menghabiskan masa slot pengajaran yang telah diperuntukkan dalam jadual waktu.</w:t>
      </w:r>
    </w:p>
    <w:p>
      <w:pPr>
        <w:keepNext/>
        <w:spacing w:before="160" w:after="60"/>
      </w:pPr>
      <w:r>
        <w:rPr>
          <w:rFonts w:ascii="Arial" w:hAnsi="Arial"/>
          <w:b/>
          <w:color w:val="1F4E79"/>
          <w:sz w:val="24"/>
        </w:rPr>
        <w:t>4. Kaitan Set Induksi dengan Penutup Sesi (Closure)</w:t>
      </w:r>
    </w:p>
    <w:p>
      <w:r>
        <w:t>Set induksi bukan sahaja membuka sesi tetapi juga perlu selaras dengan penutup (*closure*) pada akhir pengajaran — contohnya jika induksi menggunakan teka-teki nama haiwan, penutup boleh mengulang teka-teki yang sama untuk menyemak kefahaman murid, menjadikan struktur sesi "bulat" daripada permulaan hingga akhir. Guru juga perlu merancang peralihan (*transition*) yang lancar daripada set induksi kepada aktiviti utama — contohnya menggunakan isyarat rutin seperti lagu peralihan atau arahan bertepuk tangan supaya murid beralih dari satu aktiviti ke aktiviti seterusnya tanpa gangguan tumpuan kelas.</w:t>
      </w:r>
    </w:p>
    <w:p>
      <w:pPr>
        <w:keepNext/>
        <w:spacing w:before="160" w:after="60"/>
      </w:pPr>
      <w:r>
        <w:rPr>
          <w:rFonts w:ascii="Arial" w:hAnsi="Arial"/>
          <w:b/>
          <w:color w:val="1F4E79"/>
          <w:sz w:val="24"/>
        </w:rPr>
        <w:t>5. Prosedur Langkah Demi Langkah Menjalankan Set Induksi</w:t>
      </w:r>
    </w:p>
    <w:p>
      <w:r>
        <w:t>Langkah pelaksanaan set induksi yang disarankan bagi guru baharu:</w:t>
      </w:r>
    </w:p>
    <w:p>
      <w:pPr>
        <w:spacing w:after="60"/>
        <w:ind w:left="360" w:hanging="360"/>
      </w:pPr>
      <w:r>
        <w:rPr>
          <w:rFonts w:ascii="Arial" w:hAnsi="Arial"/>
          <w:sz w:val="22"/>
        </w:rPr>
        <w:t>1.</w:t>
        <w:tab/>
      </w:r>
      <w:r>
        <w:rPr>
          <w:rFonts w:ascii="Arial" w:hAnsi="Arial"/>
          <w:sz w:val="22"/>
        </w:rPr>
        <w:t>Tentukan objektif pembelajaran hari itu dan kenal pasti "kail" (hook) yang berkait rapat dengan tema — objek, bunyi, gambar atau soalan yang mencetuskan rasa ingin tahu.</w:t>
      </w:r>
    </w:p>
    <w:p>
      <w:pPr>
        <w:spacing w:after="60"/>
        <w:ind w:left="360" w:hanging="360"/>
      </w:pPr>
      <w:r>
        <w:rPr>
          <w:rFonts w:ascii="Arial" w:hAnsi="Arial"/>
          <w:sz w:val="22"/>
        </w:rPr>
        <w:t>2.</w:t>
        <w:tab/>
      </w:r>
      <w:r>
        <w:rPr>
          <w:rFonts w:ascii="Arial" w:hAnsi="Arial"/>
          <w:sz w:val="22"/>
        </w:rPr>
        <w:t>Sediakan bahan bantu mengajar (BBM) sebelum murid masuk kelas supaya tiada gangguan masa semasa sesi bermula.</w:t>
      </w:r>
    </w:p>
    <w:p>
      <w:pPr>
        <w:spacing w:after="60"/>
        <w:ind w:left="360" w:hanging="360"/>
      </w:pPr>
      <w:r>
        <w:rPr>
          <w:rFonts w:ascii="Arial" w:hAnsi="Arial"/>
          <w:sz w:val="22"/>
        </w:rPr>
        <w:t>3.</w:t>
        <w:tab/>
      </w:r>
      <w:r>
        <w:rPr>
          <w:rFonts w:ascii="Arial" w:hAnsi="Arial"/>
          <w:sz w:val="22"/>
        </w:rPr>
        <w:t>Mulakan dengan isyarat rutin (contoh: loceng kecil, lagu "Selamat Pagi") supaya murid faham sesi bermula.</w:t>
      </w:r>
    </w:p>
    <w:p>
      <w:pPr>
        <w:spacing w:after="60"/>
        <w:ind w:left="360" w:hanging="360"/>
      </w:pPr>
      <w:r>
        <w:rPr>
          <w:rFonts w:ascii="Arial" w:hAnsi="Arial"/>
          <w:sz w:val="22"/>
        </w:rPr>
        <w:t>4.</w:t>
        <w:tab/>
      </w:r>
      <w:r>
        <w:rPr>
          <w:rFonts w:ascii="Arial" w:hAnsi="Arial"/>
          <w:sz w:val="22"/>
        </w:rPr>
        <w:t>Kemukakan rangsangan (objek/teka-teki/nyanyian) dan beri ruang murid bertindak balas — jangan terus memberi jawapan.</w:t>
      </w:r>
    </w:p>
    <w:p>
      <w:pPr>
        <w:spacing w:after="60"/>
        <w:ind w:left="360" w:hanging="360"/>
      </w:pPr>
      <w:r>
        <w:rPr>
          <w:rFonts w:ascii="Arial" w:hAnsi="Arial"/>
          <w:sz w:val="22"/>
        </w:rPr>
        <w:t>5.</w:t>
        <w:tab/>
      </w:r>
      <w:r>
        <w:rPr>
          <w:rFonts w:ascii="Arial" w:hAnsi="Arial"/>
          <w:sz w:val="22"/>
        </w:rPr>
        <w:t>Kaitkan secara eksplisit rangsangan tersebut dengan topik hari itu ("Hari ini kita belajar tentang serangga sebab kamu semua nampak semut tadi").</w:t>
      </w:r>
    </w:p>
    <w:p>
      <w:pPr>
        <w:spacing w:after="60"/>
        <w:ind w:left="360" w:hanging="360"/>
      </w:pPr>
      <w:r>
        <w:rPr>
          <w:rFonts w:ascii="Arial" w:hAnsi="Arial"/>
          <w:sz w:val="22"/>
        </w:rPr>
        <w:t>6.</w:t>
        <w:tab/>
      </w:r>
      <w:r>
        <w:rPr>
          <w:rFonts w:ascii="Arial" w:hAnsi="Arial"/>
          <w:sz w:val="22"/>
        </w:rPr>
        <w:t>Peralihan lancar ke aktiviti utama menggunakan isyarat yang sama setiap hari supaya menjadi rutin yang dikenali murid.</w:t>
      </w:r>
    </w:p>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Set induksi terlalu panjang (&gt;10 minit)</w:t>
            </w:r>
          </w:p>
        </w:tc>
        <w:tc>
          <w:tcPr>
            <w:tcW w:type="dxa" w:w="3104"/>
          </w:tcPr>
          <w:p>
            <w:pPr>
              <w:spacing w:after="40"/>
            </w:pPr>
            <w:r>
              <w:rPr>
                <w:rFonts w:ascii="Arial" w:hAnsi="Arial"/>
                <w:sz w:val="20"/>
              </w:rPr>
              <w:t>Menghabiskan masa aktiviti utama</w:t>
            </w:r>
          </w:p>
        </w:tc>
        <w:tc>
          <w:tcPr>
            <w:tcW w:type="dxa" w:w="3104"/>
          </w:tcPr>
          <w:p>
            <w:pPr>
              <w:spacing w:after="40"/>
            </w:pPr>
            <w:r>
              <w:rPr>
                <w:rFonts w:ascii="Arial" w:hAnsi="Arial"/>
                <w:sz w:val="20"/>
              </w:rPr>
              <w:t>Hadkan kepada 5 minit, guna pemasa jika perlu</w:t>
            </w:r>
          </w:p>
        </w:tc>
      </w:tr>
      <w:tr>
        <w:tc>
          <w:tcPr>
            <w:tcW w:type="dxa" w:w="3104"/>
          </w:tcPr>
          <w:p>
            <w:pPr>
              <w:spacing w:after="40"/>
            </w:pPr>
            <w:r>
              <w:rPr>
                <w:rFonts w:ascii="Arial" w:hAnsi="Arial"/>
                <w:sz w:val="20"/>
              </w:rPr>
              <w:t>Rangsangan tidak berkait dengan tema</w:t>
            </w:r>
          </w:p>
        </w:tc>
        <w:tc>
          <w:tcPr>
            <w:tcW w:type="dxa" w:w="3104"/>
          </w:tcPr>
          <w:p>
            <w:pPr>
              <w:spacing w:after="40"/>
            </w:pPr>
            <w:r>
              <w:rPr>
                <w:rFonts w:ascii="Arial" w:hAnsi="Arial"/>
                <w:sz w:val="20"/>
              </w:rPr>
              <w:t>Murid keliru tentang tujuan pembelajaran</w:t>
            </w:r>
          </w:p>
        </w:tc>
        <w:tc>
          <w:tcPr>
            <w:tcW w:type="dxa" w:w="3104"/>
          </w:tcPr>
          <w:p>
            <w:pPr>
              <w:spacing w:after="40"/>
            </w:pPr>
            <w:r>
              <w:rPr>
                <w:rFonts w:ascii="Arial" w:hAnsi="Arial"/>
                <w:sz w:val="20"/>
              </w:rPr>
              <w:t>Semak semula pautan antara induksi dan objektif RPH sebelum sesi</w:t>
            </w:r>
          </w:p>
        </w:tc>
      </w:tr>
      <w:tr>
        <w:tc>
          <w:tcPr>
            <w:tcW w:type="dxa" w:w="3104"/>
          </w:tcPr>
          <w:p>
            <w:pPr>
              <w:spacing w:after="40"/>
            </w:pPr>
            <w:r>
              <w:rPr>
                <w:rFonts w:ascii="Arial" w:hAnsi="Arial"/>
                <w:sz w:val="20"/>
              </w:rPr>
              <w:t>Guru terus memberi jawapan tanpa beri ruang murid meneka</w:t>
            </w:r>
          </w:p>
        </w:tc>
        <w:tc>
          <w:tcPr>
            <w:tcW w:type="dxa" w:w="3104"/>
          </w:tcPr>
          <w:p>
            <w:pPr>
              <w:spacing w:after="40"/>
            </w:pPr>
            <w:r>
              <w:rPr>
                <w:rFonts w:ascii="Arial" w:hAnsi="Arial"/>
                <w:sz w:val="20"/>
              </w:rPr>
              <w:t>Murid pasif, tidak terlibat aktif</w:t>
            </w:r>
          </w:p>
        </w:tc>
        <w:tc>
          <w:tcPr>
            <w:tcW w:type="dxa" w:w="3104"/>
          </w:tcPr>
          <w:p>
            <w:pPr>
              <w:spacing w:after="40"/>
            </w:pPr>
            <w:r>
              <w:rPr>
                <w:rFonts w:ascii="Arial" w:hAnsi="Arial"/>
                <w:sz w:val="20"/>
              </w:rPr>
              <w:t>Beri jeda (*wait time*) 3-5 saat selepas soalan</w:t>
            </w:r>
          </w:p>
        </w:tc>
      </w:tr>
      <w:tr>
        <w:tc>
          <w:tcPr>
            <w:tcW w:type="dxa" w:w="3104"/>
          </w:tcPr>
          <w:p>
            <w:pPr>
              <w:spacing w:after="40"/>
            </w:pPr>
            <w:r>
              <w:rPr>
                <w:rFonts w:ascii="Arial" w:hAnsi="Arial"/>
                <w:sz w:val="20"/>
              </w:rPr>
              <w:t>Tiada isyarat peralihan yang konsisten</w:t>
            </w:r>
          </w:p>
        </w:tc>
        <w:tc>
          <w:tcPr>
            <w:tcW w:type="dxa" w:w="3104"/>
          </w:tcPr>
          <w:p>
            <w:pPr>
              <w:spacing w:after="40"/>
            </w:pPr>
            <w:r>
              <w:rPr>
                <w:rFonts w:ascii="Arial" w:hAnsi="Arial"/>
                <w:sz w:val="20"/>
              </w:rPr>
              <w:t>Murid keliru bila sesi bermula/berakhir</w:t>
            </w:r>
          </w:p>
        </w:tc>
        <w:tc>
          <w:tcPr>
            <w:tcW w:type="dxa" w:w="3104"/>
          </w:tcPr>
          <w:p>
            <w:pPr>
              <w:spacing w:after="40"/>
            </w:pPr>
            <w:r>
              <w:rPr>
                <w:rFonts w:ascii="Arial" w:hAnsi="Arial"/>
                <w:sz w:val="20"/>
              </w:rPr>
              <w:t>Gunakan isyarat rutin yang sama setiap hari</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Set Induksi (sedia guna, boleh difotokopi)</w:t>
            </w:r>
          </w:p>
          <w:p>
            <w:pPr>
              <w:spacing w:after="40"/>
              <w:ind w:left="320" w:hanging="320"/>
            </w:pPr>
            <w:r>
              <w:rPr>
                <w:rFonts w:ascii="Arial" w:hAnsi="Arial"/>
                <w:color w:val="2E75B6"/>
                <w:sz w:val="22"/>
              </w:rPr>
              <w:t>●</w:t>
              <w:tab/>
            </w:r>
            <w:r>
              <w:rPr>
                <w:rFonts w:ascii="Arial" w:hAnsi="Arial"/>
                <w:sz w:val="22"/>
              </w:rPr>
              <w:t>[ ] Objektif pembelajaran hari itu telah dikenal pasti dan dikaitkan dengan rangsangan induksi.</w:t>
            </w:r>
          </w:p>
          <w:p>
            <w:pPr>
              <w:spacing w:after="40"/>
              <w:ind w:left="320" w:hanging="320"/>
            </w:pPr>
            <w:r>
              <w:rPr>
                <w:rFonts w:ascii="Arial" w:hAnsi="Arial"/>
                <w:color w:val="2E75B6"/>
                <w:sz w:val="22"/>
              </w:rPr>
              <w:t>●</w:t>
              <w:tab/>
            </w:r>
            <w:r>
              <w:rPr>
                <w:rFonts w:ascii="Arial" w:hAnsi="Arial"/>
                <w:sz w:val="22"/>
              </w:rPr>
              <w:t>[ ] BBM/props disediakan dan diuji berfungsi sebelum sesi.</w:t>
            </w:r>
          </w:p>
          <w:p>
            <w:pPr>
              <w:spacing w:after="40"/>
              <w:ind w:left="320" w:hanging="320"/>
            </w:pPr>
            <w:r>
              <w:rPr>
                <w:rFonts w:ascii="Arial" w:hAnsi="Arial"/>
                <w:color w:val="2E75B6"/>
                <w:sz w:val="22"/>
              </w:rPr>
              <w:t>●</w:t>
              <w:tab/>
            </w:r>
            <w:r>
              <w:rPr>
                <w:rFonts w:ascii="Arial" w:hAnsi="Arial"/>
                <w:sz w:val="22"/>
              </w:rPr>
              <w:t>[ ] Isyarat mula sesi (lagu/loceng/tepukan) telah dirancang dan konsisten dengan hari-hari sebelumnya.</w:t>
            </w:r>
          </w:p>
          <w:p>
            <w:pPr>
              <w:spacing w:after="40"/>
              <w:ind w:left="320" w:hanging="320"/>
            </w:pPr>
            <w:r>
              <w:rPr>
                <w:rFonts w:ascii="Arial" w:hAnsi="Arial"/>
                <w:color w:val="2E75B6"/>
                <w:sz w:val="22"/>
              </w:rPr>
              <w:t>●</w:t>
              <w:tab/>
            </w:r>
            <w:r>
              <w:rPr>
                <w:rFonts w:ascii="Arial" w:hAnsi="Arial"/>
                <w:sz w:val="22"/>
              </w:rPr>
              <w:t>[ ] Tempoh induksi dirancang tidak melebihi 5 minit.</w:t>
            </w:r>
          </w:p>
          <w:p>
            <w:pPr>
              <w:spacing w:after="40"/>
              <w:ind w:left="320" w:hanging="320"/>
            </w:pPr>
            <w:r>
              <w:rPr>
                <w:rFonts w:ascii="Arial" w:hAnsi="Arial"/>
                <w:color w:val="2E75B6"/>
                <w:sz w:val="22"/>
              </w:rPr>
              <w:t>●</w:t>
              <w:tab/>
            </w:r>
            <w:r>
              <w:rPr>
                <w:rFonts w:ascii="Arial" w:hAnsi="Arial"/>
                <w:sz w:val="22"/>
              </w:rPr>
              <w:t>[ ] Soalan pembuka telah disediakan dengan jeda tunggu (*wait time*) yang mencukupi.</w:t>
            </w:r>
          </w:p>
          <w:p>
            <w:pPr>
              <w:spacing w:after="40"/>
              <w:ind w:left="320" w:hanging="320"/>
            </w:pPr>
            <w:r>
              <w:rPr>
                <w:rFonts w:ascii="Arial" w:hAnsi="Arial"/>
                <w:color w:val="2E75B6"/>
                <w:sz w:val="22"/>
              </w:rPr>
              <w:t>●</w:t>
              <w:tab/>
            </w:r>
            <w:r>
              <w:rPr>
                <w:rFonts w:ascii="Arial" w:hAnsi="Arial"/>
                <w:sz w:val="22"/>
              </w:rPr>
              <w:t>[ ] Kaitan eksplisit antara induksi dan topik utama telah dirancang dalam ayat guru.</w:t>
            </w:r>
          </w:p>
          <w:p>
            <w:pPr>
              <w:spacing w:after="40"/>
              <w:ind w:left="320" w:hanging="320"/>
            </w:pPr>
            <w:r>
              <w:rPr>
                <w:rFonts w:ascii="Arial" w:hAnsi="Arial"/>
                <w:color w:val="2E75B6"/>
                <w:sz w:val="22"/>
              </w:rPr>
              <w:t>●</w:t>
              <w:tab/>
            </w:r>
            <w:r>
              <w:rPr>
                <w:rFonts w:ascii="Arial" w:hAnsi="Arial"/>
                <w:sz w:val="22"/>
              </w:rPr>
              <w:t>[ ] Isyarat peralihan ke aktiviti utama telah dirancang.</w:t>
            </w:r>
          </w:p>
          <w:p>
            <w:pPr>
              <w:spacing w:after="40"/>
              <w:ind w:left="320" w:hanging="320"/>
            </w:pPr>
            <w:r>
              <w:rPr>
                <w:rFonts w:ascii="Arial" w:hAnsi="Arial"/>
                <w:color w:val="2E75B6"/>
                <w:sz w:val="22"/>
              </w:rPr>
              <w:t>●</w:t>
              <w:tab/>
            </w:r>
            <w:r>
              <w:rPr>
                <w:rFonts w:ascii="Arial" w:hAnsi="Arial"/>
                <w:sz w:val="22"/>
              </w:rPr>
              <w:t>[ ] Rancangan penutup (closure) yang mengulang unsur induksi telah disediakan.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Tadika ABC</w:t>
            </w:r>
          </w:p>
          <w:p>
            <w:pPr>
              <w:spacing w:after="40"/>
            </w:pPr>
            <w:r>
              <w:rPr>
                <w:rFonts w:ascii="Arial" w:hAnsi="Arial"/>
                <w:sz w:val="22"/>
              </w:rPr>
              <w:t>Di Tadika ABC, Cikgu Aina mendapati murid sering hilang tumpuan pada 10 minit pertama sesi Sains kerana beliau terus memulakan penerangan tanpa set induksi. Selepas menambah set induksi ringkas — menunjukkan sebiji telur sebenar dan bertanya "Apa akan menetas dari dalam ni?" sebelum topik "Haiwan Bertelur" — Cikgu Aina mendapati murid lebih pantas memberi tumpuan dan lebih ramai murid menyertai perbincangan berbanding sebelumnya. Amalan ini kemudiannya dijadikan rutin harian di kelas tersebut.</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Aktiviti Pengukuhan</w:t>
            </w:r>
          </w:p>
          <w:p>
            <w:pPr>
              <w:spacing w:after="40"/>
              <w:ind w:left="320" w:hanging="320"/>
            </w:pPr>
            <w:r>
              <w:rPr>
                <w:rFonts w:ascii="Arial" w:hAnsi="Arial"/>
                <w:sz w:val="22"/>
              </w:rPr>
              <w:t>1.</w:t>
              <w:tab/>
            </w:r>
            <w:r>
              <w:rPr>
                <w:rFonts w:ascii="Arial" w:hAnsi="Arial"/>
                <w:sz w:val="22"/>
              </w:rPr>
              <w:t>Bina satu set induksi kreatif (tidak lebih 5 minit) untuk tema "Cuaca", nyatakan bahan yang diperlukan dan soalan pembuka yang akan digunakan.</w:t>
            </w:r>
          </w:p>
          <w:p>
            <w:pPr>
              <w:spacing w:after="40"/>
              <w:ind w:left="320" w:hanging="320"/>
            </w:pPr>
            <w:r>
              <w:rPr>
                <w:rFonts w:ascii="Arial" w:hAnsi="Arial"/>
                <w:sz w:val="22"/>
              </w:rPr>
              <w:t>2.</w:t>
              <w:tab/>
            </w:r>
            <w:r>
              <w:rPr>
                <w:rFonts w:ascii="Arial" w:hAnsi="Arial"/>
                <w:sz w:val="22"/>
              </w:rPr>
              <w:t>Rancang bagaimana set induksi tersebut boleh diulang semula sebagai penutup (closure) pada akhir sesi.</w:t>
            </w:r>
          </w:p>
          <w:p>
            <w:pPr>
              <w:spacing w:after="40"/>
              <w:ind w:left="320" w:hanging="320"/>
            </w:pPr>
            <w:r>
              <w:rPr>
                <w:rFonts w:ascii="Arial" w:hAnsi="Arial"/>
                <w:sz w:val="22"/>
              </w:rPr>
              <w:t>3.</w:t>
              <w:tab/>
            </w:r>
            <w:r>
              <w:rPr>
                <w:rFonts w:ascii="Arial" w:hAnsi="Arial"/>
                <w:sz w:val="22"/>
              </w:rPr>
              <w:t>Rekodkan refleksi ringkas: adakah set induksi tersebut berjaya menarik tumpuan seluruh kelas atau hanya sebahagian murid, dan apakah penambahbaikan yang boleh dibuat.</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Rumusan</w:t>
            </w:r>
          </w:p>
          <w:p>
            <w:pPr>
              <w:spacing w:after="40"/>
            </w:pPr>
            <w:r>
              <w:rPr>
                <w:rFonts w:ascii="Arial" w:hAnsi="Arial"/>
                <w:sz w:val="22"/>
              </w:rPr>
              <w:t>Set induksi yang kreatif dan bersesuaian dengan minat kanak-kanak membantu menyediakan mereka secara mental dan emosi untuk terlibat aktif sepanjang sesi pengajaran, manakala peralihan dan penutup yang dirancang rapi memastikan aliran sesi kekal tersusun dari awal hingga akhir. Prosedur yang jelas, senarai semak sedia guna, dan kesedaran tentang kesilapan lazim membantu guru baharu melaksanakan set induksi secara konsisten dan berkesan setiap hari.</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2: Learning Strategies</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Mengenal pasti strategi pembelajaran yang digunakan semasa penyampaian RPH.</w:t>
            </w:r>
          </w:p>
          <w:p>
            <w:pPr>
              <w:spacing w:after="40"/>
              <w:ind w:left="320" w:hanging="320"/>
            </w:pPr>
            <w:r>
              <w:rPr>
                <w:rFonts w:ascii="Arial" w:hAnsi="Arial"/>
                <w:color w:val="2E75B6"/>
                <w:sz w:val="22"/>
              </w:rPr>
              <w:t>●</w:t>
              <w:tab/>
            </w:r>
            <w:r>
              <w:rPr>
                <w:rFonts w:ascii="Arial" w:hAnsi="Arial"/>
                <w:sz w:val="22"/>
              </w:rPr>
              <w:t>Membezakan pendekatan tematik, projek, pusat pembelajaran dan dokumentasi.</w:t>
            </w:r>
          </w:p>
          <w:p>
            <w:pPr>
              <w:spacing w:after="40"/>
              <w:ind w:left="320" w:hanging="320"/>
            </w:pPr>
            <w:r>
              <w:rPr>
                <w:rFonts w:ascii="Arial" w:hAnsi="Arial"/>
                <w:color w:val="2E75B6"/>
                <w:sz w:val="22"/>
              </w:rPr>
              <w:t>●</w:t>
              <w:tab/>
            </w:r>
            <w:r>
              <w:rPr>
                <w:rFonts w:ascii="Arial" w:hAnsi="Arial"/>
                <w:sz w:val="22"/>
              </w:rPr>
              <w:t>Menerapkan strategi pembelajaran yang sesuai semasa sesi pengajaran.</w:t>
            </w:r>
          </w:p>
        </w:tc>
      </w:tr>
    </w:tbl>
    <w:p>
      <w:pPr>
        <w:keepNext/>
        <w:spacing w:before="160" w:after="60"/>
      </w:pPr>
      <w:r>
        <w:rPr>
          <w:rFonts w:ascii="Arial" w:hAnsi="Arial"/>
          <w:b/>
          <w:color w:val="1F4E79"/>
          <w:sz w:val="24"/>
        </w:rPr>
        <w:t>1. Strategi Pembelajaran (verbatim CoCU)</w:t>
      </w:r>
    </w:p>
    <w:p>
      <w:r>
        <w:t>Strategi yang digunakan semasa penyampaian merangkumi Thematic (tematik), Project approach (pendekatan projek), Learning centre (pusat pembelajaran), dan Documentation (dokumentasi proses pembelajaran murid).</w:t>
      </w:r>
    </w:p>
    <w:p>
      <w:pPr>
        <w:keepNext/>
        <w:spacing w:before="160" w:after="60"/>
      </w:pPr>
      <w:r>
        <w:rPr>
          <w:rFonts w:ascii="Arial" w:hAnsi="Arial"/>
          <w:b/>
          <w:color w:val="1F4E79"/>
          <w:sz w:val="24"/>
        </w:rPr>
        <w:t>2. Penerapan Semasa Penyampaian</w:t>
      </w:r>
    </w:p>
    <w:p>
      <w:r>
        <w:t>Guru perlu memilih strategi yang paling sesuai dengan objektif RPH hari tersebut — contohnya pendekatan pusat pembelajaran sesuai untuk aktiviti berkumpulan kecil manakala pendekatan projek sesuai untuk penerokaan topik yang lebih mendalam merentasi beberapa hari. Setiap strategi mesti turut merangkumi aktiviti daripada keenam-enam tunjang KSPK — Komunikasi; Kerohanian, Sikap dan Nilai; Kemanusiaan; Keterampilan Diri; Perkembangan Fizikal dan Estetika; serta Sains dan Teknologi — supaya perkembangan murid tetap holistik walau apa jua strategi yang dipilih pada hari tersebut.</w:t>
      </w:r>
    </w:p>
    <w:p>
      <w:pPr>
        <w:keepNext/>
        <w:spacing w:before="160" w:after="60"/>
      </w:pPr>
      <w:r>
        <w:rPr>
          <w:rFonts w:ascii="Arial" w:hAnsi="Arial"/>
          <w:b/>
          <w:color w:val="1F4E79"/>
          <w:sz w:val="24"/>
        </w:rPr>
        <w:t>3. Pembezaan Pengajaran (Differentiation)</w:t>
      </w:r>
    </w:p>
    <w:p>
      <w:r>
        <w:t>Dalam satu kelas prasekolah, murid mempunyai tahap kesediaan yang berbeza. Guru perlu mengamalkan pembezaan pengajaran (*differentiation*) — contohnya menyediakan versi aktiviti yang lebih mudah bagi murid yang belum bersedia dan versi lebih mencabar bagi murid yang sudah menguasai kemahiran asas, tanpa mengubah objektif teras pembelajaran hari itu. Ini boleh dilaksanakan melalui pengelompokan kecil dalam pendekatan pusat pembelajaran, di mana setiap sudut menawarkan tahap kesukaran berbeza.</w:t>
      </w:r>
    </w:p>
    <w:p>
      <w:pPr>
        <w:keepNext/>
        <w:spacing w:before="160" w:after="60"/>
      </w:pPr>
      <w:r>
        <w:rPr>
          <w:rFonts w:ascii="Arial" w:hAnsi="Arial"/>
          <w:b/>
          <w:color w:val="1F4E79"/>
          <w:sz w:val="24"/>
        </w:rPr>
        <w:t>4. Perbandingan Empat Strategi Pembelajaran</w:t>
      </w:r>
    </w:p>
    <w:tbl>
      <w:tblPr>
        <w:tblStyle w:val="TableGrid"/>
        <w:tblW w:type="auto" w:w="0"/>
        <w:tblLayout w:type="autofit"/>
        <w:tblLook w:firstColumn="1" w:firstRow="1" w:lastColumn="0" w:lastRow="0" w:noHBand="0" w:noVBand="1" w:val="04A0"/>
      </w:tblPr>
      <w:tblGrid>
        <w:gridCol w:w="2328"/>
        <w:gridCol w:w="2328"/>
        <w:gridCol w:w="2328"/>
        <w:gridCol w:w="2328"/>
      </w:tblGrid>
      <w:tr>
        <w:trPr>
          <w:tblHeader w:val="true"/>
        </w:trPr>
        <w:tc>
          <w:tcPr>
            <w:tcW w:type="dxa" w:w="2328"/>
            <w:shd w:val="clear" w:color="auto" w:fill="DCE6F1"/>
            <w:tcBorders>
              <w:top w:val="single" w:sz="12" w:space="0" w:color="1F4E79"/>
            </w:tcBorders>
          </w:tcPr>
          <w:p>
            <w:pPr>
              <w:spacing w:after="40"/>
            </w:pPr>
            <w:r>
              <w:rPr>
                <w:rFonts w:ascii="Arial" w:hAnsi="Arial"/>
                <w:b/>
                <w:color w:val="1F4E79"/>
                <w:sz w:val="20"/>
              </w:rPr>
              <w:t>Strategi</w:t>
            </w:r>
          </w:p>
        </w:tc>
        <w:tc>
          <w:tcPr>
            <w:tcW w:type="dxa" w:w="2328"/>
            <w:shd w:val="clear" w:color="auto" w:fill="DCE6F1"/>
          </w:tcPr>
          <w:p>
            <w:pPr>
              <w:spacing w:after="40"/>
            </w:pPr>
            <w:r>
              <w:rPr>
                <w:rFonts w:ascii="Arial" w:hAnsi="Arial"/>
                <w:b/>
                <w:color w:val="1F4E79"/>
                <w:sz w:val="20"/>
              </w:rPr>
              <w:t>Ciri Utama</w:t>
            </w:r>
          </w:p>
        </w:tc>
        <w:tc>
          <w:tcPr>
            <w:tcW w:type="dxa" w:w="2328"/>
            <w:shd w:val="clear" w:color="auto" w:fill="DCE6F1"/>
          </w:tcPr>
          <w:p>
            <w:pPr>
              <w:spacing w:after="40"/>
            </w:pPr>
            <w:r>
              <w:rPr>
                <w:rFonts w:ascii="Arial" w:hAnsi="Arial"/>
                <w:b/>
                <w:color w:val="1F4E79"/>
                <w:sz w:val="20"/>
              </w:rPr>
              <w:t>Sesuai Untuk</w:t>
            </w:r>
          </w:p>
        </w:tc>
        <w:tc>
          <w:tcPr>
            <w:tcW w:type="dxa" w:w="2328"/>
            <w:shd w:val="clear" w:color="auto" w:fill="DCE6F1"/>
          </w:tcPr>
          <w:p>
            <w:pPr>
              <w:spacing w:after="40"/>
            </w:pPr>
            <w:r>
              <w:rPr>
                <w:rFonts w:ascii="Arial" w:hAnsi="Arial"/>
                <w:b/>
                <w:color w:val="1F4E79"/>
                <w:sz w:val="20"/>
              </w:rPr>
              <w:t>Contoh Aktiviti</w:t>
            </w:r>
          </w:p>
        </w:tc>
      </w:tr>
      <w:tr>
        <w:tc>
          <w:tcPr>
            <w:tcW w:type="dxa" w:w="2328"/>
          </w:tcPr>
          <w:p>
            <w:pPr>
              <w:spacing w:after="40"/>
            </w:pPr>
            <w:r>
              <w:rPr>
                <w:rFonts w:ascii="Arial" w:hAnsi="Arial"/>
                <w:sz w:val="20"/>
              </w:rPr>
              <w:t>Thematic (Tematik)</w:t>
            </w:r>
          </w:p>
        </w:tc>
        <w:tc>
          <w:tcPr>
            <w:tcW w:type="dxa" w:w="2328"/>
          </w:tcPr>
          <w:p>
            <w:pPr>
              <w:spacing w:after="40"/>
            </w:pPr>
            <w:r>
              <w:rPr>
                <w:rFonts w:ascii="Arial" w:hAnsi="Arial"/>
                <w:sz w:val="20"/>
              </w:rPr>
              <w:t>Semua aktiviti berkisar satu tema besar</w:t>
            </w:r>
          </w:p>
        </w:tc>
        <w:tc>
          <w:tcPr>
            <w:tcW w:type="dxa" w:w="2328"/>
          </w:tcPr>
          <w:p>
            <w:pPr>
              <w:spacing w:after="40"/>
            </w:pPr>
            <w:r>
              <w:rPr>
                <w:rFonts w:ascii="Arial" w:hAnsi="Arial"/>
                <w:sz w:val="20"/>
              </w:rPr>
              <w:t>Integrasi merentas mata pelajaran</w:t>
            </w:r>
          </w:p>
        </w:tc>
        <w:tc>
          <w:tcPr>
            <w:tcW w:type="dxa" w:w="2328"/>
          </w:tcPr>
          <w:p>
            <w:pPr>
              <w:spacing w:after="40"/>
            </w:pPr>
            <w:r>
              <w:rPr>
                <w:rFonts w:ascii="Arial" w:hAnsi="Arial"/>
                <w:sz w:val="20"/>
              </w:rPr>
              <w:t>Seminggu bertema "Laut": seni, sains, bahasa semua berkait</w:t>
            </w:r>
          </w:p>
        </w:tc>
      </w:tr>
      <w:tr>
        <w:tc>
          <w:tcPr>
            <w:tcW w:type="dxa" w:w="2328"/>
          </w:tcPr>
          <w:p>
            <w:pPr>
              <w:spacing w:after="40"/>
            </w:pPr>
            <w:r>
              <w:rPr>
                <w:rFonts w:ascii="Arial" w:hAnsi="Arial"/>
                <w:sz w:val="20"/>
              </w:rPr>
              <w:t>Project approach (Projek)</w:t>
            </w:r>
          </w:p>
        </w:tc>
        <w:tc>
          <w:tcPr>
            <w:tcW w:type="dxa" w:w="2328"/>
          </w:tcPr>
          <w:p>
            <w:pPr>
              <w:spacing w:after="40"/>
            </w:pPr>
            <w:r>
              <w:rPr>
                <w:rFonts w:ascii="Arial" w:hAnsi="Arial"/>
                <w:sz w:val="20"/>
              </w:rPr>
              <w:t>Penerokaan mendalam satu topik dalam tempoh lebih lama</w:t>
            </w:r>
          </w:p>
        </w:tc>
        <w:tc>
          <w:tcPr>
            <w:tcW w:type="dxa" w:w="2328"/>
          </w:tcPr>
          <w:p>
            <w:pPr>
              <w:spacing w:after="40"/>
            </w:pPr>
            <w:r>
              <w:rPr>
                <w:rFonts w:ascii="Arial" w:hAnsi="Arial"/>
                <w:sz w:val="20"/>
              </w:rPr>
              <w:t>Topik yang memerlukan siasatan dan pembinaan</w:t>
            </w:r>
          </w:p>
        </w:tc>
        <w:tc>
          <w:tcPr>
            <w:tcW w:type="dxa" w:w="2328"/>
          </w:tcPr>
          <w:p>
            <w:pPr>
              <w:spacing w:after="40"/>
            </w:pPr>
            <w:r>
              <w:rPr>
                <w:rFonts w:ascii="Arial" w:hAnsi="Arial"/>
                <w:sz w:val="20"/>
              </w:rPr>
              <w:t>Membina "akuarium mini" kelas selama 3-4 hari</w:t>
            </w:r>
          </w:p>
        </w:tc>
      </w:tr>
      <w:tr>
        <w:tc>
          <w:tcPr>
            <w:tcW w:type="dxa" w:w="2328"/>
          </w:tcPr>
          <w:p>
            <w:pPr>
              <w:spacing w:after="40"/>
            </w:pPr>
            <w:r>
              <w:rPr>
                <w:rFonts w:ascii="Arial" w:hAnsi="Arial"/>
                <w:sz w:val="20"/>
              </w:rPr>
              <w:t>Learning centre (Pusat Pembelajaran)</w:t>
            </w:r>
          </w:p>
        </w:tc>
        <w:tc>
          <w:tcPr>
            <w:tcW w:type="dxa" w:w="2328"/>
          </w:tcPr>
          <w:p>
            <w:pPr>
              <w:spacing w:after="40"/>
            </w:pPr>
            <w:r>
              <w:rPr>
                <w:rFonts w:ascii="Arial" w:hAnsi="Arial"/>
                <w:sz w:val="20"/>
              </w:rPr>
              <w:t>Sudut-sudut berbeza dengan aktiviti khusus</w:t>
            </w:r>
          </w:p>
        </w:tc>
        <w:tc>
          <w:tcPr>
            <w:tcW w:type="dxa" w:w="2328"/>
          </w:tcPr>
          <w:p>
            <w:pPr>
              <w:spacing w:after="40"/>
            </w:pPr>
            <w:r>
              <w:rPr>
                <w:rFonts w:ascii="Arial" w:hAnsi="Arial"/>
                <w:sz w:val="20"/>
              </w:rPr>
              <w:t>Aktiviti kumpulan kecil serentak</w:t>
            </w:r>
          </w:p>
        </w:tc>
        <w:tc>
          <w:tcPr>
            <w:tcW w:type="dxa" w:w="2328"/>
          </w:tcPr>
          <w:p>
            <w:pPr>
              <w:spacing w:after="40"/>
            </w:pPr>
            <w:r>
              <w:rPr>
                <w:rFonts w:ascii="Arial" w:hAnsi="Arial"/>
                <w:sz w:val="20"/>
              </w:rPr>
              <w:t>Sudut seni, sudut blok, sudut bacaan berjalan serentak</w:t>
            </w:r>
          </w:p>
        </w:tc>
      </w:tr>
      <w:tr>
        <w:tc>
          <w:tcPr>
            <w:tcW w:type="dxa" w:w="2328"/>
          </w:tcPr>
          <w:p>
            <w:pPr>
              <w:spacing w:after="40"/>
            </w:pPr>
            <w:r>
              <w:rPr>
                <w:rFonts w:ascii="Arial" w:hAnsi="Arial"/>
                <w:sz w:val="20"/>
              </w:rPr>
              <w:t>Documentation (Dokumentasi)</w:t>
            </w:r>
          </w:p>
        </w:tc>
        <w:tc>
          <w:tcPr>
            <w:tcW w:type="dxa" w:w="2328"/>
          </w:tcPr>
          <w:p>
            <w:pPr>
              <w:spacing w:after="40"/>
            </w:pPr>
            <w:r>
              <w:rPr>
                <w:rFonts w:ascii="Arial" w:hAnsi="Arial"/>
                <w:sz w:val="20"/>
              </w:rPr>
              <w:t>Merekod proses pembelajaran murid secara berterusan</w:t>
            </w:r>
          </w:p>
        </w:tc>
        <w:tc>
          <w:tcPr>
            <w:tcW w:type="dxa" w:w="2328"/>
          </w:tcPr>
          <w:p>
            <w:pPr>
              <w:spacing w:after="40"/>
            </w:pPr>
            <w:r>
              <w:rPr>
                <w:rFonts w:ascii="Arial" w:hAnsi="Arial"/>
                <w:sz w:val="20"/>
              </w:rPr>
              <w:t>Menjejak perkembangan dari semasa ke semasa</w:t>
            </w:r>
          </w:p>
        </w:tc>
        <w:tc>
          <w:tcPr>
            <w:tcW w:type="dxa" w:w="2328"/>
          </w:tcPr>
          <w:p>
            <w:pPr>
              <w:spacing w:after="40"/>
            </w:pPr>
            <w:r>
              <w:rPr>
                <w:rFonts w:ascii="Arial" w:hAnsi="Arial"/>
                <w:sz w:val="20"/>
              </w:rPr>
              <w:t>Portfolio lukisan murid dari minggu ke minggu</w:t>
            </w:r>
          </w:p>
        </w:tc>
      </w:tr>
    </w:tbl>
    <w:p>
      <w:pPr>
        <w:keepNext/>
        <w:spacing w:before="160" w:after="60"/>
      </w:pPr>
      <w:r>
        <w:rPr>
          <w:rFonts w:ascii="Arial" w:hAnsi="Arial"/>
          <w:b/>
          <w:color w:val="1F4E79"/>
          <w:sz w:val="24"/>
        </w:rPr>
        <w:t>5. Prosedur Memilih dan Melaksanakan Strategi Pembelajaran</w:t>
      </w:r>
    </w:p>
    <w:p>
      <w:pPr>
        <w:spacing w:after="60"/>
        <w:ind w:left="360" w:hanging="360"/>
      </w:pPr>
      <w:r>
        <w:rPr>
          <w:rFonts w:ascii="Arial" w:hAnsi="Arial"/>
          <w:sz w:val="22"/>
        </w:rPr>
        <w:t>1.</w:t>
        <w:tab/>
      </w:r>
      <w:r>
        <w:rPr>
          <w:rFonts w:ascii="Arial" w:hAnsi="Arial"/>
          <w:sz w:val="22"/>
        </w:rPr>
        <w:t>Semak objektif RPH hari itu dan Related Knowledge yang perlu disampaikan.</w:t>
      </w:r>
    </w:p>
    <w:p>
      <w:pPr>
        <w:spacing w:after="60"/>
        <w:ind w:left="360" w:hanging="360"/>
      </w:pPr>
      <w:r>
        <w:rPr>
          <w:rFonts w:ascii="Arial" w:hAnsi="Arial"/>
          <w:sz w:val="22"/>
        </w:rPr>
        <w:t>2.</w:t>
        <w:tab/>
      </w:r>
      <w:r>
        <w:rPr>
          <w:rFonts w:ascii="Arial" w:hAnsi="Arial"/>
          <w:sz w:val="22"/>
        </w:rPr>
        <w:t>Padankan objektif dengan strategi paling sesuai (rujuk jadual perbandingan di atas).</w:t>
      </w:r>
    </w:p>
    <w:p>
      <w:pPr>
        <w:spacing w:after="60"/>
        <w:ind w:left="360" w:hanging="360"/>
      </w:pPr>
      <w:r>
        <w:rPr>
          <w:rFonts w:ascii="Arial" w:hAnsi="Arial"/>
          <w:sz w:val="22"/>
        </w:rPr>
        <w:t>3.</w:t>
        <w:tab/>
      </w:r>
      <w:r>
        <w:rPr>
          <w:rFonts w:ascii="Arial" w:hAnsi="Arial"/>
          <w:sz w:val="22"/>
        </w:rPr>
        <w:t>Sediakan susunan fizikal bilik darjah mengikut strategi — contohnya sudut berasingan bagi pusat pembelajaran, ruang lapang bagi aktiviti tematik berkumpulan besar.</w:t>
      </w:r>
    </w:p>
    <w:p>
      <w:pPr>
        <w:spacing w:after="60"/>
        <w:ind w:left="360" w:hanging="360"/>
      </w:pPr>
      <w:r>
        <w:rPr>
          <w:rFonts w:ascii="Arial" w:hAnsi="Arial"/>
          <w:sz w:val="22"/>
        </w:rPr>
        <w:t>4.</w:t>
        <w:tab/>
      </w:r>
      <w:r>
        <w:rPr>
          <w:rFonts w:ascii="Arial" w:hAnsi="Arial"/>
          <w:sz w:val="22"/>
        </w:rPr>
        <w:t>Taklimatkan murid tentang jangkaan tingkah laku sebelum aktiviti bermula (contoh: "Di sudut seni, kita guna gunting dengan berhati-hati").</w:t>
      </w:r>
    </w:p>
    <w:p>
      <w:pPr>
        <w:spacing w:after="60"/>
        <w:ind w:left="360" w:hanging="360"/>
      </w:pPr>
      <w:r>
        <w:rPr>
          <w:rFonts w:ascii="Arial" w:hAnsi="Arial"/>
          <w:sz w:val="22"/>
        </w:rPr>
        <w:t>5.</w:t>
        <w:tab/>
      </w:r>
      <w:r>
        <w:rPr>
          <w:rFonts w:ascii="Arial" w:hAnsi="Arial"/>
          <w:sz w:val="22"/>
        </w:rPr>
        <w:t>Pantau setiap kumpulan/sudut secara bergilir, beri sokongan pembezaan mengikut keperluan murid.</w:t>
      </w:r>
    </w:p>
    <w:p>
      <w:pPr>
        <w:spacing w:after="60"/>
        <w:ind w:left="360" w:hanging="360"/>
      </w:pPr>
      <w:r>
        <w:rPr>
          <w:rFonts w:ascii="Arial" w:hAnsi="Arial"/>
          <w:sz w:val="22"/>
        </w:rPr>
        <w:t>6.</w:t>
        <w:tab/>
      </w:r>
      <w:r>
        <w:rPr>
          <w:rFonts w:ascii="Arial" w:hAnsi="Arial"/>
          <w:sz w:val="22"/>
        </w:rPr>
        <w:t>Rekodkan pemerhatian ringkas untuk digunakan dalam dokumentasi portfolio.</w:t>
      </w:r>
    </w:p>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Menggunakan satu strategi sahaja setiap hari</w:t>
            </w:r>
          </w:p>
        </w:tc>
        <w:tc>
          <w:tcPr>
            <w:tcW w:type="dxa" w:w="3104"/>
          </w:tcPr>
          <w:p>
            <w:pPr>
              <w:spacing w:after="40"/>
            </w:pPr>
            <w:r>
              <w:rPr>
                <w:rFonts w:ascii="Arial" w:hAnsi="Arial"/>
                <w:sz w:val="20"/>
              </w:rPr>
              <w:t>Murid bosan, kurang variasi rangsangan</w:t>
            </w:r>
          </w:p>
        </w:tc>
        <w:tc>
          <w:tcPr>
            <w:tcW w:type="dxa" w:w="3104"/>
          </w:tcPr>
          <w:p>
            <w:pPr>
              <w:spacing w:after="40"/>
            </w:pPr>
            <w:r>
              <w:rPr>
                <w:rFonts w:ascii="Arial" w:hAnsi="Arial"/>
                <w:sz w:val="20"/>
              </w:rPr>
              <w:t>Selang-seli strategi mengikut minggu/hari</w:t>
            </w:r>
          </w:p>
        </w:tc>
      </w:tr>
      <w:tr>
        <w:tc>
          <w:tcPr>
            <w:tcW w:type="dxa" w:w="3104"/>
          </w:tcPr>
          <w:p>
            <w:pPr>
              <w:spacing w:after="40"/>
            </w:pPr>
            <w:r>
              <w:rPr>
                <w:rFonts w:ascii="Arial" w:hAnsi="Arial"/>
                <w:sz w:val="20"/>
              </w:rPr>
              <w:t>Pusat pembelajaran tanpa arahan jelas</w:t>
            </w:r>
          </w:p>
        </w:tc>
        <w:tc>
          <w:tcPr>
            <w:tcW w:type="dxa" w:w="3104"/>
          </w:tcPr>
          <w:p>
            <w:pPr>
              <w:spacing w:after="40"/>
            </w:pPr>
            <w:r>
              <w:rPr>
                <w:rFonts w:ascii="Arial" w:hAnsi="Arial"/>
                <w:sz w:val="20"/>
              </w:rPr>
              <w:t>Murid keliru, tumpuan hilang</w:t>
            </w:r>
          </w:p>
        </w:tc>
        <w:tc>
          <w:tcPr>
            <w:tcW w:type="dxa" w:w="3104"/>
          </w:tcPr>
          <w:p>
            <w:pPr>
              <w:spacing w:after="40"/>
            </w:pPr>
            <w:r>
              <w:rPr>
                <w:rFonts w:ascii="Arial" w:hAnsi="Arial"/>
                <w:sz w:val="20"/>
              </w:rPr>
              <w:t>Sediakan kad arahan bergambar di setiap sudut</w:t>
            </w:r>
          </w:p>
        </w:tc>
      </w:tr>
      <w:tr>
        <w:tc>
          <w:tcPr>
            <w:tcW w:type="dxa" w:w="3104"/>
          </w:tcPr>
          <w:p>
            <w:pPr>
              <w:spacing w:after="40"/>
            </w:pPr>
            <w:r>
              <w:rPr>
                <w:rFonts w:ascii="Arial" w:hAnsi="Arial"/>
                <w:sz w:val="20"/>
              </w:rPr>
              <w:t>Pembezaan tidak dirancang lebih awal</w:t>
            </w:r>
          </w:p>
        </w:tc>
        <w:tc>
          <w:tcPr>
            <w:tcW w:type="dxa" w:w="3104"/>
          </w:tcPr>
          <w:p>
            <w:pPr>
              <w:spacing w:after="40"/>
            </w:pPr>
            <w:r>
              <w:rPr>
                <w:rFonts w:ascii="Arial" w:hAnsi="Arial"/>
                <w:sz w:val="20"/>
              </w:rPr>
              <w:t>Murid cepat selesai berasa bosan, murid lambat tertekan</w:t>
            </w:r>
          </w:p>
        </w:tc>
        <w:tc>
          <w:tcPr>
            <w:tcW w:type="dxa" w:w="3104"/>
          </w:tcPr>
          <w:p>
            <w:pPr>
              <w:spacing w:after="40"/>
            </w:pPr>
            <w:r>
              <w:rPr>
                <w:rFonts w:ascii="Arial" w:hAnsi="Arial"/>
                <w:sz w:val="20"/>
              </w:rPr>
              <w:t>Sediakan sekurang-kurangnya 2 versi tugasan sebelum sesi</w:t>
            </w:r>
          </w:p>
        </w:tc>
      </w:tr>
      <w:tr>
        <w:tc>
          <w:tcPr>
            <w:tcW w:type="dxa" w:w="3104"/>
          </w:tcPr>
          <w:p>
            <w:pPr>
              <w:spacing w:after="40"/>
            </w:pPr>
            <w:r>
              <w:rPr>
                <w:rFonts w:ascii="Arial" w:hAnsi="Arial"/>
                <w:sz w:val="20"/>
              </w:rPr>
              <w:t>Tunjang KSPK tidak semua diliputi dalam seminggu</w:t>
            </w:r>
          </w:p>
        </w:tc>
        <w:tc>
          <w:tcPr>
            <w:tcW w:type="dxa" w:w="3104"/>
          </w:tcPr>
          <w:p>
            <w:pPr>
              <w:spacing w:after="40"/>
            </w:pPr>
            <w:r>
              <w:rPr>
                <w:rFonts w:ascii="Arial" w:hAnsi="Arial"/>
                <w:sz w:val="20"/>
              </w:rPr>
              <w:t>Perkembangan murid tidak holistik</w:t>
            </w:r>
          </w:p>
        </w:tc>
        <w:tc>
          <w:tcPr>
            <w:tcW w:type="dxa" w:w="3104"/>
          </w:tcPr>
          <w:p>
            <w:pPr>
              <w:spacing w:after="40"/>
            </w:pPr>
            <w:r>
              <w:rPr>
                <w:rFonts w:ascii="Arial" w:hAnsi="Arial"/>
                <w:sz w:val="20"/>
              </w:rPr>
              <w:t>Guna carta semakan 6 tunjang mingguan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Pemilihan Strategi Pembelajaran</w:t>
            </w:r>
          </w:p>
          <w:p>
            <w:pPr>
              <w:spacing w:after="40"/>
              <w:ind w:left="320" w:hanging="320"/>
            </w:pPr>
            <w:r>
              <w:rPr>
                <w:rFonts w:ascii="Arial" w:hAnsi="Arial"/>
                <w:color w:val="2E75B6"/>
                <w:sz w:val="22"/>
              </w:rPr>
              <w:t>●</w:t>
              <w:tab/>
            </w:r>
            <w:r>
              <w:rPr>
                <w:rFonts w:ascii="Arial" w:hAnsi="Arial"/>
                <w:sz w:val="22"/>
              </w:rPr>
              <w:t>[ ] Strategi dipilih selaras dengan objektif RPH hari itu.</w:t>
            </w:r>
          </w:p>
          <w:p>
            <w:pPr>
              <w:spacing w:after="40"/>
              <w:ind w:left="320" w:hanging="320"/>
            </w:pPr>
            <w:r>
              <w:rPr>
                <w:rFonts w:ascii="Arial" w:hAnsi="Arial"/>
                <w:color w:val="2E75B6"/>
                <w:sz w:val="22"/>
              </w:rPr>
              <w:t>●</w:t>
              <w:tab/>
            </w:r>
            <w:r>
              <w:rPr>
                <w:rFonts w:ascii="Arial" w:hAnsi="Arial"/>
                <w:sz w:val="22"/>
              </w:rPr>
              <w:t>[ ] Susunan fizikal bilik darjah disediakan mengikut strategi.</w:t>
            </w:r>
          </w:p>
          <w:p>
            <w:pPr>
              <w:spacing w:after="40"/>
              <w:ind w:left="320" w:hanging="320"/>
            </w:pPr>
            <w:r>
              <w:rPr>
                <w:rFonts w:ascii="Arial" w:hAnsi="Arial"/>
                <w:color w:val="2E75B6"/>
                <w:sz w:val="22"/>
              </w:rPr>
              <w:t>●</w:t>
              <w:tab/>
            </w:r>
            <w:r>
              <w:rPr>
                <w:rFonts w:ascii="Arial" w:hAnsi="Arial"/>
                <w:sz w:val="22"/>
              </w:rPr>
              <w:t>[ ] Sekurang-kurangnya dua tahap kesukaran disediakan bagi pembezaan.</w:t>
            </w:r>
          </w:p>
          <w:p>
            <w:pPr>
              <w:spacing w:after="40"/>
              <w:ind w:left="320" w:hanging="320"/>
            </w:pPr>
            <w:r>
              <w:rPr>
                <w:rFonts w:ascii="Arial" w:hAnsi="Arial"/>
                <w:color w:val="2E75B6"/>
                <w:sz w:val="22"/>
              </w:rPr>
              <w:t>●</w:t>
              <w:tab/>
            </w:r>
            <w:r>
              <w:rPr>
                <w:rFonts w:ascii="Arial" w:hAnsi="Arial"/>
                <w:sz w:val="22"/>
              </w:rPr>
              <w:t>[ ] Enam tunjang KSPK diliputi merentas strategi dalam tempoh seminggu.</w:t>
            </w:r>
          </w:p>
          <w:p>
            <w:pPr>
              <w:spacing w:after="40"/>
              <w:ind w:left="320" w:hanging="320"/>
            </w:pPr>
            <w:r>
              <w:rPr>
                <w:rFonts w:ascii="Arial" w:hAnsi="Arial"/>
                <w:color w:val="2E75B6"/>
                <w:sz w:val="22"/>
              </w:rPr>
              <w:t>●</w:t>
              <w:tab/>
            </w:r>
            <w:r>
              <w:rPr>
                <w:rFonts w:ascii="Arial" w:hAnsi="Arial"/>
                <w:sz w:val="22"/>
              </w:rPr>
              <w:t>[ ] Arahan/kad panduan disediakan di setiap pusat pembelajaran (jika berkenaan).</w:t>
            </w:r>
          </w:p>
          <w:p>
            <w:pPr>
              <w:spacing w:after="40"/>
              <w:ind w:left="320" w:hanging="320"/>
            </w:pPr>
            <w:r>
              <w:rPr>
                <w:rFonts w:ascii="Arial" w:hAnsi="Arial"/>
                <w:color w:val="2E75B6"/>
                <w:sz w:val="22"/>
              </w:rPr>
              <w:t>●</w:t>
              <w:tab/>
            </w:r>
            <w:r>
              <w:rPr>
                <w:rFonts w:ascii="Arial" w:hAnsi="Arial"/>
                <w:sz w:val="22"/>
              </w:rPr>
              <w:t>[ ] Kaedah dokumentasi (catatan/portfolio) telah dirancang untuk merekod hasil aktiviti.</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Tadika ABC</w:t>
            </w:r>
          </w:p>
          <w:p>
            <w:pPr>
              <w:spacing w:after="40"/>
            </w:pPr>
            <w:r>
              <w:rPr>
                <w:rFonts w:ascii="Arial" w:hAnsi="Arial"/>
                <w:sz w:val="22"/>
              </w:rPr>
              <w:t>Cikgu Farah di Tadika ABC mendapati sebahagian murid sentiasa selesai awal semasa aktiviti pusat pembelajaran manakala yang lain masih bergelut. Beliau memperkenalkan dua peringkat kad tugasan di setiap sudut — kad "Bintang 1" untuk asas dan kad "Bintang 2" untuk lebih mencabar — membolehkan setiap murid memilih mengikut kesediaan sendiri tanpa dilabel "lambat" atau "pandai" secara terbuka. Selepas beberapa minggu, penglibatan murid di semua sudut menjadi lebih seimbang.</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Aktiviti Pengukuhan</w:t>
            </w:r>
          </w:p>
          <w:p>
            <w:pPr>
              <w:spacing w:after="40"/>
              <w:ind w:left="320" w:hanging="320"/>
            </w:pPr>
            <w:r>
              <w:rPr>
                <w:rFonts w:ascii="Arial" w:hAnsi="Arial"/>
                <w:sz w:val="22"/>
              </w:rPr>
              <w:t>1.</w:t>
              <w:tab/>
            </w:r>
            <w:r>
              <w:rPr>
                <w:rFonts w:ascii="Arial" w:hAnsi="Arial"/>
                <w:sz w:val="22"/>
              </w:rPr>
              <w:t>Bagi tema "Pengangkutan", cadangkan satu aktiviti bagi setiap strategi (tematik, projek, pusat pembelajaran, dokumentasi) dan nyatakan tunjang KSPK yang diliputi bagi setiap satu.</w:t>
            </w:r>
          </w:p>
          <w:p>
            <w:pPr>
              <w:spacing w:after="40"/>
              <w:ind w:left="320" w:hanging="320"/>
            </w:pPr>
            <w:r>
              <w:rPr>
                <w:rFonts w:ascii="Arial" w:hAnsi="Arial"/>
                <w:sz w:val="22"/>
              </w:rPr>
              <w:t>2.</w:t>
              <w:tab/>
            </w:r>
            <w:r>
              <w:rPr>
                <w:rFonts w:ascii="Arial" w:hAnsi="Arial"/>
                <w:sz w:val="22"/>
              </w:rPr>
              <w:t>Rancang dua versi tugasan (mudah dan mencabar) untuk satu sudut pusat pembelajaran pilihan anda.</w:t>
            </w:r>
          </w:p>
          <w:p>
            <w:pPr>
              <w:spacing w:after="40"/>
              <w:ind w:left="320" w:hanging="320"/>
            </w:pPr>
            <w:r>
              <w:rPr>
                <w:rFonts w:ascii="Arial" w:hAnsi="Arial"/>
                <w:sz w:val="22"/>
              </w:rPr>
              <w:t>3.</w:t>
              <w:tab/>
            </w:r>
            <w:r>
              <w:rPr>
                <w:rFonts w:ascii="Arial" w:hAnsi="Arial"/>
                <w:sz w:val="22"/>
              </w:rPr>
              <w:t>Bina satu borang ringkas untuk merekod dokumentasi proses pembelajaran murid semasa aktiviti projek.</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Rumusan</w:t>
            </w:r>
          </w:p>
          <w:p>
            <w:pPr>
              <w:spacing w:after="40"/>
            </w:pPr>
            <w:r>
              <w:rPr>
                <w:rFonts w:ascii="Arial" w:hAnsi="Arial"/>
                <w:sz w:val="22"/>
              </w:rPr>
              <w:t>Pemilihan strategi pembelajaran yang tepat, liputan enam tunjang KSPK, dan amalan pembezaan pengajaran semasa penyampaian RPH memastikan kaedah penyampaian selari dengan objektif dan gaya pembelajaran setiap murid dalam kelas. Prosedur pelaksanaan yang jelas serta kesedaran tentang kesilapan lazim membantu strategi ini dilaksanakan secara konsisten dan berkesan.</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3: Special Needs Pupil</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Mengenal pasti tanda-tanda ketidakupayaan pembelajaran dalam kalangan murid.</w:t>
            </w:r>
          </w:p>
          <w:p>
            <w:pPr>
              <w:spacing w:after="40"/>
              <w:ind w:left="320" w:hanging="320"/>
            </w:pPr>
            <w:r>
              <w:rPr>
                <w:rFonts w:ascii="Arial" w:hAnsi="Arial"/>
                <w:color w:val="2E75B6"/>
                <w:sz w:val="22"/>
              </w:rPr>
              <w:t>●</w:t>
              <w:tab/>
            </w:r>
            <w:r>
              <w:rPr>
                <w:rFonts w:ascii="Arial" w:hAnsi="Arial"/>
                <w:sz w:val="22"/>
              </w:rPr>
              <w:t>Membezakan jenis-jenis ketidakupayaan pembelajaran mengikut CoCU.</w:t>
            </w:r>
          </w:p>
          <w:p>
            <w:pPr>
              <w:spacing w:after="40"/>
              <w:ind w:left="320" w:hanging="320"/>
            </w:pPr>
            <w:r>
              <w:rPr>
                <w:rFonts w:ascii="Arial" w:hAnsi="Arial"/>
                <w:color w:val="2E75B6"/>
                <w:sz w:val="22"/>
              </w:rPr>
              <w:t>●</w:t>
              <w:tab/>
            </w:r>
            <w:r>
              <w:rPr>
                <w:rFonts w:ascii="Arial" w:hAnsi="Arial"/>
                <w:sz w:val="22"/>
              </w:rPr>
              <w:t>Menjelaskan langkah intervensi awal dan rujukan pakar.</w:t>
            </w:r>
          </w:p>
        </w:tc>
      </w:tr>
    </w:tbl>
    <w:p>
      <w:pPr>
        <w:keepNext/>
        <w:spacing w:before="160" w:after="60"/>
      </w:pPr>
      <w:r>
        <w:rPr>
          <w:rFonts w:ascii="Arial" w:hAnsi="Arial"/>
          <w:b/>
          <w:color w:val="1F4E79"/>
          <w:sz w:val="24"/>
        </w:rPr>
        <w:t>1. Jenis Ketidakupayaan Pembelajaran (verbatim CoCU)</w:t>
      </w:r>
    </w:p>
    <w:p>
      <w:r>
        <w:t>Dyslexia (kesukaran membaca), Dyscalculia (kesukaran matematik), Dyspraxia (kesukaran koordinasi motor), Dysgraphia (kesukaran menulis), Dysphasia (kesukaran bahasa/pertuturan), ADHD, ADD, dan Mild autism.</w:t>
      </w:r>
    </w:p>
    <w:p>
      <w:pPr>
        <w:keepNext/>
        <w:spacing w:before="160" w:after="60"/>
      </w:pPr>
      <w:r>
        <w:rPr>
          <w:rFonts w:ascii="Arial" w:hAnsi="Arial"/>
          <w:b/>
          <w:color w:val="1F4E79"/>
          <w:sz w:val="24"/>
        </w:rPr>
        <w:t>2. Ciri, Keperluan dan Polisi</w:t>
      </w:r>
    </w:p>
    <w:p>
      <w:r>
        <w:t>Guru perlu mengenali ciri-ciri am setiap jenis ketidakupayaan (contoh: murid ADHD sukar menumpukan perhatian dalam tempoh lama), memahami keperluan dan minat murid berkenaan, serta mematuhi polisi dan perundangan berkaitan pendidikan keperluan khas semasa merancang penyampaian.</w:t>
      </w:r>
    </w:p>
    <w:p>
      <w:pPr>
        <w:keepNext/>
        <w:spacing w:before="160" w:after="60"/>
      </w:pPr>
      <w:r>
        <w:rPr>
          <w:rFonts w:ascii="Arial" w:hAnsi="Arial"/>
          <w:b/>
          <w:color w:val="1F4E79"/>
          <w:sz w:val="24"/>
        </w:rPr>
        <w:t>3. Intervensi Awal dan Rujukan Pakar</w:t>
      </w:r>
    </w:p>
    <w:p>
      <w:r>
        <w:t>Apabila guru mengesyaki tanda ketidakupayaan pembelajaran, langkah awal ialah pemerhatian berterusan, dokumentasi tingkah laku, dan rujukan kepada pakar (contoh: pegawai psikologi/pendidikan khas) untuk pengesahan dan cadangan intervensi yang sesuai.</w:t>
      </w:r>
    </w:p>
    <w:p>
      <w:pPr>
        <w:keepNext/>
        <w:spacing w:before="160" w:after="60"/>
      </w:pPr>
      <w:r>
        <w:rPr>
          <w:rFonts w:ascii="Arial" w:hAnsi="Arial"/>
          <w:b/>
          <w:color w:val="1F4E79"/>
          <w:sz w:val="24"/>
        </w:rPr>
        <w:t>4. Penyesuaian Semasa Penyampaian</w:t>
      </w:r>
    </w:p>
    <w:p>
      <w:r>
        <w:t>Semasa sesi berlangsung, guru boleh menyesuaikan cara arahan disampaikan tanpa menunggu pengesahan pakar — contohnya memberi arahan pendek dan berulang bagi murid ADHD, menggunakan bahan bertekstur dan alat bantu genggaman bagi murid dyspraxia semasa aktiviti motor halus, atau memberi lebih masa tunggu (*wait time*) selepas soalan bagi murid dysphasia menyusun jawapan lisan. Penempatan tempat duduk berdekatan guru dan penggunaan isyarat visual ringkas juga membantu murid berkenaan kekal fokus dalam kumpulan bersama rakan sebaya.</w:t>
      </w:r>
    </w:p>
    <w:p>
      <w:pPr>
        <w:keepNext/>
        <w:spacing w:before="160" w:after="60"/>
      </w:pPr>
      <w:r>
        <w:rPr>
          <w:rFonts w:ascii="Arial" w:hAnsi="Arial"/>
          <w:b/>
          <w:color w:val="1F4E79"/>
          <w:sz w:val="24"/>
        </w:rPr>
        <w:t>5. Jadual Ciri Am dan Penyesuaian Umum (bukan diagnosis)</w:t>
      </w:r>
    </w:p>
    <w:p>
      <w:r>
        <w:t>Jadual berikut ringkasan ciri am yang *mungkin* diperhatikan dan penyesuaian umum di dalam kelas. Ini bukan alat diagnosis — pengesahan hanya boleh dibuat oleh pegawai psikologi/pendidikan khas yang bertauliah. Setiap murid adalah unik dan tidak semestinya menunjukkan semua ciri yang disenaraikan.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Jenis</w:t>
            </w:r>
          </w:p>
        </w:tc>
        <w:tc>
          <w:tcPr>
            <w:tcW w:type="dxa" w:w="3104"/>
            <w:shd w:val="clear" w:color="auto" w:fill="DCE6F1"/>
          </w:tcPr>
          <w:p>
            <w:pPr>
              <w:spacing w:after="40"/>
            </w:pPr>
            <w:r>
              <w:rPr>
                <w:rFonts w:ascii="Arial" w:hAnsi="Arial"/>
                <w:b/>
                <w:color w:val="1F4E79"/>
                <w:sz w:val="20"/>
              </w:rPr>
              <w:t>Ciri Am yang Mungkin Diperhatikan</w:t>
            </w:r>
          </w:p>
        </w:tc>
        <w:tc>
          <w:tcPr>
            <w:tcW w:type="dxa" w:w="3104"/>
            <w:shd w:val="clear" w:color="auto" w:fill="DCE6F1"/>
          </w:tcPr>
          <w:p>
            <w:pPr>
              <w:spacing w:after="40"/>
            </w:pPr>
            <w:r>
              <w:rPr>
                <w:rFonts w:ascii="Arial" w:hAnsi="Arial"/>
                <w:b/>
                <w:color w:val="1F4E79"/>
                <w:sz w:val="20"/>
              </w:rPr>
              <w:t>Contoh Penyesuaian di Kelas</w:t>
            </w:r>
          </w:p>
        </w:tc>
      </w:tr>
      <w:tr>
        <w:tc>
          <w:tcPr>
            <w:tcW w:type="dxa" w:w="3104"/>
          </w:tcPr>
          <w:p>
            <w:pPr>
              <w:spacing w:after="40"/>
            </w:pPr>
            <w:r>
              <w:rPr>
                <w:rFonts w:ascii="Arial" w:hAnsi="Arial"/>
                <w:sz w:val="20"/>
              </w:rPr>
              <w:t>Dyslexia</w:t>
            </w:r>
          </w:p>
        </w:tc>
        <w:tc>
          <w:tcPr>
            <w:tcW w:type="dxa" w:w="3104"/>
          </w:tcPr>
          <w:p>
            <w:pPr>
              <w:spacing w:after="40"/>
            </w:pPr>
            <w:r>
              <w:rPr>
                <w:rFonts w:ascii="Arial" w:hAnsi="Arial"/>
                <w:sz w:val="20"/>
              </w:rPr>
              <w:t>Kesukaran mengecam huruf/bunyi, mengelirukan huruf serupa</w:t>
            </w:r>
          </w:p>
        </w:tc>
        <w:tc>
          <w:tcPr>
            <w:tcW w:type="dxa" w:w="3104"/>
          </w:tcPr>
          <w:p>
            <w:pPr>
              <w:spacing w:after="40"/>
            </w:pPr>
            <w:r>
              <w:rPr>
                <w:rFonts w:ascii="Arial" w:hAnsi="Arial"/>
                <w:sz w:val="20"/>
              </w:rPr>
              <w:t>Guna kad huruf bertekstur, banyak pengukuhan lisan</w:t>
            </w:r>
          </w:p>
        </w:tc>
      </w:tr>
      <w:tr>
        <w:tc>
          <w:tcPr>
            <w:tcW w:type="dxa" w:w="3104"/>
          </w:tcPr>
          <w:p>
            <w:pPr>
              <w:spacing w:after="40"/>
            </w:pPr>
            <w:r>
              <w:rPr>
                <w:rFonts w:ascii="Arial" w:hAnsi="Arial"/>
                <w:sz w:val="20"/>
              </w:rPr>
              <w:t>Dyscalculia</w:t>
            </w:r>
          </w:p>
        </w:tc>
        <w:tc>
          <w:tcPr>
            <w:tcW w:type="dxa" w:w="3104"/>
          </w:tcPr>
          <w:p>
            <w:pPr>
              <w:spacing w:after="40"/>
            </w:pPr>
            <w:r>
              <w:rPr>
                <w:rFonts w:ascii="Arial" w:hAnsi="Arial"/>
                <w:sz w:val="20"/>
              </w:rPr>
              <w:t>Kesukaran mengaitkan nombor dengan kuantiti</w:t>
            </w:r>
          </w:p>
        </w:tc>
        <w:tc>
          <w:tcPr>
            <w:tcW w:type="dxa" w:w="3104"/>
          </w:tcPr>
          <w:p>
            <w:pPr>
              <w:spacing w:after="40"/>
            </w:pPr>
            <w:r>
              <w:rPr>
                <w:rFonts w:ascii="Arial" w:hAnsi="Arial"/>
                <w:sz w:val="20"/>
              </w:rPr>
              <w:t>Guna objek maujud (manipulatif) untuk konsep nombor</w:t>
            </w:r>
          </w:p>
        </w:tc>
      </w:tr>
      <w:tr>
        <w:tc>
          <w:tcPr>
            <w:tcW w:type="dxa" w:w="3104"/>
          </w:tcPr>
          <w:p>
            <w:pPr>
              <w:spacing w:after="40"/>
            </w:pPr>
            <w:r>
              <w:rPr>
                <w:rFonts w:ascii="Arial" w:hAnsi="Arial"/>
                <w:sz w:val="20"/>
              </w:rPr>
              <w:t>Dyspraxia</w:t>
            </w:r>
          </w:p>
        </w:tc>
        <w:tc>
          <w:tcPr>
            <w:tcW w:type="dxa" w:w="3104"/>
          </w:tcPr>
          <w:p>
            <w:pPr>
              <w:spacing w:after="40"/>
            </w:pPr>
            <w:r>
              <w:rPr>
                <w:rFonts w:ascii="Arial" w:hAnsi="Arial"/>
                <w:sz w:val="20"/>
              </w:rPr>
              <w:t>Kesukaran koordinasi motor halus/kasar</w:t>
            </w:r>
          </w:p>
        </w:tc>
        <w:tc>
          <w:tcPr>
            <w:tcW w:type="dxa" w:w="3104"/>
          </w:tcPr>
          <w:p>
            <w:pPr>
              <w:spacing w:after="40"/>
            </w:pPr>
            <w:r>
              <w:rPr>
                <w:rFonts w:ascii="Arial" w:hAnsi="Arial"/>
                <w:sz w:val="20"/>
              </w:rPr>
              <w:t>Alat tulis/gunting bersuaian, lebih masa untuk tugasan motor</w:t>
            </w:r>
          </w:p>
        </w:tc>
      </w:tr>
      <w:tr>
        <w:tc>
          <w:tcPr>
            <w:tcW w:type="dxa" w:w="3104"/>
          </w:tcPr>
          <w:p>
            <w:pPr>
              <w:spacing w:after="40"/>
            </w:pPr>
            <w:r>
              <w:rPr>
                <w:rFonts w:ascii="Arial" w:hAnsi="Arial"/>
                <w:sz w:val="20"/>
              </w:rPr>
              <w:t>Dysgraphia</w:t>
            </w:r>
          </w:p>
        </w:tc>
        <w:tc>
          <w:tcPr>
            <w:tcW w:type="dxa" w:w="3104"/>
          </w:tcPr>
          <w:p>
            <w:pPr>
              <w:spacing w:after="40"/>
            </w:pPr>
            <w:r>
              <w:rPr>
                <w:rFonts w:ascii="Arial" w:hAnsi="Arial"/>
                <w:sz w:val="20"/>
              </w:rPr>
              <w:t>Kesukaran mengawal pergerakan menulis</w:t>
            </w:r>
          </w:p>
        </w:tc>
        <w:tc>
          <w:tcPr>
            <w:tcW w:type="dxa" w:w="3104"/>
          </w:tcPr>
          <w:p>
            <w:pPr>
              <w:spacing w:after="40"/>
            </w:pPr>
            <w:r>
              <w:rPr>
                <w:rFonts w:ascii="Arial" w:hAnsi="Arial"/>
                <w:sz w:val="20"/>
              </w:rPr>
              <w:t>Benarkan lisan/lukisan sebagai alternatif sebahagian tugasan menulis</w:t>
            </w:r>
          </w:p>
        </w:tc>
      </w:tr>
      <w:tr>
        <w:tc>
          <w:tcPr>
            <w:tcW w:type="dxa" w:w="3104"/>
          </w:tcPr>
          <w:p>
            <w:pPr>
              <w:spacing w:after="40"/>
            </w:pPr>
            <w:r>
              <w:rPr>
                <w:rFonts w:ascii="Arial" w:hAnsi="Arial"/>
                <w:sz w:val="20"/>
              </w:rPr>
              <w:t>Dysphasia</w:t>
            </w:r>
          </w:p>
        </w:tc>
        <w:tc>
          <w:tcPr>
            <w:tcW w:type="dxa" w:w="3104"/>
          </w:tcPr>
          <w:p>
            <w:pPr>
              <w:spacing w:after="40"/>
            </w:pPr>
            <w:r>
              <w:rPr>
                <w:rFonts w:ascii="Arial" w:hAnsi="Arial"/>
                <w:sz w:val="20"/>
              </w:rPr>
              <w:t>Kesukaran menyusun/memahami bahasa lisan</w:t>
            </w:r>
          </w:p>
        </w:tc>
        <w:tc>
          <w:tcPr>
            <w:tcW w:type="dxa" w:w="3104"/>
          </w:tcPr>
          <w:p>
            <w:pPr>
              <w:spacing w:after="40"/>
            </w:pPr>
            <w:r>
              <w:rPr>
                <w:rFonts w:ascii="Arial" w:hAnsi="Arial"/>
                <w:sz w:val="20"/>
              </w:rPr>
              <w:t>Ayat pendek, mudah, sokongan visual semasa arahan</w:t>
            </w:r>
          </w:p>
        </w:tc>
      </w:tr>
      <w:tr>
        <w:tc>
          <w:tcPr>
            <w:tcW w:type="dxa" w:w="3104"/>
          </w:tcPr>
          <w:p>
            <w:pPr>
              <w:spacing w:after="40"/>
            </w:pPr>
            <w:r>
              <w:rPr>
                <w:rFonts w:ascii="Arial" w:hAnsi="Arial"/>
                <w:sz w:val="20"/>
              </w:rPr>
              <w:t>ADHD/ADD</w:t>
            </w:r>
          </w:p>
        </w:tc>
        <w:tc>
          <w:tcPr>
            <w:tcW w:type="dxa" w:w="3104"/>
          </w:tcPr>
          <w:p>
            <w:pPr>
              <w:spacing w:after="40"/>
            </w:pPr>
            <w:r>
              <w:rPr>
                <w:rFonts w:ascii="Arial" w:hAnsi="Arial"/>
                <w:sz w:val="20"/>
              </w:rPr>
              <w:t>Kesukaran menumpukan perhatian dalam tempoh lama</w:t>
            </w:r>
          </w:p>
        </w:tc>
        <w:tc>
          <w:tcPr>
            <w:tcW w:type="dxa" w:w="3104"/>
          </w:tcPr>
          <w:p>
            <w:pPr>
              <w:spacing w:after="40"/>
            </w:pPr>
            <w:r>
              <w:rPr>
                <w:rFonts w:ascii="Arial" w:hAnsi="Arial"/>
                <w:sz w:val="20"/>
              </w:rPr>
              <w:t>Arahan pendek berperingkat, pecahkan tugasan besar kepada bahagian kecil</w:t>
            </w:r>
          </w:p>
        </w:tc>
      </w:tr>
      <w:tr>
        <w:tc>
          <w:tcPr>
            <w:tcW w:type="dxa" w:w="3104"/>
          </w:tcPr>
          <w:p>
            <w:pPr>
              <w:spacing w:after="40"/>
            </w:pPr>
            <w:r>
              <w:rPr>
                <w:rFonts w:ascii="Arial" w:hAnsi="Arial"/>
                <w:sz w:val="20"/>
              </w:rPr>
              <w:t>Mild autism</w:t>
            </w:r>
          </w:p>
        </w:tc>
        <w:tc>
          <w:tcPr>
            <w:tcW w:type="dxa" w:w="3104"/>
          </w:tcPr>
          <w:p>
            <w:pPr>
              <w:spacing w:after="40"/>
            </w:pPr>
            <w:r>
              <w:rPr>
                <w:rFonts w:ascii="Arial" w:hAnsi="Arial"/>
                <w:sz w:val="20"/>
              </w:rPr>
              <w:t>Kesukaran interaksi sosial, keperluan rutin konsisten</w:t>
            </w:r>
          </w:p>
        </w:tc>
        <w:tc>
          <w:tcPr>
            <w:tcW w:type="dxa" w:w="3104"/>
          </w:tcPr>
          <w:p>
            <w:pPr>
              <w:spacing w:after="40"/>
            </w:pPr>
            <w:r>
              <w:rPr>
                <w:rFonts w:ascii="Arial" w:hAnsi="Arial"/>
                <w:sz w:val="20"/>
              </w:rPr>
              <w:t>Jadual visual harian, elak perubahan rutin secara mengejut</w:t>
            </w:r>
          </w:p>
        </w:tc>
      </w:tr>
    </w:tbl>
    <w:p>
      <w:pPr>
        <w:keepNext/>
        <w:spacing w:before="160" w:after="60"/>
      </w:pPr>
      <w:r>
        <w:rPr>
          <w:rFonts w:ascii="Arial" w:hAnsi="Arial"/>
          <w:b/>
          <w:color w:val="1F4E79"/>
          <w:sz w:val="24"/>
        </w:rPr>
        <w:t>6. Polisi dan Perundangan yang Berkaitan</w:t>
      </w:r>
    </w:p>
    <w:p>
      <w:r>
        <w:t>Guru perlu memahami bahawa hak murid berkeperluan khas untuk mendapat pendidikan yang saksama adalah selaras dengan dasar pendidikan inklusif kebangsaan. Sebarang penempatan, penilaian atau tindakan susulan bagi murid yang disyaki mempunyai ketidakupayaan pembelajaran mesti mengikut prosedur rasmi tadika/pihak berkuasa pendidikan berkenaan dan tidak dibuat berdasarkan andaian guru semata-mata. [TBD: rujukan spesifik dasar/perundangan pendidikan khas prasekolah semasa | Bahagian Pendidikan Khas KPM atau pihak pengurusan tadika | sebelum penggunaan rasmi]</w:t>
      </w:r>
    </w:p>
    <w:p>
      <w:pPr>
        <w:keepNext/>
        <w:spacing w:before="160" w:after="60"/>
      </w:pPr>
      <w:r>
        <w:rPr>
          <w:rFonts w:ascii="Arial" w:hAnsi="Arial"/>
          <w:b/>
          <w:color w:val="1F4E79"/>
          <w:sz w:val="24"/>
        </w:rPr>
        <w:t>7. Prosedur Rujukan Pakar (Langkah Demi Langkah)</w:t>
      </w:r>
    </w:p>
    <w:p>
      <w:pPr>
        <w:spacing w:after="60"/>
        <w:ind w:left="360" w:hanging="360"/>
      </w:pPr>
      <w:r>
        <w:rPr>
          <w:rFonts w:ascii="Arial" w:hAnsi="Arial"/>
          <w:sz w:val="22"/>
        </w:rPr>
        <w:t>1.</w:t>
        <w:tab/>
      </w:r>
      <w:r>
        <w:rPr>
          <w:rFonts w:ascii="Arial" w:hAnsi="Arial"/>
          <w:sz w:val="22"/>
        </w:rPr>
        <w:t>Kesan tanda awal melalui pemerhatian berterusan (bukan sekali sahaja) merentas beberapa sesi.</w:t>
      </w:r>
    </w:p>
    <w:p>
      <w:pPr>
        <w:spacing w:after="60"/>
        <w:ind w:left="360" w:hanging="360"/>
      </w:pPr>
      <w:r>
        <w:rPr>
          <w:rFonts w:ascii="Arial" w:hAnsi="Arial"/>
          <w:sz w:val="22"/>
        </w:rPr>
        <w:t>2.</w:t>
        <w:tab/>
      </w:r>
      <w:r>
        <w:rPr>
          <w:rFonts w:ascii="Arial" w:hAnsi="Arial"/>
          <w:sz w:val="22"/>
        </w:rPr>
        <w:t>Dokumentasikan tingkah laku secara objektif — apa yang berlaku, bila, dalam konteks apa — tanpa label atau kesimpulan diagnostik.</w:t>
      </w:r>
    </w:p>
    <w:p>
      <w:pPr>
        <w:spacing w:after="60"/>
        <w:ind w:left="360" w:hanging="360"/>
      </w:pPr>
      <w:r>
        <w:rPr>
          <w:rFonts w:ascii="Arial" w:hAnsi="Arial"/>
          <w:sz w:val="22"/>
        </w:rPr>
        <w:t>3.</w:t>
        <w:tab/>
      </w:r>
      <w:r>
        <w:rPr>
          <w:rFonts w:ascii="Arial" w:hAnsi="Arial"/>
          <w:sz w:val="22"/>
        </w:rPr>
        <w:t>Bincang pemerhatian dengan ketua guru/pentadbir tadika mengikut prosedur dalaman.</w:t>
      </w:r>
    </w:p>
    <w:p>
      <w:pPr>
        <w:spacing w:after="60"/>
        <w:ind w:left="360" w:hanging="360"/>
      </w:pPr>
      <w:r>
        <w:rPr>
          <w:rFonts w:ascii="Arial" w:hAnsi="Arial"/>
          <w:sz w:val="22"/>
        </w:rPr>
        <w:t>4.</w:t>
        <w:tab/>
      </w:r>
      <w:r>
        <w:rPr>
          <w:rFonts w:ascii="Arial" w:hAnsi="Arial"/>
          <w:sz w:val="22"/>
        </w:rPr>
        <w:t>Maklumkan ibu bapa/penjaga secara sensitif, kongsi pemerhatian (bukan diagnosis), dan cadangkan rujukan kepada pakar bertauliah.</w:t>
      </w:r>
    </w:p>
    <w:p>
      <w:pPr>
        <w:spacing w:after="60"/>
        <w:ind w:left="360" w:hanging="360"/>
      </w:pPr>
      <w:r>
        <w:rPr>
          <w:rFonts w:ascii="Arial" w:hAnsi="Arial"/>
          <w:sz w:val="22"/>
        </w:rPr>
        <w:t>5.</w:t>
        <w:tab/>
      </w:r>
      <w:r>
        <w:rPr>
          <w:rFonts w:ascii="Arial" w:hAnsi="Arial"/>
          <w:sz w:val="22"/>
        </w:rPr>
        <w:t>Selepas rujukan, ikuti cadangan intervensi daripada pakar dan sesuaikan pendekatan pengajaran harian mengikut nasihat profesional.</w:t>
      </w:r>
    </w:p>
    <w:p>
      <w:pPr>
        <w:spacing w:after="60"/>
        <w:ind w:left="360" w:hanging="360"/>
      </w:pPr>
      <w:r>
        <w:rPr>
          <w:rFonts w:ascii="Arial" w:hAnsi="Arial"/>
          <w:sz w:val="22"/>
        </w:rPr>
        <w:t>6.</w:t>
        <w:tab/>
      </w:r>
      <w:r>
        <w:rPr>
          <w:rFonts w:ascii="Arial" w:hAnsi="Arial"/>
          <w:sz w:val="22"/>
        </w:rPr>
        <w:t>Rekod dan pantau kemajuan murid secara berterusan selepas intervensi bermula.</w:t>
      </w:r>
    </w:p>
    <w:p>
      <w:pPr>
        <w:keepNext/>
        <w:spacing w:before="160" w:after="60"/>
      </w:pPr>
      <w:r>
        <w:rPr>
          <w:rFonts w:ascii="Arial" w:hAnsi="Arial"/>
          <w:b/>
          <w:color w:val="1F4E79"/>
          <w:sz w:val="24"/>
        </w:rPr>
        <w:t>8.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Guru "mendiagnosis" murid secara tidak rasmi</w:t>
            </w:r>
          </w:p>
        </w:tc>
        <w:tc>
          <w:tcPr>
            <w:tcW w:type="dxa" w:w="3104"/>
          </w:tcPr>
          <w:p>
            <w:pPr>
              <w:spacing w:after="40"/>
            </w:pPr>
            <w:r>
              <w:rPr>
                <w:rFonts w:ascii="Arial" w:hAnsi="Arial"/>
                <w:sz w:val="20"/>
              </w:rPr>
              <w:t>Label salah, kesan psikologi negatif kepada murid dan ibu bapa</w:t>
            </w:r>
          </w:p>
        </w:tc>
        <w:tc>
          <w:tcPr>
            <w:tcW w:type="dxa" w:w="3104"/>
          </w:tcPr>
          <w:p>
            <w:pPr>
              <w:spacing w:after="40"/>
            </w:pPr>
            <w:r>
              <w:rPr>
                <w:rFonts w:ascii="Arial" w:hAnsi="Arial"/>
                <w:sz w:val="20"/>
              </w:rPr>
              <w:t>Guna bahasa "pemerhatian", rujuk kepada pakar untuk pengesahan</w:t>
            </w:r>
          </w:p>
        </w:tc>
      </w:tr>
      <w:tr>
        <w:tc>
          <w:tcPr>
            <w:tcW w:type="dxa" w:w="3104"/>
          </w:tcPr>
          <w:p>
            <w:pPr>
              <w:spacing w:after="40"/>
            </w:pPr>
            <w:r>
              <w:rPr>
                <w:rFonts w:ascii="Arial" w:hAnsi="Arial"/>
                <w:sz w:val="20"/>
              </w:rPr>
              <w:t>Melabel murid di hadapan kelas</w:t>
            </w:r>
          </w:p>
        </w:tc>
        <w:tc>
          <w:tcPr>
            <w:tcW w:type="dxa" w:w="3104"/>
          </w:tcPr>
          <w:p>
            <w:pPr>
              <w:spacing w:after="40"/>
            </w:pPr>
            <w:r>
              <w:rPr>
                <w:rFonts w:ascii="Arial" w:hAnsi="Arial"/>
                <w:sz w:val="20"/>
              </w:rPr>
              <w:t>Memalukan murid, menjejas keyakinan diri</w:t>
            </w:r>
          </w:p>
        </w:tc>
        <w:tc>
          <w:tcPr>
            <w:tcW w:type="dxa" w:w="3104"/>
          </w:tcPr>
          <w:p>
            <w:pPr>
              <w:spacing w:after="40"/>
            </w:pPr>
            <w:r>
              <w:rPr>
                <w:rFonts w:ascii="Arial" w:hAnsi="Arial"/>
                <w:sz w:val="20"/>
              </w:rPr>
              <w:t>Bincang isu secara sulit, bukan semasa sesi pengajaran</w:t>
            </w:r>
          </w:p>
        </w:tc>
      </w:tr>
      <w:tr>
        <w:tc>
          <w:tcPr>
            <w:tcW w:type="dxa" w:w="3104"/>
          </w:tcPr>
          <w:p>
            <w:pPr>
              <w:spacing w:after="40"/>
            </w:pPr>
            <w:r>
              <w:rPr>
                <w:rFonts w:ascii="Arial" w:hAnsi="Arial"/>
                <w:sz w:val="20"/>
              </w:rPr>
              <w:t>Tiada dokumentasi bertulis sebelum rujukan</w:t>
            </w:r>
          </w:p>
        </w:tc>
        <w:tc>
          <w:tcPr>
            <w:tcW w:type="dxa" w:w="3104"/>
          </w:tcPr>
          <w:p>
            <w:pPr>
              <w:spacing w:after="40"/>
            </w:pPr>
            <w:r>
              <w:rPr>
                <w:rFonts w:ascii="Arial" w:hAnsi="Arial"/>
                <w:sz w:val="20"/>
              </w:rPr>
              <w:t>Sukar disokong semasa perbincangan dengan ibu bapa/pakar</w:t>
            </w:r>
          </w:p>
        </w:tc>
        <w:tc>
          <w:tcPr>
            <w:tcW w:type="dxa" w:w="3104"/>
          </w:tcPr>
          <w:p>
            <w:pPr>
              <w:spacing w:after="40"/>
            </w:pPr>
            <w:r>
              <w:rPr>
                <w:rFonts w:ascii="Arial" w:hAnsi="Arial"/>
                <w:sz w:val="20"/>
              </w:rPr>
              <w:t>Rekod anecdotal record setiap kali insiden berlaku</w:t>
            </w:r>
          </w:p>
        </w:tc>
      </w:tr>
      <w:tr>
        <w:tc>
          <w:tcPr>
            <w:tcW w:type="dxa" w:w="3104"/>
          </w:tcPr>
          <w:p>
            <w:pPr>
              <w:spacing w:after="40"/>
            </w:pPr>
            <w:r>
              <w:rPr>
                <w:rFonts w:ascii="Arial" w:hAnsi="Arial"/>
                <w:sz w:val="20"/>
              </w:rPr>
              <w:t>Penyesuaian tidak konsisten antara sesi</w:t>
            </w:r>
          </w:p>
        </w:tc>
        <w:tc>
          <w:tcPr>
            <w:tcW w:type="dxa" w:w="3104"/>
          </w:tcPr>
          <w:p>
            <w:pPr>
              <w:spacing w:after="40"/>
            </w:pPr>
            <w:r>
              <w:rPr>
                <w:rFonts w:ascii="Arial" w:hAnsi="Arial"/>
                <w:sz w:val="20"/>
              </w:rPr>
              <w:t>Murid keliru, sukar membina rutin</w:t>
            </w:r>
          </w:p>
        </w:tc>
        <w:tc>
          <w:tcPr>
            <w:tcW w:type="dxa" w:w="3104"/>
          </w:tcPr>
          <w:p>
            <w:pPr>
              <w:spacing w:after="40"/>
            </w:pPr>
            <w:r>
              <w:rPr>
                <w:rFonts w:ascii="Arial" w:hAnsi="Arial"/>
                <w:sz w:val="20"/>
              </w:rPr>
              <w:t>Kekalkan penyesuaian yang sama merentas semua sesi harian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Senarai Semak Pengendalian Murid Berkeperluan Khas</w:t>
            </w:r>
          </w:p>
          <w:p>
            <w:pPr>
              <w:spacing w:after="40"/>
              <w:ind w:left="320" w:hanging="320"/>
            </w:pPr>
            <w:r>
              <w:rPr>
                <w:rFonts w:ascii="Arial" w:hAnsi="Arial"/>
                <w:color w:val="2E75B6"/>
                <w:sz w:val="22"/>
              </w:rPr>
              <w:t>●</w:t>
              <w:tab/>
            </w:r>
            <w:r>
              <w:rPr>
                <w:rFonts w:ascii="Arial" w:hAnsi="Arial"/>
                <w:sz w:val="22"/>
              </w:rPr>
              <w:t>[ ] Pemerhatian dijalankan merentas beberapa sesi, bukan sekali sahaja.</w:t>
            </w:r>
          </w:p>
          <w:p>
            <w:pPr>
              <w:spacing w:after="40"/>
              <w:ind w:left="320" w:hanging="320"/>
            </w:pPr>
            <w:r>
              <w:rPr>
                <w:rFonts w:ascii="Arial" w:hAnsi="Arial"/>
                <w:color w:val="2E75B6"/>
                <w:sz w:val="22"/>
              </w:rPr>
              <w:t>●</w:t>
              <w:tab/>
            </w:r>
            <w:r>
              <w:rPr>
                <w:rFonts w:ascii="Arial" w:hAnsi="Arial"/>
                <w:sz w:val="22"/>
              </w:rPr>
              <w:t>[ ] Dokumentasi ditulis secara objektif tanpa label diagnostik.</w:t>
            </w:r>
          </w:p>
          <w:p>
            <w:pPr>
              <w:spacing w:after="40"/>
              <w:ind w:left="320" w:hanging="320"/>
            </w:pPr>
            <w:r>
              <w:rPr>
                <w:rFonts w:ascii="Arial" w:hAnsi="Arial"/>
                <w:color w:val="2E75B6"/>
                <w:sz w:val="22"/>
              </w:rPr>
              <w:t>●</w:t>
              <w:tab/>
            </w:r>
            <w:r>
              <w:rPr>
                <w:rFonts w:ascii="Arial" w:hAnsi="Arial"/>
                <w:sz w:val="22"/>
              </w:rPr>
              <w:t>[ ] Perbincangan dengan pentadbir/ketua guru dijalankan sebelum menghubungi ibu bapa.</w:t>
            </w:r>
          </w:p>
          <w:p>
            <w:pPr>
              <w:spacing w:after="40"/>
              <w:ind w:left="320" w:hanging="320"/>
            </w:pPr>
            <w:r>
              <w:rPr>
                <w:rFonts w:ascii="Arial" w:hAnsi="Arial"/>
                <w:color w:val="2E75B6"/>
                <w:sz w:val="22"/>
              </w:rPr>
              <w:t>●</w:t>
              <w:tab/>
            </w:r>
            <w:r>
              <w:rPr>
                <w:rFonts w:ascii="Arial" w:hAnsi="Arial"/>
                <w:sz w:val="22"/>
              </w:rPr>
              <w:t>[ ] Komunikasi dengan ibu bapa dilakukan secara sensitif dan sulit.</w:t>
            </w:r>
          </w:p>
          <w:p>
            <w:pPr>
              <w:spacing w:after="40"/>
              <w:ind w:left="320" w:hanging="320"/>
            </w:pPr>
            <w:r>
              <w:rPr>
                <w:rFonts w:ascii="Arial" w:hAnsi="Arial"/>
                <w:color w:val="2E75B6"/>
                <w:sz w:val="22"/>
              </w:rPr>
              <w:t>●</w:t>
              <w:tab/>
            </w:r>
            <w:r>
              <w:rPr>
                <w:rFonts w:ascii="Arial" w:hAnsi="Arial"/>
                <w:sz w:val="22"/>
              </w:rPr>
              <w:t>[ ] Penyesuaian di kelas (tempat duduk, arahan, BBM) dirancang dan direkod.</w:t>
            </w:r>
          </w:p>
          <w:p>
            <w:pPr>
              <w:spacing w:after="40"/>
              <w:ind w:left="320" w:hanging="320"/>
            </w:pPr>
            <w:r>
              <w:rPr>
                <w:rFonts w:ascii="Arial" w:hAnsi="Arial"/>
                <w:color w:val="2E75B6"/>
                <w:sz w:val="22"/>
              </w:rPr>
              <w:t>●</w:t>
              <w:tab/>
            </w:r>
            <w:r>
              <w:rPr>
                <w:rFonts w:ascii="Arial" w:hAnsi="Arial"/>
                <w:sz w:val="22"/>
              </w:rPr>
              <w:t>[ ] Kemajuan murid dipantau dan dikemas kini secara berkala selepas intervensi.</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Kajian Kes Tadika (anonim, generik): Tadika XYZ</w:t>
            </w:r>
          </w:p>
          <w:p>
            <w:pPr>
              <w:spacing w:after="40"/>
            </w:pPr>
            <w:r>
              <w:rPr>
                <w:rFonts w:ascii="Arial" w:hAnsi="Arial"/>
                <w:sz w:val="22"/>
              </w:rPr>
              <w:t>Di Tadika XYZ, Cikgu Lim memerhati seorang murid yang sukar duduk diam melebihi beberapa minit dan mudah teralih tumpuan semasa sesi berkumpulan. Cikgu Lim tidak membuat kesimpulan sendiri, tetapi mendokumentasikan pemerhatian tersebut secara objektif selama dua minggu, membincangkannya dengan ketua guru, dan bersama memaklumkan ibu bapa secara sensitif untuk dirujuk kepada pegawai berkaitan. Semasa menunggu maklum balas rujukan, Cikgu Lim menyesuaikan arahan menjadi lebih pendek dan memberi tugasan bergerak (contoh: mengedarkan bahan) untuk membantu murid tersebut kekal terlibat tanpa menunggu pengesahan diagnosis.</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Aktiviti Pengukuhan</w:t>
            </w:r>
          </w:p>
          <w:p>
            <w:pPr>
              <w:spacing w:after="40"/>
              <w:ind w:left="320" w:hanging="320"/>
            </w:pPr>
            <w:r>
              <w:rPr>
                <w:rFonts w:ascii="Arial" w:hAnsi="Arial"/>
                <w:sz w:val="22"/>
              </w:rPr>
              <w:t>1.</w:t>
              <w:tab/>
            </w:r>
            <w:r>
              <w:rPr>
                <w:rFonts w:ascii="Arial" w:hAnsi="Arial"/>
                <w:sz w:val="22"/>
              </w:rPr>
              <w:t>Bina satu contoh anecdotal record (catatan ringkas objektif) bagi tingkah laku yang mungkin memerlukan pemerhatian lanjut — tanpa menggunakan label diagnostik.</w:t>
            </w:r>
          </w:p>
          <w:p>
            <w:pPr>
              <w:spacing w:after="40"/>
              <w:ind w:left="320" w:hanging="320"/>
            </w:pPr>
            <w:r>
              <w:rPr>
                <w:rFonts w:ascii="Arial" w:hAnsi="Arial"/>
                <w:sz w:val="22"/>
              </w:rPr>
              <w:t>2.</w:t>
              <w:tab/>
            </w:r>
            <w:r>
              <w:rPr>
                <w:rFonts w:ascii="Arial" w:hAnsi="Arial"/>
                <w:sz w:val="22"/>
              </w:rPr>
              <w:t>Senaraikan tiga penyesuaian kelas yang boleh dilaksanakan segera tanpa menunggu pengesahan pakar, bagi SATU jenis ketidakupayaan pembelajaran pilihan anda.</w:t>
            </w:r>
          </w:p>
          <w:p>
            <w:pPr>
              <w:spacing w:after="40"/>
              <w:ind w:left="320" w:hanging="320"/>
            </w:pPr>
            <w:r>
              <w:rPr>
                <w:rFonts w:ascii="Arial" w:hAnsi="Arial"/>
                <w:sz w:val="22"/>
              </w:rPr>
              <w:t>3.</w:t>
              <w:tab/>
            </w:r>
            <w:r>
              <w:rPr>
                <w:rFonts w:ascii="Arial" w:hAnsi="Arial"/>
                <w:sz w:val="22"/>
              </w:rPr>
              <w:t>Rancang skrip ringkas (2-3 ayat) cara memaklumkan pemerhatian kepada ibu bapa secara sensitif dan tidak menuduh.</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Rumusan</w:t>
            </w:r>
          </w:p>
          <w:p>
            <w:pPr>
              <w:spacing w:after="40"/>
            </w:pPr>
            <w:r>
              <w:rPr>
                <w:rFonts w:ascii="Arial" w:hAnsi="Arial"/>
                <w:sz w:val="22"/>
              </w:rPr>
              <w:t>Kefahaman tentang jenis, ciri dan keperluan murid berkeperluan khas membolehkan guru mengesan tanda awal ketidakupayaan pembelajaran, menyesuaikan penyampaian pengajaran harian, dan merujuk kepada pakar bagi sokongan yang bersesuaian. Pendekatan yang beretika — pemerhatian objektif, tiada label, komunikasi sensitif dengan ibu bapa, dan rujukan kepada pakar bertauliah — memastikan setiap murid berkeperluan khas dilayan dengan maruah dan mendapat sokongan yang tepat.</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4: Pedagogical Method</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kaedah pedagogi interaktif, berasaskan bermain, dan multi-deria.</w:t>
            </w:r>
          </w:p>
          <w:p>
            <w:pPr>
              <w:spacing w:after="40"/>
              <w:ind w:left="320" w:hanging="320"/>
            </w:pPr>
            <w:r>
              <w:rPr>
                <w:rFonts w:ascii="Arial" w:hAnsi="Arial"/>
                <w:color w:val="2E75B6"/>
                <w:sz w:val="22"/>
              </w:rPr>
              <w:t>●</w:t>
              <w:tab/>
            </w:r>
            <w:r>
              <w:rPr>
                <w:rFonts w:ascii="Arial" w:hAnsi="Arial"/>
                <w:sz w:val="22"/>
              </w:rPr>
              <w:t>Membezakan ketiga-tiga kaedah pedagogi dari segi pelaksanaan.</w:t>
            </w:r>
          </w:p>
          <w:p>
            <w:pPr>
              <w:spacing w:after="40"/>
              <w:ind w:left="320" w:hanging="320"/>
            </w:pPr>
            <w:r>
              <w:rPr>
                <w:rFonts w:ascii="Arial" w:hAnsi="Arial"/>
                <w:color w:val="2E75B6"/>
                <w:sz w:val="22"/>
              </w:rPr>
              <w:t>●</w:t>
              <w:tab/>
            </w:r>
            <w:r>
              <w:rPr>
                <w:rFonts w:ascii="Arial" w:hAnsi="Arial"/>
                <w:sz w:val="22"/>
              </w:rPr>
              <w:t>Memilih kaedah pedagogi yang sesuai dengan objektif pembelajaran.</w:t>
            </w:r>
          </w:p>
        </w:tc>
      </w:tr>
    </w:tbl>
    <w:p>
      <w:pPr>
        <w:keepNext/>
        <w:spacing w:before="160" w:after="60"/>
      </w:pPr>
      <w:r>
        <w:rPr>
          <w:rFonts w:ascii="Arial" w:hAnsi="Arial"/>
          <w:b/>
          <w:color w:val="1F4E79"/>
          <w:sz w:val="24"/>
        </w:rPr>
        <w:t>1. Tiga Kaedah Pedagogi (verbatim CoCU)</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Kaedah</w:t>
            </w:r>
          </w:p>
        </w:tc>
        <w:tc>
          <w:tcPr>
            <w:tcW w:type="dxa" w:w="3104"/>
            <w:shd w:val="clear" w:color="auto" w:fill="DCE6F1"/>
          </w:tcPr>
          <w:p>
            <w:pPr>
              <w:spacing w:after="40"/>
            </w:pPr>
            <w:r>
              <w:rPr>
                <w:rFonts w:ascii="Arial" w:hAnsi="Arial"/>
                <w:b/>
                <w:color w:val="1F4E79"/>
                <w:sz w:val="20"/>
              </w:rPr>
              <w:t>Penerangan</w:t>
            </w:r>
          </w:p>
        </w:tc>
        <w:tc>
          <w:tcPr>
            <w:tcW w:type="dxa" w:w="3104"/>
            <w:shd w:val="clear" w:color="auto" w:fill="DCE6F1"/>
          </w:tcPr>
          <w:p>
            <w:pPr>
              <w:spacing w:after="40"/>
            </w:pPr>
            <w:r>
              <w:rPr>
                <w:rFonts w:ascii="Arial" w:hAnsi="Arial"/>
                <w:b/>
                <w:color w:val="1F4E79"/>
                <w:sz w:val="20"/>
              </w:rPr>
              <w:t>Contoh</w:t>
            </w:r>
          </w:p>
        </w:tc>
      </w:tr>
      <w:tr>
        <w:tc>
          <w:tcPr>
            <w:tcW w:type="dxa" w:w="3104"/>
          </w:tcPr>
          <w:p>
            <w:pPr>
              <w:spacing w:after="40"/>
            </w:pPr>
            <w:r>
              <w:rPr>
                <w:rFonts w:ascii="Arial" w:hAnsi="Arial"/>
                <w:sz w:val="20"/>
              </w:rPr>
              <w:t>Interactive</w:t>
            </w:r>
          </w:p>
        </w:tc>
        <w:tc>
          <w:tcPr>
            <w:tcW w:type="dxa" w:w="3104"/>
          </w:tcPr>
          <w:p>
            <w:pPr>
              <w:spacing w:after="40"/>
            </w:pPr>
            <w:r>
              <w:rPr>
                <w:rFonts w:ascii="Arial" w:hAnsi="Arial"/>
                <w:sz w:val="20"/>
              </w:rPr>
              <w:t>Penglibatan aktif dua hala antara guru dan murid</w:t>
            </w:r>
          </w:p>
        </w:tc>
        <w:tc>
          <w:tcPr>
            <w:tcW w:type="dxa" w:w="3104"/>
          </w:tcPr>
          <w:p>
            <w:pPr>
              <w:spacing w:after="40"/>
            </w:pPr>
            <w:r>
              <w:rPr>
                <w:rFonts w:ascii="Arial" w:hAnsi="Arial"/>
                <w:sz w:val="20"/>
              </w:rPr>
              <w:t>Soal jawab, perbincangan kumpulan</w:t>
            </w:r>
          </w:p>
        </w:tc>
      </w:tr>
      <w:tr>
        <w:tc>
          <w:tcPr>
            <w:tcW w:type="dxa" w:w="3104"/>
          </w:tcPr>
          <w:p>
            <w:pPr>
              <w:spacing w:after="40"/>
            </w:pPr>
            <w:r>
              <w:rPr>
                <w:rFonts w:ascii="Arial" w:hAnsi="Arial"/>
                <w:sz w:val="20"/>
              </w:rPr>
              <w:t>Play-based</w:t>
            </w:r>
          </w:p>
        </w:tc>
        <w:tc>
          <w:tcPr>
            <w:tcW w:type="dxa" w:w="3104"/>
          </w:tcPr>
          <w:p>
            <w:pPr>
              <w:spacing w:after="40"/>
            </w:pPr>
            <w:r>
              <w:rPr>
                <w:rFonts w:ascii="Arial" w:hAnsi="Arial"/>
                <w:sz w:val="20"/>
              </w:rPr>
              <w:t>Pembelajaran melalui aktiviti bermain berstruktur</w:t>
            </w:r>
          </w:p>
        </w:tc>
        <w:tc>
          <w:tcPr>
            <w:tcW w:type="dxa" w:w="3104"/>
          </w:tcPr>
          <w:p>
            <w:pPr>
              <w:spacing w:after="40"/>
            </w:pPr>
            <w:r>
              <w:rPr>
                <w:rFonts w:ascii="Arial" w:hAnsi="Arial"/>
                <w:sz w:val="20"/>
              </w:rPr>
              <w:t>Permainan peranan, blok binaan</w:t>
            </w:r>
          </w:p>
        </w:tc>
      </w:tr>
      <w:tr>
        <w:tc>
          <w:tcPr>
            <w:tcW w:type="dxa" w:w="3104"/>
          </w:tcPr>
          <w:p>
            <w:pPr>
              <w:spacing w:after="40"/>
            </w:pPr>
            <w:r>
              <w:rPr>
                <w:rFonts w:ascii="Arial" w:hAnsi="Arial"/>
                <w:sz w:val="20"/>
              </w:rPr>
              <w:t>Multi-sensory</w:t>
            </w:r>
          </w:p>
        </w:tc>
        <w:tc>
          <w:tcPr>
            <w:tcW w:type="dxa" w:w="3104"/>
          </w:tcPr>
          <w:p>
            <w:pPr>
              <w:spacing w:after="40"/>
            </w:pPr>
            <w:r>
              <w:rPr>
                <w:rFonts w:ascii="Arial" w:hAnsi="Arial"/>
                <w:sz w:val="20"/>
              </w:rPr>
              <w:t>Melibatkan lebih daripada satu deria serentak</w:t>
            </w:r>
          </w:p>
        </w:tc>
        <w:tc>
          <w:tcPr>
            <w:tcW w:type="dxa" w:w="3104"/>
          </w:tcPr>
          <w:p>
            <w:pPr>
              <w:spacing w:after="40"/>
            </w:pPr>
            <w:r>
              <w:rPr>
                <w:rFonts w:ascii="Arial" w:hAnsi="Arial"/>
                <w:sz w:val="20"/>
              </w:rPr>
              <w:t>Meraba tekstur sambil menyebut nama objek</w:t>
            </w:r>
          </w:p>
        </w:tc>
      </w:tr>
    </w:tbl>
    <w:p>
      <w:pPr>
        <w:keepNext/>
        <w:spacing w:before="160" w:after="60"/>
      </w:pPr>
      <w:r>
        <w:rPr>
          <w:rFonts w:ascii="Arial" w:hAnsi="Arial"/>
          <w:b/>
          <w:color w:val="1F4E79"/>
          <w:sz w:val="24"/>
        </w:rPr>
        <w:t>2. Kepentingan Kepelbagaian Kaedah</w:t>
      </w:r>
    </w:p>
    <w:p>
      <w:r>
        <w:t>Kanak-kanak prasekolah belajar dengan lebih berkesan apabila pelbagai deria dan bentuk interaksi digunakan serentak, berbanding kaedah pengajaran satu hala semata-mata.</w:t>
      </w:r>
    </w:p>
    <w:p>
      <w:pPr>
        <w:keepNext/>
        <w:spacing w:before="160" w:after="60"/>
      </w:pPr>
      <w:r>
        <w:rPr>
          <w:rFonts w:ascii="Arial" w:hAnsi="Arial"/>
          <w:b/>
          <w:color w:val="1F4E79"/>
          <w:sz w:val="24"/>
        </w:rPr>
        <w:t>3. Penggunaan BBM dan Soalan Berperingkat</w:t>
      </w:r>
    </w:p>
    <w:p>
      <w:r>
        <w:t>Setiap kaedah pedagogi disokong oleh Bahan Bantu Mengajar (BBM) yang sesuai — contohnya kad gambar dan objek maujud bagi kaedah multi-deria, atau kad peranan dan topeng ringkas bagi kaedah *play-based*. Semasa kaedah interaktif dijalankan, guru perlu menyoal secara berperingkat: bermula dengan soalan aras rendah ("Apakah warna ini?"), diikuti soalan aras sederhana ("Kenapa kamu pilih warna itu?"), dan akhirnya soalan aras tinggi ("Apa akan berlaku jika warna ini ditukar?"). Teknik penyoalan sebegini melatih murid berfikir secara beransur mencabar tanpa membebankan mereka pada peringkat awal.</w:t>
      </w:r>
    </w:p>
    <w:p>
      <w:pPr>
        <w:keepNext/>
        <w:spacing w:before="160" w:after="60"/>
      </w:pPr>
      <w:r>
        <w:rPr>
          <w:rFonts w:ascii="Arial" w:hAnsi="Arial"/>
          <w:b/>
          <w:color w:val="1F4E79"/>
          <w:sz w:val="24"/>
        </w:rPr>
        <w:t>4. Perbandingan Terperinci Ketiga-tiga Kaedah</w:t>
      </w:r>
    </w:p>
    <w:tbl>
      <w:tblPr>
        <w:tblStyle w:val="TableGrid"/>
        <w:tblW w:type="auto" w:w="0"/>
        <w:tblLayout w:type="autofit"/>
        <w:tblLook w:firstColumn="1" w:firstRow="1" w:lastColumn="0" w:lastRow="0" w:noHBand="0" w:noVBand="1" w:val="04A0"/>
      </w:tblPr>
      <w:tblGrid>
        <w:gridCol w:w="2328"/>
        <w:gridCol w:w="2328"/>
        <w:gridCol w:w="2328"/>
        <w:gridCol w:w="2328"/>
      </w:tblGrid>
      <w:tr>
        <w:trPr>
          <w:tblHeader w:val="true"/>
        </w:trPr>
        <w:tc>
          <w:tcPr>
            <w:tcW w:type="dxa" w:w="2328"/>
            <w:shd w:val="clear" w:color="auto" w:fill="DCE6F1"/>
            <w:tcBorders>
              <w:top w:val="single" w:sz="12" w:space="0" w:color="1F4E79"/>
            </w:tcBorders>
          </w:tcPr>
          <w:p>
            <w:pPr>
              <w:spacing w:after="40"/>
            </w:pPr>
            <w:r>
              <w:rPr>
                <w:rFonts w:ascii="Arial" w:hAnsi="Arial"/>
                <w:b/>
                <w:color w:val="1F4E79"/>
                <w:sz w:val="20"/>
              </w:rPr>
              <w:t>Aspek</w:t>
            </w:r>
          </w:p>
        </w:tc>
        <w:tc>
          <w:tcPr>
            <w:tcW w:type="dxa" w:w="2328"/>
            <w:shd w:val="clear" w:color="auto" w:fill="DCE6F1"/>
          </w:tcPr>
          <w:p>
            <w:pPr>
              <w:spacing w:after="40"/>
            </w:pPr>
            <w:r>
              <w:rPr>
                <w:rFonts w:ascii="Arial" w:hAnsi="Arial"/>
                <w:b/>
                <w:color w:val="1F4E79"/>
                <w:sz w:val="20"/>
              </w:rPr>
              <w:t>Interactive</w:t>
            </w:r>
          </w:p>
        </w:tc>
        <w:tc>
          <w:tcPr>
            <w:tcW w:type="dxa" w:w="2328"/>
            <w:shd w:val="clear" w:color="auto" w:fill="DCE6F1"/>
          </w:tcPr>
          <w:p>
            <w:pPr>
              <w:spacing w:after="40"/>
            </w:pPr>
            <w:r>
              <w:rPr>
                <w:rFonts w:ascii="Arial" w:hAnsi="Arial"/>
                <w:b/>
                <w:color w:val="1F4E79"/>
                <w:sz w:val="20"/>
              </w:rPr>
              <w:t>Play-based</w:t>
            </w:r>
          </w:p>
        </w:tc>
        <w:tc>
          <w:tcPr>
            <w:tcW w:type="dxa" w:w="2328"/>
            <w:shd w:val="clear" w:color="auto" w:fill="DCE6F1"/>
          </w:tcPr>
          <w:p>
            <w:pPr>
              <w:spacing w:after="40"/>
            </w:pPr>
            <w:r>
              <w:rPr>
                <w:rFonts w:ascii="Arial" w:hAnsi="Arial"/>
                <w:b/>
                <w:color w:val="1F4E79"/>
                <w:sz w:val="20"/>
              </w:rPr>
              <w:t>Multi-sensory</w:t>
            </w:r>
          </w:p>
        </w:tc>
      </w:tr>
      <w:tr>
        <w:tc>
          <w:tcPr>
            <w:tcW w:type="dxa" w:w="2328"/>
          </w:tcPr>
          <w:p>
            <w:pPr>
              <w:spacing w:after="40"/>
            </w:pPr>
            <w:r>
              <w:rPr>
                <w:rFonts w:ascii="Arial" w:hAnsi="Arial"/>
                <w:sz w:val="20"/>
              </w:rPr>
              <w:t>Peranan guru</w:t>
            </w:r>
          </w:p>
        </w:tc>
        <w:tc>
          <w:tcPr>
            <w:tcW w:type="dxa" w:w="2328"/>
          </w:tcPr>
          <w:p>
            <w:pPr>
              <w:spacing w:after="40"/>
            </w:pPr>
            <w:r>
              <w:rPr>
                <w:rFonts w:ascii="Arial" w:hAnsi="Arial"/>
                <w:sz w:val="20"/>
              </w:rPr>
              <w:t>Fasilitator soal jawab aktif</w:t>
            </w:r>
          </w:p>
        </w:tc>
        <w:tc>
          <w:tcPr>
            <w:tcW w:type="dxa" w:w="2328"/>
          </w:tcPr>
          <w:p>
            <w:pPr>
              <w:spacing w:after="40"/>
            </w:pPr>
            <w:r>
              <w:rPr>
                <w:rFonts w:ascii="Arial" w:hAnsi="Arial"/>
                <w:sz w:val="20"/>
              </w:rPr>
              <w:t>Pemerhati/pembimbing semasa bermain</w:t>
            </w:r>
          </w:p>
        </w:tc>
        <w:tc>
          <w:tcPr>
            <w:tcW w:type="dxa" w:w="2328"/>
          </w:tcPr>
          <w:p>
            <w:pPr>
              <w:spacing w:after="40"/>
            </w:pPr>
            <w:r>
              <w:rPr>
                <w:rFonts w:ascii="Arial" w:hAnsi="Arial"/>
                <w:sz w:val="20"/>
              </w:rPr>
              <w:t>Perancang aktiviti berbilang deria</w:t>
            </w:r>
          </w:p>
        </w:tc>
      </w:tr>
      <w:tr>
        <w:tc>
          <w:tcPr>
            <w:tcW w:type="dxa" w:w="2328"/>
          </w:tcPr>
          <w:p>
            <w:pPr>
              <w:spacing w:after="40"/>
            </w:pPr>
            <w:r>
              <w:rPr>
                <w:rFonts w:ascii="Arial" w:hAnsi="Arial"/>
                <w:sz w:val="20"/>
              </w:rPr>
              <w:t>Peranan murid</w:t>
            </w:r>
          </w:p>
        </w:tc>
        <w:tc>
          <w:tcPr>
            <w:tcW w:type="dxa" w:w="2328"/>
          </w:tcPr>
          <w:p>
            <w:pPr>
              <w:spacing w:after="40"/>
            </w:pPr>
            <w:r>
              <w:rPr>
                <w:rFonts w:ascii="Arial" w:hAnsi="Arial"/>
                <w:sz w:val="20"/>
              </w:rPr>
              <w:t>Menjawab, berbincang, mencabar idea</w:t>
            </w:r>
          </w:p>
        </w:tc>
        <w:tc>
          <w:tcPr>
            <w:tcW w:type="dxa" w:w="2328"/>
          </w:tcPr>
          <w:p>
            <w:pPr>
              <w:spacing w:after="40"/>
            </w:pPr>
            <w:r>
              <w:rPr>
                <w:rFonts w:ascii="Arial" w:hAnsi="Arial"/>
                <w:sz w:val="20"/>
              </w:rPr>
              <w:t>Meneroka bebas dalam struktur ditetapkan</w:t>
            </w:r>
          </w:p>
        </w:tc>
        <w:tc>
          <w:tcPr>
            <w:tcW w:type="dxa" w:w="2328"/>
          </w:tcPr>
          <w:p>
            <w:pPr>
              <w:spacing w:after="40"/>
            </w:pPr>
            <w:r>
              <w:rPr>
                <w:rFonts w:ascii="Arial" w:hAnsi="Arial"/>
                <w:sz w:val="20"/>
              </w:rPr>
              <w:t>Menyentuh, mendengar, melihat serentak</w:t>
            </w:r>
          </w:p>
        </w:tc>
      </w:tr>
      <w:tr>
        <w:tc>
          <w:tcPr>
            <w:tcW w:type="dxa" w:w="2328"/>
          </w:tcPr>
          <w:p>
            <w:pPr>
              <w:spacing w:after="40"/>
            </w:pPr>
            <w:r>
              <w:rPr>
                <w:rFonts w:ascii="Arial" w:hAnsi="Arial"/>
                <w:sz w:val="20"/>
              </w:rPr>
              <w:t>Contoh BBM</w:t>
            </w:r>
          </w:p>
        </w:tc>
        <w:tc>
          <w:tcPr>
            <w:tcW w:type="dxa" w:w="2328"/>
          </w:tcPr>
          <w:p>
            <w:pPr>
              <w:spacing w:after="40"/>
            </w:pPr>
            <w:r>
              <w:rPr>
                <w:rFonts w:ascii="Arial" w:hAnsi="Arial"/>
                <w:sz w:val="20"/>
              </w:rPr>
              <w:t>Kad soalan, papan putih mini</w:t>
            </w:r>
          </w:p>
        </w:tc>
        <w:tc>
          <w:tcPr>
            <w:tcW w:type="dxa" w:w="2328"/>
          </w:tcPr>
          <w:p>
            <w:pPr>
              <w:spacing w:after="40"/>
            </w:pPr>
            <w:r>
              <w:rPr>
                <w:rFonts w:ascii="Arial" w:hAnsi="Arial"/>
                <w:sz w:val="20"/>
              </w:rPr>
              <w:t>Blok binaan, kostum peranan</w:t>
            </w:r>
          </w:p>
        </w:tc>
        <w:tc>
          <w:tcPr>
            <w:tcW w:type="dxa" w:w="2328"/>
          </w:tcPr>
          <w:p>
            <w:pPr>
              <w:spacing w:after="40"/>
            </w:pPr>
            <w:r>
              <w:rPr>
                <w:rFonts w:ascii="Arial" w:hAnsi="Arial"/>
                <w:sz w:val="20"/>
              </w:rPr>
              <w:t>Bekas tekstur, bunyi rakaman, objek maujud</w:t>
            </w:r>
          </w:p>
        </w:tc>
      </w:tr>
      <w:tr>
        <w:tc>
          <w:tcPr>
            <w:tcW w:type="dxa" w:w="2328"/>
          </w:tcPr>
          <w:p>
            <w:pPr>
              <w:spacing w:after="40"/>
            </w:pPr>
            <w:r>
              <w:rPr>
                <w:rFonts w:ascii="Arial" w:hAnsi="Arial"/>
                <w:sz w:val="20"/>
              </w:rPr>
              <w:t>Risiko jika salah laksana</w:t>
            </w:r>
          </w:p>
        </w:tc>
        <w:tc>
          <w:tcPr>
            <w:tcW w:type="dxa" w:w="2328"/>
          </w:tcPr>
          <w:p>
            <w:pPr>
              <w:spacing w:after="40"/>
            </w:pPr>
            <w:r>
              <w:rPr>
                <w:rFonts w:ascii="Arial" w:hAnsi="Arial"/>
                <w:sz w:val="20"/>
              </w:rPr>
              <w:t>Menjadi ceramah satu hala jika guru terlalu dominan</w:t>
            </w:r>
          </w:p>
        </w:tc>
        <w:tc>
          <w:tcPr>
            <w:tcW w:type="dxa" w:w="2328"/>
          </w:tcPr>
          <w:p>
            <w:pPr>
              <w:spacing w:after="40"/>
            </w:pPr>
            <w:r>
              <w:rPr>
                <w:rFonts w:ascii="Arial" w:hAnsi="Arial"/>
                <w:sz w:val="20"/>
              </w:rPr>
              <w:t>Menjadi bermain tanpa objektif jika tiada struktur</w:t>
            </w:r>
          </w:p>
        </w:tc>
        <w:tc>
          <w:tcPr>
            <w:tcW w:type="dxa" w:w="2328"/>
          </w:tcPr>
          <w:p>
            <w:pPr>
              <w:spacing w:after="40"/>
            </w:pPr>
            <w:r>
              <w:rPr>
                <w:rFonts w:ascii="Arial" w:hAnsi="Arial"/>
                <w:sz w:val="20"/>
              </w:rPr>
              <w:t>Terlalu banyak rangsangan serentak, murid keliru</w:t>
            </w:r>
          </w:p>
        </w:tc>
      </w:tr>
    </w:tbl>
    <w:p>
      <w:pPr>
        <w:keepNext/>
        <w:spacing w:before="160" w:after="60"/>
      </w:pPr>
      <w:r>
        <w:rPr>
          <w:rFonts w:ascii="Arial" w:hAnsi="Arial"/>
          <w:b/>
          <w:color w:val="1F4E79"/>
          <w:sz w:val="24"/>
        </w:rPr>
        <w:t>5. Prosedur Memilih Kaedah Pedagogi Mengikut Objektif</w:t>
      </w:r>
    </w:p>
    <w:p>
      <w:pPr>
        <w:spacing w:after="60"/>
        <w:ind w:left="360" w:hanging="360"/>
      </w:pPr>
      <w:r>
        <w:rPr>
          <w:rFonts w:ascii="Arial" w:hAnsi="Arial"/>
          <w:sz w:val="22"/>
        </w:rPr>
        <w:t>1.</w:t>
        <w:tab/>
      </w:r>
      <w:r>
        <w:rPr>
          <w:rFonts w:ascii="Arial" w:hAnsi="Arial"/>
          <w:sz w:val="22"/>
        </w:rPr>
        <w:t>Kenal pasti objektif pembelajaran (kognitif/psikomotor/afektif) bagi sesi tersebut.</w:t>
      </w:r>
    </w:p>
    <w:p>
      <w:pPr>
        <w:spacing w:after="60"/>
        <w:ind w:left="360" w:hanging="360"/>
      </w:pPr>
      <w:r>
        <w:rPr>
          <w:rFonts w:ascii="Arial" w:hAnsi="Arial"/>
          <w:sz w:val="22"/>
        </w:rPr>
        <w:t>2.</w:t>
        <w:tab/>
      </w:r>
      <w:r>
        <w:rPr>
          <w:rFonts w:ascii="Arial" w:hAnsi="Arial"/>
          <w:sz w:val="22"/>
        </w:rPr>
        <w:t>Jika objektif menekankan kemahiran berfikir dan berkomunikasi → utamakan kaedah *interactive*.</w:t>
      </w:r>
    </w:p>
    <w:p>
      <w:pPr>
        <w:spacing w:after="60"/>
        <w:ind w:left="360" w:hanging="360"/>
      </w:pPr>
      <w:r>
        <w:rPr>
          <w:rFonts w:ascii="Arial" w:hAnsi="Arial"/>
          <w:sz w:val="22"/>
        </w:rPr>
        <w:t>3.</w:t>
        <w:tab/>
      </w:r>
      <w:r>
        <w:rPr>
          <w:rFonts w:ascii="Arial" w:hAnsi="Arial"/>
          <w:sz w:val="22"/>
        </w:rPr>
        <w:t>Jika objektif menekankan penerokaan konsep melalui pengalaman langsung → utamakan kaedah *play-based*.</w:t>
      </w:r>
    </w:p>
    <w:p>
      <w:pPr>
        <w:spacing w:after="60"/>
        <w:ind w:left="360" w:hanging="360"/>
      </w:pPr>
      <w:r>
        <w:rPr>
          <w:rFonts w:ascii="Arial" w:hAnsi="Arial"/>
          <w:sz w:val="22"/>
        </w:rPr>
        <w:t>4.</w:t>
        <w:tab/>
      </w:r>
      <w:r>
        <w:rPr>
          <w:rFonts w:ascii="Arial" w:hAnsi="Arial"/>
          <w:sz w:val="22"/>
        </w:rPr>
        <w:t>Jika objektif menekankan pengukuhan konsep melalui deria berbilang → utamakan kaedah *multi-sensory*.</w:t>
      </w:r>
    </w:p>
    <w:p>
      <w:pPr>
        <w:spacing w:after="60"/>
        <w:ind w:left="360" w:hanging="360"/>
      </w:pPr>
      <w:r>
        <w:rPr>
          <w:rFonts w:ascii="Arial" w:hAnsi="Arial"/>
          <w:sz w:val="22"/>
        </w:rPr>
        <w:t>5.</w:t>
        <w:tab/>
      </w:r>
      <w:r>
        <w:rPr>
          <w:rFonts w:ascii="Arial" w:hAnsi="Arial"/>
          <w:sz w:val="22"/>
        </w:rPr>
        <w:t>Dalam amalan sebenar, gabungkan ketiga-tiga kaedah dalam satu sesi (contoh: mula dengan soal jawab interaktif, diikuti aktiviti bermain berstruktur, disokong bahan bertekstur) supaya murid mendapat pendedahan pelbagai gaya pembelajaran.</w:t>
      </w:r>
    </w:p>
    <w:p>
      <w:pPr>
        <w:spacing w:after="60"/>
        <w:ind w:left="360" w:hanging="360"/>
      </w:pPr>
      <w:r>
        <w:rPr>
          <w:rFonts w:ascii="Arial" w:hAnsi="Arial"/>
          <w:sz w:val="22"/>
        </w:rPr>
        <w:t>6.</w:t>
        <w:tab/>
      </w:r>
      <w:r>
        <w:rPr>
          <w:rFonts w:ascii="Arial" w:hAnsi="Arial"/>
          <w:sz w:val="22"/>
        </w:rPr>
        <w:t>Sediakan soalan berperingkat (aras rendah → sederhana → tinggi) lebih awal dalam perancangan RPH, bukan secara spontan semasa sesi.</w:t>
      </w:r>
    </w:p>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Kaedah *play-based* tanpa objektif jelas</w:t>
            </w:r>
          </w:p>
        </w:tc>
        <w:tc>
          <w:tcPr>
            <w:tcW w:type="dxa" w:w="3104"/>
          </w:tcPr>
          <w:p>
            <w:pPr>
              <w:spacing w:after="40"/>
            </w:pPr>
            <w:r>
              <w:rPr>
                <w:rFonts w:ascii="Arial" w:hAnsi="Arial"/>
                <w:sz w:val="20"/>
              </w:rPr>
              <w:t>Murid bermain tanpa pembelajaran berlaku</w:t>
            </w:r>
          </w:p>
        </w:tc>
        <w:tc>
          <w:tcPr>
            <w:tcW w:type="dxa" w:w="3104"/>
          </w:tcPr>
          <w:p>
            <w:pPr>
              <w:spacing w:after="40"/>
            </w:pPr>
            <w:r>
              <w:rPr>
                <w:rFonts w:ascii="Arial" w:hAnsi="Arial"/>
                <w:sz w:val="20"/>
              </w:rPr>
              <w:t>Kaitkan setiap aktiviti bermain dengan objektif RPH secara eksplisit</w:t>
            </w:r>
          </w:p>
        </w:tc>
      </w:tr>
      <w:tr>
        <w:tc>
          <w:tcPr>
            <w:tcW w:type="dxa" w:w="3104"/>
          </w:tcPr>
          <w:p>
            <w:pPr>
              <w:spacing w:after="40"/>
            </w:pPr>
            <w:r>
              <w:rPr>
                <w:rFonts w:ascii="Arial" w:hAnsi="Arial"/>
                <w:sz w:val="20"/>
              </w:rPr>
              <w:t>Soalan hanya pada satu aras (selalunya rendah)</w:t>
            </w:r>
          </w:p>
        </w:tc>
        <w:tc>
          <w:tcPr>
            <w:tcW w:type="dxa" w:w="3104"/>
          </w:tcPr>
          <w:p>
            <w:pPr>
              <w:spacing w:after="40"/>
            </w:pPr>
            <w:r>
              <w:rPr>
                <w:rFonts w:ascii="Arial" w:hAnsi="Arial"/>
                <w:sz w:val="20"/>
              </w:rPr>
              <w:t>Murid tidak dicabar untuk berfikir lebih mendalam</w:t>
            </w:r>
          </w:p>
        </w:tc>
        <w:tc>
          <w:tcPr>
            <w:tcW w:type="dxa" w:w="3104"/>
          </w:tcPr>
          <w:p>
            <w:pPr>
              <w:spacing w:after="40"/>
            </w:pPr>
            <w:r>
              <w:rPr>
                <w:rFonts w:ascii="Arial" w:hAnsi="Arial"/>
                <w:sz w:val="20"/>
              </w:rPr>
              <w:t>Sediakan sekurang-kurangnya satu soalan setiap aras (rendah/sederhana/tinggi)</w:t>
            </w:r>
          </w:p>
        </w:tc>
      </w:tr>
      <w:tr>
        <w:tc>
          <w:tcPr>
            <w:tcW w:type="dxa" w:w="3104"/>
          </w:tcPr>
          <w:p>
            <w:pPr>
              <w:spacing w:after="40"/>
            </w:pPr>
            <w:r>
              <w:rPr>
                <w:rFonts w:ascii="Arial" w:hAnsi="Arial"/>
                <w:sz w:val="20"/>
              </w:rPr>
              <w:t>Terlalu banyak rangsangan deria serentak</w:t>
            </w:r>
          </w:p>
        </w:tc>
        <w:tc>
          <w:tcPr>
            <w:tcW w:type="dxa" w:w="3104"/>
          </w:tcPr>
          <w:p>
            <w:pPr>
              <w:spacing w:after="40"/>
            </w:pPr>
            <w:r>
              <w:rPr>
                <w:rFonts w:ascii="Arial" w:hAnsi="Arial"/>
                <w:sz w:val="20"/>
              </w:rPr>
              <w:t>Murid tertekan/keliru, sukar fokus</w:t>
            </w:r>
          </w:p>
        </w:tc>
        <w:tc>
          <w:tcPr>
            <w:tcW w:type="dxa" w:w="3104"/>
          </w:tcPr>
          <w:p>
            <w:pPr>
              <w:spacing w:after="40"/>
            </w:pPr>
            <w:r>
              <w:rPr>
                <w:rFonts w:ascii="Arial" w:hAnsi="Arial"/>
                <w:sz w:val="20"/>
              </w:rPr>
              <w:t>Hadkan kepada 2-3 deria utama setiap aktiviti multi-deria</w:t>
            </w:r>
          </w:p>
        </w:tc>
      </w:tr>
      <w:tr>
        <w:tc>
          <w:tcPr>
            <w:tcW w:type="dxa" w:w="3104"/>
          </w:tcPr>
          <w:p>
            <w:pPr>
              <w:spacing w:after="40"/>
            </w:pPr>
            <w:r>
              <w:rPr>
                <w:rFonts w:ascii="Arial" w:hAnsi="Arial"/>
                <w:sz w:val="20"/>
              </w:rPr>
              <w:t>Kaedah interaktif didominasi guru bercakap</w:t>
            </w:r>
          </w:p>
        </w:tc>
        <w:tc>
          <w:tcPr>
            <w:tcW w:type="dxa" w:w="3104"/>
          </w:tcPr>
          <w:p>
            <w:pPr>
              <w:spacing w:after="40"/>
            </w:pPr>
            <w:r>
              <w:rPr>
                <w:rFonts w:ascii="Arial" w:hAnsi="Arial"/>
                <w:sz w:val="20"/>
              </w:rPr>
              <w:t>Bertukar menjadi kuliah satu hala</w:t>
            </w:r>
          </w:p>
        </w:tc>
        <w:tc>
          <w:tcPr>
            <w:tcW w:type="dxa" w:w="3104"/>
          </w:tcPr>
          <w:p>
            <w:pPr>
              <w:spacing w:after="40"/>
            </w:pPr>
            <w:r>
              <w:rPr>
                <w:rFonts w:ascii="Arial" w:hAnsi="Arial"/>
                <w:sz w:val="20"/>
              </w:rPr>
              <w:t>Hadkan penerangan guru, perbanyakkan giliran murid bercakap</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Pemilihan Kaedah Pedagogi</w:t>
            </w:r>
          </w:p>
          <w:p>
            <w:pPr>
              <w:spacing w:after="40"/>
              <w:ind w:left="320" w:hanging="320"/>
            </w:pPr>
            <w:r>
              <w:rPr>
                <w:rFonts w:ascii="Arial" w:hAnsi="Arial"/>
                <w:color w:val="2E75B6"/>
                <w:sz w:val="22"/>
              </w:rPr>
              <w:t>●</w:t>
              <w:tab/>
            </w:r>
            <w:r>
              <w:rPr>
                <w:rFonts w:ascii="Arial" w:hAnsi="Arial"/>
                <w:sz w:val="22"/>
              </w:rPr>
              <w:t>[ ] Objektif pembelajaran (kognitif/psikomotor/afektif) telah dikenal pasti.</w:t>
            </w:r>
          </w:p>
          <w:p>
            <w:pPr>
              <w:spacing w:after="40"/>
              <w:ind w:left="320" w:hanging="320"/>
            </w:pPr>
            <w:r>
              <w:rPr>
                <w:rFonts w:ascii="Arial" w:hAnsi="Arial"/>
                <w:color w:val="2E75B6"/>
                <w:sz w:val="22"/>
              </w:rPr>
              <w:t>●</w:t>
              <w:tab/>
            </w:r>
            <w:r>
              <w:rPr>
                <w:rFonts w:ascii="Arial" w:hAnsi="Arial"/>
                <w:sz w:val="22"/>
              </w:rPr>
              <w:t>[ ] Sekurang-kurangnya dua daripada tiga kaedah digabungkan dalam sesi.</w:t>
            </w:r>
          </w:p>
          <w:p>
            <w:pPr>
              <w:spacing w:after="40"/>
              <w:ind w:left="320" w:hanging="320"/>
            </w:pPr>
            <w:r>
              <w:rPr>
                <w:rFonts w:ascii="Arial" w:hAnsi="Arial"/>
                <w:color w:val="2E75B6"/>
                <w:sz w:val="22"/>
              </w:rPr>
              <w:t>●</w:t>
              <w:tab/>
            </w:r>
            <w:r>
              <w:rPr>
                <w:rFonts w:ascii="Arial" w:hAnsi="Arial"/>
                <w:sz w:val="22"/>
              </w:rPr>
              <w:t>[ ] BBM yang sesuai bagi setiap kaedah telah disediakan.</w:t>
            </w:r>
          </w:p>
          <w:p>
            <w:pPr>
              <w:spacing w:after="40"/>
              <w:ind w:left="320" w:hanging="320"/>
            </w:pPr>
            <w:r>
              <w:rPr>
                <w:rFonts w:ascii="Arial" w:hAnsi="Arial"/>
                <w:color w:val="2E75B6"/>
                <w:sz w:val="22"/>
              </w:rPr>
              <w:t>●</w:t>
              <w:tab/>
            </w:r>
            <w:r>
              <w:rPr>
                <w:rFonts w:ascii="Arial" w:hAnsi="Arial"/>
                <w:sz w:val="22"/>
              </w:rPr>
              <w:t>[ ] Soalan berperingkat (rendah/sederhana/tinggi) telah disediakan lebih awal.</w:t>
            </w:r>
          </w:p>
          <w:p>
            <w:pPr>
              <w:spacing w:after="40"/>
              <w:ind w:left="320" w:hanging="320"/>
            </w:pPr>
            <w:r>
              <w:rPr>
                <w:rFonts w:ascii="Arial" w:hAnsi="Arial"/>
                <w:color w:val="2E75B6"/>
                <w:sz w:val="22"/>
              </w:rPr>
              <w:t>●</w:t>
              <w:tab/>
            </w:r>
            <w:r>
              <w:rPr>
                <w:rFonts w:ascii="Arial" w:hAnsi="Arial"/>
                <w:sz w:val="22"/>
              </w:rPr>
              <w:t>[ ] Bilangan rangsangan deria dihadkan supaya tidak membebankan murid.</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Tadika ABC</w:t>
            </w:r>
          </w:p>
          <w:p>
            <w:pPr>
              <w:spacing w:after="40"/>
            </w:pPr>
            <w:r>
              <w:rPr>
                <w:rFonts w:ascii="Arial" w:hAnsi="Arial"/>
                <w:sz w:val="22"/>
              </w:rPr>
              <w:t>Semasa sesi bertema "Buah-buahan", Cikgu Nurul di Tadika ABC menggabungkan ketiga-tiga kaedah: bermula dengan soal jawab interaktif tentang buah kegemaran murid, diikuti aktiviti *play-based* "kedai buah" menggunakan replika buah, dan diakhiri aktiviti multi-deria meraba tekstur kulit buah sebenar sambil menyebut namanya. Cikgu Nurul mendapati murid lebih ingat nama dan ciri buah berbanding sesi sebelumnya yang hanya menggunakan kaedah interaktif semata-mata.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Aktiviti Pengukuhan</w:t>
            </w:r>
          </w:p>
          <w:p>
            <w:pPr>
              <w:spacing w:after="40"/>
              <w:ind w:left="320" w:hanging="320"/>
            </w:pPr>
            <w:r>
              <w:rPr>
                <w:rFonts w:ascii="Arial" w:hAnsi="Arial"/>
                <w:sz w:val="22"/>
              </w:rPr>
              <w:t>1.</w:t>
              <w:tab/>
            </w:r>
            <w:r>
              <w:rPr>
                <w:rFonts w:ascii="Arial" w:hAnsi="Arial"/>
                <w:sz w:val="22"/>
              </w:rPr>
              <w:t>Bagi tema "Kenderaan", rancang satu sesi yang menggabungkan ketiga-tiga kaedah pedagogi, nyatakan BBM bagi setiap kaedah.</w:t>
            </w:r>
          </w:p>
          <w:p>
            <w:pPr>
              <w:spacing w:after="40"/>
              <w:ind w:left="320" w:hanging="320"/>
            </w:pPr>
            <w:r>
              <w:rPr>
                <w:rFonts w:ascii="Arial" w:hAnsi="Arial"/>
                <w:sz w:val="22"/>
              </w:rPr>
              <w:t>2.</w:t>
              <w:tab/>
            </w:r>
            <w:r>
              <w:rPr>
                <w:rFonts w:ascii="Arial" w:hAnsi="Arial"/>
                <w:sz w:val="22"/>
              </w:rPr>
              <w:t>Sediakan satu set soalan berperingkat (rendah, sederhana, tinggi) untuk topik "Air".</w:t>
            </w:r>
          </w:p>
          <w:p>
            <w:pPr>
              <w:spacing w:after="40"/>
              <w:ind w:left="320" w:hanging="320"/>
            </w:pPr>
            <w:r>
              <w:rPr>
                <w:rFonts w:ascii="Arial" w:hAnsi="Arial"/>
                <w:sz w:val="22"/>
              </w:rPr>
              <w:t>3.</w:t>
              <w:tab/>
            </w:r>
            <w:r>
              <w:rPr>
                <w:rFonts w:ascii="Arial" w:hAnsi="Arial"/>
                <w:sz w:val="22"/>
              </w:rPr>
              <w:t>Kenal pasti satu risiko pelaksanaan salah bagi kaedah *play-based* dalam kelas anda sendiri dan cadangkan langkah pencegahan.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Rumusan</w:t>
            </w:r>
          </w:p>
          <w:p>
            <w:pPr>
              <w:spacing w:after="40"/>
            </w:pPr>
            <w:r>
              <w:rPr>
                <w:rFonts w:ascii="Arial" w:hAnsi="Arial"/>
                <w:sz w:val="22"/>
              </w:rPr>
              <w:t>Penggabungan kaedah interaktif, berasaskan bermain dan multi-deria — disokong BBM yang sesuai dan soalan berperingkat — membolehkan guru menyampaikan pengajaran yang menyeronokkan dan berkesan mengikut cara semula jadi kanak-kanak belajar. Prosedur pemilihan yang sistematik dan kesedaran tentang kesilapan lazim membantu guru mengelak sesi bermain tanpa objektif atau ceramah satu hala.</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5: Learning Objective</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komponen objektif pembelajaran yang perlu diuruskan semasa penyampaian.</w:t>
            </w:r>
          </w:p>
          <w:p>
            <w:pPr>
              <w:spacing w:after="40"/>
              <w:ind w:left="320" w:hanging="320"/>
            </w:pPr>
            <w:r>
              <w:rPr>
                <w:rFonts w:ascii="Arial" w:hAnsi="Arial"/>
                <w:color w:val="2E75B6"/>
                <w:sz w:val="22"/>
              </w:rPr>
              <w:t>●</w:t>
              <w:tab/>
            </w:r>
            <w:r>
              <w:rPr>
                <w:rFonts w:ascii="Arial" w:hAnsi="Arial"/>
                <w:sz w:val="22"/>
              </w:rPr>
              <w:t>Mengurus langkah aktiviti, bahan digunakan dan pengurusan masa secara berkesan.</w:t>
            </w:r>
          </w:p>
          <w:p>
            <w:pPr>
              <w:spacing w:after="40"/>
              <w:ind w:left="320" w:hanging="320"/>
            </w:pPr>
            <w:r>
              <w:rPr>
                <w:rFonts w:ascii="Arial" w:hAnsi="Arial"/>
                <w:color w:val="2E75B6"/>
                <w:sz w:val="22"/>
              </w:rPr>
              <w:t>●</w:t>
              <w:tab/>
            </w:r>
            <w:r>
              <w:rPr>
                <w:rFonts w:ascii="Arial" w:hAnsi="Arial"/>
                <w:sz w:val="22"/>
              </w:rPr>
              <w:t>Menyelaraskan objektif dengan pelaksanaan sebenar di kelas.</w:t>
            </w:r>
          </w:p>
        </w:tc>
      </w:tr>
    </w:tbl>
    <w:p>
      <w:pPr>
        <w:keepNext/>
        <w:spacing w:before="160" w:after="60"/>
      </w:pPr>
      <w:r>
        <w:rPr>
          <w:rFonts w:ascii="Arial" w:hAnsi="Arial"/>
          <w:b/>
          <w:color w:val="1F4E79"/>
          <w:sz w:val="24"/>
        </w:rPr>
        <w:t>1. Steps of the Activity</w:t>
      </w:r>
    </w:p>
    <w:p>
      <w:r>
        <w:t>Guru perlu mengikut langkah aktiviti yang telah dirancang dalam RPH secara berurutan — set induksi, aktiviti utama, dan penutup — bagi memastikan objektif pembelajaran tercapai dalam masa yang diperuntukkan.</w:t>
      </w:r>
    </w:p>
    <w:p>
      <w:pPr>
        <w:keepNext/>
        <w:spacing w:before="160" w:after="60"/>
      </w:pPr>
      <w:r>
        <w:rPr>
          <w:rFonts w:ascii="Arial" w:hAnsi="Arial"/>
          <w:b/>
          <w:color w:val="1F4E79"/>
          <w:sz w:val="24"/>
        </w:rPr>
        <w:t>2. Material Needed dan Time Management</w:t>
      </w:r>
    </w:p>
    <w:p>
      <w:r>
        <w:t>Bahan yang diperlukan mesti disediakan lebih awal supaya tidak mengganggu aliran pengajaran, manakala pengurusan masa memastikan setiap komponen aktiviti (induksi, utama, penutup) tidak melangkaui slot masa jadual waktu yang ditetapkan.</w:t>
      </w:r>
    </w:p>
    <w:p>
      <w:pPr>
        <w:keepNext/>
        <w:spacing w:before="160" w:after="60"/>
      </w:pPr>
      <w:r>
        <w:rPr>
          <w:rFonts w:ascii="Arial" w:hAnsi="Arial"/>
          <w:b/>
          <w:color w:val="1F4E79"/>
          <w:sz w:val="24"/>
        </w:rPr>
        <w:t>3. Contoh Peruntukan Masa dalam Satu Slot</w:t>
      </w:r>
    </w:p>
    <w:p>
      <w:r>
        <w:t>Bagi slot 60 minit yang lazim di prasekolah, guru boleh mengagihkan masa sebagai: set induksi 5 minit, aktiviti utama 35-40 minit (merangkumi arahan, kerja berkumpulan/individu, dan pemantauan), serta penutup 10-15 minit (rumusan, refleksi lisan bersama murid, dan peralihan ke aktiviti seterusnya). Peralihan antara komponen perlu dirancang dengan isyarat yang konsisten (contoh: loceng kecil atau lagu peralihan) supaya murid faham bila satu fasa berakhir dan fasa seterusnya bermula, mengelakkan gangguan disiplin akibat peralihan yang tergesa-gesa.</w:t>
      </w:r>
    </w:p>
    <w:p>
      <w:pPr>
        <w:keepNext/>
        <w:spacing w:before="160" w:after="60"/>
      </w:pPr>
      <w:r>
        <w:rPr>
          <w:rFonts w:ascii="Arial" w:hAnsi="Arial"/>
          <w:b/>
          <w:color w:val="1F4E79"/>
          <w:sz w:val="24"/>
        </w:rPr>
        <w:t>4. Jadual Peruntukan Masa Mengikut Jenis Slot</w:t>
      </w:r>
    </w:p>
    <w:tbl>
      <w:tblPr>
        <w:tblStyle w:val="TableGrid"/>
        <w:tblW w:type="auto" w:w="0"/>
        <w:tblLayout w:type="autofit"/>
        <w:tblLook w:firstColumn="1" w:firstRow="1" w:lastColumn="0" w:lastRow="0" w:noHBand="0" w:noVBand="1" w:val="04A0"/>
      </w:tblPr>
      <w:tblGrid>
        <w:gridCol w:w="2328"/>
        <w:gridCol w:w="2328"/>
        <w:gridCol w:w="2328"/>
        <w:gridCol w:w="2328"/>
      </w:tblGrid>
      <w:tr>
        <w:trPr>
          <w:tblHeader w:val="true"/>
        </w:trPr>
        <w:tc>
          <w:tcPr>
            <w:tcW w:type="dxa" w:w="2328"/>
            <w:shd w:val="clear" w:color="auto" w:fill="DCE6F1"/>
            <w:tcBorders>
              <w:top w:val="single" w:sz="12" w:space="0" w:color="1F4E79"/>
            </w:tcBorders>
          </w:tcPr>
          <w:p>
            <w:pPr>
              <w:spacing w:after="40"/>
            </w:pPr>
            <w:r>
              <w:rPr>
                <w:rFonts w:ascii="Arial" w:hAnsi="Arial"/>
                <w:b/>
                <w:color w:val="1F4E79"/>
                <w:sz w:val="20"/>
              </w:rPr>
              <w:t>Jenis Slot</w:t>
            </w:r>
          </w:p>
        </w:tc>
        <w:tc>
          <w:tcPr>
            <w:tcW w:type="dxa" w:w="2328"/>
            <w:shd w:val="clear" w:color="auto" w:fill="DCE6F1"/>
          </w:tcPr>
          <w:p>
            <w:pPr>
              <w:spacing w:after="40"/>
            </w:pPr>
            <w:r>
              <w:rPr>
                <w:rFonts w:ascii="Arial" w:hAnsi="Arial"/>
                <w:b/>
                <w:color w:val="1F4E79"/>
                <w:sz w:val="20"/>
              </w:rPr>
              <w:t>Set Induksi</w:t>
            </w:r>
          </w:p>
        </w:tc>
        <w:tc>
          <w:tcPr>
            <w:tcW w:type="dxa" w:w="2328"/>
            <w:shd w:val="clear" w:color="auto" w:fill="DCE6F1"/>
          </w:tcPr>
          <w:p>
            <w:pPr>
              <w:spacing w:after="40"/>
            </w:pPr>
            <w:r>
              <w:rPr>
                <w:rFonts w:ascii="Arial" w:hAnsi="Arial"/>
                <w:b/>
                <w:color w:val="1F4E79"/>
                <w:sz w:val="20"/>
              </w:rPr>
              <w:t>Aktiviti Utama</w:t>
            </w:r>
          </w:p>
        </w:tc>
        <w:tc>
          <w:tcPr>
            <w:tcW w:type="dxa" w:w="2328"/>
            <w:shd w:val="clear" w:color="auto" w:fill="DCE6F1"/>
          </w:tcPr>
          <w:p>
            <w:pPr>
              <w:spacing w:after="40"/>
            </w:pPr>
            <w:r>
              <w:rPr>
                <w:rFonts w:ascii="Arial" w:hAnsi="Arial"/>
                <w:b/>
                <w:color w:val="1F4E79"/>
                <w:sz w:val="20"/>
              </w:rPr>
              <w:t>Penutup</w:t>
            </w:r>
          </w:p>
        </w:tc>
      </w:tr>
      <w:tr>
        <w:tc>
          <w:tcPr>
            <w:tcW w:type="dxa" w:w="2328"/>
          </w:tcPr>
          <w:p>
            <w:pPr>
              <w:spacing w:after="40"/>
            </w:pPr>
            <w:r>
              <w:rPr>
                <w:rFonts w:ascii="Arial" w:hAnsi="Arial"/>
                <w:sz w:val="20"/>
              </w:rPr>
              <w:t>Slot pendek (30 minit)</w:t>
            </w:r>
          </w:p>
        </w:tc>
        <w:tc>
          <w:tcPr>
            <w:tcW w:type="dxa" w:w="2328"/>
          </w:tcPr>
          <w:p>
            <w:pPr>
              <w:spacing w:after="40"/>
            </w:pPr>
            <w:r>
              <w:rPr>
                <w:rFonts w:ascii="Arial" w:hAnsi="Arial"/>
                <w:sz w:val="20"/>
              </w:rPr>
              <w:t>3 minit</w:t>
            </w:r>
          </w:p>
        </w:tc>
        <w:tc>
          <w:tcPr>
            <w:tcW w:type="dxa" w:w="2328"/>
          </w:tcPr>
          <w:p>
            <w:pPr>
              <w:spacing w:after="40"/>
            </w:pPr>
            <w:r>
              <w:rPr>
                <w:rFonts w:ascii="Arial" w:hAnsi="Arial"/>
                <w:sz w:val="20"/>
              </w:rPr>
              <w:t>18-20 minit</w:t>
            </w:r>
          </w:p>
        </w:tc>
        <w:tc>
          <w:tcPr>
            <w:tcW w:type="dxa" w:w="2328"/>
          </w:tcPr>
          <w:p>
            <w:pPr>
              <w:spacing w:after="40"/>
            </w:pPr>
            <w:r>
              <w:rPr>
                <w:rFonts w:ascii="Arial" w:hAnsi="Arial"/>
                <w:sz w:val="20"/>
              </w:rPr>
              <w:t>5-7 minit</w:t>
            </w:r>
          </w:p>
        </w:tc>
      </w:tr>
      <w:tr>
        <w:tc>
          <w:tcPr>
            <w:tcW w:type="dxa" w:w="2328"/>
          </w:tcPr>
          <w:p>
            <w:pPr>
              <w:spacing w:after="40"/>
            </w:pPr>
            <w:r>
              <w:rPr>
                <w:rFonts w:ascii="Arial" w:hAnsi="Arial"/>
                <w:sz w:val="20"/>
              </w:rPr>
              <w:t>Slot standard (60 minit)</w:t>
            </w:r>
          </w:p>
        </w:tc>
        <w:tc>
          <w:tcPr>
            <w:tcW w:type="dxa" w:w="2328"/>
          </w:tcPr>
          <w:p>
            <w:pPr>
              <w:spacing w:after="40"/>
            </w:pPr>
            <w:r>
              <w:rPr>
                <w:rFonts w:ascii="Arial" w:hAnsi="Arial"/>
                <w:sz w:val="20"/>
              </w:rPr>
              <w:t>5 minit</w:t>
            </w:r>
          </w:p>
        </w:tc>
        <w:tc>
          <w:tcPr>
            <w:tcW w:type="dxa" w:w="2328"/>
          </w:tcPr>
          <w:p>
            <w:pPr>
              <w:spacing w:after="40"/>
            </w:pPr>
            <w:r>
              <w:rPr>
                <w:rFonts w:ascii="Arial" w:hAnsi="Arial"/>
                <w:sz w:val="20"/>
              </w:rPr>
              <w:t>35-40 minit</w:t>
            </w:r>
          </w:p>
        </w:tc>
        <w:tc>
          <w:tcPr>
            <w:tcW w:type="dxa" w:w="2328"/>
          </w:tcPr>
          <w:p>
            <w:pPr>
              <w:spacing w:after="40"/>
            </w:pPr>
            <w:r>
              <w:rPr>
                <w:rFonts w:ascii="Arial" w:hAnsi="Arial"/>
                <w:sz w:val="20"/>
              </w:rPr>
              <w:t>10-15 minit</w:t>
            </w:r>
          </w:p>
        </w:tc>
      </w:tr>
      <w:tr>
        <w:tc>
          <w:tcPr>
            <w:tcW w:type="dxa" w:w="2328"/>
          </w:tcPr>
          <w:p>
            <w:pPr>
              <w:spacing w:after="40"/>
            </w:pPr>
            <w:r>
              <w:rPr>
                <w:rFonts w:ascii="Arial" w:hAnsi="Arial"/>
                <w:sz w:val="20"/>
              </w:rPr>
              <w:t>Slot projek/aktiviti khas (90 minit)</w:t>
            </w:r>
          </w:p>
        </w:tc>
        <w:tc>
          <w:tcPr>
            <w:tcW w:type="dxa" w:w="2328"/>
          </w:tcPr>
          <w:p>
            <w:pPr>
              <w:spacing w:after="40"/>
            </w:pPr>
            <w:r>
              <w:rPr>
                <w:rFonts w:ascii="Arial" w:hAnsi="Arial"/>
                <w:sz w:val="20"/>
              </w:rPr>
              <w:t>5-7 minit</w:t>
            </w:r>
          </w:p>
        </w:tc>
        <w:tc>
          <w:tcPr>
            <w:tcW w:type="dxa" w:w="2328"/>
          </w:tcPr>
          <w:p>
            <w:pPr>
              <w:spacing w:after="40"/>
            </w:pPr>
            <w:r>
              <w:rPr>
                <w:rFonts w:ascii="Arial" w:hAnsi="Arial"/>
                <w:sz w:val="20"/>
              </w:rPr>
              <w:t>65-70 minit (dengan rehat pendek di tengah)</w:t>
            </w:r>
          </w:p>
        </w:tc>
        <w:tc>
          <w:tcPr>
            <w:tcW w:type="dxa" w:w="2328"/>
          </w:tcPr>
          <w:p>
            <w:pPr>
              <w:spacing w:after="40"/>
            </w:pPr>
            <w:r>
              <w:rPr>
                <w:rFonts w:ascii="Arial" w:hAnsi="Arial"/>
                <w:sz w:val="20"/>
              </w:rPr>
              <w:t>15 minit</w:t>
            </w:r>
          </w:p>
        </w:tc>
      </w:tr>
    </w:tbl>
    <w:p>
      <w:pPr>
        <w:keepNext/>
        <w:spacing w:before="160" w:after="60"/>
      </w:pPr>
      <w:r>
        <w:rPr>
          <w:rFonts w:ascii="Arial" w:hAnsi="Arial"/>
          <w:b/>
          <w:color w:val="1F4E79"/>
          <w:sz w:val="24"/>
        </w:rPr>
        <w:t>5. Prosedur Mengurus Bahan dan Masa Semasa Sesi</w:t>
      </w:r>
    </w:p>
    <w:p>
      <w:pPr>
        <w:spacing w:after="60"/>
        <w:ind w:left="360" w:hanging="360"/>
      </w:pPr>
      <w:r>
        <w:rPr>
          <w:rFonts w:ascii="Arial" w:hAnsi="Arial"/>
          <w:sz w:val="22"/>
        </w:rPr>
        <w:t>1.</w:t>
        <w:tab/>
      </w:r>
      <w:r>
        <w:rPr>
          <w:rFonts w:ascii="Arial" w:hAnsi="Arial"/>
          <w:sz w:val="22"/>
        </w:rPr>
        <w:t>Sebelum sesi: sediakan senarai semak bahan berdasarkan langkah aktiviti dalam RPH, letakkan bahan mengikut susunan penggunaan.</w:t>
      </w:r>
    </w:p>
    <w:p>
      <w:pPr>
        <w:spacing w:after="60"/>
        <w:ind w:left="360" w:hanging="360"/>
      </w:pPr>
      <w:r>
        <w:rPr>
          <w:rFonts w:ascii="Arial" w:hAnsi="Arial"/>
          <w:sz w:val="22"/>
        </w:rPr>
        <w:t>2.</w:t>
        <w:tab/>
      </w:r>
      <w:r>
        <w:rPr>
          <w:rFonts w:ascii="Arial" w:hAnsi="Arial"/>
          <w:sz w:val="22"/>
        </w:rPr>
        <w:t>Semasa set induksi: pastikan bahan tambahan tidak mengganggu tumpuan (simpan di luar pandangan sehingga diperlukan).</w:t>
      </w:r>
    </w:p>
    <w:p>
      <w:pPr>
        <w:spacing w:after="60"/>
        <w:ind w:left="360" w:hanging="360"/>
      </w:pPr>
      <w:r>
        <w:rPr>
          <w:rFonts w:ascii="Arial" w:hAnsi="Arial"/>
          <w:sz w:val="22"/>
        </w:rPr>
        <w:t>3.</w:t>
        <w:tab/>
      </w:r>
      <w:r>
        <w:rPr>
          <w:rFonts w:ascii="Arial" w:hAnsi="Arial"/>
          <w:sz w:val="22"/>
        </w:rPr>
        <w:t>Semasa aktiviti utama: gunakan pemasa visual (jam pasir/pemasa digital) untuk membantu guru dan murid sedar peruntukan masa tanpa perlu selalu melihat jam dinding.</w:t>
      </w:r>
    </w:p>
    <w:p>
      <w:pPr>
        <w:spacing w:after="60"/>
        <w:ind w:left="360" w:hanging="360"/>
      </w:pPr>
      <w:r>
        <w:rPr>
          <w:rFonts w:ascii="Arial" w:hAnsi="Arial"/>
          <w:sz w:val="22"/>
        </w:rPr>
        <w:t>4.</w:t>
        <w:tab/>
      </w:r>
      <w:r>
        <w:rPr>
          <w:rFonts w:ascii="Arial" w:hAnsi="Arial"/>
          <w:sz w:val="22"/>
        </w:rPr>
        <w:t>Jika aktiviti mengambil masa lebih daripada dirancang: guru perlu membuat keputusan segera — sama ada memendekkan bahagian tertentu atau menyambung ke sesi akan datang — dan merekodkan penyesuaian ini dalam refleksi RPH.</w:t>
      </w:r>
    </w:p>
    <w:p>
      <w:pPr>
        <w:spacing w:after="60"/>
        <w:ind w:left="360" w:hanging="360"/>
      </w:pPr>
      <w:r>
        <w:rPr>
          <w:rFonts w:ascii="Arial" w:hAnsi="Arial"/>
          <w:sz w:val="22"/>
        </w:rPr>
        <w:t>5.</w:t>
        <w:tab/>
      </w:r>
      <w:r>
        <w:rPr>
          <w:rFonts w:ascii="Arial" w:hAnsi="Arial"/>
          <w:sz w:val="22"/>
        </w:rPr>
        <w:t>Semasa penutup: sisihkan sekurang-kurangnya 2-3 minit untuk murid membantu mengemas bahan, menggabungkan objektif pengurusan bahan dengan disiplin kelas.</w:t>
      </w:r>
    </w:p>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Bahan tidak disediakan lebih awal</w:t>
            </w:r>
          </w:p>
        </w:tc>
        <w:tc>
          <w:tcPr>
            <w:tcW w:type="dxa" w:w="3104"/>
          </w:tcPr>
          <w:p>
            <w:pPr>
              <w:spacing w:after="40"/>
            </w:pPr>
            <w:r>
              <w:rPr>
                <w:rFonts w:ascii="Arial" w:hAnsi="Arial"/>
                <w:sz w:val="20"/>
              </w:rPr>
              <w:t>Gangguan aliran pengajaran, kehilangan masa</w:t>
            </w:r>
          </w:p>
        </w:tc>
        <w:tc>
          <w:tcPr>
            <w:tcW w:type="dxa" w:w="3104"/>
          </w:tcPr>
          <w:p>
            <w:pPr>
              <w:spacing w:after="40"/>
            </w:pPr>
            <w:r>
              <w:rPr>
                <w:rFonts w:ascii="Arial" w:hAnsi="Arial"/>
                <w:sz w:val="20"/>
              </w:rPr>
              <w:t>Sediakan senarai semak bahan sehari sebelumnya</w:t>
            </w:r>
          </w:p>
        </w:tc>
      </w:tr>
      <w:tr>
        <w:tc>
          <w:tcPr>
            <w:tcW w:type="dxa" w:w="3104"/>
          </w:tcPr>
          <w:p>
            <w:pPr>
              <w:spacing w:after="40"/>
            </w:pPr>
            <w:r>
              <w:rPr>
                <w:rFonts w:ascii="Arial" w:hAnsi="Arial"/>
                <w:sz w:val="20"/>
              </w:rPr>
              <w:t>Tiada pemasa/penanda masa digunakan</w:t>
            </w:r>
          </w:p>
        </w:tc>
        <w:tc>
          <w:tcPr>
            <w:tcW w:type="dxa" w:w="3104"/>
          </w:tcPr>
          <w:p>
            <w:pPr>
              <w:spacing w:after="40"/>
            </w:pPr>
            <w:r>
              <w:rPr>
                <w:rFonts w:ascii="Arial" w:hAnsi="Arial"/>
                <w:sz w:val="20"/>
              </w:rPr>
              <w:t>Aktiviti utama melangkaui slot, penutup terpaksa dipendekkan</w:t>
            </w:r>
          </w:p>
        </w:tc>
        <w:tc>
          <w:tcPr>
            <w:tcW w:type="dxa" w:w="3104"/>
          </w:tcPr>
          <w:p>
            <w:pPr>
              <w:spacing w:after="40"/>
            </w:pPr>
            <w:r>
              <w:rPr>
                <w:rFonts w:ascii="Arial" w:hAnsi="Arial"/>
                <w:sz w:val="20"/>
              </w:rPr>
              <w:t>Guna pemasa visual yang boleh dilihat murid</w:t>
            </w:r>
          </w:p>
        </w:tc>
      </w:tr>
      <w:tr>
        <w:tc>
          <w:tcPr>
            <w:tcW w:type="dxa" w:w="3104"/>
          </w:tcPr>
          <w:p>
            <w:pPr>
              <w:spacing w:after="40"/>
            </w:pPr>
            <w:r>
              <w:rPr>
                <w:rFonts w:ascii="Arial" w:hAnsi="Arial"/>
                <w:sz w:val="20"/>
              </w:rPr>
              <w:t>Penutup terlalu ringkas/diabaikan</w:t>
            </w:r>
          </w:p>
        </w:tc>
        <w:tc>
          <w:tcPr>
            <w:tcW w:type="dxa" w:w="3104"/>
          </w:tcPr>
          <w:p>
            <w:pPr>
              <w:spacing w:after="40"/>
            </w:pPr>
            <w:r>
              <w:rPr>
                <w:rFonts w:ascii="Arial" w:hAnsi="Arial"/>
                <w:sz w:val="20"/>
              </w:rPr>
              <w:t>Refleksi dan pengukuhan objektif tidak berlaku</w:t>
            </w:r>
          </w:p>
        </w:tc>
        <w:tc>
          <w:tcPr>
            <w:tcW w:type="dxa" w:w="3104"/>
          </w:tcPr>
          <w:p>
            <w:pPr>
              <w:spacing w:after="40"/>
            </w:pPr>
            <w:r>
              <w:rPr>
                <w:rFonts w:ascii="Arial" w:hAnsi="Arial"/>
                <w:sz w:val="20"/>
              </w:rPr>
              <w:t>Peruntukkan sekurang-kurangnya 10% daripada jumlah masa slot untuk penutup</w:t>
            </w:r>
          </w:p>
        </w:tc>
      </w:tr>
      <w:tr>
        <w:tc>
          <w:tcPr>
            <w:tcW w:type="dxa" w:w="3104"/>
          </w:tcPr>
          <w:p>
            <w:pPr>
              <w:spacing w:after="40"/>
            </w:pPr>
            <w:r>
              <w:rPr>
                <w:rFonts w:ascii="Arial" w:hAnsi="Arial"/>
                <w:sz w:val="20"/>
              </w:rPr>
              <w:t>Tiada rancangan sandaran jika masa tidak mencukupi</w:t>
            </w:r>
          </w:p>
        </w:tc>
        <w:tc>
          <w:tcPr>
            <w:tcW w:type="dxa" w:w="3104"/>
          </w:tcPr>
          <w:p>
            <w:pPr>
              <w:spacing w:after="40"/>
            </w:pPr>
            <w:r>
              <w:rPr>
                <w:rFonts w:ascii="Arial" w:hAnsi="Arial"/>
                <w:sz w:val="20"/>
              </w:rPr>
              <w:t>Guru panik, aktiviti terpotong secara mendadak</w:t>
            </w:r>
          </w:p>
        </w:tc>
        <w:tc>
          <w:tcPr>
            <w:tcW w:type="dxa" w:w="3104"/>
          </w:tcPr>
          <w:p>
            <w:pPr>
              <w:spacing w:after="40"/>
            </w:pPr>
            <w:r>
              <w:rPr>
                <w:rFonts w:ascii="Arial" w:hAnsi="Arial"/>
                <w:sz w:val="20"/>
              </w:rPr>
              <w:t>Rancang bahagian "boleh dipendekkan" dalam RPH lebih awal</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Pengurusan Langkah, Bahan dan Masa</w:t>
            </w:r>
          </w:p>
          <w:p>
            <w:pPr>
              <w:spacing w:after="40"/>
              <w:ind w:left="320" w:hanging="320"/>
            </w:pPr>
            <w:r>
              <w:rPr>
                <w:rFonts w:ascii="Arial" w:hAnsi="Arial"/>
                <w:color w:val="2E75B6"/>
                <w:sz w:val="22"/>
              </w:rPr>
              <w:t>●</w:t>
              <w:tab/>
            </w:r>
            <w:r>
              <w:rPr>
                <w:rFonts w:ascii="Arial" w:hAnsi="Arial"/>
                <w:sz w:val="22"/>
              </w:rPr>
              <w:t>[ ] Senarai bahan disediakan mengikut urutan langkah aktiviti dalam RPH.</w:t>
            </w:r>
          </w:p>
          <w:p>
            <w:pPr>
              <w:spacing w:after="40"/>
              <w:ind w:left="320" w:hanging="320"/>
            </w:pPr>
            <w:r>
              <w:rPr>
                <w:rFonts w:ascii="Arial" w:hAnsi="Arial"/>
                <w:color w:val="2E75B6"/>
                <w:sz w:val="22"/>
              </w:rPr>
              <w:t>●</w:t>
              <w:tab/>
            </w:r>
            <w:r>
              <w:rPr>
                <w:rFonts w:ascii="Arial" w:hAnsi="Arial"/>
                <w:sz w:val="22"/>
              </w:rPr>
              <w:t>[ ] Peruntukan masa bagi set induksi, aktiviti utama dan penutup dinyatakan dengan jelas.</w:t>
            </w:r>
          </w:p>
          <w:p>
            <w:pPr>
              <w:spacing w:after="40"/>
              <w:ind w:left="320" w:hanging="320"/>
            </w:pPr>
            <w:r>
              <w:rPr>
                <w:rFonts w:ascii="Arial" w:hAnsi="Arial"/>
                <w:color w:val="2E75B6"/>
                <w:sz w:val="22"/>
              </w:rPr>
              <w:t>●</w:t>
              <w:tab/>
            </w:r>
            <w:r>
              <w:rPr>
                <w:rFonts w:ascii="Arial" w:hAnsi="Arial"/>
                <w:sz w:val="22"/>
              </w:rPr>
              <w:t>[ ] Pemasa/penanda masa disediakan dan digunakan semasa sesi.</w:t>
            </w:r>
          </w:p>
          <w:p>
            <w:pPr>
              <w:spacing w:after="40"/>
              <w:ind w:left="320" w:hanging="320"/>
            </w:pPr>
            <w:r>
              <w:rPr>
                <w:rFonts w:ascii="Arial" w:hAnsi="Arial"/>
                <w:color w:val="2E75B6"/>
                <w:sz w:val="22"/>
              </w:rPr>
              <w:t>●</w:t>
              <w:tab/>
            </w:r>
            <w:r>
              <w:rPr>
                <w:rFonts w:ascii="Arial" w:hAnsi="Arial"/>
                <w:sz w:val="22"/>
              </w:rPr>
              <w:t>[ ] Bahagian "boleh dipendekkan" jika masa tidak mencukupi telah dikenal pasti lebih awal.</w:t>
            </w:r>
          </w:p>
          <w:p>
            <w:pPr>
              <w:spacing w:after="40"/>
              <w:ind w:left="320" w:hanging="320"/>
            </w:pPr>
            <w:r>
              <w:rPr>
                <w:rFonts w:ascii="Arial" w:hAnsi="Arial"/>
                <w:color w:val="2E75B6"/>
                <w:sz w:val="22"/>
              </w:rPr>
              <w:t>●</w:t>
              <w:tab/>
            </w:r>
            <w:r>
              <w:rPr>
                <w:rFonts w:ascii="Arial" w:hAnsi="Arial"/>
                <w:sz w:val="22"/>
              </w:rPr>
              <w:t>[ ] Masa mengemas bahan dimasukkan dalam peruntukan masa penutup.</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Tadika ABC</w:t>
            </w:r>
          </w:p>
          <w:p>
            <w:pPr>
              <w:spacing w:after="40"/>
            </w:pPr>
            <w:r>
              <w:rPr>
                <w:rFonts w:ascii="Arial" w:hAnsi="Arial"/>
                <w:sz w:val="22"/>
              </w:rPr>
              <w:t>Cikgu Rina di Tadika ABC pernah menghadapi situasi aktiviti seni mengambil masa lebih lama daripada dirancang kerana murid memerlukan lebih masa mewarna. Oleh kerana beliau telah merancang bahagian "boleh dipendekkan" (aktiviti tambahan pilihan) dalam RPH, beliau dapat melangkau bahagian tersebut tanpa menjejaskan masa penutup, dan mencatatkan penyesuaian ini dalam refleksi untuk rujukan perancangan akan datang.</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Aktiviti Pengukuhan</w:t>
            </w:r>
          </w:p>
          <w:p>
            <w:pPr>
              <w:spacing w:after="40"/>
              <w:ind w:left="320" w:hanging="320"/>
            </w:pPr>
            <w:r>
              <w:rPr>
                <w:rFonts w:ascii="Arial" w:hAnsi="Arial"/>
                <w:sz w:val="22"/>
              </w:rPr>
              <w:t>1.</w:t>
              <w:tab/>
            </w:r>
            <w:r>
              <w:rPr>
                <w:rFonts w:ascii="Arial" w:hAnsi="Arial"/>
                <w:sz w:val="22"/>
              </w:rPr>
              <w:t>Bina satu jadual peruntukan masa terperinci bagi slot 60 minit untuk tema "Warna", termasuk bahagian "boleh dipendekkan".</w:t>
            </w:r>
          </w:p>
          <w:p>
            <w:pPr>
              <w:spacing w:after="40"/>
              <w:ind w:left="320" w:hanging="320"/>
            </w:pPr>
            <w:r>
              <w:rPr>
                <w:rFonts w:ascii="Arial" w:hAnsi="Arial"/>
                <w:sz w:val="22"/>
              </w:rPr>
              <w:t>2.</w:t>
              <w:tab/>
            </w:r>
            <w:r>
              <w:rPr>
                <w:rFonts w:ascii="Arial" w:hAnsi="Arial"/>
                <w:sz w:val="22"/>
              </w:rPr>
              <w:t>Senaraikan bahan yang diperlukan mengikut urutan penggunaan bagi aktiviti tersebut.</w:t>
            </w:r>
          </w:p>
          <w:p>
            <w:pPr>
              <w:spacing w:after="40"/>
              <w:ind w:left="320" w:hanging="320"/>
            </w:pPr>
            <w:r>
              <w:rPr>
                <w:rFonts w:ascii="Arial" w:hAnsi="Arial"/>
                <w:sz w:val="22"/>
              </w:rPr>
              <w:t>3.</w:t>
              <w:tab/>
            </w:r>
            <w:r>
              <w:rPr>
                <w:rFonts w:ascii="Arial" w:hAnsi="Arial"/>
                <w:sz w:val="22"/>
              </w:rPr>
              <w:t>Rancang satu strategi jika aktiviti utama mengambil masa 10 minit lebih lama daripada dirancang.</w:t>
            </w:r>
          </w:p>
        </w:tc>
      </w:tr>
    </w:tbl>
    <w:p>
      <w:pPr>
        <w:keepNext/>
        <w:spacing w:before="160" w:after="60"/>
      </w:pPr>
      <w:r>
        <w:rPr>
          <w:rFonts w:ascii="Arial" w:hAnsi="Arial"/>
          <w:b/>
          <w:color w:val="1F4E79"/>
          <w:sz w:val="24"/>
        </w:rPr>
        <w:t>10a. Pengurusan Masa bagi Kelas Bercampur Umur</w:t>
      </w:r>
    </w:p>
    <w:p>
      <w:r>
        <w:t>Sesetengah tadika mengendalikan kelas bercampur umur (contoh: murid 4 dan 5 tahun dalam kelas yang sama). Dalam situasi ini, guru perlu memperuntukkan masa tambahan semasa langkah arahan bagi murid yang lebih muda, tanpa menjejaskan tempoh keseluruhan aktiviti utama — contohnya dengan menyediakan pembantu guru/rakan sebaya lebih tua untuk membimbing murid muda secara serentak semasa aktiviti berjalan.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Rumusan</w:t>
            </w:r>
          </w:p>
          <w:p>
            <w:pPr>
              <w:spacing w:after="40"/>
            </w:pPr>
            <w:r>
              <w:rPr>
                <w:rFonts w:ascii="Arial" w:hAnsi="Arial"/>
                <w:sz w:val="22"/>
              </w:rPr>
              <w:t>Pengurusan langkah aktiviti, bahan dan masa secara berkesan — termasuk peruntukan masa yang jelas bagi set induksi, aktiviti utama dan penutup — memastikan objektif pembelajaran RPH dapat dicapai sepenuhnya dalam tempoh sesi yang diperuntukkan. Perancangan bahagian sandaran dan penggunaan pemasa visual membantu guru mengekalkan disiplin masa walaupun berlaku gangguan tidak dijangka.</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6: Evaluation Technique</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teknik penilaian semasa dan selepas penyampaian pengajaran.</w:t>
            </w:r>
          </w:p>
          <w:p>
            <w:pPr>
              <w:spacing w:after="40"/>
              <w:ind w:left="320" w:hanging="320"/>
            </w:pPr>
            <w:r>
              <w:rPr>
                <w:rFonts w:ascii="Arial" w:hAnsi="Arial"/>
                <w:color w:val="2E75B6"/>
                <w:sz w:val="22"/>
              </w:rPr>
              <w:t>●</w:t>
              <w:tab/>
            </w:r>
            <w:r>
              <w:rPr>
                <w:rFonts w:ascii="Arial" w:hAnsi="Arial"/>
                <w:sz w:val="22"/>
              </w:rPr>
              <w:t>Menentukan sama ada objektif pembelajaran tercapai.</w:t>
            </w:r>
          </w:p>
          <w:p>
            <w:pPr>
              <w:spacing w:after="40"/>
              <w:ind w:left="320" w:hanging="320"/>
            </w:pPr>
            <w:r>
              <w:rPr>
                <w:rFonts w:ascii="Arial" w:hAnsi="Arial"/>
                <w:color w:val="2E75B6"/>
                <w:sz w:val="22"/>
              </w:rPr>
              <w:t>●</w:t>
              <w:tab/>
            </w:r>
            <w:r>
              <w:rPr>
                <w:rFonts w:ascii="Arial" w:hAnsi="Arial"/>
                <w:sz w:val="22"/>
              </w:rPr>
              <w:t>Menggunakan hasil penilaian untuk penambahbaikan sesi akan datang.</w:t>
            </w:r>
          </w:p>
        </w:tc>
      </w:tr>
    </w:tbl>
    <w:p>
      <w:pPr>
        <w:keepNext/>
        <w:spacing w:before="160" w:after="60"/>
      </w:pPr>
      <w:r>
        <w:rPr>
          <w:rFonts w:ascii="Arial" w:hAnsi="Arial"/>
          <w:b/>
          <w:color w:val="1F4E79"/>
          <w:sz w:val="24"/>
        </w:rPr>
        <w:t>1. Teknik Penilaian Semasa Sesi</w:t>
      </w:r>
    </w:p>
    <w:p>
      <w:r>
        <w:t>Penilaian dijalankan secara berterusan sepanjang sesi melalui soal jawab lisan, pemerhatian penglibatan murid, dan semakan hasil kerja ringkas (contoh: lembaran kerja mudah) bagi mengesan tahap kefahaman murid secara segera.</w:t>
      </w:r>
    </w:p>
    <w:p>
      <w:pPr>
        <w:keepNext/>
        <w:spacing w:before="160" w:after="60"/>
      </w:pPr>
      <w:r>
        <w:rPr>
          <w:rFonts w:ascii="Arial" w:hAnsi="Arial"/>
          <w:b/>
          <w:color w:val="1F4E79"/>
          <w:sz w:val="24"/>
        </w:rPr>
        <w:t>2. Penggunaan Hasil Penilaian</w:t>
      </w:r>
    </w:p>
    <w:p>
      <w:r>
        <w:t>Hasil penilaian direkodkan dalam refleksi RPH dan digunakan untuk menentukan sama ada topik perlu diulang, dipermudah, atau boleh diteruskan ke topik seterusnya pada sesi akan datang.</w:t>
      </w:r>
    </w:p>
    <w:p>
      <w:pPr>
        <w:keepNext/>
        <w:spacing w:before="160" w:after="60"/>
      </w:pPr>
      <w:r>
        <w:rPr>
          <w:rFonts w:ascii="Arial" w:hAnsi="Arial"/>
          <w:b/>
          <w:color w:val="1F4E79"/>
          <w:sz w:val="24"/>
        </w:rPr>
        <w:t>3. Teknik Penyoalan sebagai Alat Penilaian</w:t>
      </w:r>
    </w:p>
    <w:p>
      <w:r>
        <w:t>Soal jawab lisan bukan sahaja alat pengajaran tetapi juga alat penilaian segera — guru menyoal murid semasa penutup sesi untuk menyemak sama ada objektif tercapai (contoh: "Siapa boleh nyatakan semula tiga jenis haiwan ternakan yang kita belajar?"). Perbualan bilik darjah (*classroom talk*) yang terbuka, di mana murid digalakkan bertanya semula atau menerangkan jawapan mereka sendiri, memberikan guru gambaran lebih tepat tentang tahap kefahaman berbanding jawapan "ya/tidak" semata-mata.</w:t>
      </w:r>
    </w:p>
    <w:p>
      <w:pPr>
        <w:keepNext/>
        <w:spacing w:before="160" w:after="60"/>
      </w:pPr>
      <w:r>
        <w:rPr>
          <w:rFonts w:ascii="Arial" w:hAnsi="Arial"/>
          <w:b/>
          <w:color w:val="1F4E79"/>
          <w:sz w:val="24"/>
        </w:rPr>
        <w:t>4. Rubrik Penilaian Ringkas Semasa Sesi</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Tahap</w:t>
            </w:r>
          </w:p>
        </w:tc>
        <w:tc>
          <w:tcPr>
            <w:tcW w:type="dxa" w:w="3104"/>
            <w:shd w:val="clear" w:color="auto" w:fill="DCE6F1"/>
          </w:tcPr>
          <w:p>
            <w:pPr>
              <w:spacing w:after="40"/>
            </w:pPr>
            <w:r>
              <w:rPr>
                <w:rFonts w:ascii="Arial" w:hAnsi="Arial"/>
                <w:b/>
                <w:color w:val="1F4E79"/>
                <w:sz w:val="20"/>
              </w:rPr>
              <w:t>Penunjuk Tingkah Laku</w:t>
            </w:r>
          </w:p>
        </w:tc>
        <w:tc>
          <w:tcPr>
            <w:tcW w:type="dxa" w:w="3104"/>
            <w:shd w:val="clear" w:color="auto" w:fill="DCE6F1"/>
          </w:tcPr>
          <w:p>
            <w:pPr>
              <w:spacing w:after="40"/>
            </w:pPr>
            <w:r>
              <w:rPr>
                <w:rFonts w:ascii="Arial" w:hAnsi="Arial"/>
                <w:b/>
                <w:color w:val="1F4E79"/>
                <w:sz w:val="20"/>
              </w:rPr>
              <w:t>Tindakan Guru</w:t>
            </w:r>
          </w:p>
        </w:tc>
      </w:tr>
      <w:tr>
        <w:tc>
          <w:tcPr>
            <w:tcW w:type="dxa" w:w="3104"/>
          </w:tcPr>
          <w:p>
            <w:pPr>
              <w:spacing w:after="40"/>
            </w:pPr>
            <w:r>
              <w:rPr>
                <w:rFonts w:ascii="Arial" w:hAnsi="Arial"/>
                <w:sz w:val="20"/>
              </w:rPr>
              <w:t>Menguasai</w:t>
            </w:r>
          </w:p>
        </w:tc>
        <w:tc>
          <w:tcPr>
            <w:tcW w:type="dxa" w:w="3104"/>
          </w:tcPr>
          <w:p>
            <w:pPr>
              <w:spacing w:after="40"/>
            </w:pPr>
            <w:r>
              <w:rPr>
                <w:rFonts w:ascii="Arial" w:hAnsi="Arial"/>
                <w:sz w:val="20"/>
              </w:rPr>
              <w:t>Menjawab dengan tepat, boleh menerangkan sendiri</w:t>
            </w:r>
          </w:p>
        </w:tc>
        <w:tc>
          <w:tcPr>
            <w:tcW w:type="dxa" w:w="3104"/>
          </w:tcPr>
          <w:p>
            <w:pPr>
              <w:spacing w:after="40"/>
            </w:pPr>
            <w:r>
              <w:rPr>
                <w:rFonts w:ascii="Arial" w:hAnsi="Arial"/>
                <w:sz w:val="20"/>
              </w:rPr>
              <w:t>Beri cabaran tambahan/soalan aras tinggi</w:t>
            </w:r>
          </w:p>
        </w:tc>
      </w:tr>
      <w:tr>
        <w:tc>
          <w:tcPr>
            <w:tcW w:type="dxa" w:w="3104"/>
          </w:tcPr>
          <w:p>
            <w:pPr>
              <w:spacing w:after="40"/>
            </w:pPr>
            <w:r>
              <w:rPr>
                <w:rFonts w:ascii="Arial" w:hAnsi="Arial"/>
                <w:sz w:val="20"/>
              </w:rPr>
              <w:t>Sederhana</w:t>
            </w:r>
          </w:p>
        </w:tc>
        <w:tc>
          <w:tcPr>
            <w:tcW w:type="dxa" w:w="3104"/>
          </w:tcPr>
          <w:p>
            <w:pPr>
              <w:spacing w:after="40"/>
            </w:pPr>
            <w:r>
              <w:rPr>
                <w:rFonts w:ascii="Arial" w:hAnsi="Arial"/>
                <w:sz w:val="20"/>
              </w:rPr>
              <w:t>Jawapan betul dengan bimbingan/petunjuk</w:t>
            </w:r>
          </w:p>
        </w:tc>
        <w:tc>
          <w:tcPr>
            <w:tcW w:type="dxa" w:w="3104"/>
          </w:tcPr>
          <w:p>
            <w:pPr>
              <w:spacing w:after="40"/>
            </w:pPr>
            <w:r>
              <w:rPr>
                <w:rFonts w:ascii="Arial" w:hAnsi="Arial"/>
                <w:sz w:val="20"/>
              </w:rPr>
              <w:t>Beri pengukuhan tambahan, ulang konsep secara ringkas</w:t>
            </w:r>
          </w:p>
        </w:tc>
      </w:tr>
      <w:tr>
        <w:tc>
          <w:tcPr>
            <w:tcW w:type="dxa" w:w="3104"/>
          </w:tcPr>
          <w:p>
            <w:pPr>
              <w:spacing w:after="40"/>
            </w:pPr>
            <w:r>
              <w:rPr>
                <w:rFonts w:ascii="Arial" w:hAnsi="Arial"/>
                <w:sz w:val="20"/>
              </w:rPr>
              <w:t>Belum Menguasai</w:t>
            </w:r>
          </w:p>
        </w:tc>
        <w:tc>
          <w:tcPr>
            <w:tcW w:type="dxa" w:w="3104"/>
          </w:tcPr>
          <w:p>
            <w:pPr>
              <w:spacing w:after="40"/>
            </w:pPr>
            <w:r>
              <w:rPr>
                <w:rFonts w:ascii="Arial" w:hAnsi="Arial"/>
                <w:sz w:val="20"/>
              </w:rPr>
              <w:t>Tidak dapat menjawab walaupun dengan bimbingan</w:t>
            </w:r>
          </w:p>
        </w:tc>
        <w:tc>
          <w:tcPr>
            <w:tcW w:type="dxa" w:w="3104"/>
          </w:tcPr>
          <w:p>
            <w:pPr>
              <w:spacing w:after="40"/>
            </w:pPr>
            <w:r>
              <w:rPr>
                <w:rFonts w:ascii="Arial" w:hAnsi="Arial"/>
                <w:sz w:val="20"/>
              </w:rPr>
              <w:t>Ajar semula konsep menggunakan kaedah berbeza pada sesi akan datang</w:t>
            </w:r>
          </w:p>
        </w:tc>
      </w:tr>
    </w:tbl>
    <w:p>
      <w:pPr>
        <w:keepNext/>
        <w:spacing w:before="160" w:after="60"/>
      </w:pPr>
      <w:r>
        <w:rPr>
          <w:rFonts w:ascii="Arial" w:hAnsi="Arial"/>
          <w:b/>
          <w:color w:val="1F4E79"/>
          <w:sz w:val="24"/>
        </w:rPr>
        <w:t>5. Prosedur Penilaian Semasa dan Selepas Sesi</w:t>
      </w:r>
    </w:p>
    <w:p>
      <w:pPr>
        <w:spacing w:after="60"/>
        <w:ind w:left="360" w:hanging="360"/>
      </w:pPr>
      <w:r>
        <w:rPr>
          <w:rFonts w:ascii="Arial" w:hAnsi="Arial"/>
          <w:sz w:val="22"/>
        </w:rPr>
        <w:t>1.</w:t>
        <w:tab/>
      </w:r>
      <w:r>
        <w:rPr>
          <w:rFonts w:ascii="Arial" w:hAnsi="Arial"/>
          <w:sz w:val="22"/>
        </w:rPr>
        <w:t>Semasa sesi: pantau penglibatan murid secara berterusan, catat pemerhatian ringkas (siapa yang aktif, siapa yang perlu bimbingan tambahan).</w:t>
      </w:r>
    </w:p>
    <w:p>
      <w:pPr>
        <w:spacing w:after="60"/>
        <w:ind w:left="360" w:hanging="360"/>
      </w:pPr>
      <w:r>
        <w:rPr>
          <w:rFonts w:ascii="Arial" w:hAnsi="Arial"/>
          <w:sz w:val="22"/>
        </w:rPr>
        <w:t>2.</w:t>
        <w:tab/>
      </w:r>
      <w:r>
        <w:rPr>
          <w:rFonts w:ascii="Arial" w:hAnsi="Arial"/>
          <w:sz w:val="22"/>
        </w:rPr>
        <w:t>Semasa penutup: jalankan soal jawab ringkas merentas aras kesukaran untuk menyemak pencapaian objektif keseluruhan kelas.</w:t>
      </w:r>
    </w:p>
    <w:p>
      <w:pPr>
        <w:spacing w:after="60"/>
        <w:ind w:left="360" w:hanging="360"/>
      </w:pPr>
      <w:r>
        <w:rPr>
          <w:rFonts w:ascii="Arial" w:hAnsi="Arial"/>
          <w:sz w:val="22"/>
        </w:rPr>
        <w:t>3.</w:t>
        <w:tab/>
      </w:r>
      <w:r>
        <w:rPr>
          <w:rFonts w:ascii="Arial" w:hAnsi="Arial"/>
          <w:sz w:val="22"/>
        </w:rPr>
        <w:t>Selepas sesi (sebaik mungkin pada hari yang sama): lengkapkan refleksi RPH, kelaskan pencapaian murid mengikut rubrik (Menguasai/Sederhana/Belum Menguasai).</w:t>
      </w:r>
    </w:p>
    <w:p>
      <w:pPr>
        <w:spacing w:after="60"/>
        <w:ind w:left="360" w:hanging="360"/>
      </w:pPr>
      <w:r>
        <w:rPr>
          <w:rFonts w:ascii="Arial" w:hAnsi="Arial"/>
          <w:sz w:val="22"/>
        </w:rPr>
        <w:t>4.</w:t>
        <w:tab/>
      </w:r>
      <w:r>
        <w:rPr>
          <w:rFonts w:ascii="Arial" w:hAnsi="Arial"/>
          <w:sz w:val="22"/>
        </w:rPr>
        <w:t>Kenal pasti murid/kumpulan yang memerlukan pengukuhan tambahan dan rancang strategi untuk sesi akan datang.</w:t>
      </w:r>
    </w:p>
    <w:p>
      <w:pPr>
        <w:spacing w:after="60"/>
        <w:ind w:left="360" w:hanging="360"/>
      </w:pPr>
      <w:r>
        <w:rPr>
          <w:rFonts w:ascii="Arial" w:hAnsi="Arial"/>
          <w:sz w:val="22"/>
        </w:rPr>
        <w:t>5.</w:t>
        <w:tab/>
      </w:r>
      <w:r>
        <w:rPr>
          <w:rFonts w:ascii="Arial" w:hAnsi="Arial"/>
          <w:sz w:val="22"/>
        </w:rPr>
        <w:t>Simpan hasil penilaian dalam rekod berterusan (bukan sekali sahaja) untuk menjejaki perkembangan dari semasa ke semasa.</w:t>
      </w:r>
    </w:p>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Hanya menyoal murid yang sukarela mengangkat tangan</w:t>
            </w:r>
          </w:p>
        </w:tc>
        <w:tc>
          <w:tcPr>
            <w:tcW w:type="dxa" w:w="3104"/>
          </w:tcPr>
          <w:p>
            <w:pPr>
              <w:spacing w:after="40"/>
            </w:pPr>
            <w:r>
              <w:rPr>
                <w:rFonts w:ascii="Arial" w:hAnsi="Arial"/>
                <w:sz w:val="20"/>
              </w:rPr>
              <w:t>Murid pasif tidak dinilai, gambaran kelas tidak tepat</w:t>
            </w:r>
          </w:p>
        </w:tc>
        <w:tc>
          <w:tcPr>
            <w:tcW w:type="dxa" w:w="3104"/>
          </w:tcPr>
          <w:p>
            <w:pPr>
              <w:spacing w:after="40"/>
            </w:pPr>
            <w:r>
              <w:rPr>
                <w:rFonts w:ascii="Arial" w:hAnsi="Arial"/>
                <w:sz w:val="20"/>
              </w:rPr>
              <w:t>Guna sistem giliran/nama rawak untuk libatkan semua murid</w:t>
            </w:r>
          </w:p>
        </w:tc>
      </w:tr>
      <w:tr>
        <w:tc>
          <w:tcPr>
            <w:tcW w:type="dxa" w:w="3104"/>
          </w:tcPr>
          <w:p>
            <w:pPr>
              <w:spacing w:after="40"/>
            </w:pPr>
            <w:r>
              <w:rPr>
                <w:rFonts w:ascii="Arial" w:hAnsi="Arial"/>
                <w:sz w:val="20"/>
              </w:rPr>
              <w:t>Penilaian hanya "ya/tidak" tanpa penerangan murid</w:t>
            </w:r>
          </w:p>
        </w:tc>
        <w:tc>
          <w:tcPr>
            <w:tcW w:type="dxa" w:w="3104"/>
          </w:tcPr>
          <w:p>
            <w:pPr>
              <w:spacing w:after="40"/>
            </w:pPr>
            <w:r>
              <w:rPr>
                <w:rFonts w:ascii="Arial" w:hAnsi="Arial"/>
                <w:sz w:val="20"/>
              </w:rPr>
              <w:t>Sukar mengesan kefahaman sebenar</w:t>
            </w:r>
          </w:p>
        </w:tc>
        <w:tc>
          <w:tcPr>
            <w:tcW w:type="dxa" w:w="3104"/>
          </w:tcPr>
          <w:p>
            <w:pPr>
              <w:spacing w:after="40"/>
            </w:pPr>
            <w:r>
              <w:rPr>
                <w:rFonts w:ascii="Arial" w:hAnsi="Arial"/>
                <w:sz w:val="20"/>
              </w:rPr>
              <w:t>Minta murid terangkan jawapan sendiri, bukan sekadar mengesahkan</w:t>
            </w:r>
          </w:p>
        </w:tc>
      </w:tr>
      <w:tr>
        <w:tc>
          <w:tcPr>
            <w:tcW w:type="dxa" w:w="3104"/>
          </w:tcPr>
          <w:p>
            <w:pPr>
              <w:spacing w:after="40"/>
            </w:pPr>
            <w:r>
              <w:rPr>
                <w:rFonts w:ascii="Arial" w:hAnsi="Arial"/>
                <w:sz w:val="20"/>
              </w:rPr>
              <w:t>Refleksi RPH ditangguh beberapa hari</w:t>
            </w:r>
          </w:p>
        </w:tc>
        <w:tc>
          <w:tcPr>
            <w:tcW w:type="dxa" w:w="3104"/>
          </w:tcPr>
          <w:p>
            <w:pPr>
              <w:spacing w:after="40"/>
            </w:pPr>
            <w:r>
              <w:rPr>
                <w:rFonts w:ascii="Arial" w:hAnsi="Arial"/>
                <w:sz w:val="20"/>
              </w:rPr>
              <w:t>Butiran penting mudah lupa, ketepatan berkurangan</w:t>
            </w:r>
          </w:p>
        </w:tc>
        <w:tc>
          <w:tcPr>
            <w:tcW w:type="dxa" w:w="3104"/>
          </w:tcPr>
          <w:p>
            <w:pPr>
              <w:spacing w:after="40"/>
            </w:pPr>
            <w:r>
              <w:rPr>
                <w:rFonts w:ascii="Arial" w:hAnsi="Arial"/>
                <w:sz w:val="20"/>
              </w:rPr>
              <w:t>Lengkapkan refleksi pada hari yang sama, sebaik selepas sesi</w:t>
            </w:r>
          </w:p>
        </w:tc>
      </w:tr>
      <w:tr>
        <w:tc>
          <w:tcPr>
            <w:tcW w:type="dxa" w:w="3104"/>
          </w:tcPr>
          <w:p>
            <w:pPr>
              <w:spacing w:after="40"/>
            </w:pPr>
            <w:r>
              <w:rPr>
                <w:rFonts w:ascii="Arial" w:hAnsi="Arial"/>
                <w:sz w:val="20"/>
              </w:rPr>
              <w:t>Hasil penilaian tidak digunakan untuk perancangan seterusnya</w:t>
            </w:r>
          </w:p>
        </w:tc>
        <w:tc>
          <w:tcPr>
            <w:tcW w:type="dxa" w:w="3104"/>
          </w:tcPr>
          <w:p>
            <w:pPr>
              <w:spacing w:after="40"/>
            </w:pPr>
            <w:r>
              <w:rPr>
                <w:rFonts w:ascii="Arial" w:hAnsi="Arial"/>
                <w:sz w:val="20"/>
              </w:rPr>
              <w:t>Kesilapan/kelemahan berulang tanpa penambahbaikan</w:t>
            </w:r>
          </w:p>
        </w:tc>
        <w:tc>
          <w:tcPr>
            <w:tcW w:type="dxa" w:w="3104"/>
          </w:tcPr>
          <w:p>
            <w:pPr>
              <w:spacing w:after="40"/>
            </w:pPr>
            <w:r>
              <w:rPr>
                <w:rFonts w:ascii="Arial" w:hAnsi="Arial"/>
                <w:sz w:val="20"/>
              </w:rPr>
              <w:t>Rujuk semula rekod penilaian sebelum merancang RPH akan datang</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Penilaian</w:t>
            </w:r>
          </w:p>
          <w:p>
            <w:pPr>
              <w:spacing w:after="40"/>
              <w:ind w:left="320" w:hanging="320"/>
            </w:pPr>
            <w:r>
              <w:rPr>
                <w:rFonts w:ascii="Arial" w:hAnsi="Arial"/>
                <w:color w:val="2E75B6"/>
                <w:sz w:val="22"/>
              </w:rPr>
              <w:t>●</w:t>
              <w:tab/>
            </w:r>
            <w:r>
              <w:rPr>
                <w:rFonts w:ascii="Arial" w:hAnsi="Arial"/>
                <w:sz w:val="22"/>
              </w:rPr>
              <w:t>[ ] Pemerhatian penglibatan murid dicatat sepanjang sesi.</w:t>
            </w:r>
          </w:p>
          <w:p>
            <w:pPr>
              <w:spacing w:after="40"/>
              <w:ind w:left="320" w:hanging="320"/>
            </w:pPr>
            <w:r>
              <w:rPr>
                <w:rFonts w:ascii="Arial" w:hAnsi="Arial"/>
                <w:color w:val="2E75B6"/>
                <w:sz w:val="22"/>
              </w:rPr>
              <w:t>●</w:t>
              <w:tab/>
            </w:r>
            <w:r>
              <w:rPr>
                <w:rFonts w:ascii="Arial" w:hAnsi="Arial"/>
                <w:sz w:val="22"/>
              </w:rPr>
              <w:t>[ ] Soal jawab penutup merangkumi pelbagai aras kesukaran.</w:t>
            </w:r>
          </w:p>
          <w:p>
            <w:pPr>
              <w:spacing w:after="40"/>
              <w:ind w:left="320" w:hanging="320"/>
            </w:pPr>
            <w:r>
              <w:rPr>
                <w:rFonts w:ascii="Arial" w:hAnsi="Arial"/>
                <w:color w:val="2E75B6"/>
                <w:sz w:val="22"/>
              </w:rPr>
              <w:t>●</w:t>
              <w:tab/>
            </w:r>
            <w:r>
              <w:rPr>
                <w:rFonts w:ascii="Arial" w:hAnsi="Arial"/>
                <w:sz w:val="22"/>
              </w:rPr>
              <w:t>[ ] Murid digalakkan menerangkan jawapan sendiri, bukan sekadar "ya/tidak".</w:t>
            </w:r>
          </w:p>
          <w:p>
            <w:pPr>
              <w:spacing w:after="40"/>
              <w:ind w:left="320" w:hanging="320"/>
            </w:pPr>
            <w:r>
              <w:rPr>
                <w:rFonts w:ascii="Arial" w:hAnsi="Arial"/>
                <w:color w:val="2E75B6"/>
                <w:sz w:val="22"/>
              </w:rPr>
              <w:t>●</w:t>
              <w:tab/>
            </w:r>
            <w:r>
              <w:rPr>
                <w:rFonts w:ascii="Arial" w:hAnsi="Arial"/>
                <w:sz w:val="22"/>
              </w:rPr>
              <w:t>[ ] Refleksi RPH dilengkapkan pada hari yang sama.</w:t>
            </w:r>
          </w:p>
          <w:p>
            <w:pPr>
              <w:spacing w:after="40"/>
              <w:ind w:left="320" w:hanging="320"/>
            </w:pPr>
            <w:r>
              <w:rPr>
                <w:rFonts w:ascii="Arial" w:hAnsi="Arial"/>
                <w:color w:val="2E75B6"/>
                <w:sz w:val="22"/>
              </w:rPr>
              <w:t>●</w:t>
              <w:tab/>
            </w:r>
            <w:r>
              <w:rPr>
                <w:rFonts w:ascii="Arial" w:hAnsi="Arial"/>
                <w:sz w:val="22"/>
              </w:rPr>
              <w:t>[ ] Murid/kumpulan yang memerlukan pengukuhan tambahan dikenal pasti dan dirancang tindakan susulan.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Tadika ABC</w:t>
            </w:r>
          </w:p>
          <w:p>
            <w:pPr>
              <w:spacing w:after="40"/>
            </w:pPr>
            <w:r>
              <w:rPr>
                <w:rFonts w:ascii="Arial" w:hAnsi="Arial"/>
                <w:sz w:val="22"/>
              </w:rPr>
              <w:t>Cikgu Wong di Tadika ABC dahulu hanya menyoal murid yang mengangkat tangan semasa penutup, menyebabkan beliau tersilap anggap seluruh kelas telah faham topik "Bentuk". Selepas menukar kaedah kepada giliran nama rawak dan meminta setiap murid menerangkan jawapan sendiri, Cikgu Wong mendapati beberapa murid sebenarnya masih keliru antara bentuk bulat dan bujur — maklumat yang tidak akan diketahui jika hanya bergantung pada murid yang sukarela menjawab.</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Aktiviti Pengukuhan</w:t>
            </w:r>
          </w:p>
          <w:p>
            <w:pPr>
              <w:spacing w:after="40"/>
              <w:ind w:left="320" w:hanging="320"/>
            </w:pPr>
            <w:r>
              <w:rPr>
                <w:rFonts w:ascii="Arial" w:hAnsi="Arial"/>
                <w:sz w:val="22"/>
              </w:rPr>
              <w:t>1.</w:t>
              <w:tab/>
            </w:r>
            <w:r>
              <w:rPr>
                <w:rFonts w:ascii="Arial" w:hAnsi="Arial"/>
                <w:sz w:val="22"/>
              </w:rPr>
              <w:t>Bina satu set 3 soalan penutup (aras rendah, sederhana, tinggi) untuk topik "Haiwan Peliharaan" beserta rubrik penilaian ringkas.</w:t>
            </w:r>
          </w:p>
          <w:p>
            <w:pPr>
              <w:spacing w:after="40"/>
              <w:ind w:left="320" w:hanging="320"/>
            </w:pPr>
            <w:r>
              <w:rPr>
                <w:rFonts w:ascii="Arial" w:hAnsi="Arial"/>
                <w:sz w:val="22"/>
              </w:rPr>
              <w:t>2.</w:t>
              <w:tab/>
            </w:r>
            <w:r>
              <w:rPr>
                <w:rFonts w:ascii="Arial" w:hAnsi="Arial"/>
                <w:sz w:val="22"/>
              </w:rPr>
              <w:t>Rancang satu kaedah memastikan semua murid dalam kelas mendapat giliran dinilai sepanjang seminggu, bukan hanya yang sukarela.</w:t>
            </w:r>
          </w:p>
          <w:p>
            <w:pPr>
              <w:spacing w:after="40"/>
              <w:ind w:left="320" w:hanging="320"/>
            </w:pPr>
            <w:r>
              <w:rPr>
                <w:rFonts w:ascii="Arial" w:hAnsi="Arial"/>
                <w:sz w:val="22"/>
              </w:rPr>
              <w:t>3.</w:t>
              <w:tab/>
            </w:r>
            <w:r>
              <w:rPr>
                <w:rFonts w:ascii="Arial" w:hAnsi="Arial"/>
                <w:sz w:val="22"/>
              </w:rPr>
              <w:t>Bina satu templat ringkas refleksi RPH yang merekodkan pencapaian objektif dan tindakan susulan.</w:t>
            </w:r>
          </w:p>
        </w:tc>
      </w:tr>
    </w:tbl>
    <w:p>
      <w:pPr>
        <w:keepNext/>
        <w:spacing w:before="160" w:after="60"/>
      </w:pPr>
      <w:r>
        <w:rPr>
          <w:rFonts w:ascii="Arial" w:hAnsi="Arial"/>
          <w:b/>
          <w:color w:val="1F4E79"/>
          <w:sz w:val="24"/>
        </w:rPr>
        <w:t>10a. Menggunakan Data Penilaian untuk Perancangan Jangka Panjang</w:t>
      </w:r>
    </w:p>
    <w:p>
      <w:r>
        <w:t>Selain penambahbaikan sesi akan datang secara serta-merta, rekod penilaian yang dikumpul dari semasa ke semasa juga membolehkan guru mengesan trend perkembangan murid sepanjang penggal — contohnya jika beberapa murid berturut-turut menunjukkan kelemahan pada topik yang sama, ini menandakan keperluan menyemak semula pendekatan pengajaran topik tersebut secara keseluruhan, bukan sekadar isu seorang dua murid.</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Rumusan</w:t>
            </w:r>
          </w:p>
          <w:p>
            <w:pPr>
              <w:spacing w:after="40"/>
            </w:pPr>
            <w:r>
              <w:rPr>
                <w:rFonts w:ascii="Arial" w:hAnsi="Arial"/>
                <w:sz w:val="22"/>
              </w:rPr>
              <w:t>Teknik penilaian yang berterusan sepanjang sesi — merangkumi soal jawab lisan dan perbualan bilik darjah yang terbuka — membolehkan guru mengesan pencapaian objektif secara segera dan menambah baik pendekatan pengajaran untuk sesi seterusnya. Penggunaan rubrik ringkas dan prosedur refleksi yang konsisten memastikan penilaian tidak hanya bersifat sekali lalu tetapi menyumbang kepada perancangan berterusan.</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7: Observation and Documentation (Cognitive and Social Emotional)</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kepentingan pemerhatian domain kognitif dan sosioemosi murid.</w:t>
            </w:r>
          </w:p>
          <w:p>
            <w:pPr>
              <w:spacing w:after="40"/>
              <w:ind w:left="320" w:hanging="320"/>
            </w:pPr>
            <w:r>
              <w:rPr>
                <w:rFonts w:ascii="Arial" w:hAnsi="Arial"/>
                <w:color w:val="2E75B6"/>
                <w:sz w:val="22"/>
              </w:rPr>
              <w:t>●</w:t>
              <w:tab/>
            </w:r>
            <w:r>
              <w:rPr>
                <w:rFonts w:ascii="Arial" w:hAnsi="Arial"/>
                <w:sz w:val="22"/>
              </w:rPr>
              <w:t>Menentukan kaedah dokumentasi pemerhatian yang sesuai.</w:t>
            </w:r>
          </w:p>
          <w:p>
            <w:pPr>
              <w:spacing w:after="40"/>
              <w:ind w:left="320" w:hanging="320"/>
            </w:pPr>
            <w:r>
              <w:rPr>
                <w:rFonts w:ascii="Arial" w:hAnsi="Arial"/>
                <w:color w:val="2E75B6"/>
                <w:sz w:val="22"/>
              </w:rPr>
              <w:t>●</w:t>
              <w:tab/>
            </w:r>
            <w:r>
              <w:rPr>
                <w:rFonts w:ascii="Arial" w:hAnsi="Arial"/>
                <w:sz w:val="22"/>
              </w:rPr>
              <w:t>Mengaitkan hasil pemerhatian dengan perancangan pengajaran seterusnya.</w:t>
            </w:r>
          </w:p>
        </w:tc>
      </w:tr>
    </w:tbl>
    <w:p>
      <w:pPr>
        <w:keepNext/>
        <w:spacing w:before="160" w:after="60"/>
      </w:pPr>
      <w:r>
        <w:rPr>
          <w:rFonts w:ascii="Arial" w:hAnsi="Arial"/>
          <w:b/>
          <w:color w:val="1F4E79"/>
          <w:sz w:val="24"/>
        </w:rPr>
        <w:t>1. Domain Kognitif dan Sosioemosi</w:t>
      </w:r>
    </w:p>
    <w:p>
      <w:r>
        <w:t>Semasa penyampaian, guru perlu memerhati bukan sahaja pencapaian akademik (kognitif) tetapi juga tingkah laku sosial dan emosi murid, seperti kemahiran berkongsi, kesabaran menunggu giliran, dan reaksi emosi terhadap aktiviti.</w:t>
      </w:r>
    </w:p>
    <w:p>
      <w:pPr>
        <w:keepNext/>
        <w:spacing w:before="160" w:after="60"/>
      </w:pPr>
      <w:r>
        <w:rPr>
          <w:rFonts w:ascii="Arial" w:hAnsi="Arial"/>
          <w:b/>
          <w:color w:val="1F4E79"/>
          <w:sz w:val="24"/>
        </w:rPr>
        <w:t>2. Kaedah Dokumentasi</w:t>
      </w:r>
    </w:p>
    <w:p>
      <w:r>
        <w:t>Pemerhatian direkodkan melalui catatan ringkas, senarai semak tingkah laku, atau portfolio murid bagi menjejaki perkembangan holistik murid dari semasa ke semasa.</w:t>
      </w:r>
    </w:p>
    <w:p>
      <w:pPr>
        <w:keepNext/>
        <w:spacing w:before="160" w:after="60"/>
      </w:pPr>
      <w:r>
        <w:rPr>
          <w:rFonts w:ascii="Arial" w:hAnsi="Arial"/>
          <w:b/>
          <w:color w:val="1F4E79"/>
          <w:sz w:val="24"/>
        </w:rPr>
        <w:t>3. Bila dan Bagaimana Pemerhatian Dijalankan</w:t>
      </w:r>
    </w:p>
    <w:p>
      <w:r>
        <w:t>Pemerhatian paling berkesan dijalankan semasa murid terlibat secara semula jadi dalam aktiviti — contohnya semasa aktiviti pusat pembelajaran atau permainan bebas — supaya tingkah laku yang direkod adalah tingkah laku sebenar, bukan reaksi buatan terhadap kehadiran guru. Guru boleh menggunakan catatan ringkas segera (*anecdotal record*) sebaik sahaja sesuatu insiden berlaku, kemudian memindahkan catatan tersebut ke dalam portfolio murid pada penghujung hari bagi mengelakkan kehilangan maklumat.</w:t>
      </w:r>
    </w:p>
    <w:p>
      <w:pPr>
        <w:keepNext/>
        <w:spacing w:before="160" w:after="60"/>
      </w:pPr>
      <w:r>
        <w:rPr>
          <w:rFonts w:ascii="Arial" w:hAnsi="Arial"/>
          <w:b/>
          <w:color w:val="1F4E79"/>
          <w:sz w:val="24"/>
        </w:rPr>
        <w:t>4. Templat Log Pemerhatian (sedia guna)</w:t>
      </w:r>
    </w:p>
    <w:tbl>
      <w:tblPr>
        <w:tblStyle w:val="TableGrid"/>
        <w:tblW w:type="auto" w:w="0"/>
        <w:tblLayout w:type="autofit"/>
        <w:tblLook w:firstColumn="1" w:firstRow="1" w:lastColumn="0" w:lastRow="0" w:noHBand="0" w:noVBand="1" w:val="04A0"/>
      </w:tblPr>
      <w:tblGrid>
        <w:gridCol w:w="1552"/>
        <w:gridCol w:w="1552"/>
        <w:gridCol w:w="1552"/>
        <w:gridCol w:w="1552"/>
        <w:gridCol w:w="1552"/>
        <w:gridCol w:w="1552"/>
      </w:tblGrid>
      <w:tr>
        <w:trPr>
          <w:tblHeader w:val="true"/>
        </w:trPr>
        <w:tc>
          <w:tcPr>
            <w:tcW w:type="dxa" w:w="1552"/>
            <w:shd w:val="clear" w:color="auto" w:fill="DCE6F1"/>
            <w:tcBorders>
              <w:top w:val="single" w:sz="12" w:space="0" w:color="1F4E79"/>
            </w:tcBorders>
          </w:tcPr>
          <w:p>
            <w:pPr>
              <w:spacing w:after="40"/>
            </w:pPr>
            <w:r>
              <w:rPr>
                <w:rFonts w:ascii="Arial" w:hAnsi="Arial"/>
                <w:b/>
                <w:color w:val="1F4E79"/>
                <w:sz w:val="20"/>
              </w:rPr>
              <w:t>Tarikh</w:t>
            </w:r>
          </w:p>
        </w:tc>
        <w:tc>
          <w:tcPr>
            <w:tcW w:type="dxa" w:w="1552"/>
            <w:shd w:val="clear" w:color="auto" w:fill="DCE6F1"/>
          </w:tcPr>
          <w:p>
            <w:pPr>
              <w:spacing w:after="40"/>
            </w:pPr>
            <w:r>
              <w:rPr>
                <w:rFonts w:ascii="Arial" w:hAnsi="Arial"/>
                <w:b/>
                <w:color w:val="1F4E79"/>
                <w:sz w:val="20"/>
              </w:rPr>
              <w:t>Nama Murid</w:t>
            </w:r>
          </w:p>
        </w:tc>
        <w:tc>
          <w:tcPr>
            <w:tcW w:type="dxa" w:w="1552"/>
            <w:shd w:val="clear" w:color="auto" w:fill="DCE6F1"/>
          </w:tcPr>
          <w:p>
            <w:pPr>
              <w:spacing w:after="40"/>
            </w:pPr>
            <w:r>
              <w:rPr>
                <w:rFonts w:ascii="Arial" w:hAnsi="Arial"/>
                <w:b/>
                <w:color w:val="1F4E79"/>
                <w:sz w:val="20"/>
              </w:rPr>
              <w:t>Konteks Aktiviti</w:t>
            </w:r>
          </w:p>
        </w:tc>
        <w:tc>
          <w:tcPr>
            <w:tcW w:type="dxa" w:w="1552"/>
            <w:shd w:val="clear" w:color="auto" w:fill="DCE6F1"/>
          </w:tcPr>
          <w:p>
            <w:pPr>
              <w:spacing w:after="40"/>
            </w:pPr>
            <w:r>
              <w:rPr>
                <w:rFonts w:ascii="Arial" w:hAnsi="Arial"/>
                <w:b/>
                <w:color w:val="1F4E79"/>
                <w:sz w:val="20"/>
              </w:rPr>
              <w:t>Pemerhatian (Kognitif)</w:t>
            </w:r>
          </w:p>
        </w:tc>
        <w:tc>
          <w:tcPr>
            <w:tcW w:type="dxa" w:w="1552"/>
            <w:shd w:val="clear" w:color="auto" w:fill="DCE6F1"/>
          </w:tcPr>
          <w:p>
            <w:pPr>
              <w:spacing w:after="40"/>
            </w:pPr>
            <w:r>
              <w:rPr>
                <w:rFonts w:ascii="Arial" w:hAnsi="Arial"/>
                <w:b/>
                <w:color w:val="1F4E79"/>
                <w:sz w:val="20"/>
              </w:rPr>
              <w:t>Pemerhatian (Sosioemosi)</w:t>
            </w:r>
          </w:p>
        </w:tc>
        <w:tc>
          <w:tcPr>
            <w:tcW w:type="dxa" w:w="1552"/>
            <w:shd w:val="clear" w:color="auto" w:fill="DCE6F1"/>
          </w:tcPr>
          <w:p>
            <w:pPr>
              <w:spacing w:after="40"/>
            </w:pPr>
            <w:r>
              <w:rPr>
                <w:rFonts w:ascii="Arial" w:hAnsi="Arial"/>
                <w:b/>
                <w:color w:val="1F4E79"/>
                <w:sz w:val="20"/>
              </w:rPr>
              <w:t>Tindakan Susulan</w:t>
            </w:r>
          </w:p>
        </w:tc>
      </w:tr>
      <w:tr>
        <w:tc>
          <w:tcPr>
            <w:tcW w:type="dxa" w:w="1552"/>
          </w:tcPr>
          <w:p>
            <w:pPr>
              <w:spacing w:after="40"/>
            </w:pPr>
            <w:r>
              <w:rPr>
                <w:rFonts w:ascii="Arial" w:hAnsi="Arial"/>
                <w:sz w:val="20"/>
              </w:rPr>
              <w:t>_____</w:t>
            </w:r>
          </w:p>
        </w:tc>
        <w:tc>
          <w:tcPr>
            <w:tcW w:type="dxa" w:w="1552"/>
          </w:tcPr>
          <w:p>
            <w:pPr>
              <w:spacing w:after="40"/>
            </w:pPr>
            <w:r>
              <w:rPr>
                <w:rFonts w:ascii="Arial" w:hAnsi="Arial"/>
                <w:sz w:val="20"/>
              </w:rPr>
              <w:t>_____</w:t>
            </w:r>
          </w:p>
        </w:tc>
        <w:tc>
          <w:tcPr>
            <w:tcW w:type="dxa" w:w="1552"/>
          </w:tcPr>
          <w:p>
            <w:pPr>
              <w:spacing w:after="40"/>
            </w:pPr>
            <w:r>
              <w:rPr>
                <w:rFonts w:ascii="Arial" w:hAnsi="Arial"/>
                <w:sz w:val="20"/>
              </w:rPr>
              <w:t>_____</w:t>
            </w:r>
          </w:p>
        </w:tc>
        <w:tc>
          <w:tcPr>
            <w:tcW w:type="dxa" w:w="1552"/>
          </w:tcPr>
          <w:p>
            <w:pPr>
              <w:spacing w:after="40"/>
            </w:pPr>
            <w:r>
              <w:rPr>
                <w:rFonts w:ascii="Arial" w:hAnsi="Arial"/>
                <w:sz w:val="20"/>
              </w:rPr>
              <w:t>_____</w:t>
            </w:r>
          </w:p>
        </w:tc>
        <w:tc>
          <w:tcPr>
            <w:tcW w:type="dxa" w:w="1552"/>
          </w:tcPr>
          <w:p>
            <w:pPr>
              <w:spacing w:after="40"/>
            </w:pPr>
            <w:r>
              <w:rPr>
                <w:rFonts w:ascii="Arial" w:hAnsi="Arial"/>
                <w:sz w:val="20"/>
              </w:rPr>
              <w:t>_____</w:t>
            </w:r>
          </w:p>
        </w:tc>
        <w:tc>
          <w:tcPr>
            <w:tcW w:type="dxa" w:w="1552"/>
          </w:tcPr>
          <w:p>
            <w:pPr>
              <w:spacing w:after="40"/>
            </w:pPr>
            <w:r>
              <w:rPr>
                <w:rFonts w:ascii="Arial" w:hAnsi="Arial"/>
                <w:sz w:val="20"/>
              </w:rPr>
              <w:t>_____</w:t>
            </w:r>
          </w:p>
        </w:tc>
      </w:tr>
      <w:tr>
        <w:tc>
          <w:tcPr>
            <w:tcW w:type="dxa" w:w="1552"/>
          </w:tcPr>
          <w:p>
            <w:pPr>
              <w:spacing w:after="40"/>
            </w:pPr>
            <w:r>
              <w:rPr>
                <w:rFonts w:ascii="Arial" w:hAnsi="Arial"/>
                <w:sz w:val="20"/>
              </w:rPr>
              <w:t>_____</w:t>
            </w:r>
          </w:p>
        </w:tc>
        <w:tc>
          <w:tcPr>
            <w:tcW w:type="dxa" w:w="1552"/>
          </w:tcPr>
          <w:p>
            <w:pPr>
              <w:spacing w:after="40"/>
            </w:pPr>
            <w:r>
              <w:rPr>
                <w:rFonts w:ascii="Arial" w:hAnsi="Arial"/>
                <w:sz w:val="20"/>
              </w:rPr>
              <w:t>_____</w:t>
            </w:r>
          </w:p>
        </w:tc>
        <w:tc>
          <w:tcPr>
            <w:tcW w:type="dxa" w:w="1552"/>
          </w:tcPr>
          <w:p>
            <w:pPr>
              <w:spacing w:after="40"/>
            </w:pPr>
            <w:r>
              <w:rPr>
                <w:rFonts w:ascii="Arial" w:hAnsi="Arial"/>
                <w:sz w:val="20"/>
              </w:rPr>
              <w:t>_____</w:t>
            </w:r>
          </w:p>
        </w:tc>
        <w:tc>
          <w:tcPr>
            <w:tcW w:type="dxa" w:w="1552"/>
          </w:tcPr>
          <w:p>
            <w:pPr>
              <w:spacing w:after="40"/>
            </w:pPr>
            <w:r>
              <w:rPr>
                <w:rFonts w:ascii="Arial" w:hAnsi="Arial"/>
                <w:sz w:val="20"/>
              </w:rPr>
              <w:t>_____</w:t>
            </w:r>
          </w:p>
        </w:tc>
        <w:tc>
          <w:tcPr>
            <w:tcW w:type="dxa" w:w="1552"/>
          </w:tcPr>
          <w:p>
            <w:pPr>
              <w:spacing w:after="40"/>
            </w:pPr>
            <w:r>
              <w:rPr>
                <w:rFonts w:ascii="Arial" w:hAnsi="Arial"/>
                <w:sz w:val="20"/>
              </w:rPr>
              <w:t>_____</w:t>
            </w:r>
          </w:p>
        </w:tc>
        <w:tc>
          <w:tcPr>
            <w:tcW w:type="dxa" w:w="1552"/>
          </w:tcPr>
          <w:p>
            <w:pPr>
              <w:spacing w:after="40"/>
            </w:pPr>
            <w:r>
              <w:rPr>
                <w:rFonts w:ascii="Arial" w:hAnsi="Arial"/>
                <w:sz w:val="20"/>
              </w:rPr>
              <w:t>_____</w:t>
            </w:r>
          </w:p>
        </w:tc>
      </w:tr>
    </w:tbl>
    <w:p>
      <w:r>
        <w:t>Contoh baris terisi: 12/3 | Ali | Aktiviti blok | Boleh susun 5 blok mengikut saiz | Berkongsi blok dengan rakan tanpa diminta | Puji tingkah laku berkongsi, cabar dengan susunan 8 blok</w:t>
      </w:r>
    </w:p>
    <w:p>
      <w:pPr>
        <w:keepNext/>
        <w:spacing w:before="160" w:after="60"/>
      </w:pPr>
      <w:r>
        <w:rPr>
          <w:rFonts w:ascii="Arial" w:hAnsi="Arial"/>
          <w:b/>
          <w:color w:val="1F4E79"/>
          <w:sz w:val="24"/>
        </w:rPr>
        <w:t>5. Prosedur Pemerhatian dan Dokumentasi</w:t>
      </w:r>
    </w:p>
    <w:p>
      <w:pPr>
        <w:spacing w:after="60"/>
        <w:ind w:left="360" w:hanging="360"/>
      </w:pPr>
      <w:r>
        <w:rPr>
          <w:rFonts w:ascii="Arial" w:hAnsi="Arial"/>
          <w:sz w:val="22"/>
        </w:rPr>
        <w:t>1.</w:t>
        <w:tab/>
      </w:r>
      <w:r>
        <w:rPr>
          <w:rFonts w:ascii="Arial" w:hAnsi="Arial"/>
          <w:sz w:val="22"/>
        </w:rPr>
        <w:t>Tentukan sasaran pemerhatian sebelum sesi (murid/kumpulan tertentu atau pemerhatian umum seluruh kelas).</w:t>
      </w:r>
    </w:p>
    <w:p>
      <w:pPr>
        <w:spacing w:after="60"/>
        <w:ind w:left="360" w:hanging="360"/>
      </w:pPr>
      <w:r>
        <w:rPr>
          <w:rFonts w:ascii="Arial" w:hAnsi="Arial"/>
          <w:sz w:val="22"/>
        </w:rPr>
        <w:t>2.</w:t>
        <w:tab/>
      </w:r>
      <w:r>
        <w:rPr>
          <w:rFonts w:ascii="Arial" w:hAnsi="Arial"/>
          <w:sz w:val="22"/>
        </w:rPr>
        <w:t>Pilih waktu aktiviti semula jadi (pusat pembelajaran, permainan bebas, kerja kumpulan) untuk memerhati, bukan semasa arahan formal.</w:t>
      </w:r>
    </w:p>
    <w:p>
      <w:pPr>
        <w:spacing w:after="60"/>
        <w:ind w:left="360" w:hanging="360"/>
      </w:pPr>
      <w:r>
        <w:rPr>
          <w:rFonts w:ascii="Arial" w:hAnsi="Arial"/>
          <w:sz w:val="22"/>
        </w:rPr>
        <w:t>3.</w:t>
        <w:tab/>
      </w:r>
      <w:r>
        <w:rPr>
          <w:rFonts w:ascii="Arial" w:hAnsi="Arial"/>
          <w:sz w:val="22"/>
        </w:rPr>
        <w:t>Catat insiden penting serta-merta menggunakan *anecdotal record* ringkas (apa, bila, konteks) — elak tafsiran atau label pada peringkat ini.</w:t>
      </w:r>
    </w:p>
    <w:p>
      <w:pPr>
        <w:spacing w:after="60"/>
        <w:ind w:left="360" w:hanging="360"/>
      </w:pPr>
      <w:r>
        <w:rPr>
          <w:rFonts w:ascii="Arial" w:hAnsi="Arial"/>
          <w:sz w:val="22"/>
        </w:rPr>
        <w:t>4.</w:t>
        <w:tab/>
      </w:r>
      <w:r>
        <w:rPr>
          <w:rFonts w:ascii="Arial" w:hAnsi="Arial"/>
          <w:sz w:val="22"/>
        </w:rPr>
        <w:t>Pada penghujung hari, pindahkan catatan ke portfolio/rekod berterusan murid berkenaan.</w:t>
      </w:r>
    </w:p>
    <w:p>
      <w:pPr>
        <w:spacing w:after="60"/>
        <w:ind w:left="360" w:hanging="360"/>
      </w:pPr>
      <w:r>
        <w:rPr>
          <w:rFonts w:ascii="Arial" w:hAnsi="Arial"/>
          <w:sz w:val="22"/>
        </w:rPr>
        <w:t>5.</w:t>
        <w:tab/>
      </w:r>
      <w:r>
        <w:rPr>
          <w:rFonts w:ascii="Arial" w:hAnsi="Arial"/>
          <w:sz w:val="22"/>
        </w:rPr>
        <w:t>Secara berkala (contoh: mingguan), semak semula rekod untuk mengesan corak perkembangan atau isu berulang.</w:t>
      </w:r>
    </w:p>
    <w:p>
      <w:pPr>
        <w:spacing w:after="60"/>
        <w:ind w:left="360" w:hanging="360"/>
      </w:pPr>
      <w:r>
        <w:rPr>
          <w:rFonts w:ascii="Arial" w:hAnsi="Arial"/>
          <w:sz w:val="22"/>
        </w:rPr>
        <w:t>6.</w:t>
        <w:tab/>
      </w:r>
      <w:r>
        <w:rPr>
          <w:rFonts w:ascii="Arial" w:hAnsi="Arial"/>
          <w:sz w:val="22"/>
        </w:rPr>
        <w:t>Gunakan dapatan pemerhatian untuk menyesuaikan perancangan RPH akan datang (contoh: menambah aktiviti kerjasama jika ramai murid menunjukkan kesukaran berkongsi).</w:t>
      </w:r>
    </w:p>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Catatan dibuat lama selepas insiden berlaku</w:t>
            </w:r>
          </w:p>
        </w:tc>
        <w:tc>
          <w:tcPr>
            <w:tcW w:type="dxa" w:w="3104"/>
          </w:tcPr>
          <w:p>
            <w:pPr>
              <w:spacing w:after="40"/>
            </w:pPr>
            <w:r>
              <w:rPr>
                <w:rFonts w:ascii="Arial" w:hAnsi="Arial"/>
                <w:sz w:val="20"/>
              </w:rPr>
              <w:t>Butiran penting hilang/tidak tepat</w:t>
            </w:r>
          </w:p>
        </w:tc>
        <w:tc>
          <w:tcPr>
            <w:tcW w:type="dxa" w:w="3104"/>
          </w:tcPr>
          <w:p>
            <w:pPr>
              <w:spacing w:after="40"/>
            </w:pPr>
            <w:r>
              <w:rPr>
                <w:rFonts w:ascii="Arial" w:hAnsi="Arial"/>
                <w:sz w:val="20"/>
              </w:rPr>
              <w:t>Catat serta-merta atau dalam masa terdekat selepas insiden</w:t>
            </w:r>
          </w:p>
        </w:tc>
      </w:tr>
      <w:tr>
        <w:tc>
          <w:tcPr>
            <w:tcW w:type="dxa" w:w="3104"/>
          </w:tcPr>
          <w:p>
            <w:pPr>
              <w:spacing w:after="40"/>
            </w:pPr>
            <w:r>
              <w:rPr>
                <w:rFonts w:ascii="Arial" w:hAnsi="Arial"/>
                <w:sz w:val="20"/>
              </w:rPr>
              <w:t>Catatan mengandungi tafsiran/label ("murid nakal")</w:t>
            </w:r>
          </w:p>
        </w:tc>
        <w:tc>
          <w:tcPr>
            <w:tcW w:type="dxa" w:w="3104"/>
          </w:tcPr>
          <w:p>
            <w:pPr>
              <w:spacing w:after="40"/>
            </w:pPr>
            <w:r>
              <w:rPr>
                <w:rFonts w:ascii="Arial" w:hAnsi="Arial"/>
                <w:sz w:val="20"/>
              </w:rPr>
              <w:t>Tidak objektif, boleh menyesatkan tindakan susulan</w:t>
            </w:r>
          </w:p>
        </w:tc>
        <w:tc>
          <w:tcPr>
            <w:tcW w:type="dxa" w:w="3104"/>
          </w:tcPr>
          <w:p>
            <w:pPr>
              <w:spacing w:after="40"/>
            </w:pPr>
            <w:r>
              <w:rPr>
                <w:rFonts w:ascii="Arial" w:hAnsi="Arial"/>
                <w:sz w:val="20"/>
              </w:rPr>
              <w:t>Catat tingkah laku yang diperhatikan sahaja, bukan kesimpulan</w:t>
            </w:r>
          </w:p>
        </w:tc>
      </w:tr>
      <w:tr>
        <w:tc>
          <w:tcPr>
            <w:tcW w:type="dxa" w:w="3104"/>
          </w:tcPr>
          <w:p>
            <w:pPr>
              <w:spacing w:after="40"/>
            </w:pPr>
            <w:r>
              <w:rPr>
                <w:rFonts w:ascii="Arial" w:hAnsi="Arial"/>
                <w:sz w:val="20"/>
              </w:rPr>
              <w:t>Hanya memerhati domain kognitif, abaikan sosioemosi</w:t>
            </w:r>
          </w:p>
        </w:tc>
        <w:tc>
          <w:tcPr>
            <w:tcW w:type="dxa" w:w="3104"/>
          </w:tcPr>
          <w:p>
            <w:pPr>
              <w:spacing w:after="40"/>
            </w:pPr>
            <w:r>
              <w:rPr>
                <w:rFonts w:ascii="Arial" w:hAnsi="Arial"/>
                <w:sz w:val="20"/>
              </w:rPr>
              <w:t>Gambaran perkembangan murid tidak lengkap</w:t>
            </w:r>
          </w:p>
        </w:tc>
        <w:tc>
          <w:tcPr>
            <w:tcW w:type="dxa" w:w="3104"/>
          </w:tcPr>
          <w:p>
            <w:pPr>
              <w:spacing w:after="40"/>
            </w:pPr>
            <w:r>
              <w:rPr>
                <w:rFonts w:ascii="Arial" w:hAnsi="Arial"/>
                <w:sz w:val="20"/>
              </w:rPr>
              <w:t>Guna templat log yang merangkumi kedua-dua domain</w:t>
            </w:r>
          </w:p>
        </w:tc>
      </w:tr>
      <w:tr>
        <w:tc>
          <w:tcPr>
            <w:tcW w:type="dxa" w:w="3104"/>
          </w:tcPr>
          <w:p>
            <w:pPr>
              <w:spacing w:after="40"/>
            </w:pPr>
            <w:r>
              <w:rPr>
                <w:rFonts w:ascii="Arial" w:hAnsi="Arial"/>
                <w:sz w:val="20"/>
              </w:rPr>
              <w:t>Rekod tidak disemak semula secara berkala</w:t>
            </w:r>
          </w:p>
        </w:tc>
        <w:tc>
          <w:tcPr>
            <w:tcW w:type="dxa" w:w="3104"/>
          </w:tcPr>
          <w:p>
            <w:pPr>
              <w:spacing w:after="40"/>
            </w:pPr>
            <w:r>
              <w:rPr>
                <w:rFonts w:ascii="Arial" w:hAnsi="Arial"/>
                <w:sz w:val="20"/>
              </w:rPr>
              <w:t>Corak/isu berulang tidak dikesan awal</w:t>
            </w:r>
          </w:p>
        </w:tc>
        <w:tc>
          <w:tcPr>
            <w:tcW w:type="dxa" w:w="3104"/>
          </w:tcPr>
          <w:p>
            <w:pPr>
              <w:spacing w:after="40"/>
            </w:pPr>
            <w:r>
              <w:rPr>
                <w:rFonts w:ascii="Arial" w:hAnsi="Arial"/>
                <w:sz w:val="20"/>
              </w:rPr>
              <w:t>Jadualkan semakan mingguan rekod pemerhatian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Pemerhatian dan Dokumentasi</w:t>
            </w:r>
          </w:p>
          <w:p>
            <w:pPr>
              <w:spacing w:after="40"/>
              <w:ind w:left="320" w:hanging="320"/>
            </w:pPr>
            <w:r>
              <w:rPr>
                <w:rFonts w:ascii="Arial" w:hAnsi="Arial"/>
                <w:color w:val="2E75B6"/>
                <w:sz w:val="22"/>
              </w:rPr>
              <w:t>●</w:t>
              <w:tab/>
            </w:r>
            <w:r>
              <w:rPr>
                <w:rFonts w:ascii="Arial" w:hAnsi="Arial"/>
                <w:sz w:val="22"/>
              </w:rPr>
              <w:t>[ ] Sasaran pemerhatian ditentukan sebelum sesi.</w:t>
            </w:r>
          </w:p>
          <w:p>
            <w:pPr>
              <w:spacing w:after="40"/>
              <w:ind w:left="320" w:hanging="320"/>
            </w:pPr>
            <w:r>
              <w:rPr>
                <w:rFonts w:ascii="Arial" w:hAnsi="Arial"/>
                <w:color w:val="2E75B6"/>
                <w:sz w:val="22"/>
              </w:rPr>
              <w:t>●</w:t>
              <w:tab/>
            </w:r>
            <w:r>
              <w:rPr>
                <w:rFonts w:ascii="Arial" w:hAnsi="Arial"/>
                <w:sz w:val="22"/>
              </w:rPr>
              <w:t>[ ] Pemerhatian dijalankan semasa aktiviti semula jadi, bukan hanya semasa arahan formal.</w:t>
            </w:r>
          </w:p>
          <w:p>
            <w:pPr>
              <w:spacing w:after="40"/>
              <w:ind w:left="320" w:hanging="320"/>
            </w:pPr>
            <w:r>
              <w:rPr>
                <w:rFonts w:ascii="Arial" w:hAnsi="Arial"/>
                <w:color w:val="2E75B6"/>
                <w:sz w:val="22"/>
              </w:rPr>
              <w:t>●</w:t>
              <w:tab/>
            </w:r>
            <w:r>
              <w:rPr>
                <w:rFonts w:ascii="Arial" w:hAnsi="Arial"/>
                <w:sz w:val="22"/>
              </w:rPr>
              <w:t>[ ] Catatan anecdotal dibuat serta-merta, bebas daripada label/tafsiran.</w:t>
            </w:r>
          </w:p>
          <w:p>
            <w:pPr>
              <w:spacing w:after="40"/>
              <w:ind w:left="320" w:hanging="320"/>
            </w:pPr>
            <w:r>
              <w:rPr>
                <w:rFonts w:ascii="Arial" w:hAnsi="Arial"/>
                <w:color w:val="2E75B6"/>
                <w:sz w:val="22"/>
              </w:rPr>
              <w:t>●</w:t>
              <w:tab/>
            </w:r>
            <w:r>
              <w:rPr>
                <w:rFonts w:ascii="Arial" w:hAnsi="Arial"/>
                <w:sz w:val="22"/>
              </w:rPr>
              <w:t>[ ] Catatan dipindahkan ke portfolio pada penghujung hari.</w:t>
            </w:r>
          </w:p>
          <w:p>
            <w:pPr>
              <w:spacing w:after="40"/>
              <w:ind w:left="320" w:hanging="320"/>
            </w:pPr>
            <w:r>
              <w:rPr>
                <w:rFonts w:ascii="Arial" w:hAnsi="Arial"/>
                <w:color w:val="2E75B6"/>
                <w:sz w:val="22"/>
              </w:rPr>
              <w:t>●</w:t>
              <w:tab/>
            </w:r>
            <w:r>
              <w:rPr>
                <w:rFonts w:ascii="Arial" w:hAnsi="Arial"/>
                <w:sz w:val="22"/>
              </w:rPr>
              <w:t>[ ] Kedua-dua domain kognitif dan sosioemosi direkod, bukan hanya satu.</w:t>
            </w:r>
          </w:p>
          <w:p>
            <w:pPr>
              <w:spacing w:after="40"/>
              <w:ind w:left="320" w:hanging="320"/>
            </w:pPr>
            <w:r>
              <w:rPr>
                <w:rFonts w:ascii="Arial" w:hAnsi="Arial"/>
                <w:color w:val="2E75B6"/>
                <w:sz w:val="22"/>
              </w:rPr>
              <w:t>●</w:t>
              <w:tab/>
            </w:r>
            <w:r>
              <w:rPr>
                <w:rFonts w:ascii="Arial" w:hAnsi="Arial"/>
                <w:sz w:val="22"/>
              </w:rPr>
              <w:t>[ ] Rekod disemak semula secara berkala untuk mengesan corak perkembangan.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Tadika ABC</w:t>
            </w:r>
          </w:p>
          <w:p>
            <w:pPr>
              <w:spacing w:after="40"/>
            </w:pPr>
            <w:r>
              <w:rPr>
                <w:rFonts w:ascii="Arial" w:hAnsi="Arial"/>
                <w:sz w:val="22"/>
              </w:rPr>
              <w:t>Cikgu Hafiz di Tadika ABC pada mulanya hanya mencatat pencapaian akademik murid (contoh: "boleh kira sampai 10") tanpa merekod aspek sosioemosi. Selepas memperkenalkan templat log dua-domain, beliau mendapati seorang murid yang cemerlang secara akademik sebenarnya sering menangis apabila kalah dalam permainan berkumpulan — maklumat yang membolehkan Cikgu Hafiz merancang aktiviti khusus membina ketabahan emosi (*resilience*) untuk murid tersebut.</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Aktiviti Pengukuhan</w:t>
            </w:r>
          </w:p>
          <w:p>
            <w:pPr>
              <w:spacing w:after="40"/>
              <w:ind w:left="320" w:hanging="320"/>
            </w:pPr>
            <w:r>
              <w:rPr>
                <w:rFonts w:ascii="Arial" w:hAnsi="Arial"/>
                <w:sz w:val="22"/>
              </w:rPr>
              <w:t>1.</w:t>
              <w:tab/>
            </w:r>
            <w:r>
              <w:rPr>
                <w:rFonts w:ascii="Arial" w:hAnsi="Arial"/>
                <w:sz w:val="22"/>
              </w:rPr>
              <w:t>Gunakan templat log di atas untuk merekod satu pemerhatian kognitif dan satu pemerhatian sosioemosi bagi seorang murid rekaan semasa aktiviti pusat pembelajaran.</w:t>
            </w:r>
          </w:p>
          <w:p>
            <w:pPr>
              <w:spacing w:after="40"/>
              <w:ind w:left="320" w:hanging="320"/>
            </w:pPr>
            <w:r>
              <w:rPr>
                <w:rFonts w:ascii="Arial" w:hAnsi="Arial"/>
                <w:sz w:val="22"/>
              </w:rPr>
              <w:t>2.</w:t>
              <w:tab/>
            </w:r>
            <w:r>
              <w:rPr>
                <w:rFonts w:ascii="Arial" w:hAnsi="Arial"/>
                <w:sz w:val="22"/>
              </w:rPr>
              <w:t>Tulis satu anecdotal record berdasarkan senario: seorang murid menolak berkongsi mainan dengan rakan sekelas.</w:t>
            </w:r>
          </w:p>
          <w:p>
            <w:pPr>
              <w:spacing w:after="40"/>
              <w:ind w:left="320" w:hanging="320"/>
            </w:pPr>
            <w:r>
              <w:rPr>
                <w:rFonts w:ascii="Arial" w:hAnsi="Arial"/>
                <w:sz w:val="22"/>
              </w:rPr>
              <w:t>3.</w:t>
              <w:tab/>
            </w:r>
            <w:r>
              <w:rPr>
                <w:rFonts w:ascii="Arial" w:hAnsi="Arial"/>
                <w:sz w:val="22"/>
              </w:rPr>
              <w:t>Rancang satu tindakan susulan RPH berdasarkan corak pemerhatian: ramai murid menunjukkan kesukaran menunggu giliran semasa aktiviti berkumpulan.</w:t>
            </w:r>
          </w:p>
        </w:tc>
      </w:tr>
    </w:tbl>
    <w:p>
      <w:pPr>
        <w:keepNext/>
        <w:spacing w:before="160" w:after="60"/>
      </w:pPr>
      <w:r>
        <w:rPr>
          <w:rFonts w:ascii="Arial" w:hAnsi="Arial"/>
          <w:b/>
          <w:color w:val="1F4E79"/>
          <w:sz w:val="24"/>
        </w:rPr>
        <w:t>10a. Perkongsian Dapatan Pemerhatian dengan Ibu Bapa</w:t>
      </w:r>
    </w:p>
    <w:p>
      <w:r>
        <w:t>Dapatan pemerhatian yang direkod secara berkala juga menjadi asas perbincangan bersama ibu bapa semasa sesi ibu bapa-guru — dengan bukti konkrit (contoh entri portfolio bertarikh) berbanding kesan umum semata-mata, guru dapat menyampaikan perkembangan murid secara lebih meyakinkan dan telus kepada keluarga.</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Rumusan</w:t>
            </w:r>
          </w:p>
          <w:p>
            <w:pPr>
              <w:spacing w:after="40"/>
            </w:pPr>
            <w:r>
              <w:rPr>
                <w:rFonts w:ascii="Arial" w:hAnsi="Arial"/>
                <w:sz w:val="22"/>
              </w:rPr>
              <w:t>Pemerhatian dan dokumentasi domain kognitif dan sosioemosi yang berterusan — dijalankan pada masa yang tepat dan direkod segera — membantu guru memahami perkembangan holistik setiap murid, bukan sekadar pencapaian akademik semata-mata. Templat log yang konsisten dan semakan berkala membolehkan dapatan pemerhatian benar-benar digunakan untuk menambah baik perancangan pengajaran.</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8: Waste Management Principle</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prinsip pengurusan sisa semasa aktiviti pengajaran.</w:t>
            </w:r>
          </w:p>
          <w:p>
            <w:pPr>
              <w:spacing w:after="40"/>
              <w:ind w:left="320" w:hanging="320"/>
            </w:pPr>
            <w:r>
              <w:rPr>
                <w:rFonts w:ascii="Arial" w:hAnsi="Arial"/>
                <w:color w:val="2E75B6"/>
                <w:sz w:val="22"/>
              </w:rPr>
              <w:t>●</w:t>
              <w:tab/>
            </w:r>
            <w:r>
              <w:rPr>
                <w:rFonts w:ascii="Arial" w:hAnsi="Arial"/>
                <w:sz w:val="22"/>
              </w:rPr>
              <w:t>Mencadangkan amalan 3R dalam aktiviti bilik darjah.</w:t>
            </w:r>
          </w:p>
          <w:p>
            <w:pPr>
              <w:spacing w:after="40"/>
              <w:ind w:left="320" w:hanging="320"/>
            </w:pPr>
            <w:r>
              <w:rPr>
                <w:rFonts w:ascii="Arial" w:hAnsi="Arial"/>
                <w:color w:val="2E75B6"/>
                <w:sz w:val="22"/>
              </w:rPr>
              <w:t>●</w:t>
              <w:tab/>
            </w:r>
            <w:r>
              <w:rPr>
                <w:rFonts w:ascii="Arial" w:hAnsi="Arial"/>
                <w:sz w:val="22"/>
              </w:rPr>
              <w:t>Mengamalkan pengurusan sisa yang bertanggungjawab semasa penyampaian pengajaran.</w:t>
            </w:r>
          </w:p>
        </w:tc>
      </w:tr>
    </w:tbl>
    <w:p>
      <w:pPr>
        <w:keepNext/>
        <w:spacing w:before="160" w:after="60"/>
      </w:pPr>
      <w:r>
        <w:rPr>
          <w:rFonts w:ascii="Arial" w:hAnsi="Arial"/>
          <w:b/>
          <w:color w:val="1F4E79"/>
          <w:sz w:val="24"/>
        </w:rPr>
        <w:t>1. Prinsip Pengurusan Sisa dalam Bilik Darjah</w:t>
      </w:r>
    </w:p>
    <w:p>
      <w:r>
        <w:t>Aktiviti pengajaran seperti seni dan kraf sering menghasilkan sisa bahan (kertas, gunting, sisa gam). Guru perlu merancang penggunaan bahan secara cekap dan melatih murid membuang sisa mengikut tempat yang betul.</w:t>
      </w:r>
    </w:p>
    <w:p>
      <w:pPr>
        <w:keepNext/>
        <w:spacing w:before="160" w:after="60"/>
      </w:pPr>
      <w:r>
        <w:rPr>
          <w:rFonts w:ascii="Arial" w:hAnsi="Arial"/>
          <w:b/>
          <w:color w:val="1F4E79"/>
          <w:sz w:val="24"/>
        </w:rPr>
        <w:t>2. Amalan 3R</w:t>
      </w:r>
    </w:p>
    <w:p>
      <w:r>
        <w:t>Guru boleh menggalakkan penggunaan semula bahan (Reuse) seperti kertas terpakai untuk lukisan, mengurangkan (Reduce) penggunaan bahan sekali guna, dan mengasingkan bahan kitar semula (Recycle) semasa aktiviti bilik darjah.</w:t>
      </w:r>
    </w:p>
    <w:p>
      <w:pPr>
        <w:keepNext/>
        <w:spacing w:before="160" w:after="60"/>
      </w:pPr>
      <w:r>
        <w:rPr>
          <w:rFonts w:ascii="Arial" w:hAnsi="Arial"/>
          <w:b/>
          <w:color w:val="1F4E79"/>
          <w:sz w:val="24"/>
        </w:rPr>
        <w:t>3. Menerapkan 3R sebagai Sebahagian Penyampaian Pengajaran</w:t>
      </w:r>
    </w:p>
    <w:p>
      <w:r>
        <w:t>Pengurusan sisa bukan sahaja tanggungjawab pentadbiran bilik darjah tetapi juga boleh dijadikan sebahagian daripada penutup aktiviti pengajaran — contohnya selepas aktiviti seni dan kraf, guru meluangkan 2-3 minit membimbing murid mengasingkan sisa kertas, plastik dan bahan organik ke dalam tong berlabel, sambil menyebut semula nama bahan tersebut. Ini menggabungkan objektif kesedaran alam sekitar dengan pengukuhan kosa kata secara serentak.</w:t>
      </w:r>
    </w:p>
    <w:p>
      <w:pPr>
        <w:keepNext/>
        <w:spacing w:before="160" w:after="60"/>
      </w:pPr>
      <w:r>
        <w:rPr>
          <w:rFonts w:ascii="Arial" w:hAnsi="Arial"/>
          <w:b/>
          <w:color w:val="1F4E79"/>
          <w:sz w:val="24"/>
        </w:rPr>
        <w:t>4. Amalan Paperless (Selaras dengan Environment 4.1 CoCU)</w:t>
      </w:r>
    </w:p>
    <w:p>
      <w:r>
        <w:t>Selain 3R, CoCU turut menekankan amalan tanpa kertas (*paperless*) semasa penyampaian pengajaran. Guru boleh menggantikan sebahagian lembaran kerja bercetak dengan aktiviti lisan, papan putih kecil boleh lap, atau BBM digital (jika prasarana membenarkan), sambil mengekalkan lembaran kerja bercetak hanya untuk aktiviti yang benar-benar memerlukan rekod bertulis murid.</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5. Senarai Semak 3R Bilik Darjah (sedia guna)</w:t>
            </w:r>
          </w:p>
          <w:p>
            <w:pPr>
              <w:spacing w:after="40"/>
              <w:ind w:left="320" w:hanging="320"/>
            </w:pPr>
            <w:r>
              <w:rPr>
                <w:rFonts w:ascii="Arial" w:hAnsi="Arial"/>
                <w:color w:val="2E75B6"/>
                <w:sz w:val="22"/>
              </w:rPr>
              <w:t>●</w:t>
              <w:tab/>
            </w:r>
            <w:r>
              <w:rPr>
                <w:rFonts w:ascii="Arial" w:hAnsi="Arial"/>
                <w:sz w:val="22"/>
              </w:rPr>
              <w:t>[ ] Bahan sisa (kertas, plastik, organik) diasingkan ke tong berlabel selepas aktiviti seni/kraf.</w:t>
            </w:r>
          </w:p>
          <w:p>
            <w:pPr>
              <w:spacing w:after="40"/>
              <w:ind w:left="320" w:hanging="320"/>
            </w:pPr>
            <w:r>
              <w:rPr>
                <w:rFonts w:ascii="Arial" w:hAnsi="Arial"/>
                <w:color w:val="2E75B6"/>
                <w:sz w:val="22"/>
              </w:rPr>
              <w:t>●</w:t>
              <w:tab/>
            </w:r>
            <w:r>
              <w:rPr>
                <w:rFonts w:ascii="Arial" w:hAnsi="Arial"/>
                <w:sz w:val="22"/>
              </w:rPr>
              <w:t>[ ] Bahan terpakai (kertas sebelah kosong, bekas plastik bersih) digunakan semula untuk aktiviti seterusnya bila sesuai.</w:t>
            </w:r>
          </w:p>
          <w:p>
            <w:pPr>
              <w:spacing w:after="40"/>
              <w:ind w:left="320" w:hanging="320"/>
            </w:pPr>
            <w:r>
              <w:rPr>
                <w:rFonts w:ascii="Arial" w:hAnsi="Arial"/>
                <w:color w:val="2E75B6"/>
                <w:sz w:val="22"/>
              </w:rPr>
              <w:t>●</w:t>
              <w:tab/>
            </w:r>
            <w:r>
              <w:rPr>
                <w:rFonts w:ascii="Arial" w:hAnsi="Arial"/>
                <w:sz w:val="22"/>
              </w:rPr>
              <w:t>[ ] Penggunaan bahan sekali guna dikurangkan — contoh: guna span/berus dicuci semula, bukan pembalut sekali guna.</w:t>
            </w:r>
          </w:p>
          <w:p>
            <w:pPr>
              <w:spacing w:after="40"/>
              <w:ind w:left="320" w:hanging="320"/>
            </w:pPr>
            <w:r>
              <w:rPr>
                <w:rFonts w:ascii="Arial" w:hAnsi="Arial"/>
                <w:color w:val="2E75B6"/>
                <w:sz w:val="22"/>
              </w:rPr>
              <w:t>●</w:t>
              <w:tab/>
            </w:r>
            <w:r>
              <w:rPr>
                <w:rFonts w:ascii="Arial" w:hAnsi="Arial"/>
                <w:sz w:val="22"/>
              </w:rPr>
              <w:t>[ ] Aktiviti paperless dipertimbangkan sebelum mencetak lembaran kerja baharu.</w:t>
            </w:r>
          </w:p>
          <w:p>
            <w:pPr>
              <w:spacing w:after="40"/>
              <w:ind w:left="320" w:hanging="320"/>
            </w:pPr>
            <w:r>
              <w:rPr>
                <w:rFonts w:ascii="Arial" w:hAnsi="Arial"/>
                <w:color w:val="2E75B6"/>
                <w:sz w:val="22"/>
              </w:rPr>
              <w:t>●</w:t>
              <w:tab/>
            </w:r>
            <w:r>
              <w:rPr>
                <w:rFonts w:ascii="Arial" w:hAnsi="Arial"/>
                <w:sz w:val="22"/>
              </w:rPr>
              <w:t>[ ] Murid dilibatkan secara aktif dalam proses pengasingan sisa, bukan hanya diperhatikan guru melakukannya.</w:t>
            </w:r>
          </w:p>
        </w:tc>
      </w:tr>
    </w:tbl>
    <w:p>
      <w:pPr>
        <w:keepNext/>
        <w:spacing w:before="160" w:after="60"/>
      </w:pPr>
      <w:r>
        <w:rPr>
          <w:rFonts w:ascii="Arial" w:hAnsi="Arial"/>
          <w:b/>
          <w:color w:val="1F4E79"/>
          <w:sz w:val="24"/>
        </w:rPr>
        <w:t>6. Prosedur Menerapkan 3R dalam Rutin Harian</w:t>
      </w:r>
    </w:p>
    <w:p>
      <w:pPr>
        <w:spacing w:after="60"/>
        <w:ind w:left="360" w:hanging="360"/>
      </w:pPr>
      <w:r>
        <w:rPr>
          <w:rFonts w:ascii="Arial" w:hAnsi="Arial"/>
          <w:sz w:val="22"/>
        </w:rPr>
        <w:t>1.</w:t>
        <w:tab/>
      </w:r>
      <w:r>
        <w:rPr>
          <w:rFonts w:ascii="Arial" w:hAnsi="Arial"/>
          <w:sz w:val="22"/>
        </w:rPr>
        <w:t>Rancang di peringkat RPH bahan mana yang boleh digunakan semula/dikitar semula sebelum aktiviti bermula.</w:t>
      </w:r>
    </w:p>
    <w:p>
      <w:pPr>
        <w:spacing w:after="60"/>
        <w:ind w:left="360" w:hanging="360"/>
      </w:pPr>
      <w:r>
        <w:rPr>
          <w:rFonts w:ascii="Arial" w:hAnsi="Arial"/>
          <w:sz w:val="22"/>
        </w:rPr>
        <w:t>2.</w:t>
        <w:tab/>
      </w:r>
      <w:r>
        <w:rPr>
          <w:rFonts w:ascii="Arial" w:hAnsi="Arial"/>
          <w:sz w:val="22"/>
        </w:rPr>
        <w:t>Sediakan tong/bekas berlabel jelas (kertas, plastik, organik) di lokasi mudah dicapai murid.</w:t>
      </w:r>
    </w:p>
    <w:p>
      <w:pPr>
        <w:spacing w:after="60"/>
        <w:ind w:left="360" w:hanging="360"/>
      </w:pPr>
      <w:r>
        <w:rPr>
          <w:rFonts w:ascii="Arial" w:hAnsi="Arial"/>
          <w:sz w:val="22"/>
        </w:rPr>
        <w:t>3.</w:t>
        <w:tab/>
      </w:r>
      <w:r>
        <w:rPr>
          <w:rFonts w:ascii="Arial" w:hAnsi="Arial"/>
          <w:sz w:val="22"/>
        </w:rPr>
        <w:t>Semasa aktiviti, ingatkan murid secara ringkas tentang kategori sisa yang betul.</w:t>
      </w:r>
    </w:p>
    <w:p>
      <w:pPr>
        <w:spacing w:after="60"/>
        <w:ind w:left="360" w:hanging="360"/>
      </w:pPr>
      <w:r>
        <w:rPr>
          <w:rFonts w:ascii="Arial" w:hAnsi="Arial"/>
          <w:sz w:val="22"/>
        </w:rPr>
        <w:t>4.</w:t>
        <w:tab/>
      </w:r>
      <w:r>
        <w:rPr>
          <w:rFonts w:ascii="Arial" w:hAnsi="Arial"/>
          <w:sz w:val="22"/>
        </w:rPr>
        <w:t>Selepas aktiviti, luangkan 2-3 minit rutin pengasingan sisa sebagai sebahagian penutup sesi.</w:t>
      </w:r>
    </w:p>
    <w:p>
      <w:pPr>
        <w:spacing w:after="60"/>
        <w:ind w:left="360" w:hanging="360"/>
      </w:pPr>
      <w:r>
        <w:rPr>
          <w:rFonts w:ascii="Arial" w:hAnsi="Arial"/>
          <w:sz w:val="22"/>
        </w:rPr>
        <w:t>5.</w:t>
        <w:tab/>
      </w:r>
      <w:r>
        <w:rPr>
          <w:rFonts w:ascii="Arial" w:hAnsi="Arial"/>
          <w:sz w:val="22"/>
        </w:rPr>
        <w:t>Sebut semula nama bahan dan kategori semasa proses pengasingan untuk pengukuhan kosa kata serentak.</w:t>
      </w:r>
    </w:p>
    <w:p>
      <w:pPr>
        <w:spacing w:after="60"/>
        <w:ind w:left="360" w:hanging="360"/>
      </w:pPr>
      <w:r>
        <w:rPr>
          <w:rFonts w:ascii="Arial" w:hAnsi="Arial"/>
          <w:sz w:val="22"/>
        </w:rPr>
        <w:t>6.</w:t>
        <w:tab/>
      </w:r>
      <w:r>
        <w:rPr>
          <w:rFonts w:ascii="Arial" w:hAnsi="Arial"/>
          <w:sz w:val="22"/>
        </w:rPr>
        <w:t>Secara berkala, pantau dan cadangkan penambahbaikan (contoh: adakah tong sentiasa terisi penuh sesuatu kategori yang boleh dikurangkan penggunaannya).</w:t>
      </w:r>
    </w:p>
    <w:p>
      <w:pPr>
        <w:keepNext/>
        <w:spacing w:before="160" w:after="60"/>
      </w:pPr>
      <w:r>
        <w:rPr>
          <w:rFonts w:ascii="Arial" w:hAnsi="Arial"/>
          <w:b/>
          <w:color w:val="1F4E79"/>
          <w:sz w:val="24"/>
        </w:rPr>
        <w:t>7.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Sisa dibuang bersama tanpa pengasingan</w:t>
            </w:r>
          </w:p>
        </w:tc>
        <w:tc>
          <w:tcPr>
            <w:tcW w:type="dxa" w:w="3104"/>
          </w:tcPr>
          <w:p>
            <w:pPr>
              <w:spacing w:after="40"/>
            </w:pPr>
            <w:r>
              <w:rPr>
                <w:rFonts w:ascii="Arial" w:hAnsi="Arial"/>
                <w:sz w:val="20"/>
              </w:rPr>
              <w:t>Murid tidak membina tabiat 3R sejak awal</w:t>
            </w:r>
          </w:p>
        </w:tc>
        <w:tc>
          <w:tcPr>
            <w:tcW w:type="dxa" w:w="3104"/>
          </w:tcPr>
          <w:p>
            <w:pPr>
              <w:spacing w:after="40"/>
            </w:pPr>
            <w:r>
              <w:rPr>
                <w:rFonts w:ascii="Arial" w:hAnsi="Arial"/>
                <w:sz w:val="20"/>
              </w:rPr>
              <w:t>Sediakan tong berlabel jelas sejak permulaan tahun</w:t>
            </w:r>
          </w:p>
        </w:tc>
      </w:tr>
      <w:tr>
        <w:tc>
          <w:tcPr>
            <w:tcW w:type="dxa" w:w="3104"/>
          </w:tcPr>
          <w:p>
            <w:pPr>
              <w:spacing w:after="40"/>
            </w:pPr>
            <w:r>
              <w:rPr>
                <w:rFonts w:ascii="Arial" w:hAnsi="Arial"/>
                <w:sz w:val="20"/>
              </w:rPr>
              <w:t>Pengasingan sisa dilakukan sepenuhnya oleh guru</w:t>
            </w:r>
          </w:p>
        </w:tc>
        <w:tc>
          <w:tcPr>
            <w:tcW w:type="dxa" w:w="3104"/>
          </w:tcPr>
          <w:p>
            <w:pPr>
              <w:spacing w:after="40"/>
            </w:pPr>
            <w:r>
              <w:rPr>
                <w:rFonts w:ascii="Arial" w:hAnsi="Arial"/>
                <w:sz w:val="20"/>
              </w:rPr>
              <w:t>Murid tidak terlibat, tiada pembelajaran berlaku</w:t>
            </w:r>
          </w:p>
        </w:tc>
        <w:tc>
          <w:tcPr>
            <w:tcW w:type="dxa" w:w="3104"/>
          </w:tcPr>
          <w:p>
            <w:pPr>
              <w:spacing w:after="40"/>
            </w:pPr>
            <w:r>
              <w:rPr>
                <w:rFonts w:ascii="Arial" w:hAnsi="Arial"/>
                <w:sz w:val="20"/>
              </w:rPr>
              <w:t>Libatkan murid secara langsung dalam proses pengasingan</w:t>
            </w:r>
          </w:p>
        </w:tc>
      </w:tr>
      <w:tr>
        <w:tc>
          <w:tcPr>
            <w:tcW w:type="dxa" w:w="3104"/>
          </w:tcPr>
          <w:p>
            <w:pPr>
              <w:spacing w:after="40"/>
            </w:pPr>
            <w:r>
              <w:rPr>
                <w:rFonts w:ascii="Arial" w:hAnsi="Arial"/>
                <w:sz w:val="20"/>
              </w:rPr>
              <w:t>Mencetak lembaran kerja untuk semua aktiviti</w:t>
            </w:r>
          </w:p>
        </w:tc>
        <w:tc>
          <w:tcPr>
            <w:tcW w:type="dxa" w:w="3104"/>
          </w:tcPr>
          <w:p>
            <w:pPr>
              <w:spacing w:after="40"/>
            </w:pPr>
            <w:r>
              <w:rPr>
                <w:rFonts w:ascii="Arial" w:hAnsi="Arial"/>
                <w:sz w:val="20"/>
              </w:rPr>
              <w:t>Pembaziran kertas, tidak selaras dengan amalan paperless</w:t>
            </w:r>
          </w:p>
        </w:tc>
        <w:tc>
          <w:tcPr>
            <w:tcW w:type="dxa" w:w="3104"/>
          </w:tcPr>
          <w:p>
            <w:pPr>
              <w:spacing w:after="40"/>
            </w:pPr>
            <w:r>
              <w:rPr>
                <w:rFonts w:ascii="Arial" w:hAnsi="Arial"/>
                <w:sz w:val="20"/>
              </w:rPr>
              <w:t>Gunakan papan putih kecil/aktiviti lisan bila sesuai</w:t>
            </w:r>
          </w:p>
        </w:tc>
      </w:tr>
      <w:tr>
        <w:tc>
          <w:tcPr>
            <w:tcW w:type="dxa" w:w="3104"/>
          </w:tcPr>
          <w:p>
            <w:pPr>
              <w:spacing w:after="40"/>
            </w:pPr>
            <w:r>
              <w:rPr>
                <w:rFonts w:ascii="Arial" w:hAnsi="Arial"/>
                <w:sz w:val="20"/>
              </w:rPr>
              <w:t>Rutin 3R hanya dilakukan sekali-sekala</w:t>
            </w:r>
          </w:p>
        </w:tc>
        <w:tc>
          <w:tcPr>
            <w:tcW w:type="dxa" w:w="3104"/>
          </w:tcPr>
          <w:p>
            <w:pPr>
              <w:spacing w:after="40"/>
            </w:pPr>
            <w:r>
              <w:rPr>
                <w:rFonts w:ascii="Arial" w:hAnsi="Arial"/>
                <w:sz w:val="20"/>
              </w:rPr>
              <w:t>Tidak menjadi tabiat, mudah dilupakan</w:t>
            </w:r>
          </w:p>
        </w:tc>
        <w:tc>
          <w:tcPr>
            <w:tcW w:type="dxa" w:w="3104"/>
          </w:tcPr>
          <w:p>
            <w:pPr>
              <w:spacing w:after="40"/>
            </w:pPr>
            <w:r>
              <w:rPr>
                <w:rFonts w:ascii="Arial" w:hAnsi="Arial"/>
                <w:sz w:val="20"/>
              </w:rPr>
              <w:t>Jadikan sebahagian rutin tetap penutup selepas aktiviti berkaitan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Tadika ABC</w:t>
            </w:r>
          </w:p>
          <w:p>
            <w:pPr>
              <w:spacing w:after="40"/>
            </w:pPr>
            <w:r>
              <w:rPr>
                <w:rFonts w:ascii="Arial" w:hAnsi="Arial"/>
                <w:sz w:val="22"/>
              </w:rPr>
              <w:t>Selepas menyedari bekas bahan kraf sering dibuang bercampur, Cikgu Zaki di Tadika ABC memperkenalkan tiga tong berlabel bergambar (kertas, plastik, organik) dan menjadikan pengasingan sisa sebagai "permainan" 2 minit selepas setiap aktiviti seni. Dalam masa beberapa minggu, murid mula secara sukarela mengingatkan rakan yang tersilap meletakkan sisa di tong yang salah.</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Aktiviti Pengukuhan</w:t>
            </w:r>
          </w:p>
          <w:p>
            <w:pPr>
              <w:spacing w:after="40"/>
              <w:ind w:left="320" w:hanging="320"/>
            </w:pPr>
            <w:r>
              <w:rPr>
                <w:rFonts w:ascii="Arial" w:hAnsi="Arial"/>
                <w:sz w:val="22"/>
              </w:rPr>
              <w:t>1.</w:t>
              <w:tab/>
            </w:r>
            <w:r>
              <w:rPr>
                <w:rFonts w:ascii="Arial" w:hAnsi="Arial"/>
                <w:sz w:val="22"/>
              </w:rPr>
              <w:t>Rancang satu rutin pengasingan sisa 3 minit selepas aktiviti kraf "Kad Hari Ibu", nyatakan kategori sisa yang dijangka dihasilkan.</w:t>
            </w:r>
          </w:p>
          <w:p>
            <w:pPr>
              <w:spacing w:after="40"/>
              <w:ind w:left="320" w:hanging="320"/>
            </w:pPr>
            <w:r>
              <w:rPr>
                <w:rFonts w:ascii="Arial" w:hAnsi="Arial"/>
                <w:sz w:val="22"/>
              </w:rPr>
              <w:t>2.</w:t>
              <w:tab/>
            </w:r>
            <w:r>
              <w:rPr>
                <w:rFonts w:ascii="Arial" w:hAnsi="Arial"/>
                <w:sz w:val="22"/>
              </w:rPr>
              <w:t>Cadangkan satu cara menggantikan lembaran kerja bercetak dengan aktiviti paperless bagi topik "Bentuk".</w:t>
            </w:r>
          </w:p>
          <w:p>
            <w:pPr>
              <w:spacing w:after="40"/>
              <w:ind w:left="320" w:hanging="320"/>
            </w:pPr>
            <w:r>
              <w:rPr>
                <w:rFonts w:ascii="Arial" w:hAnsi="Arial"/>
                <w:sz w:val="22"/>
              </w:rPr>
              <w:t>3.</w:t>
              <w:tab/>
            </w:r>
            <w:r>
              <w:rPr>
                <w:rFonts w:ascii="Arial" w:hAnsi="Arial"/>
                <w:sz w:val="22"/>
              </w:rPr>
              <w:t>Bina satu senarai bahan terpakai di kelas anda yang boleh digunakan semula (Reuse) untuk aktiviti seni akan datang.</w:t>
            </w:r>
          </w:p>
        </w:tc>
      </w:tr>
    </w:tbl>
    <w:p>
      <w:pPr>
        <w:keepNext/>
        <w:spacing w:before="160" w:after="60"/>
      </w:pPr>
      <w:r>
        <w:rPr>
          <w:rFonts w:ascii="Arial" w:hAnsi="Arial"/>
          <w:b/>
          <w:color w:val="1F4E79"/>
          <w:sz w:val="24"/>
        </w:rPr>
        <w:t>10a. Mengaitkan 3R dengan Tunjang KSPK</w:t>
      </w:r>
    </w:p>
    <w:p>
      <w:r>
        <w:t>Amalan 3R dan paperless bukan sekadar rutin pentadbiran tetapi turut menyokong tunjang Sains dan Teknologi (kesedaran alam sekitar) serta tunjang Kerohanian, Sikap dan Nilai (tanggungjawab dan penjagaan alam) dalam KSPK. Guru boleh secara eksplisit mengaitkan aktiviti pengasingan sisa dengan perbincangan ringkas tentang kesan sampah terhadap alam sekitar, disesuaikan dengan tahap kefahaman kanak-kanak prasekolah (contoh: "Kalau sampah bertaburan, haiwan kecil boleh sakit").</w:t>
      </w:r>
    </w:p>
    <w:p>
      <w:pPr>
        <w:keepNext/>
        <w:spacing w:before="160" w:after="60"/>
      </w:pPr>
      <w:r>
        <w:rPr>
          <w:rFonts w:ascii="Arial" w:hAnsi="Arial"/>
          <w:b/>
          <w:color w:val="1F4E79"/>
          <w:sz w:val="24"/>
        </w:rPr>
        <w:t>11. Peranan Guru sebagai Role Model Amalan Alam Sekitar</w:t>
      </w:r>
    </w:p>
    <w:p>
      <w:r>
        <w:t>Murid prasekolah belajar banyak melalui peniruan. Guru yang secara konsisten mengamalkan 3R dan paperless di hadapan murid — contohnya menggunakan semula bekas, mengelak mencetak dokumen tanpa keperluan — menjadi model tingkah laku yang lebih berkesan berbanding arahan lisan semata-mata. Ketekalan amalan guru sepanjang penggal persekolahan membantu tabiat ini tertanam secara semula jadi dalam diri murid.</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Rumusan</w:t>
            </w:r>
          </w:p>
          <w:p>
            <w:pPr>
              <w:spacing w:after="40"/>
            </w:pPr>
            <w:r>
              <w:rPr>
                <w:rFonts w:ascii="Arial" w:hAnsi="Arial"/>
                <w:sz w:val="22"/>
              </w:rPr>
              <w:t>Penerapan prinsip pengurusan sisa dan amalan 3R semasa aktiviti pengajaran — termasuk menjadikannya sebahagian rutin penutup sesi dan mengamalkan pendekatan paperless — membentuk tabiat bertanggungjawab terhadap alam sekitar sejak usia prasekolah. Penglibatan aktif murid dalam proses pengasingan sisa, dikaitkan dengan tunjang KSPK berkaitan, serta guru yang menjadi role model konsisten, memastikan amalan ini menjadi tabiat, bukan sekadar arahan sekali-sekala.</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9: Teacher's Ethics and Professionalism</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tanggungjawab etika guru semasa penyampaian pengajaran.</w:t>
            </w:r>
          </w:p>
          <w:p>
            <w:pPr>
              <w:spacing w:after="40"/>
              <w:ind w:left="320" w:hanging="320"/>
            </w:pPr>
            <w:r>
              <w:rPr>
                <w:rFonts w:ascii="Arial" w:hAnsi="Arial"/>
                <w:color w:val="2E75B6"/>
                <w:sz w:val="22"/>
              </w:rPr>
              <w:t>●</w:t>
              <w:tab/>
            </w:r>
            <w:r>
              <w:rPr>
                <w:rFonts w:ascii="Arial" w:hAnsi="Arial"/>
                <w:sz w:val="22"/>
              </w:rPr>
              <w:t>Mengenal pasti ciri profesionalisme dalam interaksi dengan murid dan ibu bapa.</w:t>
            </w:r>
          </w:p>
          <w:p>
            <w:pPr>
              <w:spacing w:after="40"/>
              <w:ind w:left="320" w:hanging="320"/>
            </w:pPr>
            <w:r>
              <w:rPr>
                <w:rFonts w:ascii="Arial" w:hAnsi="Arial"/>
                <w:color w:val="2E75B6"/>
                <w:sz w:val="22"/>
              </w:rPr>
              <w:t>●</w:t>
              <w:tab/>
            </w:r>
            <w:r>
              <w:rPr>
                <w:rFonts w:ascii="Arial" w:hAnsi="Arial"/>
                <w:sz w:val="22"/>
              </w:rPr>
              <w:t>Mengamalkan etika dan profesionalisme sepanjang sesi pengajaran.</w:t>
            </w:r>
          </w:p>
        </w:tc>
      </w:tr>
    </w:tbl>
    <w:p>
      <w:pPr>
        <w:keepNext/>
        <w:spacing w:before="160" w:after="60"/>
      </w:pPr>
      <w:r>
        <w:rPr>
          <w:rFonts w:ascii="Arial" w:hAnsi="Arial"/>
          <w:b/>
          <w:color w:val="1F4E79"/>
          <w:sz w:val="24"/>
        </w:rPr>
        <w:t>1. Etika Guru Prasekolah</w:t>
      </w:r>
    </w:p>
    <w:p>
      <w:r>
        <w:t>Etika guru merangkumi layanan adil kepada semua murid tanpa mengira latar belakang, menjaga kerahsiaan maklumat murid, dan sentiasa bertindak demi kepentingan terbaik murid semasa penyampaian pengajaran.</w:t>
      </w:r>
    </w:p>
    <w:p>
      <w:pPr>
        <w:keepNext/>
        <w:spacing w:before="160" w:after="60"/>
      </w:pPr>
      <w:r>
        <w:rPr>
          <w:rFonts w:ascii="Arial" w:hAnsi="Arial"/>
          <w:b/>
          <w:color w:val="1F4E79"/>
          <w:sz w:val="24"/>
        </w:rPr>
        <w:t>2. Profesionalisme dalam Interaksi</w:t>
      </w:r>
    </w:p>
    <w:p>
      <w:r>
        <w:t>Profesionalisme ditunjukkan melalui ketepatan masa, persediaan yang rapi, komunikasi yang sopan dengan murid dan ibu bapa, serta sikap sentiasa terbuka kepada penambahbaikan diri.</w:t>
      </w:r>
    </w:p>
    <w:p>
      <w:pPr>
        <w:keepNext/>
        <w:spacing w:before="160" w:after="60"/>
      </w:pPr>
      <w:r>
        <w:rPr>
          <w:rFonts w:ascii="Arial" w:hAnsi="Arial"/>
          <w:b/>
          <w:color w:val="1F4E79"/>
          <w:sz w:val="24"/>
        </w:rPr>
        <w:t>3. Nada Perbualan Bilik Darjah yang Beretika</w:t>
      </w:r>
    </w:p>
    <w:p>
      <w:r>
        <w:t>Cara guru bercakap dengan murid sepanjang sesi turut mencerminkan etika profesional — menggunakan nada suara yang tenang dan positif, mengelakkan label negatif terhadap murid (contoh: "nakal", "malas"), dan sebaliknya memberi pengukuhan positif yang spesifik (contoh: "Bagus, kamu sudah cuba sendiri"). Perbualan bilik darjah yang beretika sebegini turut menjadi model tingkah laku sosial yang murid tiru sepanjang sesi pengajaran.</w:t>
      </w:r>
    </w:p>
    <w:p>
      <w:pPr>
        <w:keepNext/>
        <w:spacing w:before="160" w:after="60"/>
      </w:pPr>
      <w:r>
        <w:rPr>
          <w:rFonts w:ascii="Arial" w:hAnsi="Arial"/>
          <w:b/>
          <w:color w:val="1F4E79"/>
          <w:sz w:val="24"/>
        </w:rPr>
        <w:t>4. Jadual Do's and Don'ts Etika Bilik Darjah</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Situasi</w:t>
            </w:r>
          </w:p>
        </w:tc>
        <w:tc>
          <w:tcPr>
            <w:tcW w:type="dxa" w:w="3104"/>
            <w:shd w:val="clear" w:color="auto" w:fill="DCE6F1"/>
          </w:tcPr>
          <w:p>
            <w:pPr>
              <w:spacing w:after="40"/>
            </w:pPr>
            <w:r>
              <w:rPr>
                <w:rFonts w:ascii="Arial" w:hAnsi="Arial"/>
                <w:b/>
                <w:color w:val="1F4E79"/>
                <w:sz w:val="20"/>
              </w:rPr>
              <w:t>Amalan Beretika (Do)</w:t>
            </w:r>
          </w:p>
        </w:tc>
        <w:tc>
          <w:tcPr>
            <w:tcW w:type="dxa" w:w="3104"/>
            <w:shd w:val="clear" w:color="auto" w:fill="DCE6F1"/>
          </w:tcPr>
          <w:p>
            <w:pPr>
              <w:spacing w:after="40"/>
            </w:pPr>
            <w:r>
              <w:rPr>
                <w:rFonts w:ascii="Arial" w:hAnsi="Arial"/>
                <w:b/>
                <w:color w:val="1F4E79"/>
                <w:sz w:val="20"/>
              </w:rPr>
              <w:t>Amalan Perlu Dielak (Don't)</w:t>
            </w:r>
          </w:p>
        </w:tc>
      </w:tr>
      <w:tr>
        <w:tc>
          <w:tcPr>
            <w:tcW w:type="dxa" w:w="3104"/>
          </w:tcPr>
          <w:p>
            <w:pPr>
              <w:spacing w:after="40"/>
            </w:pPr>
            <w:r>
              <w:rPr>
                <w:rFonts w:ascii="Arial" w:hAnsi="Arial"/>
                <w:sz w:val="20"/>
              </w:rPr>
              <w:t>Murid buat kesilapan</w:t>
            </w:r>
          </w:p>
        </w:tc>
        <w:tc>
          <w:tcPr>
            <w:tcW w:type="dxa" w:w="3104"/>
          </w:tcPr>
          <w:p>
            <w:pPr>
              <w:spacing w:after="40"/>
            </w:pPr>
            <w:r>
              <w:rPr>
                <w:rFonts w:ascii="Arial" w:hAnsi="Arial"/>
                <w:sz w:val="20"/>
              </w:rPr>
              <w:t>"Cuba lagi, tak apa kalau silap"</w:t>
            </w:r>
          </w:p>
        </w:tc>
        <w:tc>
          <w:tcPr>
            <w:tcW w:type="dxa" w:w="3104"/>
          </w:tcPr>
          <w:p>
            <w:pPr>
              <w:spacing w:after="40"/>
            </w:pPr>
            <w:r>
              <w:rPr>
                <w:rFonts w:ascii="Arial" w:hAnsi="Arial"/>
                <w:sz w:val="20"/>
              </w:rPr>
              <w:t>"Kenapa kamu tak boleh buat pun benda senang ni"</w:t>
            </w:r>
          </w:p>
        </w:tc>
      </w:tr>
      <w:tr>
        <w:tc>
          <w:tcPr>
            <w:tcW w:type="dxa" w:w="3104"/>
          </w:tcPr>
          <w:p>
            <w:pPr>
              <w:spacing w:after="40"/>
            </w:pPr>
            <w:r>
              <w:rPr>
                <w:rFonts w:ascii="Arial" w:hAnsi="Arial"/>
                <w:sz w:val="20"/>
              </w:rPr>
              <w:t>Murid bergaduh dengan rakan</w:t>
            </w:r>
          </w:p>
        </w:tc>
        <w:tc>
          <w:tcPr>
            <w:tcW w:type="dxa" w:w="3104"/>
          </w:tcPr>
          <w:p>
            <w:pPr>
              <w:spacing w:after="40"/>
            </w:pPr>
            <w:r>
              <w:rPr>
                <w:rFonts w:ascii="Arial" w:hAnsi="Arial"/>
                <w:sz w:val="20"/>
              </w:rPr>
              <w:t>Bincang secara sulit, adil kepada kedua-dua pihak</w:t>
            </w:r>
          </w:p>
        </w:tc>
        <w:tc>
          <w:tcPr>
            <w:tcW w:type="dxa" w:w="3104"/>
          </w:tcPr>
          <w:p>
            <w:pPr>
              <w:spacing w:after="40"/>
            </w:pPr>
            <w:r>
              <w:rPr>
                <w:rFonts w:ascii="Arial" w:hAnsi="Arial"/>
                <w:sz w:val="20"/>
              </w:rPr>
              <w:t>Melabel salah satu murid "punca masalah" di depan kelas</w:t>
            </w:r>
          </w:p>
        </w:tc>
      </w:tr>
      <w:tr>
        <w:tc>
          <w:tcPr>
            <w:tcW w:type="dxa" w:w="3104"/>
          </w:tcPr>
          <w:p>
            <w:pPr>
              <w:spacing w:after="40"/>
            </w:pPr>
            <w:r>
              <w:rPr>
                <w:rFonts w:ascii="Arial" w:hAnsi="Arial"/>
                <w:sz w:val="20"/>
              </w:rPr>
              <w:t>Berkomunikasi dengan ibu bapa</w:t>
            </w:r>
          </w:p>
        </w:tc>
        <w:tc>
          <w:tcPr>
            <w:tcW w:type="dxa" w:w="3104"/>
          </w:tcPr>
          <w:p>
            <w:pPr>
              <w:spacing w:after="40"/>
            </w:pPr>
            <w:r>
              <w:rPr>
                <w:rFonts w:ascii="Arial" w:hAnsi="Arial"/>
                <w:sz w:val="20"/>
              </w:rPr>
              <w:t>Kongsi maklumat objektif, sulit dan tepat pada waktunya</w:t>
            </w:r>
          </w:p>
        </w:tc>
        <w:tc>
          <w:tcPr>
            <w:tcW w:type="dxa" w:w="3104"/>
          </w:tcPr>
          <w:p>
            <w:pPr>
              <w:spacing w:after="40"/>
            </w:pPr>
            <w:r>
              <w:rPr>
                <w:rFonts w:ascii="Arial" w:hAnsi="Arial"/>
                <w:sz w:val="20"/>
              </w:rPr>
              <w:t>Berkongsi isu murid di khalayak ramai/media sosial</w:t>
            </w:r>
          </w:p>
        </w:tc>
      </w:tr>
      <w:tr>
        <w:tc>
          <w:tcPr>
            <w:tcW w:type="dxa" w:w="3104"/>
          </w:tcPr>
          <w:p>
            <w:pPr>
              <w:spacing w:after="40"/>
            </w:pPr>
            <w:r>
              <w:rPr>
                <w:rFonts w:ascii="Arial" w:hAnsi="Arial"/>
                <w:sz w:val="20"/>
              </w:rPr>
              <w:t>Menguruskan maklumat murid</w:t>
            </w:r>
          </w:p>
        </w:tc>
        <w:tc>
          <w:tcPr>
            <w:tcW w:type="dxa" w:w="3104"/>
          </w:tcPr>
          <w:p>
            <w:pPr>
              <w:spacing w:after="40"/>
            </w:pPr>
            <w:r>
              <w:rPr>
                <w:rFonts w:ascii="Arial" w:hAnsi="Arial"/>
                <w:sz w:val="20"/>
              </w:rPr>
              <w:t>Simpan rekod peribadi murid secara sulit dan selamat</w:t>
            </w:r>
          </w:p>
        </w:tc>
        <w:tc>
          <w:tcPr>
            <w:tcW w:type="dxa" w:w="3104"/>
          </w:tcPr>
          <w:p>
            <w:pPr>
              <w:spacing w:after="40"/>
            </w:pPr>
            <w:r>
              <w:rPr>
                <w:rFonts w:ascii="Arial" w:hAnsi="Arial"/>
                <w:sz w:val="20"/>
              </w:rPr>
              <w:t>Berkongsi rekod murid dengan pihak tidak berkaitan</w:t>
            </w:r>
          </w:p>
        </w:tc>
      </w:tr>
      <w:tr>
        <w:tc>
          <w:tcPr>
            <w:tcW w:type="dxa" w:w="3104"/>
          </w:tcPr>
          <w:p>
            <w:pPr>
              <w:spacing w:after="40"/>
            </w:pPr>
            <w:r>
              <w:rPr>
                <w:rFonts w:ascii="Arial" w:hAnsi="Arial"/>
                <w:sz w:val="20"/>
              </w:rPr>
              <w:t>Murid berlainan latar belakang</w:t>
            </w:r>
          </w:p>
        </w:tc>
        <w:tc>
          <w:tcPr>
            <w:tcW w:type="dxa" w:w="3104"/>
          </w:tcPr>
          <w:p>
            <w:pPr>
              <w:spacing w:after="40"/>
            </w:pPr>
            <w:r>
              <w:rPr>
                <w:rFonts w:ascii="Arial" w:hAnsi="Arial"/>
                <w:sz w:val="20"/>
              </w:rPr>
              <w:t>Layan semua murid secara saksama tanpa mengira latar belakang</w:t>
            </w:r>
          </w:p>
        </w:tc>
        <w:tc>
          <w:tcPr>
            <w:tcW w:type="dxa" w:w="3104"/>
          </w:tcPr>
          <w:p>
            <w:pPr>
              <w:spacing w:after="40"/>
            </w:pPr>
            <w:r>
              <w:rPr>
                <w:rFonts w:ascii="Arial" w:hAnsi="Arial"/>
                <w:sz w:val="20"/>
              </w:rPr>
              <w:t>Memberi layanan berbeza berdasarkan status sosioekonomi/agama/bangsa</w:t>
            </w:r>
          </w:p>
        </w:tc>
      </w:tr>
    </w:tbl>
    <w:p>
      <w:pPr>
        <w:keepNext/>
        <w:spacing w:before="160" w:after="60"/>
      </w:pPr>
      <w:r>
        <w:rPr>
          <w:rFonts w:ascii="Arial" w:hAnsi="Arial"/>
          <w:b/>
          <w:color w:val="1F4E79"/>
          <w:sz w:val="24"/>
        </w:rPr>
        <w:t>5. Prosedur Mengamalkan Etika dan Profesionalisme Semasa Sesi</w:t>
      </w:r>
    </w:p>
    <w:p>
      <w:pPr>
        <w:spacing w:after="60"/>
        <w:ind w:left="360" w:hanging="360"/>
      </w:pPr>
      <w:r>
        <w:rPr>
          <w:rFonts w:ascii="Arial" w:hAnsi="Arial"/>
          <w:sz w:val="22"/>
        </w:rPr>
        <w:t>1.</w:t>
        <w:tab/>
      </w:r>
      <w:r>
        <w:rPr>
          <w:rFonts w:ascii="Arial" w:hAnsi="Arial"/>
          <w:sz w:val="22"/>
        </w:rPr>
        <w:t>Sebelum sesi: pastikan persediaan RPH dan BBM lengkap sebagai tanda profesionalisme asas (ketepatan masa dan persediaan).</w:t>
      </w:r>
    </w:p>
    <w:p>
      <w:pPr>
        <w:spacing w:after="60"/>
        <w:ind w:left="360" w:hanging="360"/>
      </w:pPr>
      <w:r>
        <w:rPr>
          <w:rFonts w:ascii="Arial" w:hAnsi="Arial"/>
          <w:sz w:val="22"/>
        </w:rPr>
        <w:t>2.</w:t>
        <w:tab/>
      </w:r>
      <w:r>
        <w:rPr>
          <w:rFonts w:ascii="Arial" w:hAnsi="Arial"/>
          <w:sz w:val="22"/>
        </w:rPr>
        <w:t>Semasa sesi: kekalkan nada suara tenang, gunakan bahasa positif, dan layan semua murid secara saksama tanpa membezakan.</w:t>
      </w:r>
    </w:p>
    <w:p>
      <w:pPr>
        <w:spacing w:after="60"/>
        <w:ind w:left="360" w:hanging="360"/>
      </w:pPr>
      <w:r>
        <w:rPr>
          <w:rFonts w:ascii="Arial" w:hAnsi="Arial"/>
          <w:sz w:val="22"/>
        </w:rPr>
        <w:t>3.</w:t>
        <w:tab/>
      </w:r>
      <w:r>
        <w:rPr>
          <w:rFonts w:ascii="Arial" w:hAnsi="Arial"/>
          <w:sz w:val="22"/>
        </w:rPr>
        <w:t>Apabila berlaku insiden (pergaduhan/kesilapan murid): uruskan secara tenang dan adil, elak menghukum di khalayak umum.</w:t>
      </w:r>
    </w:p>
    <w:p>
      <w:pPr>
        <w:spacing w:after="60"/>
        <w:ind w:left="360" w:hanging="360"/>
      </w:pPr>
      <w:r>
        <w:rPr>
          <w:rFonts w:ascii="Arial" w:hAnsi="Arial"/>
          <w:sz w:val="22"/>
        </w:rPr>
        <w:t>4.</w:t>
        <w:tab/>
      </w:r>
      <w:r>
        <w:rPr>
          <w:rFonts w:ascii="Arial" w:hAnsi="Arial"/>
          <w:sz w:val="22"/>
        </w:rPr>
        <w:t>Selepas sesi: jika perlu berkomunikasi dengan ibu bapa, sediakan maklumat objektif dan sampaikan secara sulit serta profesional.</w:t>
      </w:r>
    </w:p>
    <w:p>
      <w:pPr>
        <w:spacing w:after="60"/>
        <w:ind w:left="360" w:hanging="360"/>
      </w:pPr>
      <w:r>
        <w:rPr>
          <w:rFonts w:ascii="Arial" w:hAnsi="Arial"/>
          <w:sz w:val="22"/>
        </w:rPr>
        <w:t>5.</w:t>
        <w:tab/>
      </w:r>
      <w:r>
        <w:rPr>
          <w:rFonts w:ascii="Arial" w:hAnsi="Arial"/>
          <w:sz w:val="22"/>
        </w:rPr>
        <w:t>Sentiasa jaga kerahsiaan maklumat murid — rekod, pemerhatian, dan isu peribadi murid tidak dikongsi dengan pihak yang tidak berkaitan.</w:t>
      </w:r>
    </w:p>
    <w:p>
      <w:pPr>
        <w:spacing w:after="60"/>
        <w:ind w:left="360" w:hanging="360"/>
      </w:pPr>
      <w:r>
        <w:rPr>
          <w:rFonts w:ascii="Arial" w:hAnsi="Arial"/>
          <w:sz w:val="22"/>
        </w:rPr>
        <w:t>6.</w:t>
        <w:tab/>
      </w:r>
      <w:r>
        <w:rPr>
          <w:rFonts w:ascii="Arial" w:hAnsi="Arial"/>
          <w:sz w:val="22"/>
        </w:rPr>
        <w:t>Amalkan refleksi kendiri selepas sesi — adakah tindakan dan pertuturan guru selari dengan etika profesion sepanjang hari itu.</w:t>
      </w:r>
    </w:p>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Menegur murid secara terbuka di depan kelas</w:t>
            </w:r>
          </w:p>
        </w:tc>
        <w:tc>
          <w:tcPr>
            <w:tcW w:type="dxa" w:w="3104"/>
          </w:tcPr>
          <w:p>
            <w:pPr>
              <w:spacing w:after="40"/>
            </w:pPr>
            <w:r>
              <w:rPr>
                <w:rFonts w:ascii="Arial" w:hAnsi="Arial"/>
                <w:sz w:val="20"/>
              </w:rPr>
              <w:t>Memalukan murid, menjejas keyakinan diri</w:t>
            </w:r>
          </w:p>
        </w:tc>
        <w:tc>
          <w:tcPr>
            <w:tcW w:type="dxa" w:w="3104"/>
          </w:tcPr>
          <w:p>
            <w:pPr>
              <w:spacing w:after="40"/>
            </w:pPr>
            <w:r>
              <w:rPr>
                <w:rFonts w:ascii="Arial" w:hAnsi="Arial"/>
                <w:sz w:val="20"/>
              </w:rPr>
              <w:t>Tegur secara sulit/berbisik, bukan di khalayak</w:t>
            </w:r>
          </w:p>
        </w:tc>
      </w:tr>
      <w:tr>
        <w:tc>
          <w:tcPr>
            <w:tcW w:type="dxa" w:w="3104"/>
          </w:tcPr>
          <w:p>
            <w:pPr>
              <w:spacing w:after="40"/>
            </w:pPr>
            <w:r>
              <w:rPr>
                <w:rFonts w:ascii="Arial" w:hAnsi="Arial"/>
                <w:sz w:val="20"/>
              </w:rPr>
              <w:t>Melabel murid berdasarkan tingkah laku sekali sahaja</w:t>
            </w:r>
          </w:p>
        </w:tc>
        <w:tc>
          <w:tcPr>
            <w:tcW w:type="dxa" w:w="3104"/>
          </w:tcPr>
          <w:p>
            <w:pPr>
              <w:spacing w:after="40"/>
            </w:pPr>
            <w:r>
              <w:rPr>
                <w:rFonts w:ascii="Arial" w:hAnsi="Arial"/>
                <w:sz w:val="20"/>
              </w:rPr>
              <w:t>Label kekal walaupun murid berubah tingkah laku</w:t>
            </w:r>
          </w:p>
        </w:tc>
        <w:tc>
          <w:tcPr>
            <w:tcW w:type="dxa" w:w="3104"/>
          </w:tcPr>
          <w:p>
            <w:pPr>
              <w:spacing w:after="40"/>
            </w:pPr>
            <w:r>
              <w:rPr>
                <w:rFonts w:ascii="Arial" w:hAnsi="Arial"/>
                <w:sz w:val="20"/>
              </w:rPr>
              <w:t>Nilai tingkah laku berdasarkan corak berterusan, bukan insiden tunggal</w:t>
            </w:r>
          </w:p>
        </w:tc>
      </w:tr>
      <w:tr>
        <w:tc>
          <w:tcPr>
            <w:tcW w:type="dxa" w:w="3104"/>
          </w:tcPr>
          <w:p>
            <w:pPr>
              <w:spacing w:after="40"/>
            </w:pPr>
            <w:r>
              <w:rPr>
                <w:rFonts w:ascii="Arial" w:hAnsi="Arial"/>
                <w:sz w:val="20"/>
              </w:rPr>
              <w:t>Berkongsi isu murid dengan guru lain secara santai/tidak formal</w:t>
            </w:r>
          </w:p>
        </w:tc>
        <w:tc>
          <w:tcPr>
            <w:tcW w:type="dxa" w:w="3104"/>
          </w:tcPr>
          <w:p>
            <w:pPr>
              <w:spacing w:after="40"/>
            </w:pPr>
            <w:r>
              <w:rPr>
                <w:rFonts w:ascii="Arial" w:hAnsi="Arial"/>
                <w:sz w:val="20"/>
              </w:rPr>
              <w:t>Melanggar kerahsiaan, tidak profesional</w:t>
            </w:r>
          </w:p>
        </w:tc>
        <w:tc>
          <w:tcPr>
            <w:tcW w:type="dxa" w:w="3104"/>
          </w:tcPr>
          <w:p>
            <w:pPr>
              <w:spacing w:after="40"/>
            </w:pPr>
            <w:r>
              <w:rPr>
                <w:rFonts w:ascii="Arial" w:hAnsi="Arial"/>
                <w:sz w:val="20"/>
              </w:rPr>
              <w:t>Kongsi maklumat murid hanya melalui saluran rasmi dan perlu tahu sahaja</w:t>
            </w:r>
          </w:p>
        </w:tc>
      </w:tr>
      <w:tr>
        <w:tc>
          <w:tcPr>
            <w:tcW w:type="dxa" w:w="3104"/>
          </w:tcPr>
          <w:p>
            <w:pPr>
              <w:spacing w:after="40"/>
            </w:pPr>
            <w:r>
              <w:rPr>
                <w:rFonts w:ascii="Arial" w:hAnsi="Arial"/>
                <w:sz w:val="20"/>
              </w:rPr>
              <w:t>Layanan tidak saksama antara murid</w:t>
            </w:r>
          </w:p>
        </w:tc>
        <w:tc>
          <w:tcPr>
            <w:tcW w:type="dxa" w:w="3104"/>
          </w:tcPr>
          <w:p>
            <w:pPr>
              <w:spacing w:after="40"/>
            </w:pPr>
            <w:r>
              <w:rPr>
                <w:rFonts w:ascii="Arial" w:hAnsi="Arial"/>
                <w:sz w:val="20"/>
              </w:rPr>
              <w:t>Menjejas kepercayaan murid dan ibu bapa</w:t>
            </w:r>
          </w:p>
        </w:tc>
        <w:tc>
          <w:tcPr>
            <w:tcW w:type="dxa" w:w="3104"/>
          </w:tcPr>
          <w:p>
            <w:pPr>
              <w:spacing w:after="40"/>
            </w:pPr>
            <w:r>
              <w:rPr>
                <w:rFonts w:ascii="Arial" w:hAnsi="Arial"/>
                <w:sz w:val="20"/>
              </w:rPr>
              <w:t>Sentiasa semak semula keadilan layanan secara berkala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Etika dan Profesionalisme</w:t>
            </w:r>
          </w:p>
          <w:p>
            <w:pPr>
              <w:spacing w:after="40"/>
              <w:ind w:left="320" w:hanging="320"/>
            </w:pPr>
            <w:r>
              <w:rPr>
                <w:rFonts w:ascii="Arial" w:hAnsi="Arial"/>
                <w:color w:val="2E75B6"/>
                <w:sz w:val="22"/>
              </w:rPr>
              <w:t>●</w:t>
              <w:tab/>
            </w:r>
            <w:r>
              <w:rPr>
                <w:rFonts w:ascii="Arial" w:hAnsi="Arial"/>
                <w:sz w:val="22"/>
              </w:rPr>
              <w:t>[ ] Persediaan RPH dan BBM lengkap sebelum sesi bermula (ketepatan masa).</w:t>
            </w:r>
          </w:p>
          <w:p>
            <w:pPr>
              <w:spacing w:after="40"/>
              <w:ind w:left="320" w:hanging="320"/>
            </w:pPr>
            <w:r>
              <w:rPr>
                <w:rFonts w:ascii="Arial" w:hAnsi="Arial"/>
                <w:color w:val="2E75B6"/>
                <w:sz w:val="22"/>
              </w:rPr>
              <w:t>●</w:t>
              <w:tab/>
            </w:r>
            <w:r>
              <w:rPr>
                <w:rFonts w:ascii="Arial" w:hAnsi="Arial"/>
                <w:sz w:val="22"/>
              </w:rPr>
              <w:t>[ ] Nada pertuturan tenang dan positif dikekalkan sepanjang sesi.</w:t>
            </w:r>
          </w:p>
          <w:p>
            <w:pPr>
              <w:spacing w:after="40"/>
              <w:ind w:left="320" w:hanging="320"/>
            </w:pPr>
            <w:r>
              <w:rPr>
                <w:rFonts w:ascii="Arial" w:hAnsi="Arial"/>
                <w:color w:val="2E75B6"/>
                <w:sz w:val="22"/>
              </w:rPr>
              <w:t>●</w:t>
              <w:tab/>
            </w:r>
            <w:r>
              <w:rPr>
                <w:rFonts w:ascii="Arial" w:hAnsi="Arial"/>
                <w:sz w:val="22"/>
              </w:rPr>
              <w:t>[ ] Tiada label negatif digunakan terhadap murid.</w:t>
            </w:r>
          </w:p>
          <w:p>
            <w:pPr>
              <w:spacing w:after="40"/>
              <w:ind w:left="320" w:hanging="320"/>
            </w:pPr>
            <w:r>
              <w:rPr>
                <w:rFonts w:ascii="Arial" w:hAnsi="Arial"/>
                <w:color w:val="2E75B6"/>
                <w:sz w:val="22"/>
              </w:rPr>
              <w:t>●</w:t>
              <w:tab/>
            </w:r>
            <w:r>
              <w:rPr>
                <w:rFonts w:ascii="Arial" w:hAnsi="Arial"/>
                <w:sz w:val="22"/>
              </w:rPr>
              <w:t>[ ] Isu murid diuruskan secara sulit, bukan di khalayak ramai.</w:t>
            </w:r>
          </w:p>
          <w:p>
            <w:pPr>
              <w:spacing w:after="40"/>
              <w:ind w:left="320" w:hanging="320"/>
            </w:pPr>
            <w:r>
              <w:rPr>
                <w:rFonts w:ascii="Arial" w:hAnsi="Arial"/>
                <w:color w:val="2E75B6"/>
                <w:sz w:val="22"/>
              </w:rPr>
              <w:t>●</w:t>
              <w:tab/>
            </w:r>
            <w:r>
              <w:rPr>
                <w:rFonts w:ascii="Arial" w:hAnsi="Arial"/>
                <w:sz w:val="22"/>
              </w:rPr>
              <w:t>[ ] Komunikasi dengan ibu bapa dijalankan secara profesional dan tepat pada waktunya.</w:t>
            </w:r>
          </w:p>
          <w:p>
            <w:pPr>
              <w:spacing w:after="40"/>
              <w:ind w:left="320" w:hanging="320"/>
            </w:pPr>
            <w:r>
              <w:rPr>
                <w:rFonts w:ascii="Arial" w:hAnsi="Arial"/>
                <w:color w:val="2E75B6"/>
                <w:sz w:val="22"/>
              </w:rPr>
              <w:t>●</w:t>
              <w:tab/>
            </w:r>
            <w:r>
              <w:rPr>
                <w:rFonts w:ascii="Arial" w:hAnsi="Arial"/>
                <w:sz w:val="22"/>
              </w:rPr>
              <w:t>[ ] Kerahsiaan maklumat murid dijaga sepanjang masa.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Tadika ABC</w:t>
            </w:r>
          </w:p>
          <w:p>
            <w:pPr>
              <w:spacing w:after="40"/>
            </w:pPr>
            <w:r>
              <w:rPr>
                <w:rFonts w:ascii="Arial" w:hAnsi="Arial"/>
                <w:sz w:val="22"/>
              </w:rPr>
              <w:t>Cikgu Suzana di Tadika ABC pernah tergesa-gesa menegur seorang murid yang menumpahkan cat air di depan seluruh kelas dengan nada tinggi. Menyedari kesan buruknya terhadap keyakinan murid tersebut, beliau mengubah pendekatan — pada insiden seterusnya, beliau membimbing murid membersihkan tumpahan secara tenang sambil berkata "Tak apa, kita bersihkan sama-sama", tanpa menegur di hadapan rakan-rakan. Murid tersebut didapati lebih yakin mencuba aktiviti seni selepas itu berbanding sebelumnya.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Aktiviti Pengukuhan</w:t>
            </w:r>
          </w:p>
          <w:p>
            <w:pPr>
              <w:spacing w:after="40"/>
              <w:ind w:left="320" w:hanging="320"/>
            </w:pPr>
            <w:r>
              <w:rPr>
                <w:rFonts w:ascii="Arial" w:hAnsi="Arial"/>
                <w:sz w:val="22"/>
              </w:rPr>
              <w:t>1.</w:t>
              <w:tab/>
            </w:r>
            <w:r>
              <w:rPr>
                <w:rFonts w:ascii="Arial" w:hAnsi="Arial"/>
                <w:sz w:val="22"/>
              </w:rPr>
              <w:t>Tulis semula tiga ayat teguran "negatif" biasa (contoh: "Kamu memang tak reti dengar cakap") kepada versi yang beretika dan positif.</w:t>
            </w:r>
          </w:p>
          <w:p>
            <w:pPr>
              <w:spacing w:after="40"/>
              <w:ind w:left="320" w:hanging="320"/>
            </w:pPr>
            <w:r>
              <w:rPr>
                <w:rFonts w:ascii="Arial" w:hAnsi="Arial"/>
                <w:sz w:val="22"/>
              </w:rPr>
              <w:t>2.</w:t>
              <w:tab/>
            </w:r>
            <w:r>
              <w:rPr>
                <w:rFonts w:ascii="Arial" w:hAnsi="Arial"/>
                <w:sz w:val="22"/>
              </w:rPr>
              <w:t>Rancang satu skrip ringkas cara memaklumkan kepada ibu bapa tentang insiden pergaduhan antara dua murid secara sulit dan profesional.</w:t>
            </w:r>
          </w:p>
          <w:p>
            <w:pPr>
              <w:spacing w:after="40"/>
              <w:ind w:left="320" w:hanging="320"/>
            </w:pPr>
            <w:r>
              <w:rPr>
                <w:rFonts w:ascii="Arial" w:hAnsi="Arial"/>
                <w:sz w:val="22"/>
              </w:rPr>
              <w:t>3.</w:t>
              <w:tab/>
            </w:r>
            <w:r>
              <w:rPr>
                <w:rFonts w:ascii="Arial" w:hAnsi="Arial"/>
                <w:sz w:val="22"/>
              </w:rPr>
              <w:t>Senaraikan tiga langkah yang anda akan ambil untuk memastikan layanan saksama kepada semua murid dalam kelas majmuk (pelbagai latar belakang).</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Rumusan</w:t>
            </w:r>
          </w:p>
          <w:p>
            <w:pPr>
              <w:spacing w:after="40"/>
            </w:pPr>
            <w:r>
              <w:rPr>
                <w:rFonts w:ascii="Arial" w:hAnsi="Arial"/>
                <w:sz w:val="22"/>
              </w:rPr>
              <w:t>Etika dan profesionalisme yang tinggi — termasuk nada perbualan bilik darjah yang positif dan menghormati murid — memastikan setiap sesi pengajaran dijalankan dengan penuh integriti dan mengutamakan kebajikan serta perkembangan murid. Jadual do's and don'ts serta senarai semak membantu guru mengekalkan standard etika ini secara konsisten setiap hari.</w:t>
            </w:r>
          </w:p>
        </w:tc>
      </w:tr>
    </w:tbl>
    <w:p>
      <w:pPr>
        <w:keepNext/>
        <w:spacing w:before="160" w:after="60"/>
      </w:pPr>
      <w:r>
        <w:rPr>
          <w:rFonts w:ascii="Arial" w:hAnsi="Arial"/>
          <w:b/>
          <w:color w:val="1F4E79"/>
          <w:sz w:val="24"/>
        </w:rPr>
        <w:t>Glosari</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Istilah (EN)</w:t>
            </w:r>
          </w:p>
        </w:tc>
        <w:tc>
          <w:tcPr>
            <w:tcW w:type="dxa" w:w="3104"/>
            <w:shd w:val="clear" w:color="auto" w:fill="DCE6F1"/>
          </w:tcPr>
          <w:p>
            <w:pPr>
              <w:spacing w:after="40"/>
            </w:pPr>
            <w:r>
              <w:rPr>
                <w:rFonts w:ascii="Arial" w:hAnsi="Arial"/>
                <w:b/>
                <w:color w:val="1F4E79"/>
                <w:sz w:val="20"/>
              </w:rPr>
              <w:t>Istilah (BM)</w:t>
            </w:r>
          </w:p>
        </w:tc>
        <w:tc>
          <w:tcPr>
            <w:tcW w:type="dxa" w:w="3104"/>
            <w:shd w:val="clear" w:color="auto" w:fill="DCE6F1"/>
          </w:tcPr>
          <w:p>
            <w:pPr>
              <w:spacing w:after="40"/>
            </w:pPr>
            <w:r>
              <w:rPr>
                <w:rFonts w:ascii="Arial" w:hAnsi="Arial"/>
                <w:b/>
                <w:color w:val="1F4E79"/>
                <w:sz w:val="20"/>
              </w:rPr>
              <w:t>Penerangan Ringkas</w:t>
            </w:r>
          </w:p>
        </w:tc>
      </w:tr>
      <w:tr>
        <w:tc>
          <w:tcPr>
            <w:tcW w:type="dxa" w:w="3104"/>
          </w:tcPr>
          <w:p>
            <w:pPr>
              <w:spacing w:after="40"/>
            </w:pPr>
            <w:r>
              <w:rPr>
                <w:rFonts w:ascii="Arial" w:hAnsi="Arial"/>
                <w:sz w:val="20"/>
              </w:rPr>
              <w:t>Set induction</w:t>
            </w:r>
          </w:p>
        </w:tc>
        <w:tc>
          <w:tcPr>
            <w:tcW w:type="dxa" w:w="3104"/>
          </w:tcPr>
          <w:p>
            <w:pPr>
              <w:spacing w:after="40"/>
            </w:pPr>
            <w:r>
              <w:rPr>
                <w:rFonts w:ascii="Arial" w:hAnsi="Arial"/>
                <w:sz w:val="20"/>
              </w:rPr>
              <w:t>Set induksi</w:t>
            </w:r>
          </w:p>
        </w:tc>
        <w:tc>
          <w:tcPr>
            <w:tcW w:type="dxa" w:w="3104"/>
          </w:tcPr>
          <w:p>
            <w:pPr>
              <w:spacing w:after="40"/>
            </w:pPr>
            <w:r>
              <w:rPr>
                <w:rFonts w:ascii="Arial" w:hAnsi="Arial"/>
                <w:sz w:val="20"/>
              </w:rPr>
              <w:t>Aktiviti pembuka sesi untuk menarik tumpuan murid</w:t>
            </w:r>
          </w:p>
        </w:tc>
      </w:tr>
      <w:tr>
        <w:tc>
          <w:tcPr>
            <w:tcW w:type="dxa" w:w="3104"/>
          </w:tcPr>
          <w:p>
            <w:pPr>
              <w:spacing w:after="40"/>
            </w:pPr>
            <w:r>
              <w:rPr>
                <w:rFonts w:ascii="Arial" w:hAnsi="Arial"/>
                <w:sz w:val="20"/>
              </w:rPr>
              <w:t>Closure</w:t>
            </w:r>
          </w:p>
        </w:tc>
        <w:tc>
          <w:tcPr>
            <w:tcW w:type="dxa" w:w="3104"/>
          </w:tcPr>
          <w:p>
            <w:pPr>
              <w:spacing w:after="40"/>
            </w:pPr>
            <w:r>
              <w:rPr>
                <w:rFonts w:ascii="Arial" w:hAnsi="Arial"/>
                <w:sz w:val="20"/>
              </w:rPr>
              <w:t>Penutup</w:t>
            </w:r>
          </w:p>
        </w:tc>
        <w:tc>
          <w:tcPr>
            <w:tcW w:type="dxa" w:w="3104"/>
          </w:tcPr>
          <w:p>
            <w:pPr>
              <w:spacing w:after="40"/>
            </w:pPr>
            <w:r>
              <w:rPr>
                <w:rFonts w:ascii="Arial" w:hAnsi="Arial"/>
                <w:sz w:val="20"/>
              </w:rPr>
              <w:t>Bahagian akhir sesi untuk rumusan dan refleksi</w:t>
            </w:r>
          </w:p>
        </w:tc>
      </w:tr>
      <w:tr>
        <w:tc>
          <w:tcPr>
            <w:tcW w:type="dxa" w:w="3104"/>
          </w:tcPr>
          <w:p>
            <w:pPr>
              <w:spacing w:after="40"/>
            </w:pPr>
            <w:r>
              <w:rPr>
                <w:rFonts w:ascii="Arial" w:hAnsi="Arial"/>
                <w:sz w:val="20"/>
              </w:rPr>
              <w:t>Transition</w:t>
            </w:r>
          </w:p>
        </w:tc>
        <w:tc>
          <w:tcPr>
            <w:tcW w:type="dxa" w:w="3104"/>
          </w:tcPr>
          <w:p>
            <w:pPr>
              <w:spacing w:after="40"/>
            </w:pPr>
            <w:r>
              <w:rPr>
                <w:rFonts w:ascii="Arial" w:hAnsi="Arial"/>
                <w:sz w:val="20"/>
              </w:rPr>
              <w:t>Peralihan</w:t>
            </w:r>
          </w:p>
        </w:tc>
        <w:tc>
          <w:tcPr>
            <w:tcW w:type="dxa" w:w="3104"/>
          </w:tcPr>
          <w:p>
            <w:pPr>
              <w:spacing w:after="40"/>
            </w:pPr>
            <w:r>
              <w:rPr>
                <w:rFonts w:ascii="Arial" w:hAnsi="Arial"/>
                <w:sz w:val="20"/>
              </w:rPr>
              <w:t>Pergerakan lancar antara satu fasa aktiviti ke fasa seterusnya</w:t>
            </w:r>
          </w:p>
        </w:tc>
      </w:tr>
      <w:tr>
        <w:tc>
          <w:tcPr>
            <w:tcW w:type="dxa" w:w="3104"/>
          </w:tcPr>
          <w:p>
            <w:pPr>
              <w:spacing w:after="40"/>
            </w:pPr>
            <w:r>
              <w:rPr>
                <w:rFonts w:ascii="Arial" w:hAnsi="Arial"/>
                <w:sz w:val="20"/>
              </w:rPr>
              <w:t>Thematic approach</w:t>
            </w:r>
          </w:p>
        </w:tc>
        <w:tc>
          <w:tcPr>
            <w:tcW w:type="dxa" w:w="3104"/>
          </w:tcPr>
          <w:p>
            <w:pPr>
              <w:spacing w:after="40"/>
            </w:pPr>
            <w:r>
              <w:rPr>
                <w:rFonts w:ascii="Arial" w:hAnsi="Arial"/>
                <w:sz w:val="20"/>
              </w:rPr>
              <w:t>Pendekatan tematik</w:t>
            </w:r>
          </w:p>
        </w:tc>
        <w:tc>
          <w:tcPr>
            <w:tcW w:type="dxa" w:w="3104"/>
          </w:tcPr>
          <w:p>
            <w:pPr>
              <w:spacing w:after="40"/>
            </w:pPr>
            <w:r>
              <w:rPr>
                <w:rFonts w:ascii="Arial" w:hAnsi="Arial"/>
                <w:sz w:val="20"/>
              </w:rPr>
              <w:t>Pengajaran berpusatkan satu tema besar merentas aktiviti</w:t>
            </w:r>
          </w:p>
        </w:tc>
      </w:tr>
      <w:tr>
        <w:tc>
          <w:tcPr>
            <w:tcW w:type="dxa" w:w="3104"/>
          </w:tcPr>
          <w:p>
            <w:pPr>
              <w:spacing w:after="40"/>
            </w:pPr>
            <w:r>
              <w:rPr>
                <w:rFonts w:ascii="Arial" w:hAnsi="Arial"/>
                <w:sz w:val="20"/>
              </w:rPr>
              <w:t>Project approach</w:t>
            </w:r>
          </w:p>
        </w:tc>
        <w:tc>
          <w:tcPr>
            <w:tcW w:type="dxa" w:w="3104"/>
          </w:tcPr>
          <w:p>
            <w:pPr>
              <w:spacing w:after="40"/>
            </w:pPr>
            <w:r>
              <w:rPr>
                <w:rFonts w:ascii="Arial" w:hAnsi="Arial"/>
                <w:sz w:val="20"/>
              </w:rPr>
              <w:t>Pendekatan projek</w:t>
            </w:r>
          </w:p>
        </w:tc>
        <w:tc>
          <w:tcPr>
            <w:tcW w:type="dxa" w:w="3104"/>
          </w:tcPr>
          <w:p>
            <w:pPr>
              <w:spacing w:after="40"/>
            </w:pPr>
            <w:r>
              <w:rPr>
                <w:rFonts w:ascii="Arial" w:hAnsi="Arial"/>
                <w:sz w:val="20"/>
              </w:rPr>
              <w:t>Penerokaan mendalam satu topik dalam tempoh lebih lama</w:t>
            </w:r>
          </w:p>
        </w:tc>
      </w:tr>
      <w:tr>
        <w:tc>
          <w:tcPr>
            <w:tcW w:type="dxa" w:w="3104"/>
          </w:tcPr>
          <w:p>
            <w:pPr>
              <w:spacing w:after="40"/>
            </w:pPr>
            <w:r>
              <w:rPr>
                <w:rFonts w:ascii="Arial" w:hAnsi="Arial"/>
                <w:sz w:val="20"/>
              </w:rPr>
              <w:t>Learning centre</w:t>
            </w:r>
          </w:p>
        </w:tc>
        <w:tc>
          <w:tcPr>
            <w:tcW w:type="dxa" w:w="3104"/>
          </w:tcPr>
          <w:p>
            <w:pPr>
              <w:spacing w:after="40"/>
            </w:pPr>
            <w:r>
              <w:rPr>
                <w:rFonts w:ascii="Arial" w:hAnsi="Arial"/>
                <w:sz w:val="20"/>
              </w:rPr>
              <w:t>Pusat pembelajaran</w:t>
            </w:r>
          </w:p>
        </w:tc>
        <w:tc>
          <w:tcPr>
            <w:tcW w:type="dxa" w:w="3104"/>
          </w:tcPr>
          <w:p>
            <w:pPr>
              <w:spacing w:after="40"/>
            </w:pPr>
            <w:r>
              <w:rPr>
                <w:rFonts w:ascii="Arial" w:hAnsi="Arial"/>
                <w:sz w:val="20"/>
              </w:rPr>
              <w:t>Sudut-sudut aktiviti berbeza dalam bilik darjah</w:t>
            </w:r>
          </w:p>
        </w:tc>
      </w:tr>
      <w:tr>
        <w:tc>
          <w:tcPr>
            <w:tcW w:type="dxa" w:w="3104"/>
          </w:tcPr>
          <w:p>
            <w:pPr>
              <w:spacing w:after="40"/>
            </w:pPr>
            <w:r>
              <w:rPr>
                <w:rFonts w:ascii="Arial" w:hAnsi="Arial"/>
                <w:sz w:val="20"/>
              </w:rPr>
              <w:t>Differentiation</w:t>
            </w:r>
          </w:p>
        </w:tc>
        <w:tc>
          <w:tcPr>
            <w:tcW w:type="dxa" w:w="3104"/>
          </w:tcPr>
          <w:p>
            <w:pPr>
              <w:spacing w:after="40"/>
            </w:pPr>
            <w:r>
              <w:rPr>
                <w:rFonts w:ascii="Arial" w:hAnsi="Arial"/>
                <w:sz w:val="20"/>
              </w:rPr>
              <w:t>Pembezaan pengajaran</w:t>
            </w:r>
          </w:p>
        </w:tc>
        <w:tc>
          <w:tcPr>
            <w:tcW w:type="dxa" w:w="3104"/>
          </w:tcPr>
          <w:p>
            <w:pPr>
              <w:spacing w:after="40"/>
            </w:pPr>
            <w:r>
              <w:rPr>
                <w:rFonts w:ascii="Arial" w:hAnsi="Arial"/>
                <w:sz w:val="20"/>
              </w:rPr>
              <w:t>Penyesuaian aktiviti mengikut tahap kesediaan murid berbeza</w:t>
            </w:r>
          </w:p>
        </w:tc>
      </w:tr>
      <w:tr>
        <w:tc>
          <w:tcPr>
            <w:tcW w:type="dxa" w:w="3104"/>
          </w:tcPr>
          <w:p>
            <w:pPr>
              <w:spacing w:after="40"/>
            </w:pPr>
            <w:r>
              <w:rPr>
                <w:rFonts w:ascii="Arial" w:hAnsi="Arial"/>
                <w:sz w:val="20"/>
              </w:rPr>
              <w:t>Dyslexia</w:t>
            </w:r>
          </w:p>
        </w:tc>
        <w:tc>
          <w:tcPr>
            <w:tcW w:type="dxa" w:w="3104"/>
          </w:tcPr>
          <w:p>
            <w:pPr>
              <w:spacing w:after="40"/>
            </w:pPr>
            <w:r>
              <w:rPr>
                <w:rFonts w:ascii="Arial" w:hAnsi="Arial"/>
                <w:sz w:val="20"/>
              </w:rPr>
              <w:t>Disleksia</w:t>
            </w:r>
          </w:p>
        </w:tc>
        <w:tc>
          <w:tcPr>
            <w:tcW w:type="dxa" w:w="3104"/>
          </w:tcPr>
          <w:p>
            <w:pPr>
              <w:spacing w:after="40"/>
            </w:pPr>
            <w:r>
              <w:rPr>
                <w:rFonts w:ascii="Arial" w:hAnsi="Arial"/>
                <w:sz w:val="20"/>
              </w:rPr>
              <w:t>Kesukaran membaca</w:t>
            </w:r>
          </w:p>
        </w:tc>
      </w:tr>
      <w:tr>
        <w:tc>
          <w:tcPr>
            <w:tcW w:type="dxa" w:w="3104"/>
          </w:tcPr>
          <w:p>
            <w:pPr>
              <w:spacing w:after="40"/>
            </w:pPr>
            <w:r>
              <w:rPr>
                <w:rFonts w:ascii="Arial" w:hAnsi="Arial"/>
                <w:sz w:val="20"/>
              </w:rPr>
              <w:t>Dyscalculia</w:t>
            </w:r>
          </w:p>
        </w:tc>
        <w:tc>
          <w:tcPr>
            <w:tcW w:type="dxa" w:w="3104"/>
          </w:tcPr>
          <w:p>
            <w:pPr>
              <w:spacing w:after="40"/>
            </w:pPr>
            <w:r>
              <w:rPr>
                <w:rFonts w:ascii="Arial" w:hAnsi="Arial"/>
                <w:sz w:val="20"/>
              </w:rPr>
              <w:t>Diskalkulia</w:t>
            </w:r>
          </w:p>
        </w:tc>
        <w:tc>
          <w:tcPr>
            <w:tcW w:type="dxa" w:w="3104"/>
          </w:tcPr>
          <w:p>
            <w:pPr>
              <w:spacing w:after="40"/>
            </w:pPr>
            <w:r>
              <w:rPr>
                <w:rFonts w:ascii="Arial" w:hAnsi="Arial"/>
                <w:sz w:val="20"/>
              </w:rPr>
              <w:t>Kesukaran matematik</w:t>
            </w:r>
          </w:p>
        </w:tc>
      </w:tr>
      <w:tr>
        <w:tc>
          <w:tcPr>
            <w:tcW w:type="dxa" w:w="3104"/>
          </w:tcPr>
          <w:p>
            <w:pPr>
              <w:spacing w:after="40"/>
            </w:pPr>
            <w:r>
              <w:rPr>
                <w:rFonts w:ascii="Arial" w:hAnsi="Arial"/>
                <w:sz w:val="20"/>
              </w:rPr>
              <w:t>Dyspraxia</w:t>
            </w:r>
          </w:p>
        </w:tc>
        <w:tc>
          <w:tcPr>
            <w:tcW w:type="dxa" w:w="3104"/>
          </w:tcPr>
          <w:p>
            <w:pPr>
              <w:spacing w:after="40"/>
            </w:pPr>
            <w:r>
              <w:rPr>
                <w:rFonts w:ascii="Arial" w:hAnsi="Arial"/>
                <w:sz w:val="20"/>
              </w:rPr>
              <w:t>Dispraksia</w:t>
            </w:r>
          </w:p>
        </w:tc>
        <w:tc>
          <w:tcPr>
            <w:tcW w:type="dxa" w:w="3104"/>
          </w:tcPr>
          <w:p>
            <w:pPr>
              <w:spacing w:after="40"/>
            </w:pPr>
            <w:r>
              <w:rPr>
                <w:rFonts w:ascii="Arial" w:hAnsi="Arial"/>
                <w:sz w:val="20"/>
              </w:rPr>
              <w:t>Kesukaran koordinasi motor</w:t>
            </w:r>
          </w:p>
        </w:tc>
      </w:tr>
      <w:tr>
        <w:tc>
          <w:tcPr>
            <w:tcW w:type="dxa" w:w="3104"/>
          </w:tcPr>
          <w:p>
            <w:pPr>
              <w:spacing w:after="40"/>
            </w:pPr>
            <w:r>
              <w:rPr>
                <w:rFonts w:ascii="Arial" w:hAnsi="Arial"/>
                <w:sz w:val="20"/>
              </w:rPr>
              <w:t>Dysgraphia</w:t>
            </w:r>
          </w:p>
        </w:tc>
        <w:tc>
          <w:tcPr>
            <w:tcW w:type="dxa" w:w="3104"/>
          </w:tcPr>
          <w:p>
            <w:pPr>
              <w:spacing w:after="40"/>
            </w:pPr>
            <w:r>
              <w:rPr>
                <w:rFonts w:ascii="Arial" w:hAnsi="Arial"/>
                <w:sz w:val="20"/>
              </w:rPr>
              <w:t>Disgrafia</w:t>
            </w:r>
          </w:p>
        </w:tc>
        <w:tc>
          <w:tcPr>
            <w:tcW w:type="dxa" w:w="3104"/>
          </w:tcPr>
          <w:p>
            <w:pPr>
              <w:spacing w:after="40"/>
            </w:pPr>
            <w:r>
              <w:rPr>
                <w:rFonts w:ascii="Arial" w:hAnsi="Arial"/>
                <w:sz w:val="20"/>
              </w:rPr>
              <w:t>Kesukaran menulis</w:t>
            </w:r>
          </w:p>
        </w:tc>
      </w:tr>
      <w:tr>
        <w:tc>
          <w:tcPr>
            <w:tcW w:type="dxa" w:w="3104"/>
          </w:tcPr>
          <w:p>
            <w:pPr>
              <w:spacing w:after="40"/>
            </w:pPr>
            <w:r>
              <w:rPr>
                <w:rFonts w:ascii="Arial" w:hAnsi="Arial"/>
                <w:sz w:val="20"/>
              </w:rPr>
              <w:t>Dysphasia</w:t>
            </w:r>
          </w:p>
        </w:tc>
        <w:tc>
          <w:tcPr>
            <w:tcW w:type="dxa" w:w="3104"/>
          </w:tcPr>
          <w:p>
            <w:pPr>
              <w:spacing w:after="40"/>
            </w:pPr>
            <w:r>
              <w:rPr>
                <w:rFonts w:ascii="Arial" w:hAnsi="Arial"/>
                <w:sz w:val="20"/>
              </w:rPr>
              <w:t>Disfasia</w:t>
            </w:r>
          </w:p>
        </w:tc>
        <w:tc>
          <w:tcPr>
            <w:tcW w:type="dxa" w:w="3104"/>
          </w:tcPr>
          <w:p>
            <w:pPr>
              <w:spacing w:after="40"/>
            </w:pPr>
            <w:r>
              <w:rPr>
                <w:rFonts w:ascii="Arial" w:hAnsi="Arial"/>
                <w:sz w:val="20"/>
              </w:rPr>
              <w:t>Kesukaran bahasa/pertuturan</w:t>
            </w:r>
          </w:p>
        </w:tc>
      </w:tr>
      <w:tr>
        <w:tc>
          <w:tcPr>
            <w:tcW w:type="dxa" w:w="3104"/>
          </w:tcPr>
          <w:p>
            <w:pPr>
              <w:spacing w:after="40"/>
            </w:pPr>
            <w:r>
              <w:rPr>
                <w:rFonts w:ascii="Arial" w:hAnsi="Arial"/>
                <w:sz w:val="20"/>
              </w:rPr>
              <w:t>ADHD</w:t>
            </w:r>
          </w:p>
        </w:tc>
        <w:tc>
          <w:tcPr>
            <w:tcW w:type="dxa" w:w="3104"/>
          </w:tcPr>
          <w:p>
            <w:pPr>
              <w:spacing w:after="40"/>
            </w:pPr>
            <w:r>
              <w:rPr>
                <w:rFonts w:ascii="Arial" w:hAnsi="Arial"/>
                <w:sz w:val="20"/>
              </w:rPr>
              <w:t>Gangguan Hiperaktif Kurang Tumpuan</w:t>
            </w:r>
          </w:p>
        </w:tc>
        <w:tc>
          <w:tcPr>
            <w:tcW w:type="dxa" w:w="3104"/>
          </w:tcPr>
          <w:p>
            <w:pPr>
              <w:spacing w:after="40"/>
            </w:pPr>
            <w:r>
              <w:rPr>
                <w:rFonts w:ascii="Arial" w:hAnsi="Arial"/>
                <w:sz w:val="20"/>
              </w:rPr>
              <w:t>Kesukaran menumpukan perhatian dengan hiperaktif</w:t>
            </w:r>
          </w:p>
        </w:tc>
      </w:tr>
      <w:tr>
        <w:tc>
          <w:tcPr>
            <w:tcW w:type="dxa" w:w="3104"/>
          </w:tcPr>
          <w:p>
            <w:pPr>
              <w:spacing w:after="40"/>
            </w:pPr>
            <w:r>
              <w:rPr>
                <w:rFonts w:ascii="Arial" w:hAnsi="Arial"/>
                <w:sz w:val="20"/>
              </w:rPr>
              <w:t>ADD</w:t>
            </w:r>
          </w:p>
        </w:tc>
        <w:tc>
          <w:tcPr>
            <w:tcW w:type="dxa" w:w="3104"/>
          </w:tcPr>
          <w:p>
            <w:pPr>
              <w:spacing w:after="40"/>
            </w:pPr>
            <w:r>
              <w:rPr>
                <w:rFonts w:ascii="Arial" w:hAnsi="Arial"/>
                <w:sz w:val="20"/>
              </w:rPr>
              <w:t>Gangguan Kurang Tumpuan</w:t>
            </w:r>
          </w:p>
        </w:tc>
        <w:tc>
          <w:tcPr>
            <w:tcW w:type="dxa" w:w="3104"/>
          </w:tcPr>
          <w:p>
            <w:pPr>
              <w:spacing w:after="40"/>
            </w:pPr>
            <w:r>
              <w:rPr>
                <w:rFonts w:ascii="Arial" w:hAnsi="Arial"/>
                <w:sz w:val="20"/>
              </w:rPr>
              <w:t>Kesukaran menumpukan perhatian tanpa hiperaktif</w:t>
            </w:r>
          </w:p>
        </w:tc>
      </w:tr>
      <w:tr>
        <w:tc>
          <w:tcPr>
            <w:tcW w:type="dxa" w:w="3104"/>
          </w:tcPr>
          <w:p>
            <w:pPr>
              <w:spacing w:after="40"/>
            </w:pPr>
            <w:r>
              <w:rPr>
                <w:rFonts w:ascii="Arial" w:hAnsi="Arial"/>
                <w:sz w:val="20"/>
              </w:rPr>
              <w:t>Mild autism</w:t>
            </w:r>
          </w:p>
        </w:tc>
        <w:tc>
          <w:tcPr>
            <w:tcW w:type="dxa" w:w="3104"/>
          </w:tcPr>
          <w:p>
            <w:pPr>
              <w:spacing w:after="40"/>
            </w:pPr>
            <w:r>
              <w:rPr>
                <w:rFonts w:ascii="Arial" w:hAnsi="Arial"/>
                <w:sz w:val="20"/>
              </w:rPr>
              <w:t>Autisme ringan</w:t>
            </w:r>
          </w:p>
        </w:tc>
        <w:tc>
          <w:tcPr>
            <w:tcW w:type="dxa" w:w="3104"/>
          </w:tcPr>
          <w:p>
            <w:pPr>
              <w:spacing w:after="40"/>
            </w:pPr>
            <w:r>
              <w:rPr>
                <w:rFonts w:ascii="Arial" w:hAnsi="Arial"/>
                <w:sz w:val="20"/>
              </w:rPr>
              <w:t>Kesukaran interaksi sosial peringkat ringan</w:t>
            </w:r>
          </w:p>
        </w:tc>
      </w:tr>
      <w:tr>
        <w:tc>
          <w:tcPr>
            <w:tcW w:type="dxa" w:w="3104"/>
          </w:tcPr>
          <w:p>
            <w:pPr>
              <w:spacing w:after="40"/>
            </w:pPr>
            <w:r>
              <w:rPr>
                <w:rFonts w:ascii="Arial" w:hAnsi="Arial"/>
                <w:sz w:val="20"/>
              </w:rPr>
              <w:t>Interactive method</w:t>
            </w:r>
          </w:p>
        </w:tc>
        <w:tc>
          <w:tcPr>
            <w:tcW w:type="dxa" w:w="3104"/>
          </w:tcPr>
          <w:p>
            <w:pPr>
              <w:spacing w:after="40"/>
            </w:pPr>
            <w:r>
              <w:rPr>
                <w:rFonts w:ascii="Arial" w:hAnsi="Arial"/>
                <w:sz w:val="20"/>
              </w:rPr>
              <w:t>Kaedah interaktif</w:t>
            </w:r>
          </w:p>
        </w:tc>
        <w:tc>
          <w:tcPr>
            <w:tcW w:type="dxa" w:w="3104"/>
          </w:tcPr>
          <w:p>
            <w:pPr>
              <w:spacing w:after="40"/>
            </w:pPr>
            <w:r>
              <w:rPr>
                <w:rFonts w:ascii="Arial" w:hAnsi="Arial"/>
                <w:sz w:val="20"/>
              </w:rPr>
              <w:t>Penglibatan aktif dua hala guru-murid</w:t>
            </w:r>
          </w:p>
        </w:tc>
      </w:tr>
      <w:tr>
        <w:tc>
          <w:tcPr>
            <w:tcW w:type="dxa" w:w="3104"/>
          </w:tcPr>
          <w:p>
            <w:pPr>
              <w:spacing w:after="40"/>
            </w:pPr>
            <w:r>
              <w:rPr>
                <w:rFonts w:ascii="Arial" w:hAnsi="Arial"/>
                <w:sz w:val="20"/>
              </w:rPr>
              <w:t>Play-based method</w:t>
            </w:r>
          </w:p>
        </w:tc>
        <w:tc>
          <w:tcPr>
            <w:tcW w:type="dxa" w:w="3104"/>
          </w:tcPr>
          <w:p>
            <w:pPr>
              <w:spacing w:after="40"/>
            </w:pPr>
            <w:r>
              <w:rPr>
                <w:rFonts w:ascii="Arial" w:hAnsi="Arial"/>
                <w:sz w:val="20"/>
              </w:rPr>
              <w:t>Kaedah berasaskan bermain</w:t>
            </w:r>
          </w:p>
        </w:tc>
        <w:tc>
          <w:tcPr>
            <w:tcW w:type="dxa" w:w="3104"/>
          </w:tcPr>
          <w:p>
            <w:pPr>
              <w:spacing w:after="40"/>
            </w:pPr>
            <w:r>
              <w:rPr>
                <w:rFonts w:ascii="Arial" w:hAnsi="Arial"/>
                <w:sz w:val="20"/>
              </w:rPr>
              <w:t>Pembelajaran melalui aktiviti bermain berstruktur</w:t>
            </w:r>
          </w:p>
        </w:tc>
      </w:tr>
      <w:tr>
        <w:tc>
          <w:tcPr>
            <w:tcW w:type="dxa" w:w="3104"/>
          </w:tcPr>
          <w:p>
            <w:pPr>
              <w:spacing w:after="40"/>
            </w:pPr>
            <w:r>
              <w:rPr>
                <w:rFonts w:ascii="Arial" w:hAnsi="Arial"/>
                <w:sz w:val="20"/>
              </w:rPr>
              <w:t>Multi-sensory method</w:t>
            </w:r>
          </w:p>
        </w:tc>
        <w:tc>
          <w:tcPr>
            <w:tcW w:type="dxa" w:w="3104"/>
          </w:tcPr>
          <w:p>
            <w:pPr>
              <w:spacing w:after="40"/>
            </w:pPr>
            <w:r>
              <w:rPr>
                <w:rFonts w:ascii="Arial" w:hAnsi="Arial"/>
                <w:sz w:val="20"/>
              </w:rPr>
              <w:t>Kaedah multi-deria</w:t>
            </w:r>
          </w:p>
        </w:tc>
        <w:tc>
          <w:tcPr>
            <w:tcW w:type="dxa" w:w="3104"/>
          </w:tcPr>
          <w:p>
            <w:pPr>
              <w:spacing w:after="40"/>
            </w:pPr>
            <w:r>
              <w:rPr>
                <w:rFonts w:ascii="Arial" w:hAnsi="Arial"/>
                <w:sz w:val="20"/>
              </w:rPr>
              <w:t>Melibatkan lebih daripada satu deria serentak</w:t>
            </w:r>
          </w:p>
        </w:tc>
      </w:tr>
      <w:tr>
        <w:tc>
          <w:tcPr>
            <w:tcW w:type="dxa" w:w="3104"/>
          </w:tcPr>
          <w:p>
            <w:pPr>
              <w:spacing w:after="40"/>
            </w:pPr>
            <w:r>
              <w:rPr>
                <w:rFonts w:ascii="Arial" w:hAnsi="Arial"/>
                <w:sz w:val="20"/>
              </w:rPr>
              <w:t>Wait time</w:t>
            </w:r>
          </w:p>
        </w:tc>
        <w:tc>
          <w:tcPr>
            <w:tcW w:type="dxa" w:w="3104"/>
          </w:tcPr>
          <w:p>
            <w:pPr>
              <w:spacing w:after="40"/>
            </w:pPr>
            <w:r>
              <w:rPr>
                <w:rFonts w:ascii="Arial" w:hAnsi="Arial"/>
                <w:sz w:val="20"/>
              </w:rPr>
              <w:t>Masa tunggu</w:t>
            </w:r>
          </w:p>
        </w:tc>
        <w:tc>
          <w:tcPr>
            <w:tcW w:type="dxa" w:w="3104"/>
          </w:tcPr>
          <w:p>
            <w:pPr>
              <w:spacing w:after="40"/>
            </w:pPr>
            <w:r>
              <w:rPr>
                <w:rFonts w:ascii="Arial" w:hAnsi="Arial"/>
                <w:sz w:val="20"/>
              </w:rPr>
              <w:t>Jeda selepas soalan sebelum murid menjawab</w:t>
            </w:r>
          </w:p>
        </w:tc>
      </w:tr>
      <w:tr>
        <w:tc>
          <w:tcPr>
            <w:tcW w:type="dxa" w:w="3104"/>
          </w:tcPr>
          <w:p>
            <w:pPr>
              <w:spacing w:after="40"/>
            </w:pPr>
            <w:r>
              <w:rPr>
                <w:rFonts w:ascii="Arial" w:hAnsi="Arial"/>
                <w:sz w:val="20"/>
              </w:rPr>
              <w:t>Anecdotal record</w:t>
            </w:r>
          </w:p>
        </w:tc>
        <w:tc>
          <w:tcPr>
            <w:tcW w:type="dxa" w:w="3104"/>
          </w:tcPr>
          <w:p>
            <w:pPr>
              <w:spacing w:after="40"/>
            </w:pPr>
            <w:r>
              <w:rPr>
                <w:rFonts w:ascii="Arial" w:hAnsi="Arial"/>
                <w:sz w:val="20"/>
              </w:rPr>
              <w:t>Catatan ringkas segera</w:t>
            </w:r>
          </w:p>
        </w:tc>
        <w:tc>
          <w:tcPr>
            <w:tcW w:type="dxa" w:w="3104"/>
          </w:tcPr>
          <w:p>
            <w:pPr>
              <w:spacing w:after="40"/>
            </w:pPr>
            <w:r>
              <w:rPr>
                <w:rFonts w:ascii="Arial" w:hAnsi="Arial"/>
                <w:sz w:val="20"/>
              </w:rPr>
              <w:t>Nota pemerhatian ditulis sejurus selepas insiden berlaku</w:t>
            </w:r>
          </w:p>
        </w:tc>
      </w:tr>
      <w:tr>
        <w:tc>
          <w:tcPr>
            <w:tcW w:type="dxa" w:w="3104"/>
          </w:tcPr>
          <w:p>
            <w:pPr>
              <w:spacing w:after="40"/>
            </w:pPr>
            <w:r>
              <w:rPr>
                <w:rFonts w:ascii="Arial" w:hAnsi="Arial"/>
                <w:sz w:val="20"/>
              </w:rPr>
              <w:t>Cognitive domain</w:t>
            </w:r>
          </w:p>
        </w:tc>
        <w:tc>
          <w:tcPr>
            <w:tcW w:type="dxa" w:w="3104"/>
          </w:tcPr>
          <w:p>
            <w:pPr>
              <w:spacing w:after="40"/>
            </w:pPr>
            <w:r>
              <w:rPr>
                <w:rFonts w:ascii="Arial" w:hAnsi="Arial"/>
                <w:sz w:val="20"/>
              </w:rPr>
              <w:t>Domain kognitif</w:t>
            </w:r>
          </w:p>
        </w:tc>
        <w:tc>
          <w:tcPr>
            <w:tcW w:type="dxa" w:w="3104"/>
          </w:tcPr>
          <w:p>
            <w:pPr>
              <w:spacing w:after="40"/>
            </w:pPr>
            <w:r>
              <w:rPr>
                <w:rFonts w:ascii="Arial" w:hAnsi="Arial"/>
                <w:sz w:val="20"/>
              </w:rPr>
              <w:t>Aspek perkembangan berkaitan pemikiran dan pengetahuan</w:t>
            </w:r>
          </w:p>
        </w:tc>
      </w:tr>
      <w:tr>
        <w:tc>
          <w:tcPr>
            <w:tcW w:type="dxa" w:w="3104"/>
          </w:tcPr>
          <w:p>
            <w:pPr>
              <w:spacing w:after="40"/>
            </w:pPr>
            <w:r>
              <w:rPr>
                <w:rFonts w:ascii="Arial" w:hAnsi="Arial"/>
                <w:sz w:val="20"/>
              </w:rPr>
              <w:t>Social emotional domain</w:t>
            </w:r>
          </w:p>
        </w:tc>
        <w:tc>
          <w:tcPr>
            <w:tcW w:type="dxa" w:w="3104"/>
          </w:tcPr>
          <w:p>
            <w:pPr>
              <w:spacing w:after="40"/>
            </w:pPr>
            <w:r>
              <w:rPr>
                <w:rFonts w:ascii="Arial" w:hAnsi="Arial"/>
                <w:sz w:val="20"/>
              </w:rPr>
              <w:t>Domain sosioemosi</w:t>
            </w:r>
          </w:p>
        </w:tc>
        <w:tc>
          <w:tcPr>
            <w:tcW w:type="dxa" w:w="3104"/>
          </w:tcPr>
          <w:p>
            <w:pPr>
              <w:spacing w:after="40"/>
            </w:pPr>
            <w:r>
              <w:rPr>
                <w:rFonts w:ascii="Arial" w:hAnsi="Arial"/>
                <w:sz w:val="20"/>
              </w:rPr>
              <w:t>Aspek perkembangan berkaitan interaksi sosial dan emosi</w:t>
            </w:r>
          </w:p>
        </w:tc>
      </w:tr>
      <w:tr>
        <w:tc>
          <w:tcPr>
            <w:tcW w:type="dxa" w:w="3104"/>
          </w:tcPr>
          <w:p>
            <w:pPr>
              <w:spacing w:after="40"/>
            </w:pPr>
            <w:r>
              <w:rPr>
                <w:rFonts w:ascii="Arial" w:hAnsi="Arial"/>
                <w:sz w:val="20"/>
              </w:rPr>
              <w:t>3R</w:t>
            </w:r>
          </w:p>
        </w:tc>
        <w:tc>
          <w:tcPr>
            <w:tcW w:type="dxa" w:w="3104"/>
          </w:tcPr>
          <w:p>
            <w:pPr>
              <w:spacing w:after="40"/>
            </w:pPr>
            <w:r>
              <w:rPr>
                <w:rFonts w:ascii="Arial" w:hAnsi="Arial"/>
                <w:sz w:val="20"/>
              </w:rPr>
              <w:t>3R</w:t>
            </w:r>
          </w:p>
        </w:tc>
        <w:tc>
          <w:tcPr>
            <w:tcW w:type="dxa" w:w="3104"/>
          </w:tcPr>
          <w:p>
            <w:pPr>
              <w:spacing w:after="40"/>
            </w:pPr>
            <w:r>
              <w:rPr>
                <w:rFonts w:ascii="Arial" w:hAnsi="Arial"/>
                <w:sz w:val="20"/>
              </w:rPr>
              <w:t>Reuse (guna semula), Reduce (kurangkan), Recycle (kitar semula)</w:t>
            </w:r>
          </w:p>
        </w:tc>
      </w:tr>
      <w:tr>
        <w:tc>
          <w:tcPr>
            <w:tcW w:type="dxa" w:w="3104"/>
          </w:tcPr>
          <w:p>
            <w:pPr>
              <w:spacing w:after="40"/>
            </w:pPr>
            <w:r>
              <w:rPr>
                <w:rFonts w:ascii="Arial" w:hAnsi="Arial"/>
                <w:sz w:val="20"/>
              </w:rPr>
              <w:t>Paperless</w:t>
            </w:r>
          </w:p>
        </w:tc>
        <w:tc>
          <w:tcPr>
            <w:tcW w:type="dxa" w:w="3104"/>
          </w:tcPr>
          <w:p>
            <w:pPr>
              <w:spacing w:after="40"/>
            </w:pPr>
            <w:r>
              <w:rPr>
                <w:rFonts w:ascii="Arial" w:hAnsi="Arial"/>
                <w:sz w:val="20"/>
              </w:rPr>
              <w:t>Tanpa kertas</w:t>
            </w:r>
          </w:p>
        </w:tc>
        <w:tc>
          <w:tcPr>
            <w:tcW w:type="dxa" w:w="3104"/>
          </w:tcPr>
          <w:p>
            <w:pPr>
              <w:spacing w:after="40"/>
            </w:pPr>
            <w:r>
              <w:rPr>
                <w:rFonts w:ascii="Arial" w:hAnsi="Arial"/>
                <w:sz w:val="20"/>
              </w:rPr>
              <w:t>Amalan mengurangkan penggunaan bahan bercetak</w:t>
            </w:r>
          </w:p>
        </w:tc>
      </w:tr>
      <w:tr>
        <w:tc>
          <w:tcPr>
            <w:tcW w:type="dxa" w:w="3104"/>
          </w:tcPr>
          <w:p>
            <w:pPr>
              <w:spacing w:after="40"/>
            </w:pPr>
            <w:r>
              <w:rPr>
                <w:rFonts w:ascii="Arial" w:hAnsi="Arial"/>
                <w:sz w:val="20"/>
              </w:rPr>
              <w:t>Rubric</w:t>
            </w:r>
          </w:p>
        </w:tc>
        <w:tc>
          <w:tcPr>
            <w:tcW w:type="dxa" w:w="3104"/>
          </w:tcPr>
          <w:p>
            <w:pPr>
              <w:spacing w:after="40"/>
            </w:pPr>
            <w:r>
              <w:rPr>
                <w:rFonts w:ascii="Arial" w:hAnsi="Arial"/>
                <w:sz w:val="20"/>
              </w:rPr>
              <w:t>Rubrik</w:t>
            </w:r>
          </w:p>
        </w:tc>
        <w:tc>
          <w:tcPr>
            <w:tcW w:type="dxa" w:w="3104"/>
          </w:tcPr>
          <w:p>
            <w:pPr>
              <w:spacing w:after="40"/>
            </w:pPr>
            <w:r>
              <w:rPr>
                <w:rFonts w:ascii="Arial" w:hAnsi="Arial"/>
                <w:sz w:val="20"/>
              </w:rPr>
              <w:t>Alat panduan penilaian berperingkat</w:t>
            </w:r>
          </w:p>
        </w:tc>
      </w:tr>
      <w:tr>
        <w:tc>
          <w:tcPr>
            <w:tcW w:type="dxa" w:w="3104"/>
          </w:tcPr>
          <w:p>
            <w:pPr>
              <w:spacing w:after="40"/>
            </w:pPr>
            <w:r>
              <w:rPr>
                <w:rFonts w:ascii="Arial" w:hAnsi="Arial"/>
                <w:sz w:val="20"/>
              </w:rPr>
              <w:t>Classroom talk</w:t>
            </w:r>
          </w:p>
        </w:tc>
        <w:tc>
          <w:tcPr>
            <w:tcW w:type="dxa" w:w="3104"/>
          </w:tcPr>
          <w:p>
            <w:pPr>
              <w:spacing w:after="40"/>
            </w:pPr>
            <w:r>
              <w:rPr>
                <w:rFonts w:ascii="Arial" w:hAnsi="Arial"/>
                <w:sz w:val="20"/>
              </w:rPr>
              <w:t>Perbualan bilik darjah</w:t>
            </w:r>
          </w:p>
        </w:tc>
        <w:tc>
          <w:tcPr>
            <w:tcW w:type="dxa" w:w="3104"/>
          </w:tcPr>
          <w:p>
            <w:pPr>
              <w:spacing w:after="40"/>
            </w:pPr>
            <w:r>
              <w:rPr>
                <w:rFonts w:ascii="Arial" w:hAnsi="Arial"/>
                <w:sz w:val="20"/>
              </w:rPr>
              <w:t>Interaksi lisan terbuka antara guru dan murid</w:t>
            </w:r>
          </w:p>
        </w:tc>
      </w:tr>
    </w:tbl>
    <w:p>
      <w:pPr>
        <w:spacing w:before="160" w:after="60"/>
      </w:pPr>
      <w:r>
        <w:rPr>
          <w:rFonts w:ascii="Arial" w:hAnsi="Arial"/>
          <w:b/>
          <w:color w:val="1F4E79"/>
        </w:rPr>
        <w:t>SOALAN:</w:t>
      </w:r>
    </w:p>
    <w:p>
      <w:pPr>
        <w:spacing w:after="60"/>
        <w:ind w:left="360" w:hanging="360"/>
      </w:pPr>
      <w:r>
        <w:rPr>
          <w:rFonts w:ascii="Arial" w:hAnsi="Arial"/>
          <w:sz w:val="22"/>
        </w:rPr>
        <w:t>1.</w:t>
        <w:tab/>
      </w:r>
      <w:r>
        <w:rPr>
          <w:rFonts w:ascii="Arial" w:hAnsi="Arial"/>
          <w:sz w:val="22"/>
        </w:rPr>
        <w:t>Apakah tujuan set induksi pada permulaan sesi pengajaran dan berikan satu contoh teknik induksi kreatif.</w:t>
      </w:r>
    </w:p>
    <w:p>
      <w:r>
        <w:t>Jawapan model: Set induksi bertujuan menarik perhatian dan menyediakan murid secara mental untuk topik pembelajaran. Contoh: menunjukkan objek sebenar atau nyanyian bertema sebelum aktiviti utama bermula.</w:t>
      </w:r>
    </w:p>
    <w:p>
      <w:pPr>
        <w:spacing w:after="60"/>
        <w:ind w:left="360" w:hanging="360"/>
      </w:pPr>
      <w:r>
        <w:rPr>
          <w:rFonts w:ascii="Arial" w:hAnsi="Arial"/>
          <w:sz w:val="22"/>
        </w:rPr>
        <w:t>2.</w:t>
        <w:tab/>
      </w:r>
      <w:r>
        <w:rPr>
          <w:rFonts w:ascii="Arial" w:hAnsi="Arial"/>
          <w:sz w:val="22"/>
        </w:rPr>
        <w:t>Senaraikan tiga kaedah pedagogi yang digunakan semasa penyampaian RPH.</w:t>
      </w:r>
    </w:p>
    <w:p>
      <w:r>
        <w:t>Jawapan model: Interactive (interaktif), Play-based (berasaskan bermain), dan Multi-sensory (multi-deria).</w:t>
      </w:r>
    </w:p>
    <w:p>
      <w:pPr>
        <w:spacing w:after="60"/>
        <w:ind w:left="360" w:hanging="360"/>
      </w:pPr>
      <w:r>
        <w:rPr>
          <w:rFonts w:ascii="Arial" w:hAnsi="Arial"/>
          <w:sz w:val="22"/>
        </w:rPr>
        <w:t>3.</w:t>
        <w:tab/>
      </w:r>
      <w:r>
        <w:rPr>
          <w:rFonts w:ascii="Arial" w:hAnsi="Arial"/>
          <w:sz w:val="22"/>
        </w:rPr>
        <w:t>Mengapa guru perlu memerhati domain sosioemosi, bukan hanya kognitif, semasa penyampaian pengajaran?</w:t>
      </w:r>
    </w:p>
    <w:p>
      <w:r>
        <w:t>Jawapan model: Kerana perkembangan holistik murid merangkumi bukan sahaja pencapaian akademik tetapi juga kemahiran sosial dan emosi seperti berkongsi dan kesabaran; pemerhatian ini membantu guru memahami keperluan murid secara menyeluruh.</w:t>
      </w:r>
    </w:p>
    <w:p>
      <w:pPr>
        <w:spacing w:before="160" w:after="60"/>
      </w:pPr>
      <w:r>
        <w:rPr>
          <w:rFonts w:ascii="Arial" w:hAnsi="Arial"/>
          <w:b/>
          <w:color w:val="1F4E79"/>
        </w:rPr>
        <w:t>RUJUKAN:</w:t>
      </w:r>
    </w:p>
    <w:sectPr w:rsidR="00C416D2" w:rsidRPr="00034781" w:rsidSect="00F34C03">
      <w:headerReference w:type="default" r:id="rId8"/>
      <w:footerReference w:type="default" r:id="rId11"/>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2E75B6"/>
      </w:pBdr>
      <w:spacing w:before="80"/>
      <w:jc w:val="center"/>
    </w:pPr>
    <w:r>
      <w:rPr>
        <w:rFonts w:ascii="Arial" w:hAnsi="Arial"/>
        <w:color w:val="1F4E79"/>
        <w:sz w:val="18"/>
      </w:rPr>
      <w:t xml:space="preserve">Muka surat </w:t>
    </w:r>
    <w:r>
      <w:rPr>
        <w:color w:val="1F4E79"/>
      </w:rPr>
      <w:fldChar w:fldCharType="begin"/>
      <w:instrText xml:space="preserve">PAGE</w:instrText>
      <w:fldChar w:fldCharType="end"/>
    </w:r>
    <w:r>
      <w:rPr>
        <w:rFonts w:ascii="Arial" w:hAnsi="Arial"/>
        <w:color w:val="1F4E79"/>
        <w:sz w:val="18"/>
      </w:rPr>
      <w:t xml:space="preserve"> / </w:t>
    </w:r>
    <w:r>
      <w:rPr>
        <w:color w:val="1F4E79"/>
      </w:rPr>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Bdr>
        <w:bottom w:val="single" w:sz="6" w:space="4" w:color="2E75B6"/>
      </w:pBdr>
      <w:spacing w:after="80"/>
      <w:jc w:val="right"/>
    </w:pPr>
    <w:r>
      <w:rPr>
        <w:rFonts w:ascii="Arial" w:hAnsi="Arial"/>
        <w:b/>
        <w:color w:val="1F4E79"/>
        <w:sz w:val="18"/>
      </w:rPr>
      <w:t>P851-002-4:2025-C02/NP(4/5)</w:t>
    </w: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pPr>
      <w:spacing w:line="276" w:lineRule="auto" w:after="120"/>
    </w:pPr>
    <w:rPr>
      <w:rFonts w:ascii="Arial" w:eastAsia="Arial" w:hAnsi="Arial"/>
      <w:sz w:val="22"/>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