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9" w:type="dxa"/>
        <w:tblLayout w:type="fixed"/>
        <w:tblLook w:val="0000" w:firstRow="0" w:lastRow="0" w:firstColumn="0" w:lastColumn="0" w:noHBand="0" w:noVBand="0"/>
      </w:tblPr>
      <w:tblGrid>
        <w:gridCol w:w="3085"/>
        <w:gridCol w:w="3686"/>
        <w:gridCol w:w="2268"/>
        <w:gridCol w:w="660"/>
      </w:tblGrid>
      <w:tr w:rsidR="00841983" w:rsidRPr="00140BA2" w14:paraId="3197C6E4" w14:textId="77777777" w:rsidTr="00906E0C">
        <w:trPr>
          <w:trHeight w:val="323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D6DA440" w14:textId="78EBB434" w:rsidR="00841983" w:rsidRPr="00140BA2" w:rsidRDefault="00841983" w:rsidP="001756BD">
            <w:pPr>
              <w:snapToGrid w:val="0"/>
              <w:spacing w:line="360" w:lineRule="auto"/>
              <w:rPr>
                <w:rFonts w:ascii="Arial" w:hAnsi="Arial" w:cs="Arial"/>
                <w:sz w:val="20"/>
                <w:lang w:val="ms-MY"/>
              </w:rPr>
            </w:pPr>
          </w:p>
          <w:p w14:paraId="02430624" w14:textId="2CB699DD" w:rsidR="00841983" w:rsidRPr="00140BA2" w:rsidRDefault="00841983" w:rsidP="001756BD">
            <w:pPr>
              <w:spacing w:line="360" w:lineRule="auto"/>
              <w:jc w:val="center"/>
              <w:rPr>
                <w:rFonts w:ascii="Arial" w:hAnsi="Arial" w:cs="Arial"/>
                <w:sz w:val="20"/>
                <w:lang w:val="ms-MY"/>
              </w:rPr>
            </w:pPr>
          </w:p>
        </w:tc>
        <w:tc>
          <w:tcPr>
            <w:tcW w:w="6614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</w:tcPr>
          <w:p w14:paraId="604F5337" w14:textId="77777777" w:rsidR="00841983" w:rsidRPr="00140BA2" w:rsidRDefault="008F5D14" w:rsidP="001756BD">
            <w:pPr>
              <w:rPr>
                <w:rFonts w:ascii="Arial" w:hAnsi="Arial" w:cs="Arial"/>
                <w:sz w:val="20"/>
                <w:lang w:val="ms-MY"/>
              </w:rPr>
            </w:pPr>
            <w:r>
              <w:rPr>
                <w:noProof/>
              </w:rPr>
              <w:pict w14:anchorId="1A6FD23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2050" type="#_x0000_t202" style="position:absolute;margin-left:13.85pt;margin-top:8.4pt;width:304.35pt;height:144.9pt;z-index:1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" stroked="f">
                  <v:fill opacity="0"/>
                  <v:textbox inset="0,0,0,0">
                    <w:txbxContent>
                      <w:p w14:paraId="7F27EDB7" w14:textId="3192465E" w:rsidR="00AB14E2" w:rsidRPr="00DB70BC" w:rsidRDefault="00BB3F95" w:rsidP="00841983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FURNIWEB MANUFACTURING SDN BHD</w:t>
                        </w:r>
                      </w:p>
                      <w:p w14:paraId="1E591B5E" w14:textId="77777777" w:rsidR="00764A74" w:rsidRPr="00DB70BC" w:rsidRDefault="00764A74" w:rsidP="00764A74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Lot 1883, Jalan KPB 9, Kg. Bharu Balakong, 43300</w:t>
                        </w:r>
                      </w:p>
                      <w:p w14:paraId="5B7B9D91" w14:textId="77777777" w:rsidR="00764A74" w:rsidRPr="00DB70BC" w:rsidRDefault="00764A74" w:rsidP="00764A74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 xml:space="preserve">Seri Kembangan, Selangor Darul Ehsan, </w:t>
                        </w:r>
                      </w:p>
                      <w:p w14:paraId="39D772BA" w14:textId="771FFFB4" w:rsidR="00AB14E2" w:rsidRDefault="00764A74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Malaysia.</w:t>
                        </w:r>
                      </w:p>
                      <w:p w14:paraId="19591D1E" w14:textId="77777777" w:rsidR="00AB14E2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</w:p>
                      <w:p w14:paraId="0ABECFAF" w14:textId="77777777" w:rsidR="00AB14E2" w:rsidRPr="006363E5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</w:p>
                      <w:p w14:paraId="55322080" w14:textId="1C69D12E" w:rsidR="00AB14E2" w:rsidRDefault="001E1049" w:rsidP="00841983">
                        <w:pPr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  <w:t>NOTA PEMBELAJARAN</w:t>
                        </w:r>
                      </w:p>
                      <w:p w14:paraId="6BEECAF3" w14:textId="6D194ACC" w:rsidR="00F00B4C" w:rsidRPr="000972D3" w:rsidRDefault="00F00B4C" w:rsidP="00841983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</w:pPr>
                        <w:r w:rsidRPr="000972D3"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  <w:t>(Learning Note)</w:t>
                        </w:r>
                      </w:p>
                      <w:p w14:paraId="7F15A39D" w14:textId="77777777" w:rsidR="00AB14E2" w:rsidRPr="006363E5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lang w:val="nl-NL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5E385167" w14:textId="77777777" w:rsidR="00841983" w:rsidRPr="00140BA2" w:rsidRDefault="00841983" w:rsidP="001756BD">
            <w:pPr>
              <w:spacing w:line="360" w:lineRule="auto"/>
              <w:rPr>
                <w:rFonts w:ascii="Arial" w:hAnsi="Arial" w:cs="Arial"/>
                <w:sz w:val="20"/>
                <w:lang w:val="ms-MY"/>
              </w:rPr>
            </w:pPr>
          </w:p>
        </w:tc>
      </w:tr>
      <w:tr w:rsidR="00A347A8" w:rsidRPr="00140BA2" w14:paraId="011AE7E8" w14:textId="77777777" w:rsidTr="00906E0C">
        <w:trPr>
          <w:trHeight w:val="971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6B5F6F1" w14:textId="2071986B" w:rsidR="00A347A8" w:rsidRPr="00140BA2" w:rsidRDefault="00A347A8" w:rsidP="00A347A8">
            <w:pPr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KOD NAMA DAN PROGRAM / </w:t>
            </w:r>
            <w:r w:rsidRPr="00FB0F38">
              <w:rPr>
                <w:rFonts w:ascii="Arial" w:eastAsia="Arial" w:hAnsi="Arial" w:cs="Arial"/>
                <w:i/>
              </w:rPr>
              <w:t>PROGRAM CODE AND NAME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IT-072-3:2012 VIDEO / FILM (EDITING)</w:t>
            </w:r>
          </w:p>
        </w:tc>
      </w:tr>
      <w:tr w:rsidR="00A347A8" w:rsidRPr="00140BA2" w14:paraId="4C02227B" w14:textId="77777777" w:rsidTr="00906E0C">
        <w:trPr>
          <w:trHeight w:val="1160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03F6C80" w14:textId="319F78A3" w:rsidR="00A347A8" w:rsidRPr="00140BA2" w:rsidRDefault="00A347A8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TAHAP / </w:t>
            </w:r>
            <w:r w:rsidRPr="00FB0F38">
              <w:rPr>
                <w:rFonts w:ascii="Arial" w:eastAsia="Arial" w:hAnsi="Arial" w:cs="Arial"/>
              </w:rPr>
              <w:t>LEVEL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3</w:t>
            </w:r>
          </w:p>
        </w:tc>
      </w:tr>
      <w:tr w:rsidR="00A347A8" w:rsidRPr="00140BA2" w14:paraId="5D7BE5F8" w14:textId="77777777" w:rsidTr="00906E0C">
        <w:trPr>
          <w:trHeight w:val="1169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8F19BC8" w14:textId="363C5870" w:rsidR="00A347A8" w:rsidRPr="00140BA2" w:rsidRDefault="00A347A8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bCs/>
                <w:i/>
                <w:iCs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>NO DAN TAJUK UNIT KOMPETENSI /</w:t>
            </w:r>
            <w:r w:rsidRPr="00FB0F38">
              <w:rPr>
                <w:rFonts w:ascii="Arial" w:eastAsia="Arial" w:hAnsi="Arial" w:cs="Arial"/>
                <w:i/>
              </w:rPr>
              <w:t xml:space="preserve"> COMPETENCY UNIT CODE AND TITLE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IT-072-3:2012-C02 / VISUAL EDITING PREPARATION</w:t>
            </w:r>
          </w:p>
        </w:tc>
      </w:tr>
      <w:tr w:rsidR="00A347A8" w:rsidRPr="00140BA2" w14:paraId="6689BB1D" w14:textId="77777777" w:rsidTr="00906E0C">
        <w:trPr>
          <w:trHeight w:val="2910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53230E2" w14:textId="220E23F6" w:rsidR="00A347A8" w:rsidRPr="00140BA2" w:rsidRDefault="00A347A8" w:rsidP="00A347A8">
            <w:pPr>
              <w:tabs>
                <w:tab w:val="left" w:pos="-1440"/>
              </w:tabs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NO DAN PENYATAAN AKTIVITI / </w:t>
            </w:r>
            <w:r w:rsidRPr="00FB0F38">
              <w:rPr>
                <w:rFonts w:ascii="Arial" w:eastAsia="Arial" w:hAnsi="Arial" w:cs="Arial"/>
                <w:i/>
              </w:rPr>
              <w:t>WORK ACTIVITIES NO. AND STATEMENT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IT-072-3:2012-C02-W02 / Convert recorded materials / footage</w:t>
            </w:r>
          </w:p>
        </w:tc>
      </w:tr>
      <w:tr w:rsidR="00906E0C" w:rsidRPr="00140BA2" w14:paraId="60F35A70" w14:textId="77777777" w:rsidTr="00906E0C">
        <w:trPr>
          <w:trHeight w:val="755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4CDC360E" w14:textId="26D17DD8" w:rsidR="00906E0C" w:rsidRPr="00140BA2" w:rsidRDefault="00906E0C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>NO</w:t>
            </w:r>
            <w:r>
              <w:rPr>
                <w:rFonts w:ascii="Arial" w:eastAsia="Arial" w:hAnsi="Arial" w:cs="Arial"/>
                <w:b/>
              </w:rPr>
              <w:t>.</w:t>
            </w:r>
            <w:r w:rsidRPr="00FB0F38">
              <w:rPr>
                <w:rFonts w:ascii="Arial" w:eastAsia="Arial" w:hAnsi="Arial" w:cs="Arial"/>
                <w:b/>
              </w:rPr>
              <w:t xml:space="preserve"> KOD / </w:t>
            </w:r>
            <w:r w:rsidRPr="00FB0F38">
              <w:rPr>
                <w:rFonts w:ascii="Arial" w:eastAsia="Arial" w:hAnsi="Arial" w:cs="Arial"/>
                <w:bCs/>
                <w:i/>
                <w:iCs/>
              </w:rPr>
              <w:t>CODE N</w:t>
            </w:r>
            <w:r>
              <w:rPr>
                <w:rFonts w:ascii="Arial" w:eastAsia="Arial" w:hAnsi="Arial" w:cs="Arial"/>
                <w:bCs/>
                <w:i/>
                <w:iCs/>
              </w:rPr>
              <w:t>O.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>
            <w:r>
              <w:t>IT-072-3:2012-C02/NP(2/4)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Muka Surat/Page:</w:t>
              <w:br/>
              <w:t>Drpd/ Of::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[TBD: no. muka surat]</w:t>
              <w:br/>
              <w:t>31</w:t>
            </w:r>
          </w:p>
        </w:tc>
      </w:tr>
    </w:tbl>
    <w:p>
      <w:r>
        <w:rPr>
          <w:b/>
        </w:rPr>
        <w:t>TAJUK:</w:t>
      </w:r>
    </w:p>
    <w:p>
      <w:r>
        <w:t>Penukaran Format dan Mampatan Rakaman/Footage dalam Persediaan Penyuntingan Visual</w:t>
      </w:r>
    </w:p>
    <w:p/>
    <w:p>
      <w:r>
        <w:rPr>
          <w:b/>
        </w:rPr>
        <w:t>TUJUAN:</w:t>
      </w:r>
    </w:p>
    <w:p>
      <w:r>
        <w:t>Nota Pembelajaran ini bertujuan untuk membolehkan Bakat memahami jenis-jenis format penyuntingan, spesifikasi perisian/perkakasan, dan jenis mampatan footage supaya proses penukaran (konversi) bahan rakaman dapat dilaksanakan dengan tepat mengikut keperluan projek. Selepas melengkapkan nota ini, Bakat akan dapat:</w:t>
      </w:r>
    </w:p>
    <w:p>
      <w:pPr>
        <w:pStyle w:val="ListParagraph"/>
      </w:pPr>
      <w:r>
        <w:t>• Menentukan format editing mengikut keperluan projek.</w:t>
      </w:r>
    </w:p>
    <w:p>
      <w:pPr>
        <w:pStyle w:val="ListParagraph"/>
      </w:pPr>
      <w:r>
        <w:t>• Menukar footage kepada fail video mengikut format editing yang ditetapkan.</w:t>
      </w:r>
    </w:p>
    <w:p>
      <w:pPr>
        <w:pStyle w:val="ListParagraph"/>
      </w:pPr>
      <w:r>
        <w:t>• Membentangkan footage yang telah ditukar mengikut keperluan format.</w:t>
      </w:r>
    </w:p>
    <w:p/>
    <w:p>
      <w:r>
        <w:rPr>
          <w:b/>
        </w:rPr>
        <w:t>PENERANGAN:</w:t>
      </w:r>
    </w:p>
    <w:p>
      <w:r>
        <w:rPr>
          <w:b/>
          <w:sz w:val="36"/>
        </w:rPr>
        <w:t>Bab 1: Type of Editing Format (4K, 2K, HD, SD)</w:t>
      </w:r>
    </w:p>
    <w:p>
      <w:r>
        <w:t>Format editing merujuk kepada resolusi dan spesifikasi imej video yang digunakan sepanjang proses penyuntingan. Setiap format mempunyai bilangan piksel dan kegunaan yang berbeza: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4"/>
        <w:gridCol w:w="3104"/>
        <w:gridCol w:w="3104"/>
      </w:tblGrid>
      <w:tr>
        <w:tc>
          <w:tcPr>
            <w:tcW w:type="dxa" w:w="3104"/>
          </w:tcPr>
          <w:p>
            <w:r>
              <w:t>Format</w:t>
            </w:r>
          </w:p>
        </w:tc>
        <w:tc>
          <w:tcPr>
            <w:tcW w:type="dxa" w:w="3104"/>
          </w:tcPr>
          <w:p>
            <w:r>
              <w:t>Resolusi Lazim</w:t>
            </w:r>
          </w:p>
        </w:tc>
        <w:tc>
          <w:tcPr>
            <w:tcW w:type="dxa" w:w="3104"/>
          </w:tcPr>
          <w:p>
            <w:r>
              <w:t>Kegunaan Lazim</w:t>
            </w:r>
          </w:p>
        </w:tc>
      </w:tr>
      <w:tr>
        <w:tc>
          <w:tcPr>
            <w:tcW w:type="dxa" w:w="3104"/>
          </w:tcPr>
          <w:p>
            <w:r>
              <w:t>SD (Standard Definition)</w:t>
            </w:r>
          </w:p>
        </w:tc>
        <w:tc>
          <w:tcPr>
            <w:tcW w:type="dxa" w:w="3104"/>
          </w:tcPr>
          <w:p>
            <w:r>
              <w:t>720×576 (PAL) / 720×480 (NTSC)</w:t>
            </w:r>
          </w:p>
        </w:tc>
        <w:tc>
          <w:tcPr>
            <w:tcW w:type="dxa" w:w="3104"/>
          </w:tcPr>
          <w:p>
            <w:r>
              <w:t>Siaran TV lama, arkib warisan</w:t>
            </w:r>
          </w:p>
        </w:tc>
      </w:tr>
      <w:tr>
        <w:tc>
          <w:tcPr>
            <w:tcW w:type="dxa" w:w="3104"/>
          </w:tcPr>
          <w:p>
            <w:r>
              <w:t>HD (High Definition)</w:t>
            </w:r>
          </w:p>
        </w:tc>
        <w:tc>
          <w:tcPr>
            <w:tcW w:type="dxa" w:w="3104"/>
          </w:tcPr>
          <w:p>
            <w:r>
              <w:t>1920×1080</w:t>
            </w:r>
          </w:p>
        </w:tc>
        <w:tc>
          <w:tcPr>
            <w:tcW w:type="dxa" w:w="3104"/>
          </w:tcPr>
          <w:p>
            <w:r>
              <w:t>Siaran TV moden, web, korporat</w:t>
            </w:r>
          </w:p>
        </w:tc>
      </w:tr>
      <w:tr>
        <w:tc>
          <w:tcPr>
            <w:tcW w:type="dxa" w:w="3104"/>
          </w:tcPr>
          <w:p>
            <w:r>
              <w:t>2K</w:t>
            </w:r>
          </w:p>
        </w:tc>
        <w:tc>
          <w:tcPr>
            <w:tcW w:type="dxa" w:w="3104"/>
          </w:tcPr>
          <w:p>
            <w:r>
              <w:t>2048×1080</w:t>
            </w:r>
          </w:p>
        </w:tc>
        <w:tc>
          <w:tcPr>
            <w:tcW w:type="dxa" w:w="3104"/>
          </w:tcPr>
          <w:p>
            <w:r>
              <w:t>Filem sinema bajet sederhana</w:t>
            </w:r>
          </w:p>
        </w:tc>
      </w:tr>
      <w:tr>
        <w:tc>
          <w:tcPr>
            <w:tcW w:type="dxa" w:w="3104"/>
          </w:tcPr>
          <w:p>
            <w:r>
              <w:t>4K</w:t>
            </w:r>
          </w:p>
        </w:tc>
        <w:tc>
          <w:tcPr>
            <w:tcW w:type="dxa" w:w="3104"/>
          </w:tcPr>
          <w:p>
            <w:r>
              <w:t>3840×2160 / 4096×2160</w:t>
            </w:r>
          </w:p>
        </w:tc>
        <w:tc>
          <w:tcPr>
            <w:tcW w:type="dxa" w:w="3104"/>
          </w:tcPr>
          <w:p>
            <w:r>
              <w:t>Filem sinema, siaran premium, kandungan masa depan-tahan (*future-proof*)</w:t>
            </w:r>
          </w:p>
        </w:tc>
      </w:tr>
    </w:tbl>
    <w:p>
      <w:r>
        <w:t>Pemilihan format editing bergantung kepada spesifikasi output akhir yang ditetapkan pelanggan (contohnya iklan TV memerlukan HD, manakala filem cereka untuk tayangan pawagam mungkin memerlukan 2K/4K). Editor perlu mengenal pasti format sumber (dari kamera) dan membandingkannya dengan format output projek — jika berbeza, proses *up-conversion* atau *down-conversion* diperlukan sebelum penyuntingan bermula.</w:t>
      </w:r>
    </w:p>
    <w:p>
      <w:r>
        <w:t>Kesan format terhadap proses editing: format resolusi tinggi (4K) memerlukan storan dan kuasa pemprosesan komputer yang lebih besar, justeru sesetengah studio menggunakan fail *proxy* beresolusi rendah semasa proses offline edit, dan hanya kembali ke fail resolusi asal (*online conform*) semasa peringkat akhir (rujuk CU C05).</w:t>
      </w:r>
    </w:p>
    <w:p>
      <w:r>
        <w:rPr>
          <w:b/>
          <w:sz w:val="36"/>
        </w:rPr>
        <w:t>Bab 2: Software and Hardware Specification</w:t>
      </w:r>
    </w:p>
    <w:p>
      <w:r>
        <w:t>Spesifikasi perisian dan perkakasan mesti sepadan dengan format editing yang dipilih agar proses penukaran dan penyuntingan berjalan lancar tanpa gangguan seperti *frame drop* atau *lag* pratonton.</w:t>
      </w:r>
    </w:p>
    <w:p>
      <w:r>
        <w:t>Perkara yang perlu disemak oleh Editor:</w:t>
      </w:r>
    </w:p>
    <w:p>
      <w:pPr>
        <w:pStyle w:val="ListParagraph"/>
      </w:pPr>
      <w:r>
        <w:t>• Perisian NLE (Non-Linear Editing) — contohnya Adobe Premiere Pro, Avid Media Composer, DaVinci Resolve — setiap satu menyokong format *codec* yang berbeza; Editor perlu mengesahkan *codec* rakaman (contohnya H.264, ProRes, DNxHD) disokong oleh perisian yang digunakan.</w:t>
      </w:r>
    </w:p>
    <w:p>
      <w:pPr>
        <w:pStyle w:val="ListParagraph"/>
      </w:pPr>
      <w:r>
        <w:t>• Keupayaan kad grafik (GPU) — pemprosesan 4K/HDR memerlukan GPU berprestasi tinggi untuk pratonton lancar (*real-time playback*) tanpa perlu *render* setiap kali.</w:t>
      </w:r>
    </w:p>
    <w:p>
      <w:pPr>
        <w:pStyle w:val="ListParagraph"/>
      </w:pPr>
      <w:r>
        <w:t>• Kapasiti storan dan kelajuan baca/tulis — pemacu SSD berkelajuan tinggi (NVMe) disyorkan untuk footage resolusi tinggi bagi mengelakkan kelewatan semasa *scrubbing* timeline.</w:t>
      </w:r>
    </w:p>
    <w:p>
      <w:pPr>
        <w:pStyle w:val="ListParagraph"/>
      </w:pPr>
      <w:r>
        <w:t>• RAM dan pemproses (CPU) — mempengaruhi kelajuan *encoding/transcoding* semasa proses penukaran format.</w:t>
      </w:r>
    </w:p>
    <w:p>
      <w:r>
        <w:t>Editor bertanggungjawab mengenal pasti sama ada peralatan sedia ada di studio mencukupi untuk projek semasa, dan melaporkan kepada Producer/IT jika terdapat keperluan *upgrade* sebelum proses konversi bermula.</w:t>
      </w:r>
    </w:p>
    <w:p>
      <w:r>
        <w:rPr>
          <w:b/>
          <w:sz w:val="36"/>
        </w:rPr>
        <w:t>Bab 3: Type of Compression Footages (Low resolution, High resolution, Uncompressed)</w:t>
      </w:r>
    </w:p>
    <w:p>
      <w:r>
        <w:t>Mampatan (*compression*) merujuk kepada kaedah mengurangkan saiz fail video dengan membuang atau memampatkan data, dengan tiga kategori utama:</w:t>
      </w:r>
    </w:p>
    <w:p>
      <w:pPr>
        <w:pStyle w:val="ListParagraph"/>
      </w:pPr>
      <w:r>
        <w:t>• Uncompressed — tiada mampatan langsung; kualiti tertinggi tetapi saiz fail sangat besar (contohnya format RAW dari kamera sinema). Sesuai untuk peringkat *online edit*/*colour grading* akhir yang memerlukan ketepatan warna maksimum.</w:t>
      </w:r>
    </w:p>
    <w:p>
      <w:pPr>
        <w:pStyle w:val="ListParagraph"/>
      </w:pPr>
      <w:r>
        <w:t>• High Resolution (Low Compression) — contohnya ProRes 422 HQ, DNxHR HQ; mengekalkan kualiti tinggi dengan saiz fail lebih terurus berbanding uncompressed. Lazim digunakan untuk *master* editing.</w:t>
      </w:r>
    </w:p>
    <w:p>
      <w:pPr>
        <w:pStyle w:val="ListParagraph"/>
      </w:pPr>
      <w:r>
        <w:t>• Low Resolution (High Compression) — contohnya fail *proxy* H.264 beresolusi 1/4 atau 1/2 daripada asal; saiz kecil, mudah diedit pada komputer berkuasa rendah, tetapi kualiti visual menurun — digunakan semasa *offline edit* sahaja.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4"/>
        <w:gridCol w:w="3104"/>
        <w:gridCol w:w="3104"/>
      </w:tblGrid>
      <w:tr>
        <w:tc>
          <w:tcPr>
            <w:tcW w:type="dxa" w:w="3104"/>
          </w:tcPr>
          <w:p>
            <w:r>
              <w:t>Jenis Mampatan</w:t>
            </w:r>
          </w:p>
        </w:tc>
        <w:tc>
          <w:tcPr>
            <w:tcW w:type="dxa" w:w="3104"/>
          </w:tcPr>
          <w:p>
            <w:r>
              <w:t>Kelebihan</w:t>
            </w:r>
          </w:p>
        </w:tc>
        <w:tc>
          <w:tcPr>
            <w:tcW w:type="dxa" w:w="3104"/>
          </w:tcPr>
          <w:p>
            <w:r>
              <w:t>Kekurangan</w:t>
            </w:r>
          </w:p>
        </w:tc>
      </w:tr>
      <w:tr>
        <w:tc>
          <w:tcPr>
            <w:tcW w:type="dxa" w:w="3104"/>
          </w:tcPr>
          <w:p>
            <w:r>
              <w:t>Uncompressed</w:t>
            </w:r>
          </w:p>
        </w:tc>
        <w:tc>
          <w:tcPr>
            <w:tcW w:type="dxa" w:w="3104"/>
          </w:tcPr>
          <w:p>
            <w:r>
              <w:t>Kualiti maksimum</w:t>
            </w:r>
          </w:p>
        </w:tc>
        <w:tc>
          <w:tcPr>
            <w:tcW w:type="dxa" w:w="3104"/>
          </w:tcPr>
          <w:p>
            <w:r>
              <w:t>Saiz fail sangat besar, memerlukan storan/prestasi tinggi</w:t>
            </w:r>
          </w:p>
        </w:tc>
      </w:tr>
      <w:tr>
        <w:tc>
          <w:tcPr>
            <w:tcW w:type="dxa" w:w="3104"/>
          </w:tcPr>
          <w:p>
            <w:r>
              <w:t>High resolution (low compression)</w:t>
            </w:r>
          </w:p>
        </w:tc>
        <w:tc>
          <w:tcPr>
            <w:tcW w:type="dxa" w:w="3104"/>
          </w:tcPr>
          <w:p>
            <w:r>
              <w:t>Kualiti tinggi, saiz terurus</w:t>
            </w:r>
          </w:p>
        </w:tc>
        <w:tc>
          <w:tcPr>
            <w:tcW w:type="dxa" w:w="3104"/>
          </w:tcPr>
          <w:p>
            <w:r>
              <w:t>Masih besar untuk komputer rendah spesifikasi</w:t>
            </w:r>
          </w:p>
        </w:tc>
      </w:tr>
      <w:tr>
        <w:tc>
          <w:tcPr>
            <w:tcW w:type="dxa" w:w="3104"/>
          </w:tcPr>
          <w:p>
            <w:r>
              <w:t>Low resolution (proxy)</w:t>
            </w:r>
          </w:p>
        </w:tc>
        <w:tc>
          <w:tcPr>
            <w:tcW w:type="dxa" w:w="3104"/>
          </w:tcPr>
          <w:p>
            <w:r>
              <w:t>Saiz kecil, pantas diedit</w:t>
            </w:r>
          </w:p>
        </w:tc>
        <w:tc>
          <w:tcPr>
            <w:tcW w:type="dxa" w:w="3104"/>
          </w:tcPr>
          <w:p>
            <w:r>
              <w:t>Kualiti visual rendah, perlu *relink* ke fail asal sebelum output akhir</w:t>
            </w:r>
          </w:p>
        </w:tc>
      </w:tr>
    </w:tbl>
    <w:p>
      <w:r>
        <w:t>Editor perlu menentukan jenis mampatan yang sesuai berdasarkan peringkat kerja (offline vs online) dan keupayaan perkakasan studio, kemudian menukar (*convert*) footage asal kepada format yang dipilih mengikut keperluan projek sebelum proses digitisasi/log dijalankan (rujuk WA3 dan WA1).</w:t>
      </w:r>
    </w:p>
    <w:p>
      <w:r>
        <w:rPr>
          <w:b/>
        </w:rPr>
        <w:t>SOALAN:</w:t>
      </w:r>
    </w:p>
    <w:p>
      <w:pPr>
        <w:pStyle w:val="ListParagraph"/>
      </w:pPr>
      <w:r>
        <w:t>• Soalan: Mengapa sesetengah studio memilih untuk menggunakan fail proxy berresolusi rendah semasa proses offline edit walaupun footage asal berformat 4K?</w:t>
      </w:r>
    </w:p>
    <w:p>
      <w:r>
        <w:t>Jawapan model: Fail proxy mengurangkan beban pemprosesan komputer (storan, GPU, CPU) supaya penyuntingan lebih lancar tanpa *lag*; fail asal 4K/uncompressed hanya digunakan semula semasa peringkat online conform untuk kualiti akhir.</w:t>
      </w:r>
    </w:p>
    <w:p>
      <w:pPr>
        <w:pStyle w:val="ListParagraph"/>
      </w:pPr>
      <w:r>
        <w:t>• Soalan: Apakah tiga faktor perkakasan yang perlu disemak Editor sebelum menukar footage kepada format editing tertentu?</w:t>
      </w:r>
    </w:p>
    <w:p>
      <w:r>
        <w:t>Jawapan model: Keupayaan GPU (pemprosesan grafik), kapasiti dan kelajuan storan (SSD/NVMe), serta RAM/CPU untuk kelajuan transcoding dan pratonton lancar.</w:t>
      </w:r>
    </w:p>
    <w:p>
      <w:pPr>
        <w:pStyle w:val="ListParagraph"/>
      </w:pPr>
      <w:r>
        <w:t>• Soalan: Berikan satu contoh situasi di mana format uncompressed lebih sesuai berbanding format low resolution.</w:t>
      </w:r>
    </w:p>
    <w:p>
      <w:r>
        <w:t>Jawapan model: Semasa peringkat online edit/colour grading akhir yang memerlukan ketepatan warna dan kualiti maksimum untuk deliverable akhir kepada pelanggan/tayangan pawagam.</w:t>
      </w:r>
    </w:p>
    <w:p>
      <w:r>
        <w:rPr>
          <w:b/>
        </w:rPr>
        <w:t>RUJUKAN:</w:t>
      </w:r>
    </w:p>
    <w:p>
      <w:r>
        <w:t>Rujukan CoCU (verbatim daripada 00-noss-extract.md):</w:t>
      </w:r>
    </w:p>
    <w:p>
      <w:pPr>
        <w:pStyle w:val="ListParagraph"/>
      </w:pPr>
      <w:r>
        <w:t>• Wells, P. (2007). *Digital video editing: A user's guide* (1st ed.). Crowood Press. ISBN 978-1861269522</w:t>
      </w:r>
    </w:p>
    <w:p>
      <w:pPr>
        <w:pStyle w:val="ListParagraph"/>
      </w:pPr>
      <w:r>
        <w:t>• Kauffmann, S., &amp; Kennedy, A. (2012). *Avid editing: A guide for beginning and intermediate users* (4th ed.). Focal Press. ISBN 978-0240818566</w:t>
      </w:r>
    </w:p>
    <w:p>
      <w:pPr>
        <w:pStyle w:val="ListParagraph"/>
      </w:pPr>
      <w:r>
        <w:t>• Dancyger, K. (2010). *The technique of film and video editing: History, theory, and practice* (5th ed.). Focal Press. ISBN 978-0240813974</w:t>
      </w:r>
    </w:p>
    <w:p>
      <w:pPr>
        <w:pStyle w:val="ListParagraph"/>
      </w:pPr>
      <w:r>
        <w:t>• Chandler, G. (2009). *Film editing: Great cuts every filmmaker and movie lover must know* (1st ed.). Michael Wiese Productions. ISBN 978-1932907629</w:t>
      </w:r>
    </w:p>
    <w:p>
      <w:pPr>
        <w:pStyle w:val="ListParagraph"/>
      </w:pPr>
      <w:r>
        <w:t>• Pearlman, K. (2009). *Cutting rhythms: Shaping the film edit* (1st ed.). Focal Press. ISBN 978-0240810140</w:t>
      </w:r>
    </w:p>
    <w:p>
      <w:pPr>
        <w:pStyle w:val="ListParagraph"/>
      </w:pPr>
      <w:r>
        <w:t>• Coleman, L., &amp; Friedberg, D. (2010). *Make the cut: A guide to becoming a successful assistant editor in film and TV* (1st ed.). Focal Press. ISBN 978-0240813981</w:t>
      </w:r>
    </w:p>
    <w:p>
      <w:pPr>
        <w:pStyle w:val="ListParagraph"/>
      </w:pPr>
      <w:r>
        <w:t>• Rosenberg, J. (2010). *The healthy edit: Creative editing techniques for perfecting your movie* (1st ed.). Focal Press. ISBN 978-0240814469</w:t>
      </w:r>
    </w:p>
    <w:p>
      <w:r>
        <w:t>Rujukan tambahan (industri, disahkan wujud):</w:t>
      </w:r>
    </w:p>
    <w:p>
      <w:pPr>
        <w:pStyle w:val="ListParagraph"/>
      </w:pPr>
      <w:r>
        <w:t>• Ohanian, T. A., &amp; Phillips, M. E. (2000). *Digital Filmmaking: The Changing Art and Craft of Making Motion Pictures* (2nd ed.). Focal Press.</w:t>
      </w:r>
    </w:p>
    <w:p>
      <w:pPr>
        <w:pStyle w:val="ListParagraph"/>
      </w:pPr>
      <w:r>
        <w:t>• Long, B., &amp; Schenk, S. (2010). *The Digital Filmmaking Handbook* (4th ed.). Course Technology PTR.</w:t>
      </w:r>
    </w:p>
    <w:p>
      <w:pPr>
        <w:pStyle w:val="ListParagraph"/>
      </w:pPr>
      <w:r>
        <w:t>• Ascher, S., &amp; Pincus, E. (2012). *The Filmmaker's Handbook: A Comprehensive Guide for the Digital Age*. Plume.</w:t>
      </w:r>
    </w:p>
    <w:p>
      <w:r>
        <w:t>---</w:t>
      </w:r>
    </w:p>
    <w:p>
      <w:r>
        <w:t>⟪TBD: Nama syarikat/studio Bakat ADI — perlu disahkan Jay sebelum hantar Lampiran 5⟫</w:t>
      </w:r>
    </w:p>
    <w:sectPr w:rsidR="00C416D2" w:rsidRPr="00034781" w:rsidSect="00F34C03">
      <w:headerReference w:type="default" r:id="rId8"/>
      <w:pgSz w:w="11909" w:h="16834" w:code="9"/>
      <w:pgMar w:top="720" w:right="1298" w:bottom="720" w:left="1298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19D93" w14:textId="77777777" w:rsidR="008F5D14" w:rsidRDefault="008F5D14">
      <w:r>
        <w:separator/>
      </w:r>
    </w:p>
  </w:endnote>
  <w:endnote w:type="continuationSeparator" w:id="0">
    <w:p w14:paraId="2784571A" w14:textId="77777777" w:rsidR="008F5D14" w:rsidRDefault="008F5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D1F1" w14:textId="77777777" w:rsidR="008F5D14" w:rsidRDefault="008F5D14">
      <w:r>
        <w:separator/>
      </w:r>
    </w:p>
  </w:footnote>
  <w:footnote w:type="continuationSeparator" w:id="0">
    <w:p w14:paraId="142B6BFA" w14:textId="77777777" w:rsidR="008F5D14" w:rsidRDefault="008F5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right" w:tblpY="391"/>
      <w:tblW w:w="98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43"/>
      <w:gridCol w:w="3687"/>
      <w:gridCol w:w="3220"/>
    </w:tblGrid>
    <w:tr w:rsidR="00AB14E2" w:rsidRPr="00CB57A9" w14:paraId="7CC6AC2D" w14:textId="77777777" w:rsidTr="00F603F2">
      <w:trPr>
        <w:trHeight w:val="360"/>
      </w:trPr>
      <w:tc>
        <w:tcPr>
          <w:tcW w:w="2943" w:type="dxa"/>
          <w:vAlign w:val="center"/>
        </w:tcPr>
        <w:p w14:paraId="36445393" w14:textId="77777777" w:rsidR="00AB14E2" w:rsidRPr="00D314D4" w:rsidRDefault="00D527BA" w:rsidP="00D527BA">
          <w:pPr>
            <w:widowControl w:val="0"/>
            <w:tabs>
              <w:tab w:val="left" w:pos="-1296"/>
              <w:tab w:val="left" w:pos="-576"/>
              <w:tab w:val="left" w:pos="144"/>
              <w:tab w:val="left" w:pos="864"/>
              <w:tab w:val="left" w:pos="1584"/>
              <w:tab w:val="left" w:pos="2304"/>
              <w:tab w:val="left" w:pos="3024"/>
              <w:tab w:val="left" w:pos="3744"/>
              <w:tab w:val="left" w:pos="4464"/>
              <w:tab w:val="left" w:pos="5184"/>
              <w:tab w:val="left" w:pos="5904"/>
              <w:tab w:val="left" w:pos="6624"/>
              <w:tab w:val="left" w:pos="7344"/>
              <w:tab w:val="left" w:pos="8064"/>
              <w:tab w:val="left" w:pos="8784"/>
            </w:tabs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NO. KOD</w:t>
          </w:r>
        </w:p>
      </w:tc>
      <w:tc>
        <w:tcPr>
          <w:tcW w:w="3687" w:type="dxa"/>
          <w:vAlign w:val="center"/>
        </w:tcPr>
        <w:p w14:paraId="76471174" w14:textId="44BDAF0F" w:rsidR="00AB14E2" w:rsidRPr="00FD2BF4" w:rsidRDefault="00241010" w:rsidP="00F603F2">
          <w:pPr>
            <w:jc w:val="center"/>
            <w:rPr>
              <w:rFonts w:ascii="Arial" w:hAnsi="Arial" w:cs="Arial"/>
            </w:rPr>
          </w:pPr>
          <w:r w:rsidRPr="00241010">
            <w:rPr>
              <w:rFonts w:ascii="Arial" w:hAnsi="Arial" w:cs="Arial"/>
              <w:bCs/>
              <w:iCs/>
              <w:lang w:val="ms-MY"/>
            </w:rPr>
            <w:t>G452-002-2:2018-C01/</w:t>
          </w:r>
          <w:r w:rsidR="00BC5C9F">
            <w:rPr>
              <w:rFonts w:ascii="Arial" w:hAnsi="Arial" w:cs="Arial"/>
              <w:bCs/>
              <w:iCs/>
              <w:lang w:val="ms-MY"/>
            </w:rPr>
            <w:t>NP</w:t>
          </w:r>
          <w:r w:rsidRPr="00241010">
            <w:rPr>
              <w:rFonts w:ascii="Arial" w:hAnsi="Arial" w:cs="Arial"/>
              <w:bCs/>
              <w:iCs/>
              <w:lang w:val="ms-MY"/>
            </w:rPr>
            <w:t>(1/5)</w:t>
          </w:r>
        </w:p>
      </w:tc>
      <w:tc>
        <w:tcPr>
          <w:tcW w:w="3220" w:type="dxa"/>
          <w:vAlign w:val="center"/>
        </w:tcPr>
        <w:p w14:paraId="1F75944A" w14:textId="2FE5FB81" w:rsidR="00AB14E2" w:rsidRPr="00CB57A9" w:rsidRDefault="00716A74" w:rsidP="00716A74">
          <w:pPr>
            <w:rPr>
              <w:rFonts w:ascii="Arial" w:hAnsi="Arial" w:cs="Arial"/>
            </w:rPr>
          </w:pPr>
          <w:r w:rsidRPr="00716A74">
            <w:rPr>
              <w:rFonts w:ascii="Arial" w:hAnsi="Arial" w:cs="Arial"/>
            </w:rPr>
            <w:t>Muka Surat</w:t>
          </w:r>
          <w:r w:rsidR="003D0B54" w:rsidRPr="003D0B54">
            <w:rPr>
              <w:rFonts w:ascii="Arial" w:hAnsi="Arial" w:cs="Arial"/>
              <w:b/>
            </w:rPr>
            <w:t>:</w:t>
          </w:r>
          <w:r w:rsidR="003D0B54">
            <w:rPr>
              <w:rFonts w:ascii="Arial" w:hAnsi="Arial" w:cs="Arial"/>
            </w:rPr>
            <w:t xml:space="preserve"> </w:t>
          </w:r>
          <w:r w:rsidR="00AB14E2" w:rsidRPr="00F93294">
            <w:rPr>
              <w:rFonts w:ascii="Arial" w:hAnsi="Arial" w:cs="Arial"/>
            </w:rPr>
            <w:fldChar w:fldCharType="begin"/>
          </w:r>
          <w:r w:rsidR="00AB14E2" w:rsidRPr="00F93294">
            <w:rPr>
              <w:rFonts w:ascii="Arial" w:hAnsi="Arial" w:cs="Arial"/>
            </w:rPr>
            <w:instrText xml:space="preserve"> PAGE   \* MERGEFORMAT </w:instrText>
          </w:r>
          <w:r w:rsidR="00AB14E2" w:rsidRPr="00F93294">
            <w:rPr>
              <w:rFonts w:ascii="Arial" w:hAnsi="Arial" w:cs="Arial"/>
            </w:rPr>
            <w:fldChar w:fldCharType="separate"/>
          </w:r>
          <w:r w:rsidR="004767F7">
            <w:rPr>
              <w:rFonts w:ascii="Arial" w:hAnsi="Arial" w:cs="Arial"/>
              <w:noProof/>
            </w:rPr>
            <w:t>2</w:t>
          </w:r>
          <w:r w:rsidR="00AB14E2" w:rsidRPr="00F93294">
            <w:rPr>
              <w:rFonts w:ascii="Arial" w:hAnsi="Arial" w:cs="Arial"/>
            </w:rPr>
            <w:fldChar w:fldCharType="end"/>
          </w:r>
          <w:r w:rsidR="00672A99">
            <w:rPr>
              <w:rFonts w:ascii="Arial" w:hAnsi="Arial" w:cs="Arial"/>
            </w:rPr>
            <w:t>/</w:t>
          </w:r>
          <w:r w:rsidR="001E1049">
            <w:rPr>
              <w:rFonts w:ascii="Arial" w:hAnsi="Arial" w:cs="Arial"/>
            </w:rPr>
            <w:t>8</w:t>
          </w:r>
        </w:p>
      </w:tc>
    </w:tr>
  </w:tbl>
  <w:p w14:paraId="6CC83D9F" w14:textId="77777777" w:rsidR="00AB14E2" w:rsidRDefault="00AB14E2">
    <w:pPr>
      <w:pStyle w:val="Header"/>
    </w:pPr>
  </w:p>
  <w:p w14:paraId="58F0DF97" w14:textId="77777777" w:rsidR="00AB14E2" w:rsidRDefault="00AB14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356"/>
    <w:multiLevelType w:val="multilevel"/>
    <w:tmpl w:val="3EC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5963"/>
    <w:multiLevelType w:val="multilevel"/>
    <w:tmpl w:val="EB8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1CBA"/>
    <w:multiLevelType w:val="multilevel"/>
    <w:tmpl w:val="99C4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13CB9"/>
    <w:multiLevelType w:val="multilevel"/>
    <w:tmpl w:val="8428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F3A33"/>
    <w:multiLevelType w:val="multilevel"/>
    <w:tmpl w:val="E0B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B2CBB"/>
    <w:multiLevelType w:val="multilevel"/>
    <w:tmpl w:val="8B64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E2BFA"/>
    <w:multiLevelType w:val="multilevel"/>
    <w:tmpl w:val="82EE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F011B"/>
    <w:multiLevelType w:val="multilevel"/>
    <w:tmpl w:val="0EC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87312"/>
    <w:multiLevelType w:val="multilevel"/>
    <w:tmpl w:val="90C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E2C0A"/>
    <w:multiLevelType w:val="multilevel"/>
    <w:tmpl w:val="56B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40B34"/>
    <w:multiLevelType w:val="multilevel"/>
    <w:tmpl w:val="D94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10C5C"/>
    <w:multiLevelType w:val="multilevel"/>
    <w:tmpl w:val="9E0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D762A"/>
    <w:multiLevelType w:val="multilevel"/>
    <w:tmpl w:val="028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8284A"/>
    <w:multiLevelType w:val="multilevel"/>
    <w:tmpl w:val="955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A5D24"/>
    <w:multiLevelType w:val="multilevel"/>
    <w:tmpl w:val="160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D0BC2"/>
    <w:multiLevelType w:val="multilevel"/>
    <w:tmpl w:val="6DB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1094C"/>
    <w:multiLevelType w:val="multilevel"/>
    <w:tmpl w:val="90A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22D58"/>
    <w:multiLevelType w:val="multilevel"/>
    <w:tmpl w:val="7DDCCE16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1078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582" w:hanging="504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942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6">
      <w:start w:val="1"/>
      <w:numFmt w:val="bullet"/>
      <w:lvlText w:val=""/>
      <w:lvlJc w:val="left"/>
      <w:pPr>
        <w:ind w:left="3382" w:hanging="1080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18" w15:restartNumberingAfterBreak="0">
    <w:nsid w:val="139852DE"/>
    <w:multiLevelType w:val="multilevel"/>
    <w:tmpl w:val="CEF0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4933E0"/>
    <w:multiLevelType w:val="multilevel"/>
    <w:tmpl w:val="A30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35E88"/>
    <w:multiLevelType w:val="multilevel"/>
    <w:tmpl w:val="A81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E0F1F"/>
    <w:multiLevelType w:val="multilevel"/>
    <w:tmpl w:val="9F8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B7840"/>
    <w:multiLevelType w:val="multilevel"/>
    <w:tmpl w:val="0E7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96FBF"/>
    <w:multiLevelType w:val="hybridMultilevel"/>
    <w:tmpl w:val="79E269E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2D1B27"/>
    <w:multiLevelType w:val="multilevel"/>
    <w:tmpl w:val="C07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337EA"/>
    <w:multiLevelType w:val="multilevel"/>
    <w:tmpl w:val="765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F65A20"/>
    <w:multiLevelType w:val="multilevel"/>
    <w:tmpl w:val="98B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95B8B"/>
    <w:multiLevelType w:val="multilevel"/>
    <w:tmpl w:val="67E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571CB"/>
    <w:multiLevelType w:val="multilevel"/>
    <w:tmpl w:val="B4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333BD"/>
    <w:multiLevelType w:val="hybridMultilevel"/>
    <w:tmpl w:val="3DDC6A7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EE330C7"/>
    <w:multiLevelType w:val="multilevel"/>
    <w:tmpl w:val="107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D2F33"/>
    <w:multiLevelType w:val="multilevel"/>
    <w:tmpl w:val="F95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C5096A"/>
    <w:multiLevelType w:val="multilevel"/>
    <w:tmpl w:val="CC6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E3276"/>
    <w:multiLevelType w:val="multilevel"/>
    <w:tmpl w:val="06D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C08C0"/>
    <w:multiLevelType w:val="multilevel"/>
    <w:tmpl w:val="D4C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66A3C"/>
    <w:multiLevelType w:val="hybridMultilevel"/>
    <w:tmpl w:val="903CC4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5031B31"/>
    <w:multiLevelType w:val="multilevel"/>
    <w:tmpl w:val="9E6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B95608"/>
    <w:multiLevelType w:val="multilevel"/>
    <w:tmpl w:val="6F0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091DAC"/>
    <w:multiLevelType w:val="multilevel"/>
    <w:tmpl w:val="274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4D1ACA"/>
    <w:multiLevelType w:val="multilevel"/>
    <w:tmpl w:val="D66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5665E"/>
    <w:multiLevelType w:val="multilevel"/>
    <w:tmpl w:val="CE6E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931855"/>
    <w:multiLevelType w:val="multilevel"/>
    <w:tmpl w:val="611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05B02"/>
    <w:multiLevelType w:val="multilevel"/>
    <w:tmpl w:val="5234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D30A1E"/>
    <w:multiLevelType w:val="multilevel"/>
    <w:tmpl w:val="C0B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56883"/>
    <w:multiLevelType w:val="multilevel"/>
    <w:tmpl w:val="7604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671BED"/>
    <w:multiLevelType w:val="multilevel"/>
    <w:tmpl w:val="004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22609"/>
    <w:multiLevelType w:val="multilevel"/>
    <w:tmpl w:val="DE1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178BD"/>
    <w:multiLevelType w:val="multilevel"/>
    <w:tmpl w:val="90E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73535F"/>
    <w:multiLevelType w:val="multilevel"/>
    <w:tmpl w:val="35E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023467"/>
    <w:multiLevelType w:val="multilevel"/>
    <w:tmpl w:val="2A6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87E72"/>
    <w:multiLevelType w:val="hybridMultilevel"/>
    <w:tmpl w:val="F760CC0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8107D8B"/>
    <w:multiLevelType w:val="hybridMultilevel"/>
    <w:tmpl w:val="3B52215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86A6DF8"/>
    <w:multiLevelType w:val="multilevel"/>
    <w:tmpl w:val="248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A44ED"/>
    <w:multiLevelType w:val="multilevel"/>
    <w:tmpl w:val="F84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B30482"/>
    <w:multiLevelType w:val="multilevel"/>
    <w:tmpl w:val="5B6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A95688"/>
    <w:multiLevelType w:val="multilevel"/>
    <w:tmpl w:val="B1F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CE620F"/>
    <w:multiLevelType w:val="multilevel"/>
    <w:tmpl w:val="265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D20FC7"/>
    <w:multiLevelType w:val="multilevel"/>
    <w:tmpl w:val="D13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5C3C66"/>
    <w:multiLevelType w:val="multilevel"/>
    <w:tmpl w:val="BD9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C92616"/>
    <w:multiLevelType w:val="hybridMultilevel"/>
    <w:tmpl w:val="AD227B0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1AE012C"/>
    <w:multiLevelType w:val="multilevel"/>
    <w:tmpl w:val="625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BB3246"/>
    <w:multiLevelType w:val="multilevel"/>
    <w:tmpl w:val="AA1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BC76E2"/>
    <w:multiLevelType w:val="multilevel"/>
    <w:tmpl w:val="F94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320B02"/>
    <w:multiLevelType w:val="multilevel"/>
    <w:tmpl w:val="E238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7C349CA"/>
    <w:multiLevelType w:val="multilevel"/>
    <w:tmpl w:val="362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D6D24"/>
    <w:multiLevelType w:val="multilevel"/>
    <w:tmpl w:val="7B38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4A7630"/>
    <w:multiLevelType w:val="multilevel"/>
    <w:tmpl w:val="CE04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9C5DEA"/>
    <w:multiLevelType w:val="multilevel"/>
    <w:tmpl w:val="326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7B3162"/>
    <w:multiLevelType w:val="multilevel"/>
    <w:tmpl w:val="611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7223B0"/>
    <w:multiLevelType w:val="multilevel"/>
    <w:tmpl w:val="A0A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21ACE"/>
    <w:multiLevelType w:val="multilevel"/>
    <w:tmpl w:val="FFF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423F55"/>
    <w:multiLevelType w:val="multilevel"/>
    <w:tmpl w:val="D1C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352BED"/>
    <w:multiLevelType w:val="multilevel"/>
    <w:tmpl w:val="C99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77C8F"/>
    <w:multiLevelType w:val="multilevel"/>
    <w:tmpl w:val="18B06F6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936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440" w:hanging="504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180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4DC25013"/>
    <w:multiLevelType w:val="multilevel"/>
    <w:tmpl w:val="83C2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DFC7308"/>
    <w:multiLevelType w:val="multilevel"/>
    <w:tmpl w:val="832E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CC39F8"/>
    <w:multiLevelType w:val="multilevel"/>
    <w:tmpl w:val="3E4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462AC3"/>
    <w:multiLevelType w:val="multilevel"/>
    <w:tmpl w:val="5D5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694151"/>
    <w:multiLevelType w:val="multilevel"/>
    <w:tmpl w:val="1BA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8D1F22"/>
    <w:multiLevelType w:val="hybridMultilevel"/>
    <w:tmpl w:val="B0566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B70C7E"/>
    <w:multiLevelType w:val="multilevel"/>
    <w:tmpl w:val="C4A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4960E9"/>
    <w:multiLevelType w:val="multilevel"/>
    <w:tmpl w:val="2114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0A2D8A"/>
    <w:multiLevelType w:val="multilevel"/>
    <w:tmpl w:val="7EC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C108B8"/>
    <w:multiLevelType w:val="multilevel"/>
    <w:tmpl w:val="5F5A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72032B"/>
    <w:multiLevelType w:val="multilevel"/>
    <w:tmpl w:val="934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8141A4"/>
    <w:multiLevelType w:val="multilevel"/>
    <w:tmpl w:val="EFA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C8403C"/>
    <w:multiLevelType w:val="multilevel"/>
    <w:tmpl w:val="E66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0F4CA9"/>
    <w:multiLevelType w:val="multilevel"/>
    <w:tmpl w:val="5C52179A"/>
    <w:styleLink w:val="CurrentList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936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440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800" w:hanging="360"/>
      </w:pPr>
      <w:rPr>
        <w:rFonts w:ascii="Arial" w:eastAsia="Times New Roman" w:hAnsi="Arial" w:cs="Arial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8" w15:restartNumberingAfterBreak="0">
    <w:nsid w:val="5B93724D"/>
    <w:multiLevelType w:val="multilevel"/>
    <w:tmpl w:val="64F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2216E5"/>
    <w:multiLevelType w:val="multilevel"/>
    <w:tmpl w:val="F0E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470B55"/>
    <w:multiLevelType w:val="multilevel"/>
    <w:tmpl w:val="EE9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C55EC5"/>
    <w:multiLevelType w:val="multilevel"/>
    <w:tmpl w:val="DD9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326003"/>
    <w:multiLevelType w:val="multilevel"/>
    <w:tmpl w:val="6144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F3385D"/>
    <w:multiLevelType w:val="multilevel"/>
    <w:tmpl w:val="03C8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6116B60"/>
    <w:multiLevelType w:val="multilevel"/>
    <w:tmpl w:val="3A4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5234DE"/>
    <w:multiLevelType w:val="multilevel"/>
    <w:tmpl w:val="C8B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752DEB"/>
    <w:multiLevelType w:val="multilevel"/>
    <w:tmpl w:val="911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A77AD3"/>
    <w:multiLevelType w:val="multilevel"/>
    <w:tmpl w:val="7D06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881C99"/>
    <w:multiLevelType w:val="multilevel"/>
    <w:tmpl w:val="C65E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427380"/>
    <w:multiLevelType w:val="multilevel"/>
    <w:tmpl w:val="5DBC5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8.%2"/>
      <w:lvlJc w:val="left"/>
      <w:pPr>
        <w:ind w:left="1411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8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08" w:hanging="1800"/>
      </w:pPr>
      <w:rPr>
        <w:rFonts w:hint="default"/>
      </w:rPr>
    </w:lvl>
  </w:abstractNum>
  <w:abstractNum w:abstractNumId="100" w15:restartNumberingAfterBreak="0">
    <w:nsid w:val="7052578A"/>
    <w:multiLevelType w:val="multilevel"/>
    <w:tmpl w:val="1F6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E250ED"/>
    <w:multiLevelType w:val="multilevel"/>
    <w:tmpl w:val="9A0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E605B1"/>
    <w:multiLevelType w:val="multilevel"/>
    <w:tmpl w:val="F49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1D637D"/>
    <w:multiLevelType w:val="multilevel"/>
    <w:tmpl w:val="1CD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870F06"/>
    <w:multiLevelType w:val="multilevel"/>
    <w:tmpl w:val="022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F262FB"/>
    <w:multiLevelType w:val="multilevel"/>
    <w:tmpl w:val="0F5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333675"/>
    <w:multiLevelType w:val="multilevel"/>
    <w:tmpl w:val="BAE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0F1377"/>
    <w:multiLevelType w:val="multilevel"/>
    <w:tmpl w:val="F37A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313800">
    <w:abstractNumId w:val="99"/>
  </w:num>
  <w:num w:numId="2" w16cid:durableId="1878733611">
    <w:abstractNumId w:val="17"/>
  </w:num>
  <w:num w:numId="3" w16cid:durableId="1314531043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5919645">
    <w:abstractNumId w:val="73"/>
  </w:num>
  <w:num w:numId="5" w16cid:durableId="1362364960">
    <w:abstractNumId w:val="51"/>
  </w:num>
  <w:num w:numId="6" w16cid:durableId="719406888">
    <w:abstractNumId w:val="29"/>
  </w:num>
  <w:num w:numId="7" w16cid:durableId="203954926">
    <w:abstractNumId w:val="50"/>
  </w:num>
  <w:num w:numId="8" w16cid:durableId="374698353">
    <w:abstractNumId w:val="87"/>
  </w:num>
  <w:num w:numId="9" w16cid:durableId="1446146348">
    <w:abstractNumId w:val="23"/>
  </w:num>
  <w:num w:numId="10" w16cid:durableId="1386022593">
    <w:abstractNumId w:val="77"/>
  </w:num>
  <w:num w:numId="11" w16cid:durableId="572392592">
    <w:abstractNumId w:val="84"/>
  </w:num>
  <w:num w:numId="12" w16cid:durableId="14692370">
    <w:abstractNumId w:val="38"/>
  </w:num>
  <w:num w:numId="13" w16cid:durableId="358049973">
    <w:abstractNumId w:val="16"/>
  </w:num>
  <w:num w:numId="14" w16cid:durableId="340204742">
    <w:abstractNumId w:val="88"/>
  </w:num>
  <w:num w:numId="15" w16cid:durableId="967704678">
    <w:abstractNumId w:val="82"/>
  </w:num>
  <w:num w:numId="16" w16cid:durableId="520051277">
    <w:abstractNumId w:val="41"/>
  </w:num>
  <w:num w:numId="17" w16cid:durableId="885751359">
    <w:abstractNumId w:val="81"/>
  </w:num>
  <w:num w:numId="18" w16cid:durableId="1149056388">
    <w:abstractNumId w:val="59"/>
  </w:num>
  <w:num w:numId="19" w16cid:durableId="715156868">
    <w:abstractNumId w:val="35"/>
  </w:num>
  <w:num w:numId="20" w16cid:durableId="297880887">
    <w:abstractNumId w:val="40"/>
  </w:num>
  <w:num w:numId="21" w16cid:durableId="2057659445">
    <w:abstractNumId w:val="103"/>
  </w:num>
  <w:num w:numId="22" w16cid:durableId="2139645481">
    <w:abstractNumId w:val="46"/>
  </w:num>
  <w:num w:numId="23" w16cid:durableId="820854998">
    <w:abstractNumId w:val="97"/>
  </w:num>
  <w:num w:numId="24" w16cid:durableId="981080136">
    <w:abstractNumId w:val="7"/>
  </w:num>
  <w:num w:numId="25" w16cid:durableId="2129200177">
    <w:abstractNumId w:val="5"/>
  </w:num>
  <w:num w:numId="26" w16cid:durableId="1220090541">
    <w:abstractNumId w:val="0"/>
  </w:num>
  <w:num w:numId="27" w16cid:durableId="685861833">
    <w:abstractNumId w:val="14"/>
  </w:num>
  <w:num w:numId="28" w16cid:durableId="1217351200">
    <w:abstractNumId w:val="65"/>
  </w:num>
  <w:num w:numId="29" w16cid:durableId="2100440607">
    <w:abstractNumId w:val="98"/>
  </w:num>
  <w:num w:numId="30" w16cid:durableId="1991059251">
    <w:abstractNumId w:val="13"/>
  </w:num>
  <w:num w:numId="31" w16cid:durableId="2050958502">
    <w:abstractNumId w:val="74"/>
  </w:num>
  <w:num w:numId="32" w16cid:durableId="117577143">
    <w:abstractNumId w:val="33"/>
  </w:num>
  <w:num w:numId="33" w16cid:durableId="1327435449">
    <w:abstractNumId w:val="42"/>
  </w:num>
  <w:num w:numId="34" w16cid:durableId="818888329">
    <w:abstractNumId w:val="4"/>
  </w:num>
  <w:num w:numId="35" w16cid:durableId="683434104">
    <w:abstractNumId w:val="69"/>
  </w:num>
  <w:num w:numId="36" w16cid:durableId="1910191247">
    <w:abstractNumId w:val="25"/>
  </w:num>
  <w:num w:numId="37" w16cid:durableId="1705868183">
    <w:abstractNumId w:val="22"/>
  </w:num>
  <w:num w:numId="38" w16cid:durableId="1608343849">
    <w:abstractNumId w:val="26"/>
  </w:num>
  <w:num w:numId="39" w16cid:durableId="1073501477">
    <w:abstractNumId w:val="30"/>
  </w:num>
  <w:num w:numId="40" w16cid:durableId="1000962134">
    <w:abstractNumId w:val="10"/>
  </w:num>
  <w:num w:numId="41" w16cid:durableId="1761179437">
    <w:abstractNumId w:val="66"/>
  </w:num>
  <w:num w:numId="42" w16cid:durableId="728530012">
    <w:abstractNumId w:val="85"/>
  </w:num>
  <w:num w:numId="43" w16cid:durableId="856505843">
    <w:abstractNumId w:val="44"/>
  </w:num>
  <w:num w:numId="44" w16cid:durableId="1249580187">
    <w:abstractNumId w:val="72"/>
  </w:num>
  <w:num w:numId="45" w16cid:durableId="673344180">
    <w:abstractNumId w:val="32"/>
  </w:num>
  <w:num w:numId="46" w16cid:durableId="179782014">
    <w:abstractNumId w:val="78"/>
  </w:num>
  <w:num w:numId="47" w16cid:durableId="1174298193">
    <w:abstractNumId w:val="58"/>
  </w:num>
  <w:num w:numId="48" w16cid:durableId="740562848">
    <w:abstractNumId w:val="11"/>
  </w:num>
  <w:num w:numId="49" w16cid:durableId="1939025797">
    <w:abstractNumId w:val="27"/>
  </w:num>
  <w:num w:numId="50" w16cid:durableId="23950061">
    <w:abstractNumId w:val="55"/>
  </w:num>
  <w:num w:numId="51" w16cid:durableId="1896046292">
    <w:abstractNumId w:val="63"/>
  </w:num>
  <w:num w:numId="52" w16cid:durableId="1962806170">
    <w:abstractNumId w:val="54"/>
  </w:num>
  <w:num w:numId="53" w16cid:durableId="1385174615">
    <w:abstractNumId w:val="76"/>
  </w:num>
  <w:num w:numId="54" w16cid:durableId="626280489">
    <w:abstractNumId w:val="107"/>
  </w:num>
  <w:num w:numId="55" w16cid:durableId="1340766041">
    <w:abstractNumId w:val="20"/>
  </w:num>
  <w:num w:numId="56" w16cid:durableId="859707958">
    <w:abstractNumId w:val="104"/>
  </w:num>
  <w:num w:numId="57" w16cid:durableId="540820836">
    <w:abstractNumId w:val="68"/>
  </w:num>
  <w:num w:numId="58" w16cid:durableId="1457799797">
    <w:abstractNumId w:val="80"/>
  </w:num>
  <w:num w:numId="59" w16cid:durableId="340938386">
    <w:abstractNumId w:val="53"/>
  </w:num>
  <w:num w:numId="60" w16cid:durableId="1732189834">
    <w:abstractNumId w:val="100"/>
  </w:num>
  <w:num w:numId="61" w16cid:durableId="186334844">
    <w:abstractNumId w:val="56"/>
  </w:num>
  <w:num w:numId="62" w16cid:durableId="2033409960">
    <w:abstractNumId w:val="8"/>
  </w:num>
  <w:num w:numId="63" w16cid:durableId="1060831302">
    <w:abstractNumId w:val="12"/>
  </w:num>
  <w:num w:numId="64" w16cid:durableId="942611647">
    <w:abstractNumId w:val="6"/>
  </w:num>
  <w:num w:numId="65" w16cid:durableId="1759474719">
    <w:abstractNumId w:val="1"/>
  </w:num>
  <w:num w:numId="66" w16cid:durableId="843125338">
    <w:abstractNumId w:val="28"/>
  </w:num>
  <w:num w:numId="67" w16cid:durableId="2106919198">
    <w:abstractNumId w:val="67"/>
  </w:num>
  <w:num w:numId="68" w16cid:durableId="1168323108">
    <w:abstractNumId w:val="101"/>
  </w:num>
  <w:num w:numId="69" w16cid:durableId="875655374">
    <w:abstractNumId w:val="90"/>
  </w:num>
  <w:num w:numId="70" w16cid:durableId="258150038">
    <w:abstractNumId w:val="39"/>
  </w:num>
  <w:num w:numId="71" w16cid:durableId="388310076">
    <w:abstractNumId w:val="45"/>
  </w:num>
  <w:num w:numId="72" w16cid:durableId="793908511">
    <w:abstractNumId w:val="57"/>
  </w:num>
  <w:num w:numId="73" w16cid:durableId="1091703793">
    <w:abstractNumId w:val="18"/>
  </w:num>
  <w:num w:numId="74" w16cid:durableId="669723027">
    <w:abstractNumId w:val="62"/>
  </w:num>
  <w:num w:numId="75" w16cid:durableId="794955431">
    <w:abstractNumId w:val="19"/>
  </w:num>
  <w:num w:numId="76" w16cid:durableId="1842230276">
    <w:abstractNumId w:val="61"/>
  </w:num>
  <w:num w:numId="77" w16cid:durableId="911964548">
    <w:abstractNumId w:val="52"/>
  </w:num>
  <w:num w:numId="78" w16cid:durableId="255872293">
    <w:abstractNumId w:val="34"/>
  </w:num>
  <w:num w:numId="79" w16cid:durableId="942494119">
    <w:abstractNumId w:val="71"/>
  </w:num>
  <w:num w:numId="80" w16cid:durableId="962735602">
    <w:abstractNumId w:val="47"/>
  </w:num>
  <w:num w:numId="81" w16cid:durableId="1823305916">
    <w:abstractNumId w:val="95"/>
  </w:num>
  <w:num w:numId="82" w16cid:durableId="1881699905">
    <w:abstractNumId w:val="48"/>
  </w:num>
  <w:num w:numId="83" w16cid:durableId="1513297521">
    <w:abstractNumId w:val="83"/>
  </w:num>
  <w:num w:numId="84" w16cid:durableId="813453667">
    <w:abstractNumId w:val="37"/>
  </w:num>
  <w:num w:numId="85" w16cid:durableId="1096826902">
    <w:abstractNumId w:val="9"/>
  </w:num>
  <w:num w:numId="86" w16cid:durableId="609778223">
    <w:abstractNumId w:val="91"/>
  </w:num>
  <w:num w:numId="87" w16cid:durableId="1612738681">
    <w:abstractNumId w:val="93"/>
  </w:num>
  <w:num w:numId="88" w16cid:durableId="259685548">
    <w:abstractNumId w:val="31"/>
  </w:num>
  <w:num w:numId="89" w16cid:durableId="1858619805">
    <w:abstractNumId w:val="75"/>
  </w:num>
  <w:num w:numId="90" w16cid:durableId="1908764658">
    <w:abstractNumId w:val="89"/>
  </w:num>
  <w:num w:numId="91" w16cid:durableId="629017854">
    <w:abstractNumId w:val="92"/>
  </w:num>
  <w:num w:numId="92" w16cid:durableId="915673058">
    <w:abstractNumId w:val="105"/>
  </w:num>
  <w:num w:numId="93" w16cid:durableId="1567837467">
    <w:abstractNumId w:val="3"/>
  </w:num>
  <w:num w:numId="94" w16cid:durableId="784806442">
    <w:abstractNumId w:val="15"/>
  </w:num>
  <w:num w:numId="95" w16cid:durableId="776103487">
    <w:abstractNumId w:val="43"/>
  </w:num>
  <w:num w:numId="96" w16cid:durableId="1643459895">
    <w:abstractNumId w:val="86"/>
  </w:num>
  <w:num w:numId="97" w16cid:durableId="1698580677">
    <w:abstractNumId w:val="70"/>
  </w:num>
  <w:num w:numId="98" w16cid:durableId="699939989">
    <w:abstractNumId w:val="96"/>
  </w:num>
  <w:num w:numId="99" w16cid:durableId="1171524410">
    <w:abstractNumId w:val="102"/>
  </w:num>
  <w:num w:numId="100" w16cid:durableId="67699097">
    <w:abstractNumId w:val="64"/>
  </w:num>
  <w:num w:numId="101" w16cid:durableId="1965575971">
    <w:abstractNumId w:val="2"/>
  </w:num>
  <w:num w:numId="102" w16cid:durableId="172383530">
    <w:abstractNumId w:val="36"/>
  </w:num>
  <w:num w:numId="103" w16cid:durableId="1015667">
    <w:abstractNumId w:val="94"/>
  </w:num>
  <w:num w:numId="104" w16cid:durableId="1114636885">
    <w:abstractNumId w:val="49"/>
  </w:num>
  <w:num w:numId="105" w16cid:durableId="721370916">
    <w:abstractNumId w:val="21"/>
  </w:num>
  <w:num w:numId="106" w16cid:durableId="772898100">
    <w:abstractNumId w:val="24"/>
  </w:num>
  <w:num w:numId="107" w16cid:durableId="677390656">
    <w:abstractNumId w:val="106"/>
  </w:num>
  <w:num w:numId="108" w16cid:durableId="1236819393">
    <w:abstractNumId w:val="6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gutterAtTop/>
  <w:doNotTrackMoves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983"/>
    <w:rsid w:val="000234C6"/>
    <w:rsid w:val="000324A4"/>
    <w:rsid w:val="00034781"/>
    <w:rsid w:val="0004029D"/>
    <w:rsid w:val="00053CE2"/>
    <w:rsid w:val="000668E4"/>
    <w:rsid w:val="0009594F"/>
    <w:rsid w:val="000965BF"/>
    <w:rsid w:val="000972D3"/>
    <w:rsid w:val="000D69B3"/>
    <w:rsid w:val="000E4970"/>
    <w:rsid w:val="001034C5"/>
    <w:rsid w:val="00106901"/>
    <w:rsid w:val="00140BA2"/>
    <w:rsid w:val="001608CE"/>
    <w:rsid w:val="001663CD"/>
    <w:rsid w:val="001664AB"/>
    <w:rsid w:val="001756BD"/>
    <w:rsid w:val="001847A4"/>
    <w:rsid w:val="00190EB2"/>
    <w:rsid w:val="001912B9"/>
    <w:rsid w:val="001A5BC7"/>
    <w:rsid w:val="001A6DE9"/>
    <w:rsid w:val="001A73EB"/>
    <w:rsid w:val="001B5094"/>
    <w:rsid w:val="001D30FB"/>
    <w:rsid w:val="001E1049"/>
    <w:rsid w:val="00224BD3"/>
    <w:rsid w:val="0023669F"/>
    <w:rsid w:val="00241010"/>
    <w:rsid w:val="0024139A"/>
    <w:rsid w:val="00270C72"/>
    <w:rsid w:val="002D518A"/>
    <w:rsid w:val="002E48FD"/>
    <w:rsid w:val="002F095B"/>
    <w:rsid w:val="002F4F4D"/>
    <w:rsid w:val="002F5EF4"/>
    <w:rsid w:val="00314751"/>
    <w:rsid w:val="003306BC"/>
    <w:rsid w:val="00337E53"/>
    <w:rsid w:val="00355AA7"/>
    <w:rsid w:val="003719C3"/>
    <w:rsid w:val="0037384A"/>
    <w:rsid w:val="003D0B54"/>
    <w:rsid w:val="003E436B"/>
    <w:rsid w:val="003E7F93"/>
    <w:rsid w:val="003F1594"/>
    <w:rsid w:val="00424E1E"/>
    <w:rsid w:val="00427018"/>
    <w:rsid w:val="00436B96"/>
    <w:rsid w:val="0045086E"/>
    <w:rsid w:val="00472CC1"/>
    <w:rsid w:val="00472E47"/>
    <w:rsid w:val="004767F7"/>
    <w:rsid w:val="004A0B19"/>
    <w:rsid w:val="004B3EE4"/>
    <w:rsid w:val="004B6CB0"/>
    <w:rsid w:val="004C0910"/>
    <w:rsid w:val="004C5BB0"/>
    <w:rsid w:val="004D1BD8"/>
    <w:rsid w:val="005304A6"/>
    <w:rsid w:val="00533EF8"/>
    <w:rsid w:val="00544E43"/>
    <w:rsid w:val="00545185"/>
    <w:rsid w:val="00562840"/>
    <w:rsid w:val="005A1614"/>
    <w:rsid w:val="005C1A98"/>
    <w:rsid w:val="005C63E6"/>
    <w:rsid w:val="005D63D2"/>
    <w:rsid w:val="005F397D"/>
    <w:rsid w:val="005F4A4A"/>
    <w:rsid w:val="00630FC2"/>
    <w:rsid w:val="006547A8"/>
    <w:rsid w:val="00654BB1"/>
    <w:rsid w:val="00672A99"/>
    <w:rsid w:val="006B5691"/>
    <w:rsid w:val="006B58E8"/>
    <w:rsid w:val="006D0DC0"/>
    <w:rsid w:val="006E41BF"/>
    <w:rsid w:val="006E738D"/>
    <w:rsid w:val="0070066E"/>
    <w:rsid w:val="00703F18"/>
    <w:rsid w:val="00716A74"/>
    <w:rsid w:val="007175EE"/>
    <w:rsid w:val="007309E2"/>
    <w:rsid w:val="00734C08"/>
    <w:rsid w:val="007439A2"/>
    <w:rsid w:val="007477B7"/>
    <w:rsid w:val="007564D0"/>
    <w:rsid w:val="00764A74"/>
    <w:rsid w:val="007B5E9F"/>
    <w:rsid w:val="007E2DDA"/>
    <w:rsid w:val="007E4B00"/>
    <w:rsid w:val="00841983"/>
    <w:rsid w:val="00844711"/>
    <w:rsid w:val="00862F4D"/>
    <w:rsid w:val="008647EA"/>
    <w:rsid w:val="008802F3"/>
    <w:rsid w:val="0088281A"/>
    <w:rsid w:val="008A0416"/>
    <w:rsid w:val="008E307E"/>
    <w:rsid w:val="008F03E1"/>
    <w:rsid w:val="008F5D14"/>
    <w:rsid w:val="00906E0C"/>
    <w:rsid w:val="00906EA4"/>
    <w:rsid w:val="00920592"/>
    <w:rsid w:val="00954169"/>
    <w:rsid w:val="00964F40"/>
    <w:rsid w:val="00970BD9"/>
    <w:rsid w:val="009716E4"/>
    <w:rsid w:val="009733C2"/>
    <w:rsid w:val="00975B58"/>
    <w:rsid w:val="00981571"/>
    <w:rsid w:val="00982B89"/>
    <w:rsid w:val="00986446"/>
    <w:rsid w:val="0099635C"/>
    <w:rsid w:val="009A1143"/>
    <w:rsid w:val="009A5423"/>
    <w:rsid w:val="009B0589"/>
    <w:rsid w:val="009B3B3D"/>
    <w:rsid w:val="009D06F5"/>
    <w:rsid w:val="009E04A4"/>
    <w:rsid w:val="009E7984"/>
    <w:rsid w:val="00A0036F"/>
    <w:rsid w:val="00A029BF"/>
    <w:rsid w:val="00A07213"/>
    <w:rsid w:val="00A24702"/>
    <w:rsid w:val="00A2748C"/>
    <w:rsid w:val="00A347A8"/>
    <w:rsid w:val="00A50C34"/>
    <w:rsid w:val="00A87516"/>
    <w:rsid w:val="00A94D92"/>
    <w:rsid w:val="00A96737"/>
    <w:rsid w:val="00AA7E56"/>
    <w:rsid w:val="00AB14E2"/>
    <w:rsid w:val="00AD0784"/>
    <w:rsid w:val="00AF411B"/>
    <w:rsid w:val="00AF43E3"/>
    <w:rsid w:val="00AF5A33"/>
    <w:rsid w:val="00B44309"/>
    <w:rsid w:val="00B80DA2"/>
    <w:rsid w:val="00B9293B"/>
    <w:rsid w:val="00BA1BBF"/>
    <w:rsid w:val="00BA38AB"/>
    <w:rsid w:val="00BB22BC"/>
    <w:rsid w:val="00BB3F95"/>
    <w:rsid w:val="00BC5C9F"/>
    <w:rsid w:val="00BC6C2E"/>
    <w:rsid w:val="00BC7053"/>
    <w:rsid w:val="00BD26E1"/>
    <w:rsid w:val="00BE14A7"/>
    <w:rsid w:val="00BF6460"/>
    <w:rsid w:val="00C066CE"/>
    <w:rsid w:val="00C40FFD"/>
    <w:rsid w:val="00C416D2"/>
    <w:rsid w:val="00C4199F"/>
    <w:rsid w:val="00C5220F"/>
    <w:rsid w:val="00C62359"/>
    <w:rsid w:val="00C8460E"/>
    <w:rsid w:val="00CB435B"/>
    <w:rsid w:val="00CC3645"/>
    <w:rsid w:val="00D03019"/>
    <w:rsid w:val="00D17692"/>
    <w:rsid w:val="00D20AA5"/>
    <w:rsid w:val="00D44E1D"/>
    <w:rsid w:val="00D51F1C"/>
    <w:rsid w:val="00D527BA"/>
    <w:rsid w:val="00D52995"/>
    <w:rsid w:val="00D53267"/>
    <w:rsid w:val="00D8277C"/>
    <w:rsid w:val="00D82C00"/>
    <w:rsid w:val="00D84C1B"/>
    <w:rsid w:val="00DA3141"/>
    <w:rsid w:val="00DB69BF"/>
    <w:rsid w:val="00DB70BC"/>
    <w:rsid w:val="00DC12D5"/>
    <w:rsid w:val="00DC6411"/>
    <w:rsid w:val="00DD6DF8"/>
    <w:rsid w:val="00DD7C78"/>
    <w:rsid w:val="00DF7DF0"/>
    <w:rsid w:val="00E12853"/>
    <w:rsid w:val="00E24D03"/>
    <w:rsid w:val="00E35E40"/>
    <w:rsid w:val="00E53B60"/>
    <w:rsid w:val="00E82581"/>
    <w:rsid w:val="00E82EEF"/>
    <w:rsid w:val="00EA6322"/>
    <w:rsid w:val="00EA73F1"/>
    <w:rsid w:val="00EB4EBA"/>
    <w:rsid w:val="00EF0986"/>
    <w:rsid w:val="00EF100D"/>
    <w:rsid w:val="00F00B4C"/>
    <w:rsid w:val="00F178AB"/>
    <w:rsid w:val="00F34C03"/>
    <w:rsid w:val="00F356FF"/>
    <w:rsid w:val="00F41FA5"/>
    <w:rsid w:val="00F46057"/>
    <w:rsid w:val="00F46237"/>
    <w:rsid w:val="00F603F2"/>
    <w:rsid w:val="00F66786"/>
    <w:rsid w:val="00F74537"/>
    <w:rsid w:val="00F75FC8"/>
    <w:rsid w:val="00F83B0C"/>
    <w:rsid w:val="00FB0EF9"/>
    <w:rsid w:val="00FB1124"/>
    <w:rsid w:val="00FD65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42D2083D"/>
  <w15:chartTrackingRefBased/>
  <w15:docId w15:val="{AE195D6E-55C2-4AB5-B661-F38BBC6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1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10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18"/>
    <w:pPr>
      <w:keepNext/>
      <w:spacing w:before="240" w:after="60"/>
      <w:outlineLvl w:val="1"/>
    </w:pPr>
    <w:rPr>
      <w:rFonts w:ascii="Aptos Display" w:eastAsia="DengXian Light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A7"/>
    <w:pPr>
      <w:keepNext/>
      <w:spacing w:before="240" w:after="60"/>
      <w:outlineLvl w:val="2"/>
    </w:pPr>
    <w:rPr>
      <w:rFonts w:ascii="Aptos Display" w:eastAsia="DengXian Light" w:hAnsi="Aptos Display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A7"/>
    <w:pPr>
      <w:keepNext/>
      <w:spacing w:before="240" w:after="60"/>
      <w:outlineLvl w:val="3"/>
    </w:pPr>
    <w:rPr>
      <w:rFonts w:ascii="Aptos" w:eastAsia="DengXian" w:hAnsi="Apto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41983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rsid w:val="00841983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4198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841983"/>
    <w:pPr>
      <w:suppressAutoHyphens/>
      <w:ind w:left="720"/>
      <w:contextualSpacing/>
    </w:pPr>
    <w:rPr>
      <w:lang w:val="en-GB" w:eastAsia="ar-SA"/>
    </w:rPr>
  </w:style>
  <w:style w:type="paragraph" w:customStyle="1" w:styleId="Default">
    <w:name w:val="Default"/>
    <w:rsid w:val="00841983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98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41983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769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17692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A96737"/>
    <w:pPr>
      <w:widowControl w:val="0"/>
      <w:autoSpaceDE w:val="0"/>
      <w:autoSpaceDN w:val="0"/>
      <w:ind w:left="103"/>
    </w:pPr>
    <w:rPr>
      <w:sz w:val="22"/>
      <w:szCs w:val="22"/>
    </w:rPr>
  </w:style>
  <w:style w:type="table" w:styleId="TableGrid">
    <w:name w:val="Table Grid"/>
    <w:basedOn w:val="TableNormal"/>
    <w:uiPriority w:val="59"/>
    <w:rsid w:val="00184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37384A"/>
    <w:pPr>
      <w:numPr>
        <w:numId w:val="8"/>
      </w:numPr>
    </w:pPr>
  </w:style>
  <w:style w:type="character" w:styleId="Hyperlink">
    <w:name w:val="Hyperlink"/>
    <w:uiPriority w:val="99"/>
    <w:unhideWhenUsed/>
    <w:rsid w:val="001A6DE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1A6DE9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semiHidden/>
    <w:rsid w:val="00427018"/>
    <w:rPr>
      <w:rFonts w:ascii="Aptos Display" w:eastAsia="DengXian Light" w:hAnsi="Aptos Display" w:cs="Times New Roman"/>
      <w:b/>
      <w:bCs/>
      <w:i/>
      <w:iCs/>
      <w:sz w:val="28"/>
      <w:szCs w:val="28"/>
      <w:lang w:val="en-US" w:eastAsia="en-US"/>
    </w:rPr>
  </w:style>
  <w:style w:type="character" w:styleId="Emphasis">
    <w:name w:val="Emphasis"/>
    <w:uiPriority w:val="20"/>
    <w:qFormat/>
    <w:rsid w:val="00C416D2"/>
    <w:rPr>
      <w:i/>
      <w:iCs/>
    </w:rPr>
  </w:style>
  <w:style w:type="character" w:customStyle="1" w:styleId="Heading3Char">
    <w:name w:val="Heading 3 Char"/>
    <w:link w:val="Heading3"/>
    <w:uiPriority w:val="9"/>
    <w:semiHidden/>
    <w:rsid w:val="00355AA7"/>
    <w:rPr>
      <w:rFonts w:ascii="Aptos Display" w:eastAsia="DengXian Light" w:hAnsi="Aptos Display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355AA7"/>
    <w:rPr>
      <w:rFonts w:ascii="Aptos" w:eastAsia="DengXian" w:hAnsi="Aptos" w:cs="Times New Roman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3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5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4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1E7F2-5F48-4CB2-9D66-A9B20B64B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31</Pages>
  <Words>5719</Words>
  <Characters>32600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38243</CharactersWithSpaces>
  <SharedDoc>false</SharedDoc>
  <HLinks>
    <vt:vector size="6" baseType="variant">
      <vt:variant>
        <vt:i4>4980755</vt:i4>
      </vt:variant>
      <vt:variant>
        <vt:i4>0</vt:i4>
      </vt:variant>
      <vt:variant>
        <vt:i4>0</vt:i4>
      </vt:variant>
      <vt:variant>
        <vt:i4>5</vt:i4>
      </vt:variant>
      <vt:variant>
        <vt:lpwstr>https://www.dosh.gov.my/index.php/competent-person-form/occupational-health/regulation/guidelines/hirarc-2/1846-01-guidelines-for-hazard-identification-risk-assessment-and-risk-control-hirarc-2008?path=guidelines/hirarc-2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cp:lastModifiedBy>Kiwi Tan Kee Voon</cp:lastModifiedBy>
  <cp:revision>33</cp:revision>
  <cp:lastPrinted>2024-10-08T05:58:00Z</cp:lastPrinted>
  <dcterms:created xsi:type="dcterms:W3CDTF">2024-10-08T06:56:00Z</dcterms:created>
  <dcterms:modified xsi:type="dcterms:W3CDTF">2026-02-12T08:54:00Z</dcterms:modified>
</cp:coreProperties>
</file>