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99" w:type="dxa"/>
        <w:tblLayout w:type="fixed"/>
        <w:tblLook w:val="0000" w:firstRow="0" w:lastRow="0" w:firstColumn="0" w:lastColumn="0" w:noHBand="0" w:noVBand="0"/>
      </w:tblPr>
      <w:tblGrid>
        <w:gridCol w:w="3085"/>
        <w:gridCol w:w="3686"/>
        <w:gridCol w:w="2268"/>
        <w:gridCol w:w="660"/>
      </w:tblGrid>
      <w:tr w:rsidR="00841983" w:rsidRPr="00140BA2" w14:paraId="3197C6E4" w14:textId="77777777" w:rsidTr="00906E0C">
        <w:trPr>
          <w:trHeight w:val="3230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4D6DA440" w14:textId="78EBB434" w:rsidR="00841983" w:rsidRPr="00140BA2" w:rsidRDefault="00841983" w:rsidP="001756BD">
            <w:pPr>
              <w:snapToGrid w:val="0"/>
              <w:spacing w:line="360" w:lineRule="auto"/>
              <w:rPr>
                <w:rFonts w:ascii="Arial" w:hAnsi="Arial" w:cs="Arial"/>
                <w:sz w:val="20"/>
                <w:lang w:val="ms-MY"/>
              </w:rPr>
            </w:pPr>
          </w:p>
          <w:p w14:paraId="02430624" w14:textId="2CB699DD" w:rsidR="00841983" w:rsidRPr="00140BA2" w:rsidRDefault="00841983" w:rsidP="001756BD">
            <w:pPr>
              <w:spacing w:line="360" w:lineRule="auto"/>
              <w:jc w:val="center"/>
              <w:rPr>
                <w:rFonts w:ascii="Arial" w:hAnsi="Arial" w:cs="Arial"/>
                <w:sz w:val="20"/>
                <w:lang w:val="ms-MY"/>
              </w:rPr>
            </w:pPr>
          </w:p>
        </w:tc>
        <w:tc>
          <w:tcPr>
            <w:tcW w:w="6614" w:type="dxa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</w:tcPr>
          <w:p w14:paraId="604F5337" w14:textId="77777777" w:rsidR="00841983" w:rsidRPr="00140BA2" w:rsidRDefault="008F5D14" w:rsidP="001756BD">
            <w:pPr>
              <w:rPr>
                <w:rFonts w:ascii="Arial" w:hAnsi="Arial" w:cs="Arial"/>
                <w:sz w:val="20"/>
                <w:lang w:val="ms-MY"/>
              </w:rPr>
            </w:pPr>
            <w:r>
              <w:rPr>
                <w:noProof/>
              </w:rPr>
              <w:pict w14:anchorId="1A6FD23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2050" type="#_x0000_t202" style="position:absolute;margin-left:13.85pt;margin-top:8.4pt;width:304.35pt;height:144.9pt;z-index:1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" stroked="f">
                  <v:fill opacity="0"/>
                  <v:textbox inset="0,0,0,0">
                    <w:txbxContent>
                      <w:p w14:paraId="7F27EDB7" w14:textId="3192465E" w:rsidR="00AB14E2" w:rsidRPr="00DB70BC" w:rsidRDefault="00BB3F95" w:rsidP="00841983">
                        <w:pPr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</w:pPr>
                        <w:r w:rsidRPr="00DB70BC"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  <w:t>FURNIWEB MANUFACTURING SDN BHD</w:t>
                        </w:r>
                      </w:p>
                      <w:p w14:paraId="1E591B5E" w14:textId="77777777" w:rsidR="00764A74" w:rsidRPr="00DB70BC" w:rsidRDefault="00764A74" w:rsidP="00764A74">
                        <w:pPr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</w:pPr>
                        <w:r w:rsidRPr="00DB70BC"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  <w:t>Lot 1883, Jalan KPB 9, Kg. Bharu Balakong, 43300</w:t>
                        </w:r>
                      </w:p>
                      <w:p w14:paraId="5B7B9D91" w14:textId="77777777" w:rsidR="00764A74" w:rsidRPr="00DB70BC" w:rsidRDefault="00764A74" w:rsidP="00764A74">
                        <w:pPr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</w:pPr>
                        <w:r w:rsidRPr="00DB70BC"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  <w:t xml:space="preserve">Seri Kembangan, Selangor Darul Ehsan, </w:t>
                        </w:r>
                      </w:p>
                      <w:p w14:paraId="39D772BA" w14:textId="771FFFB4" w:rsidR="00AB14E2" w:rsidRDefault="00764A74" w:rsidP="00841983">
                        <w:pPr>
                          <w:rPr>
                            <w:rFonts w:ascii="Arial" w:hAnsi="Arial" w:cs="Arial"/>
                            <w:b/>
                            <w:bCs/>
                            <w:lang w:val="fi-FI"/>
                          </w:rPr>
                        </w:pPr>
                        <w:r w:rsidRPr="00DB70BC"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  <w:t>Malaysia.</w:t>
                        </w:r>
                      </w:p>
                      <w:p w14:paraId="19591D1E" w14:textId="77777777" w:rsidR="00AB14E2" w:rsidRDefault="00AB14E2" w:rsidP="00841983">
                        <w:pPr>
                          <w:rPr>
                            <w:rFonts w:ascii="Arial" w:hAnsi="Arial" w:cs="Arial"/>
                            <w:b/>
                            <w:bCs/>
                            <w:lang w:val="fi-FI"/>
                          </w:rPr>
                        </w:pPr>
                      </w:p>
                      <w:p w14:paraId="0ABECFAF" w14:textId="77777777" w:rsidR="00AB14E2" w:rsidRPr="006363E5" w:rsidRDefault="00AB14E2" w:rsidP="00841983">
                        <w:pPr>
                          <w:rPr>
                            <w:rFonts w:ascii="Arial" w:hAnsi="Arial" w:cs="Arial"/>
                            <w:b/>
                            <w:bCs/>
                            <w:lang w:val="fi-FI"/>
                          </w:rPr>
                        </w:pPr>
                      </w:p>
                      <w:p w14:paraId="55322080" w14:textId="1C69D12E" w:rsidR="00AB14E2" w:rsidRDefault="001E1049" w:rsidP="00841983">
                        <w:pPr>
                          <w:rPr>
                            <w:rFonts w:ascii="Arial" w:hAnsi="Arial" w:cs="Arial"/>
                            <w:b/>
                            <w:bCs/>
                            <w:sz w:val="36"/>
                            <w:szCs w:val="36"/>
                            <w:lang w:val="fi-FI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36"/>
                            <w:szCs w:val="36"/>
                            <w:lang w:val="fi-FI"/>
                          </w:rPr>
                          <w:t>NOTA PEMBELAJARAN</w:t>
                        </w:r>
                      </w:p>
                      <w:p w14:paraId="6BEECAF3" w14:textId="6D194ACC" w:rsidR="00F00B4C" w:rsidRPr="000972D3" w:rsidRDefault="00F00B4C" w:rsidP="00841983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fi-FI"/>
                          </w:rPr>
                        </w:pPr>
                        <w:r w:rsidRPr="000972D3">
                          <w:rPr>
                            <w:rFonts w:ascii="Arial" w:hAnsi="Arial" w:cs="Arial"/>
                            <w:sz w:val="28"/>
                            <w:szCs w:val="28"/>
                            <w:lang w:val="fi-FI"/>
                          </w:rPr>
                          <w:t>(Learning Note)</w:t>
                        </w:r>
                      </w:p>
                      <w:p w14:paraId="7F15A39D" w14:textId="77777777" w:rsidR="00AB14E2" w:rsidRPr="006363E5" w:rsidRDefault="00AB14E2" w:rsidP="00841983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lang w:val="nl-NL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5E385167" w14:textId="77777777" w:rsidR="00841983" w:rsidRPr="00140BA2" w:rsidRDefault="00841983" w:rsidP="001756BD">
            <w:pPr>
              <w:spacing w:line="360" w:lineRule="auto"/>
              <w:rPr>
                <w:rFonts w:ascii="Arial" w:hAnsi="Arial" w:cs="Arial"/>
                <w:sz w:val="20"/>
                <w:lang w:val="ms-MY"/>
              </w:rPr>
            </w:pPr>
          </w:p>
        </w:tc>
      </w:tr>
      <w:tr w:rsidR="00A347A8" w:rsidRPr="00140BA2" w14:paraId="011AE7E8" w14:textId="77777777" w:rsidTr="00906E0C">
        <w:trPr>
          <w:trHeight w:val="971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6B5F6F1" w14:textId="2071986B" w:rsidR="00A347A8" w:rsidRPr="00140BA2" w:rsidRDefault="00A347A8" w:rsidP="00A347A8">
            <w:pPr>
              <w:snapToGrid w:val="0"/>
              <w:rPr>
                <w:rFonts w:ascii="Arial" w:hAnsi="Arial" w:cs="Arial"/>
                <w:bCs/>
                <w:i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 xml:space="preserve">KOD NAMA DAN PROGRAM / </w:t>
            </w:r>
            <w:r w:rsidRPr="00FB0F38">
              <w:rPr>
                <w:rFonts w:ascii="Arial" w:eastAsia="Arial" w:hAnsi="Arial" w:cs="Arial"/>
                <w:i/>
              </w:rPr>
              <w:t>PROGRAM CODE AND NAME</w:t>
            </w:r>
          </w:p>
        </w:tc>
        <w:tc>
          <w:tcPr>
            <w:tcW w:w="66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>IT-072-3:2012 VIDEO / FILM (EDITING)</w:t>
            </w:r>
          </w:p>
        </w:tc>
      </w:tr>
      <w:tr w:rsidR="00A347A8" w:rsidRPr="00140BA2" w14:paraId="4C02227B" w14:textId="77777777" w:rsidTr="00906E0C">
        <w:trPr>
          <w:trHeight w:val="1160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03F6C80" w14:textId="319F78A3" w:rsidR="00A347A8" w:rsidRPr="00140BA2" w:rsidRDefault="00A347A8" w:rsidP="00A347A8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napToGrid w:val="0"/>
              <w:rPr>
                <w:rFonts w:ascii="Arial" w:hAnsi="Arial" w:cs="Arial"/>
                <w:i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 xml:space="preserve">TAHAP / </w:t>
            </w:r>
            <w:r w:rsidRPr="00FB0F38">
              <w:rPr>
                <w:rFonts w:ascii="Arial" w:eastAsia="Arial" w:hAnsi="Arial" w:cs="Arial"/>
              </w:rPr>
              <w:t>LEVEL</w:t>
            </w:r>
          </w:p>
        </w:tc>
        <w:tc>
          <w:tcPr>
            <w:tcW w:w="66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>3</w:t>
            </w:r>
          </w:p>
        </w:tc>
      </w:tr>
      <w:tr w:rsidR="00A347A8" w:rsidRPr="00140BA2" w14:paraId="5D7BE5F8" w14:textId="77777777" w:rsidTr="00906E0C">
        <w:trPr>
          <w:trHeight w:val="1169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8F19BC8" w14:textId="363C5870" w:rsidR="00A347A8" w:rsidRPr="00140BA2" w:rsidRDefault="00A347A8" w:rsidP="00A347A8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napToGrid w:val="0"/>
              <w:rPr>
                <w:rFonts w:ascii="Arial" w:hAnsi="Arial" w:cs="Arial"/>
                <w:bCs/>
                <w:i/>
                <w:iCs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>NO DAN TAJUK UNIT KOMPETENSI /</w:t>
            </w:r>
            <w:r w:rsidRPr="00FB0F38">
              <w:rPr>
                <w:rFonts w:ascii="Arial" w:eastAsia="Arial" w:hAnsi="Arial" w:cs="Arial"/>
                <w:i/>
              </w:rPr>
              <w:t xml:space="preserve"> COMPETENCY UNIT CODE AND TITLE</w:t>
            </w:r>
          </w:p>
        </w:tc>
        <w:tc>
          <w:tcPr>
            <w:tcW w:w="66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>IT-072-3:2012-C03 / OFFLINE VISUAL EDITING</w:t>
            </w:r>
          </w:p>
        </w:tc>
      </w:tr>
      <w:tr w:rsidR="00A347A8" w:rsidRPr="00140BA2" w14:paraId="6689BB1D" w14:textId="77777777" w:rsidTr="00906E0C">
        <w:trPr>
          <w:trHeight w:val="2910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53230E2" w14:textId="220E23F6" w:rsidR="00A347A8" w:rsidRPr="00140BA2" w:rsidRDefault="00A347A8" w:rsidP="00A347A8">
            <w:pPr>
              <w:tabs>
                <w:tab w:val="left" w:pos="-1440"/>
              </w:tabs>
              <w:snapToGrid w:val="0"/>
              <w:rPr>
                <w:rFonts w:ascii="Arial" w:hAnsi="Arial" w:cs="Arial"/>
                <w:bCs/>
                <w:i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 xml:space="preserve">NO DAN PENYATAAN AKTIVITI / </w:t>
            </w:r>
            <w:r w:rsidRPr="00FB0F38">
              <w:rPr>
                <w:rFonts w:ascii="Arial" w:eastAsia="Arial" w:hAnsi="Arial" w:cs="Arial"/>
                <w:i/>
              </w:rPr>
              <w:t>WORK ACTIVITIES NO. AND STATEMENT</w:t>
            </w:r>
          </w:p>
        </w:tc>
        <w:tc>
          <w:tcPr>
            <w:tcW w:w="66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>IT-072-3:2012-C03-W04 / Apply Audio Visual (AV) elements</w:t>
            </w:r>
          </w:p>
        </w:tc>
      </w:tr>
      <w:tr w:rsidR="00906E0C" w:rsidRPr="00140BA2" w14:paraId="60F35A70" w14:textId="77777777" w:rsidTr="00906E0C">
        <w:trPr>
          <w:trHeight w:val="755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vAlign w:val="center"/>
          </w:tcPr>
          <w:p w14:paraId="4CDC360E" w14:textId="26D17DD8" w:rsidR="00906E0C" w:rsidRPr="00140BA2" w:rsidRDefault="00906E0C" w:rsidP="00A347A8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napToGrid w:val="0"/>
              <w:rPr>
                <w:rFonts w:ascii="Arial" w:hAnsi="Arial" w:cs="Arial"/>
                <w:bCs/>
                <w:i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>NO</w:t>
            </w:r>
            <w:r>
              <w:rPr>
                <w:rFonts w:ascii="Arial" w:eastAsia="Arial" w:hAnsi="Arial" w:cs="Arial"/>
                <w:b/>
              </w:rPr>
              <w:t>.</w:t>
            </w:r>
            <w:r w:rsidRPr="00FB0F38">
              <w:rPr>
                <w:rFonts w:ascii="Arial" w:eastAsia="Arial" w:hAnsi="Arial" w:cs="Arial"/>
                <w:b/>
              </w:rPr>
              <w:t xml:space="preserve"> KOD / </w:t>
            </w:r>
            <w:r w:rsidRPr="00FB0F38">
              <w:rPr>
                <w:rFonts w:ascii="Arial" w:eastAsia="Arial" w:hAnsi="Arial" w:cs="Arial"/>
                <w:bCs/>
                <w:i/>
                <w:iCs/>
              </w:rPr>
              <w:t>CODE N</w:t>
            </w:r>
            <w:r>
              <w:rPr>
                <w:rFonts w:ascii="Arial" w:eastAsia="Arial" w:hAnsi="Arial" w:cs="Arial"/>
                <w:bCs/>
                <w:i/>
                <w:iCs/>
              </w:rPr>
              <w:t>O.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>
            <w:r>
              <w:t>IT-072-3:2012-C03/NP(4/5)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Muka Surat/Page:</w:t>
              <w:br/>
              <w:t>Drpd/ Of::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[TBD: no. muka surat]</w:t>
              <w:br/>
              <w:t>31</w:t>
            </w:r>
          </w:p>
        </w:tc>
      </w:tr>
    </w:tbl>
    <w:p>
      <w:r>
        <w:rPr>
          <w:b/>
        </w:rPr>
        <w:t>TAJUK:</w:t>
      </w:r>
    </w:p>
    <w:p>
      <w:r>
        <w:t>Aplikasi Elemen Audio Visual (AV) dalam Sequence Timeline Offline</w:t>
      </w:r>
    </w:p>
    <w:p/>
    <w:p>
      <w:r>
        <w:rPr>
          <w:b/>
        </w:rPr>
        <w:t>TUJUAN:</w:t>
      </w:r>
    </w:p>
    <w:p>
      <w:r>
        <w:t>Nota Pembelajaran ini bertujuan untuk membolehkan Bakat memahami jenis-jenis elemen Audio Visual (AV) dan spesifikasi berkaitan, serta mengaplikasikannya ke dalam sequence timeline offline. Selepas melalui nota ini, Bakat dijangka dapat: mempratonton sequence timeline mengikut keperluan projek; mengenal pasti elemen AV yang diperlukan mengikut keperluan projek; dan mengaplikasikan elemen AV ke sequence timeline mengikut keperluan projek — selaras dengan Kriteria Penilaian CoCU CU3-WA4.</w:t>
      </w:r>
    </w:p>
    <w:p/>
    <w:p>
      <w:r>
        <w:rPr>
          <w:b/>
        </w:rPr>
        <w:t>PENERANGAN:</w:t>
      </w:r>
    </w:p>
    <w:p>
      <w:r>
        <w:rPr>
          <w:b/>
          <w:sz w:val="36"/>
        </w:rPr>
        <w:t>Bab 1: Audio Visual (AV) Elements</w:t>
      </w:r>
    </w:p>
    <w:p>
      <w:r>
        <w:t>Elemen AV ialah komponen tambahan (selain rakaman video dan dialog asal) yang disisipkan ke dalam sequence timeline untuk memperkukuh naratif dan kualiti produksi pada peringkat offline. Lima kategori utama: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04"/>
        <w:gridCol w:w="3104"/>
        <w:gridCol w:w="3104"/>
      </w:tblGrid>
      <w:tr>
        <w:tc>
          <w:tcPr>
            <w:tcW w:type="dxa" w:w="3104"/>
          </w:tcPr>
          <w:p>
            <w:r>
              <w:t>Elemen</w:t>
            </w:r>
          </w:p>
        </w:tc>
        <w:tc>
          <w:tcPr>
            <w:tcW w:type="dxa" w:w="3104"/>
          </w:tcPr>
          <w:p>
            <w:r>
              <w:t>Penerangan</w:t>
            </w:r>
          </w:p>
        </w:tc>
        <w:tc>
          <w:tcPr>
            <w:tcW w:type="dxa" w:w="3104"/>
          </w:tcPr>
          <w:p>
            <w:r>
              <w:t>Contoh</w:t>
            </w:r>
          </w:p>
        </w:tc>
      </w:tr>
      <w:tr>
        <w:tc>
          <w:tcPr>
            <w:tcW w:type="dxa" w:w="3104"/>
          </w:tcPr>
          <w:p>
            <w:r>
              <w:t>Visual effect (VFX)</w:t>
            </w:r>
          </w:p>
        </w:tc>
        <w:tc>
          <w:tcPr>
            <w:tcW w:type="dxa" w:w="3104"/>
          </w:tcPr>
          <w:p>
            <w:r>
              <w:t>Kesan visual digital yang ditambah atau diubah suai pada footage</w:t>
            </w:r>
          </w:p>
        </w:tc>
        <w:tc>
          <w:tcPr>
            <w:tcW w:type="dxa" w:w="3104"/>
          </w:tcPr>
          <w:p>
            <w:r>
              <w:t>Green screen composite, kesan letupan digital, penyingkiran objek</w:t>
            </w:r>
          </w:p>
        </w:tc>
      </w:tr>
      <w:tr>
        <w:tc>
          <w:tcPr>
            <w:tcW w:type="dxa" w:w="3104"/>
          </w:tcPr>
          <w:p>
            <w:r>
              <w:t>Audio effect / foley</w:t>
            </w:r>
          </w:p>
        </w:tc>
        <w:tc>
          <w:tcPr>
            <w:tcW w:type="dxa" w:w="3104"/>
          </w:tcPr>
          <w:p>
            <w:r>
              <w:t>Bunyi tambahan yang meniru aksi visual untuk realisme</w:t>
            </w:r>
          </w:p>
        </w:tc>
        <w:tc>
          <w:tcPr>
            <w:tcW w:type="dxa" w:w="3104"/>
          </w:tcPr>
          <w:p>
            <w:r>
              <w:t>Bunyi langkah kaki, bunyi pintu, bunyi kertas</w:t>
            </w:r>
          </w:p>
        </w:tc>
      </w:tr>
      <w:tr>
        <w:tc>
          <w:tcPr>
            <w:tcW w:type="dxa" w:w="3104"/>
          </w:tcPr>
          <w:p>
            <w:r>
              <w:t>Music background</w:t>
            </w:r>
          </w:p>
        </w:tc>
        <w:tc>
          <w:tcPr>
            <w:tcW w:type="dxa" w:w="3104"/>
          </w:tcPr>
          <w:p>
            <w:r>
              <w:t>Muzik latar (temp music pada peringkat offline) yang menyokong mood adegan</w:t>
            </w:r>
          </w:p>
        </w:tc>
        <w:tc>
          <w:tcPr>
            <w:tcW w:type="dxa" w:w="3104"/>
          </w:tcPr>
          <w:p>
            <w:r>
              <w:t>Muzik tegang untuk adegan aksi, muzik lembut untuk adegan emosi</w:t>
            </w:r>
          </w:p>
        </w:tc>
      </w:tr>
      <w:tr>
        <w:tc>
          <w:tcPr>
            <w:tcW w:type="dxa" w:w="3104"/>
          </w:tcPr>
          <w:p>
            <w:r>
              <w:t>Subtitle / language</w:t>
            </w:r>
          </w:p>
        </w:tc>
        <w:tc>
          <w:tcPr>
            <w:tcW w:type="dxa" w:w="3104"/>
          </w:tcPr>
          <w:p>
            <w:r>
              <w:t>Teks terjemahan atau transkripsi dialog</w:t>
            </w:r>
          </w:p>
        </w:tc>
        <w:tc>
          <w:tcPr>
            <w:tcW w:type="dxa" w:w="3104"/>
          </w:tcPr>
          <w:p>
            <w:r>
              <w:t>Sarikata Bahasa Melayu/Inggeris untuk dialog asing</w:t>
            </w:r>
          </w:p>
        </w:tc>
      </w:tr>
      <w:tr>
        <w:tc>
          <w:tcPr>
            <w:tcW w:type="dxa" w:w="3104"/>
          </w:tcPr>
          <w:p>
            <w:r>
              <w:t>Supers / title</w:t>
            </w:r>
          </w:p>
        </w:tc>
        <w:tc>
          <w:tcPr>
            <w:tcW w:type="dxa" w:w="3104"/>
          </w:tcPr>
          <w:p>
            <w:r>
              <w:t>Teks grafik di atas visual seperti nama watak, lokasi, atau tarikh</w:t>
            </w:r>
          </w:p>
        </w:tc>
        <w:tc>
          <w:tcPr>
            <w:tcW w:type="dxa" w:w="3104"/>
          </w:tcPr>
          <w:p>
            <w:r>
              <w:t>"3 Tahun Kemudian", nama jurucakap dalam wawancara</w:t>
            </w:r>
          </w:p>
        </w:tc>
      </w:tr>
    </w:tbl>
    <w:p>
      <w:r>
        <w:t>Pada peringkat offline, elemen-elemen ini biasanya digunakan dalam bentuk placeholder atau temp (contoh: temp music, temp title card) — versi akhir berkualiti tinggi hanya dimasukkan semasa peringkat online editing (CU5). Tujuan utama pada peringkat ini adalah untuk membantu Director dan pihak berkepentingan memvisualisasikan hasil akhir semasa semakan rough cut.</w:t>
      </w:r>
    </w:p>
    <w:p>
      <w:r>
        <w:rPr>
          <w:b/>
          <w:sz w:val="36"/>
        </w:rPr>
        <w:t>Bab 2: Audio Visual (AV) Specification</w:t>
      </w:r>
    </w:p>
    <w:p>
      <w:r>
        <w:t>Spesifikasi AV menentukan format teknikal yang mesti dipatuhi apabila elemen AV diaplikasikan, supaya keserasian dikekalkan sepanjang aliran kerja offline ke online:</w:t>
      </w:r>
    </w:p>
    <w:p>
      <w:pPr>
        <w:pStyle w:val="ListParagraph"/>
      </w:pPr>
      <w:r>
        <w:t>• Broadcast — spesifikasi yang mematuhi piawaian penyiaran televisyen (contoh: had loudness audio, format resolusi dan frame rate siaran, keselamatan warna/luminan untuk paparan TV).</w:t>
      </w:r>
    </w:p>
    <w:p>
      <w:pPr>
        <w:pStyle w:val="ListParagraph"/>
      </w:pPr>
      <w:r>
        <w:t>• Digital Cinema Audio (DCA) — spesifikasi audio untuk paparan pawagam digital, biasanya memerlukan format audio multi-channel (contoh: 5.1 atau 7.1 surround) dan piawaian kualiti/loudness yang lebih tinggi berbanding broadcast.</w:t>
      </w:r>
    </w:p>
    <w:p>
      <w:r>
        <w:t>Editor perlu mengenal pasti spesifikasi output projek (rujuk P02 dalam 01-proses-kerja.md) sebelum mengaplikasikan elemen AV, kerana pemilihan format placeholder yang salah pada peringkat offline (contoh: audio stereo untuk projek yang disasarkan DCA 5.1) boleh menyebabkan kerja tambahan semasa online mixing (CU4).</w:t>
      </w:r>
    </w:p>
    <w:p>
      <w:r>
        <w:rPr>
          <w:b/>
        </w:rPr>
        <w:t>SOALAN:</w:t>
      </w:r>
    </w:p>
    <w:p>
      <w:pPr>
        <w:pStyle w:val="ListParagraph"/>
      </w:pPr>
      <w:r>
        <w:t>• Soalan: Senaraikan lima kategori elemen AV yang boleh diaplikasikan pada sequence timeline offline.</w:t>
      </w:r>
    </w:p>
    <w:p>
      <w:r>
        <w:t>Jawapan model: Visual effect, audio effect/foley, music background, subtitle/language, dan supers/title.</w:t>
      </w:r>
    </w:p>
    <w:p>
      <w:pPr>
        <w:pStyle w:val="ListParagraph"/>
      </w:pPr>
      <w:r>
        <w:t>• Soalan: Mengapakah elemen AV pada peringkat offline biasanya hanya dalam bentuk "temp" atau placeholder?</w:t>
      </w:r>
    </w:p>
    <w:p>
      <w:r>
        <w:t>Jawapan model: Kerana tujuan utama peringkat offline adalah membantu Director dan pihak berkepentingan memahami dan mengesahkan hala tuju kreatif projek secara pantas; versi akhir berkualiti tinggi (VFX sebenar, muzik lesen, mixing audio penuh) hanya dihasilkan pada peringkat online editing selepas rough cut disahkan, bagi mengelakkan kerja berulang jika terdapat perubahan struktur.</w:t>
      </w:r>
    </w:p>
    <w:p>
      <w:pPr>
        <w:pStyle w:val="ListParagraph"/>
      </w:pPr>
      <w:r>
        <w:t>• Soalan: Apakah perbezaan utama antara spesifikasi Broadcast dan Digital Cinema Audio (DCA)?</w:t>
      </w:r>
    </w:p>
    <w:p>
      <w:r>
        <w:t>Jawapan model: Spesifikasi Broadcast mematuhi piawaian siaran TV (had loudness dan format tertentu untuk paparan TV), manakala DCA merujuk piawaian audio untuk pawagam digital yang biasanya memerlukan format multi-channel surround (contoh 5.1/7.1) dengan piawaian kualiti yang lebih tinggi.</w:t>
      </w:r>
    </w:p>
    <w:p>
      <w:r>
        <w:rPr>
          <w:b/>
        </w:rPr>
        <w:t>RUJUKAN:</w:t>
      </w:r>
    </w:p>
    <w:p>
      <w:r>
        <w:t>Rujukan CoCU (rujukan rasmi bagi CU ini, sama seperti §6.1 dalam 00-noss-extract.md):</w:t>
      </w:r>
    </w:p>
    <w:p>
      <w:pPr>
        <w:pStyle w:val="ListParagraph"/>
      </w:pPr>
      <w:r>
        <w:t>• Wells, P. (2007). *Digital video editing: A user's guide* (1st ed.). Crowood Press. ISBN 978-1861269522</w:t>
      </w:r>
    </w:p>
    <w:p>
      <w:pPr>
        <w:pStyle w:val="ListParagraph"/>
      </w:pPr>
      <w:r>
        <w:t>• Kauffmann, S., &amp; Kennedy, A. (2012). *Avid editing: A guide for beginning and intermediate users* (4th ed.). Focal Press. ISBN 978-0240818566</w:t>
      </w:r>
    </w:p>
    <w:p>
      <w:pPr>
        <w:pStyle w:val="ListParagraph"/>
      </w:pPr>
      <w:r>
        <w:t>• Dancyger, K. (2010). *The technique of film and video editing: History, theory, and practice* (5th ed.). Focal Press. ISBN 978-0240813974</w:t>
      </w:r>
    </w:p>
    <w:p>
      <w:pPr>
        <w:pStyle w:val="ListParagraph"/>
      </w:pPr>
      <w:r>
        <w:t>• Chandler, G. (2009). *Film editing: Great cuts every filmmaker and movie lover must know* (1st ed.). Michael Wiese Productions. ISBN 978-1932907629</w:t>
      </w:r>
    </w:p>
    <w:p>
      <w:pPr>
        <w:pStyle w:val="ListParagraph"/>
      </w:pPr>
      <w:r>
        <w:t>• Pearlman, K. (2009). *Cutting rhythms: Shaping the film edit* (1st ed.). Focal Press. ISBN 978-0240810140</w:t>
      </w:r>
    </w:p>
    <w:p>
      <w:pPr>
        <w:pStyle w:val="ListParagraph"/>
      </w:pPr>
      <w:r>
        <w:t>• Coleman, L., &amp; Friedberg, D. (2010). *Make the cut: A guide to becoming a successful assistant editor in film and TV* (1st ed.). Focal Press. ISBN 978-0240813981</w:t>
      </w:r>
    </w:p>
    <w:p>
      <w:pPr>
        <w:pStyle w:val="ListParagraph"/>
      </w:pPr>
      <w:r>
        <w:t>• Rosenberg, J. (2010). *The healthy edit: Creative editing techniques for perfecting your movie* (1st ed.). Focal Press. ISBN 978-0240814469</w:t>
      </w:r>
    </w:p>
    <w:p>
      <w:r>
        <w:t>Rujukan tambahan (APA):</w:t>
      </w:r>
    </w:p>
    <w:p>
      <w:pPr>
        <w:pStyle w:val="ListParagraph"/>
      </w:pPr>
      <w:r>
        <w:t>• Holman, T. (2010). *Sound for film and television* (3rd ed.). Focal Press.</w:t>
      </w:r>
    </w:p>
    <w:p>
      <w:pPr>
        <w:pStyle w:val="ListParagraph"/>
      </w:pPr>
      <w:r>
        <w:t>• Ament, V. T. (2014). *The foley grail: The art of performing sound for film, games, and animation* (2nd ed.). Focal Press.</w:t>
      </w:r>
    </w:p>
    <w:p>
      <w:pPr>
        <w:pStyle w:val="ListParagraph"/>
      </w:pPr>
      <w:r>
        <w:t>• Ascher, S., &amp; Pincus, E. (2012). *The filmmaker's handbook: A comprehensive guide for the digital age* (4th ed.). Plume.</w:t>
      </w:r>
    </w:p>
    <w:sectPr w:rsidR="00C416D2" w:rsidRPr="00034781" w:rsidSect="00F34C03">
      <w:headerReference w:type="default" r:id="rId8"/>
      <w:pgSz w:w="11909" w:h="16834" w:code="9"/>
      <w:pgMar w:top="720" w:right="1298" w:bottom="720" w:left="1298" w:header="431" w:footer="4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19D93" w14:textId="77777777" w:rsidR="008F5D14" w:rsidRDefault="008F5D14">
      <w:r>
        <w:separator/>
      </w:r>
    </w:p>
  </w:endnote>
  <w:endnote w:type="continuationSeparator" w:id="0">
    <w:p w14:paraId="2784571A" w14:textId="77777777" w:rsidR="008F5D14" w:rsidRDefault="008F5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FD1F1" w14:textId="77777777" w:rsidR="008F5D14" w:rsidRDefault="008F5D14">
      <w:r>
        <w:separator/>
      </w:r>
    </w:p>
  </w:footnote>
  <w:footnote w:type="continuationSeparator" w:id="0">
    <w:p w14:paraId="142B6BFA" w14:textId="77777777" w:rsidR="008F5D14" w:rsidRDefault="008F5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right" w:tblpY="391"/>
      <w:tblW w:w="98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43"/>
      <w:gridCol w:w="3687"/>
      <w:gridCol w:w="3220"/>
    </w:tblGrid>
    <w:tr w:rsidR="00AB14E2" w:rsidRPr="00CB57A9" w14:paraId="7CC6AC2D" w14:textId="77777777" w:rsidTr="00F603F2">
      <w:trPr>
        <w:trHeight w:val="360"/>
      </w:trPr>
      <w:tc>
        <w:tcPr>
          <w:tcW w:w="2943" w:type="dxa"/>
          <w:vAlign w:val="center"/>
        </w:tcPr>
        <w:p w14:paraId="36445393" w14:textId="77777777" w:rsidR="00AB14E2" w:rsidRPr="00D314D4" w:rsidRDefault="00D527BA" w:rsidP="00D527BA">
          <w:pPr>
            <w:widowControl w:val="0"/>
            <w:tabs>
              <w:tab w:val="left" w:pos="-1296"/>
              <w:tab w:val="left" w:pos="-576"/>
              <w:tab w:val="left" w:pos="144"/>
              <w:tab w:val="left" w:pos="864"/>
              <w:tab w:val="left" w:pos="1584"/>
              <w:tab w:val="left" w:pos="2304"/>
              <w:tab w:val="left" w:pos="3024"/>
              <w:tab w:val="left" w:pos="3744"/>
              <w:tab w:val="left" w:pos="4464"/>
              <w:tab w:val="left" w:pos="5184"/>
              <w:tab w:val="left" w:pos="5904"/>
              <w:tab w:val="left" w:pos="6624"/>
              <w:tab w:val="left" w:pos="7344"/>
              <w:tab w:val="left" w:pos="8064"/>
              <w:tab w:val="left" w:pos="8784"/>
            </w:tabs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NO. KOD</w:t>
          </w:r>
        </w:p>
      </w:tc>
      <w:tc>
        <w:tcPr>
          <w:tcW w:w="3687" w:type="dxa"/>
          <w:vAlign w:val="center"/>
        </w:tcPr>
        <w:p w14:paraId="76471174" w14:textId="44BDAF0F" w:rsidR="00AB14E2" w:rsidRPr="00FD2BF4" w:rsidRDefault="00241010" w:rsidP="00F603F2">
          <w:pPr>
            <w:jc w:val="center"/>
            <w:rPr>
              <w:rFonts w:ascii="Arial" w:hAnsi="Arial" w:cs="Arial"/>
            </w:rPr>
          </w:pPr>
          <w:r w:rsidRPr="00241010">
            <w:rPr>
              <w:rFonts w:ascii="Arial" w:hAnsi="Arial" w:cs="Arial"/>
              <w:bCs/>
              <w:iCs/>
              <w:lang w:val="ms-MY"/>
            </w:rPr>
            <w:t>G452-002-2:2018-C01/</w:t>
          </w:r>
          <w:r w:rsidR="00BC5C9F">
            <w:rPr>
              <w:rFonts w:ascii="Arial" w:hAnsi="Arial" w:cs="Arial"/>
              <w:bCs/>
              <w:iCs/>
              <w:lang w:val="ms-MY"/>
            </w:rPr>
            <w:t>NP</w:t>
          </w:r>
          <w:r w:rsidRPr="00241010">
            <w:rPr>
              <w:rFonts w:ascii="Arial" w:hAnsi="Arial" w:cs="Arial"/>
              <w:bCs/>
              <w:iCs/>
              <w:lang w:val="ms-MY"/>
            </w:rPr>
            <w:t>(1/5)</w:t>
          </w:r>
        </w:p>
      </w:tc>
      <w:tc>
        <w:tcPr>
          <w:tcW w:w="3220" w:type="dxa"/>
          <w:vAlign w:val="center"/>
        </w:tcPr>
        <w:p w14:paraId="1F75944A" w14:textId="2FE5FB81" w:rsidR="00AB14E2" w:rsidRPr="00CB57A9" w:rsidRDefault="00716A74" w:rsidP="00716A74">
          <w:pPr>
            <w:rPr>
              <w:rFonts w:ascii="Arial" w:hAnsi="Arial" w:cs="Arial"/>
            </w:rPr>
          </w:pPr>
          <w:r w:rsidRPr="00716A74">
            <w:rPr>
              <w:rFonts w:ascii="Arial" w:hAnsi="Arial" w:cs="Arial"/>
            </w:rPr>
            <w:t>Muka Surat</w:t>
          </w:r>
          <w:r w:rsidR="003D0B54" w:rsidRPr="003D0B54">
            <w:rPr>
              <w:rFonts w:ascii="Arial" w:hAnsi="Arial" w:cs="Arial"/>
              <w:b/>
            </w:rPr>
            <w:t>:</w:t>
          </w:r>
          <w:r w:rsidR="003D0B54">
            <w:rPr>
              <w:rFonts w:ascii="Arial" w:hAnsi="Arial" w:cs="Arial"/>
            </w:rPr>
            <w:t xml:space="preserve"> </w:t>
          </w:r>
          <w:r w:rsidR="00AB14E2" w:rsidRPr="00F93294">
            <w:rPr>
              <w:rFonts w:ascii="Arial" w:hAnsi="Arial" w:cs="Arial"/>
            </w:rPr>
            <w:fldChar w:fldCharType="begin"/>
          </w:r>
          <w:r w:rsidR="00AB14E2" w:rsidRPr="00F93294">
            <w:rPr>
              <w:rFonts w:ascii="Arial" w:hAnsi="Arial" w:cs="Arial"/>
            </w:rPr>
            <w:instrText xml:space="preserve"> PAGE   \* MERGEFORMAT </w:instrText>
          </w:r>
          <w:r w:rsidR="00AB14E2" w:rsidRPr="00F93294">
            <w:rPr>
              <w:rFonts w:ascii="Arial" w:hAnsi="Arial" w:cs="Arial"/>
            </w:rPr>
            <w:fldChar w:fldCharType="separate"/>
          </w:r>
          <w:r w:rsidR="004767F7">
            <w:rPr>
              <w:rFonts w:ascii="Arial" w:hAnsi="Arial" w:cs="Arial"/>
              <w:noProof/>
            </w:rPr>
            <w:t>2</w:t>
          </w:r>
          <w:r w:rsidR="00AB14E2" w:rsidRPr="00F93294">
            <w:rPr>
              <w:rFonts w:ascii="Arial" w:hAnsi="Arial" w:cs="Arial"/>
            </w:rPr>
            <w:fldChar w:fldCharType="end"/>
          </w:r>
          <w:r w:rsidR="00672A99">
            <w:rPr>
              <w:rFonts w:ascii="Arial" w:hAnsi="Arial" w:cs="Arial"/>
            </w:rPr>
            <w:t>/</w:t>
          </w:r>
          <w:r w:rsidR="001E1049">
            <w:rPr>
              <w:rFonts w:ascii="Arial" w:hAnsi="Arial" w:cs="Arial"/>
            </w:rPr>
            <w:t>8</w:t>
          </w:r>
        </w:p>
      </w:tc>
    </w:tr>
  </w:tbl>
  <w:p w14:paraId="6CC83D9F" w14:textId="77777777" w:rsidR="00AB14E2" w:rsidRDefault="00AB14E2">
    <w:pPr>
      <w:pStyle w:val="Header"/>
    </w:pPr>
  </w:p>
  <w:p w14:paraId="58F0DF97" w14:textId="77777777" w:rsidR="00AB14E2" w:rsidRDefault="00AB14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356"/>
    <w:multiLevelType w:val="multilevel"/>
    <w:tmpl w:val="3EC4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5963"/>
    <w:multiLevelType w:val="multilevel"/>
    <w:tmpl w:val="EB8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21CBA"/>
    <w:multiLevelType w:val="multilevel"/>
    <w:tmpl w:val="99C4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13CB9"/>
    <w:multiLevelType w:val="multilevel"/>
    <w:tmpl w:val="8428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F3A33"/>
    <w:multiLevelType w:val="multilevel"/>
    <w:tmpl w:val="E0B2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B2CBB"/>
    <w:multiLevelType w:val="multilevel"/>
    <w:tmpl w:val="8B64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E2BFA"/>
    <w:multiLevelType w:val="multilevel"/>
    <w:tmpl w:val="82EE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EF011B"/>
    <w:multiLevelType w:val="multilevel"/>
    <w:tmpl w:val="0EC2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87312"/>
    <w:multiLevelType w:val="multilevel"/>
    <w:tmpl w:val="90C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E2C0A"/>
    <w:multiLevelType w:val="multilevel"/>
    <w:tmpl w:val="56B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40B34"/>
    <w:multiLevelType w:val="multilevel"/>
    <w:tmpl w:val="D942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10C5C"/>
    <w:multiLevelType w:val="multilevel"/>
    <w:tmpl w:val="9E08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D762A"/>
    <w:multiLevelType w:val="multilevel"/>
    <w:tmpl w:val="028E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8284A"/>
    <w:multiLevelType w:val="multilevel"/>
    <w:tmpl w:val="9554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A5D24"/>
    <w:multiLevelType w:val="multilevel"/>
    <w:tmpl w:val="160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D0BC2"/>
    <w:multiLevelType w:val="multilevel"/>
    <w:tmpl w:val="6DBE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41094C"/>
    <w:multiLevelType w:val="multilevel"/>
    <w:tmpl w:val="90AE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22D58"/>
    <w:multiLevelType w:val="multilevel"/>
    <w:tmpl w:val="7DDCCE16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>
      <w:start w:val="1"/>
      <w:numFmt w:val="decimal"/>
      <w:lvlText w:val="%1.%2)"/>
      <w:lvlJc w:val="left"/>
      <w:pPr>
        <w:ind w:left="1078" w:hanging="576"/>
      </w:pPr>
      <w:rPr>
        <w:rFonts w:hint="default"/>
        <w:i w:val="0"/>
        <w:iCs/>
      </w:rPr>
    </w:lvl>
    <w:lvl w:ilvl="2">
      <w:start w:val="1"/>
      <w:numFmt w:val="lowerLetter"/>
      <w:lvlText w:val="%3)"/>
      <w:lvlJc w:val="left"/>
      <w:pPr>
        <w:ind w:left="1582" w:hanging="504"/>
      </w:pPr>
      <w:rPr>
        <w:rFonts w:hint="default"/>
      </w:rPr>
    </w:lvl>
    <w:lvl w:ilvl="3">
      <w:start w:val="1"/>
      <w:numFmt w:val="lowerRoman"/>
      <w:lvlText w:val="%4."/>
      <w:lvlJc w:val="right"/>
      <w:pPr>
        <w:ind w:left="1942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6">
      <w:start w:val="1"/>
      <w:numFmt w:val="bullet"/>
      <w:lvlText w:val=""/>
      <w:lvlJc w:val="left"/>
      <w:pPr>
        <w:ind w:left="3382" w:hanging="1080"/>
      </w:pPr>
      <w:rPr>
        <w:rFonts w:ascii="Symbol" w:hAnsi="Symbol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18" w15:restartNumberingAfterBreak="0">
    <w:nsid w:val="139852DE"/>
    <w:multiLevelType w:val="multilevel"/>
    <w:tmpl w:val="CEF0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4933E0"/>
    <w:multiLevelType w:val="multilevel"/>
    <w:tmpl w:val="A30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35E88"/>
    <w:multiLevelType w:val="multilevel"/>
    <w:tmpl w:val="A81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EE0F1F"/>
    <w:multiLevelType w:val="multilevel"/>
    <w:tmpl w:val="9F8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4B7840"/>
    <w:multiLevelType w:val="multilevel"/>
    <w:tmpl w:val="0E7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696FBF"/>
    <w:multiLevelType w:val="hybridMultilevel"/>
    <w:tmpl w:val="79E269E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82D1B27"/>
    <w:multiLevelType w:val="multilevel"/>
    <w:tmpl w:val="C078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337EA"/>
    <w:multiLevelType w:val="multilevel"/>
    <w:tmpl w:val="765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F65A20"/>
    <w:multiLevelType w:val="multilevel"/>
    <w:tmpl w:val="98B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F95B8B"/>
    <w:multiLevelType w:val="multilevel"/>
    <w:tmpl w:val="67E2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7571CB"/>
    <w:multiLevelType w:val="multilevel"/>
    <w:tmpl w:val="B4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5333BD"/>
    <w:multiLevelType w:val="hybridMultilevel"/>
    <w:tmpl w:val="3DDC6A7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EE330C7"/>
    <w:multiLevelType w:val="multilevel"/>
    <w:tmpl w:val="1076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7D2F33"/>
    <w:multiLevelType w:val="multilevel"/>
    <w:tmpl w:val="F95A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C5096A"/>
    <w:multiLevelType w:val="multilevel"/>
    <w:tmpl w:val="CC6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8E3276"/>
    <w:multiLevelType w:val="multilevel"/>
    <w:tmpl w:val="06D0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EC08C0"/>
    <w:multiLevelType w:val="multilevel"/>
    <w:tmpl w:val="D4C8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E66A3C"/>
    <w:multiLevelType w:val="hybridMultilevel"/>
    <w:tmpl w:val="903CC41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5031B31"/>
    <w:multiLevelType w:val="multilevel"/>
    <w:tmpl w:val="9E62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B95608"/>
    <w:multiLevelType w:val="multilevel"/>
    <w:tmpl w:val="6F08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091DAC"/>
    <w:multiLevelType w:val="multilevel"/>
    <w:tmpl w:val="274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4D1ACA"/>
    <w:multiLevelType w:val="multilevel"/>
    <w:tmpl w:val="D666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C5665E"/>
    <w:multiLevelType w:val="multilevel"/>
    <w:tmpl w:val="CE6E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931855"/>
    <w:multiLevelType w:val="multilevel"/>
    <w:tmpl w:val="611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605B02"/>
    <w:multiLevelType w:val="multilevel"/>
    <w:tmpl w:val="5234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D30A1E"/>
    <w:multiLevelType w:val="multilevel"/>
    <w:tmpl w:val="C0B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B56883"/>
    <w:multiLevelType w:val="multilevel"/>
    <w:tmpl w:val="7604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671BED"/>
    <w:multiLevelType w:val="multilevel"/>
    <w:tmpl w:val="004E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222609"/>
    <w:multiLevelType w:val="multilevel"/>
    <w:tmpl w:val="DE1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3178BD"/>
    <w:multiLevelType w:val="multilevel"/>
    <w:tmpl w:val="90E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73535F"/>
    <w:multiLevelType w:val="multilevel"/>
    <w:tmpl w:val="35E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023467"/>
    <w:multiLevelType w:val="multilevel"/>
    <w:tmpl w:val="2A6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087E72"/>
    <w:multiLevelType w:val="hybridMultilevel"/>
    <w:tmpl w:val="F760CC0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8107D8B"/>
    <w:multiLevelType w:val="hybridMultilevel"/>
    <w:tmpl w:val="3B52215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86A6DF8"/>
    <w:multiLevelType w:val="multilevel"/>
    <w:tmpl w:val="2488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7A44ED"/>
    <w:multiLevelType w:val="multilevel"/>
    <w:tmpl w:val="F84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B30482"/>
    <w:multiLevelType w:val="multilevel"/>
    <w:tmpl w:val="5B60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A95688"/>
    <w:multiLevelType w:val="multilevel"/>
    <w:tmpl w:val="B1F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CE620F"/>
    <w:multiLevelType w:val="multilevel"/>
    <w:tmpl w:val="265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D20FC7"/>
    <w:multiLevelType w:val="multilevel"/>
    <w:tmpl w:val="D13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5C3C66"/>
    <w:multiLevelType w:val="multilevel"/>
    <w:tmpl w:val="BD9C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C92616"/>
    <w:multiLevelType w:val="hybridMultilevel"/>
    <w:tmpl w:val="AD227B0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1AE012C"/>
    <w:multiLevelType w:val="multilevel"/>
    <w:tmpl w:val="625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BB3246"/>
    <w:multiLevelType w:val="multilevel"/>
    <w:tmpl w:val="AA1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BC76E2"/>
    <w:multiLevelType w:val="multilevel"/>
    <w:tmpl w:val="F94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320B02"/>
    <w:multiLevelType w:val="multilevel"/>
    <w:tmpl w:val="E238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7C349CA"/>
    <w:multiLevelType w:val="multilevel"/>
    <w:tmpl w:val="3622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0D6D24"/>
    <w:multiLevelType w:val="multilevel"/>
    <w:tmpl w:val="7B38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4A7630"/>
    <w:multiLevelType w:val="multilevel"/>
    <w:tmpl w:val="CE04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9C5DEA"/>
    <w:multiLevelType w:val="multilevel"/>
    <w:tmpl w:val="3268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7B3162"/>
    <w:multiLevelType w:val="multilevel"/>
    <w:tmpl w:val="611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7223B0"/>
    <w:multiLevelType w:val="multilevel"/>
    <w:tmpl w:val="A0A4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121ACE"/>
    <w:multiLevelType w:val="multilevel"/>
    <w:tmpl w:val="FFF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423F55"/>
    <w:multiLevelType w:val="multilevel"/>
    <w:tmpl w:val="D1C4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352BED"/>
    <w:multiLevelType w:val="multilevel"/>
    <w:tmpl w:val="C990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377C8F"/>
    <w:multiLevelType w:val="multilevel"/>
    <w:tmpl w:val="18B06F6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)"/>
      <w:lvlJc w:val="left"/>
      <w:pPr>
        <w:ind w:left="936" w:hanging="576"/>
      </w:pPr>
      <w:rPr>
        <w:rFonts w:hint="default"/>
        <w:i w:val="0"/>
        <w:iCs/>
      </w:rPr>
    </w:lvl>
    <w:lvl w:ilvl="2">
      <w:start w:val="1"/>
      <w:numFmt w:val="lowerLetter"/>
      <w:lvlText w:val="%3)"/>
      <w:lvlJc w:val="left"/>
      <w:pPr>
        <w:ind w:left="1440" w:hanging="504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180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4" w15:restartNumberingAfterBreak="0">
    <w:nsid w:val="4DC25013"/>
    <w:multiLevelType w:val="multilevel"/>
    <w:tmpl w:val="83C2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DFC7308"/>
    <w:multiLevelType w:val="multilevel"/>
    <w:tmpl w:val="832E1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ECC39F8"/>
    <w:multiLevelType w:val="multilevel"/>
    <w:tmpl w:val="3E4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462AC3"/>
    <w:multiLevelType w:val="multilevel"/>
    <w:tmpl w:val="5D5C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694151"/>
    <w:multiLevelType w:val="multilevel"/>
    <w:tmpl w:val="1BA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8D1F22"/>
    <w:multiLevelType w:val="hybridMultilevel"/>
    <w:tmpl w:val="B0566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B70C7E"/>
    <w:multiLevelType w:val="multilevel"/>
    <w:tmpl w:val="C4A8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4960E9"/>
    <w:multiLevelType w:val="multilevel"/>
    <w:tmpl w:val="2114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50A2D8A"/>
    <w:multiLevelType w:val="multilevel"/>
    <w:tmpl w:val="7ECE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C108B8"/>
    <w:multiLevelType w:val="multilevel"/>
    <w:tmpl w:val="5F5A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772032B"/>
    <w:multiLevelType w:val="multilevel"/>
    <w:tmpl w:val="934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8141A4"/>
    <w:multiLevelType w:val="multilevel"/>
    <w:tmpl w:val="EFA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C8403C"/>
    <w:multiLevelType w:val="multilevel"/>
    <w:tmpl w:val="E66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0F4CA9"/>
    <w:multiLevelType w:val="multilevel"/>
    <w:tmpl w:val="5C52179A"/>
    <w:styleLink w:val="CurrentList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)"/>
      <w:lvlJc w:val="left"/>
      <w:pPr>
        <w:ind w:left="936" w:hanging="576"/>
      </w:pPr>
      <w:rPr>
        <w:rFonts w:hint="default"/>
        <w:i w:val="0"/>
        <w:iCs/>
      </w:rPr>
    </w:lvl>
    <w:lvl w:ilvl="2">
      <w:start w:val="1"/>
      <w:numFmt w:val="lowerLetter"/>
      <w:lvlText w:val="%3)"/>
      <w:lvlJc w:val="left"/>
      <w:pPr>
        <w:ind w:left="1440" w:hanging="50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800" w:hanging="360"/>
      </w:pPr>
      <w:rPr>
        <w:rFonts w:ascii="Arial" w:eastAsia="Times New Roman" w:hAnsi="Arial" w:cs="Arial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8" w15:restartNumberingAfterBreak="0">
    <w:nsid w:val="5B93724D"/>
    <w:multiLevelType w:val="multilevel"/>
    <w:tmpl w:val="64F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2216E5"/>
    <w:multiLevelType w:val="multilevel"/>
    <w:tmpl w:val="F0E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470B55"/>
    <w:multiLevelType w:val="multilevel"/>
    <w:tmpl w:val="EE9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C55EC5"/>
    <w:multiLevelType w:val="multilevel"/>
    <w:tmpl w:val="DD96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326003"/>
    <w:multiLevelType w:val="multilevel"/>
    <w:tmpl w:val="6144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3F3385D"/>
    <w:multiLevelType w:val="multilevel"/>
    <w:tmpl w:val="03C8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6116B60"/>
    <w:multiLevelType w:val="multilevel"/>
    <w:tmpl w:val="3A4A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5234DE"/>
    <w:multiLevelType w:val="multilevel"/>
    <w:tmpl w:val="C8B0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752DEB"/>
    <w:multiLevelType w:val="multilevel"/>
    <w:tmpl w:val="911E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A77AD3"/>
    <w:multiLevelType w:val="multilevel"/>
    <w:tmpl w:val="7D06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E881C99"/>
    <w:multiLevelType w:val="multilevel"/>
    <w:tmpl w:val="C65E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427380"/>
    <w:multiLevelType w:val="multilevel"/>
    <w:tmpl w:val="5DBC5E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8.%2"/>
      <w:lvlJc w:val="left"/>
      <w:pPr>
        <w:ind w:left="1411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8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08" w:hanging="1800"/>
      </w:pPr>
      <w:rPr>
        <w:rFonts w:hint="default"/>
      </w:rPr>
    </w:lvl>
  </w:abstractNum>
  <w:abstractNum w:abstractNumId="100" w15:restartNumberingAfterBreak="0">
    <w:nsid w:val="7052578A"/>
    <w:multiLevelType w:val="multilevel"/>
    <w:tmpl w:val="1F60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E250ED"/>
    <w:multiLevelType w:val="multilevel"/>
    <w:tmpl w:val="9A0C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E605B1"/>
    <w:multiLevelType w:val="multilevel"/>
    <w:tmpl w:val="F49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1D637D"/>
    <w:multiLevelType w:val="multilevel"/>
    <w:tmpl w:val="1CD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870F06"/>
    <w:multiLevelType w:val="multilevel"/>
    <w:tmpl w:val="0220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F262FB"/>
    <w:multiLevelType w:val="multilevel"/>
    <w:tmpl w:val="0F52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333675"/>
    <w:multiLevelType w:val="multilevel"/>
    <w:tmpl w:val="BAE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0F1377"/>
    <w:multiLevelType w:val="multilevel"/>
    <w:tmpl w:val="F37A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313800">
    <w:abstractNumId w:val="99"/>
  </w:num>
  <w:num w:numId="2" w16cid:durableId="1878733611">
    <w:abstractNumId w:val="17"/>
  </w:num>
  <w:num w:numId="3" w16cid:durableId="1314531043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5919645">
    <w:abstractNumId w:val="73"/>
  </w:num>
  <w:num w:numId="5" w16cid:durableId="1362364960">
    <w:abstractNumId w:val="51"/>
  </w:num>
  <w:num w:numId="6" w16cid:durableId="719406888">
    <w:abstractNumId w:val="29"/>
  </w:num>
  <w:num w:numId="7" w16cid:durableId="203954926">
    <w:abstractNumId w:val="50"/>
  </w:num>
  <w:num w:numId="8" w16cid:durableId="374698353">
    <w:abstractNumId w:val="87"/>
  </w:num>
  <w:num w:numId="9" w16cid:durableId="1446146348">
    <w:abstractNumId w:val="23"/>
  </w:num>
  <w:num w:numId="10" w16cid:durableId="1386022593">
    <w:abstractNumId w:val="77"/>
  </w:num>
  <w:num w:numId="11" w16cid:durableId="572392592">
    <w:abstractNumId w:val="84"/>
  </w:num>
  <w:num w:numId="12" w16cid:durableId="14692370">
    <w:abstractNumId w:val="38"/>
  </w:num>
  <w:num w:numId="13" w16cid:durableId="358049973">
    <w:abstractNumId w:val="16"/>
  </w:num>
  <w:num w:numId="14" w16cid:durableId="340204742">
    <w:abstractNumId w:val="88"/>
  </w:num>
  <w:num w:numId="15" w16cid:durableId="967704678">
    <w:abstractNumId w:val="82"/>
  </w:num>
  <w:num w:numId="16" w16cid:durableId="520051277">
    <w:abstractNumId w:val="41"/>
  </w:num>
  <w:num w:numId="17" w16cid:durableId="885751359">
    <w:abstractNumId w:val="81"/>
  </w:num>
  <w:num w:numId="18" w16cid:durableId="1149056388">
    <w:abstractNumId w:val="59"/>
  </w:num>
  <w:num w:numId="19" w16cid:durableId="715156868">
    <w:abstractNumId w:val="35"/>
  </w:num>
  <w:num w:numId="20" w16cid:durableId="297880887">
    <w:abstractNumId w:val="40"/>
  </w:num>
  <w:num w:numId="21" w16cid:durableId="2057659445">
    <w:abstractNumId w:val="103"/>
  </w:num>
  <w:num w:numId="22" w16cid:durableId="2139645481">
    <w:abstractNumId w:val="46"/>
  </w:num>
  <w:num w:numId="23" w16cid:durableId="820854998">
    <w:abstractNumId w:val="97"/>
  </w:num>
  <w:num w:numId="24" w16cid:durableId="981080136">
    <w:abstractNumId w:val="7"/>
  </w:num>
  <w:num w:numId="25" w16cid:durableId="2129200177">
    <w:abstractNumId w:val="5"/>
  </w:num>
  <w:num w:numId="26" w16cid:durableId="1220090541">
    <w:abstractNumId w:val="0"/>
  </w:num>
  <w:num w:numId="27" w16cid:durableId="685861833">
    <w:abstractNumId w:val="14"/>
  </w:num>
  <w:num w:numId="28" w16cid:durableId="1217351200">
    <w:abstractNumId w:val="65"/>
  </w:num>
  <w:num w:numId="29" w16cid:durableId="2100440607">
    <w:abstractNumId w:val="98"/>
  </w:num>
  <w:num w:numId="30" w16cid:durableId="1991059251">
    <w:abstractNumId w:val="13"/>
  </w:num>
  <w:num w:numId="31" w16cid:durableId="2050958502">
    <w:abstractNumId w:val="74"/>
  </w:num>
  <w:num w:numId="32" w16cid:durableId="117577143">
    <w:abstractNumId w:val="33"/>
  </w:num>
  <w:num w:numId="33" w16cid:durableId="1327435449">
    <w:abstractNumId w:val="42"/>
  </w:num>
  <w:num w:numId="34" w16cid:durableId="818888329">
    <w:abstractNumId w:val="4"/>
  </w:num>
  <w:num w:numId="35" w16cid:durableId="683434104">
    <w:abstractNumId w:val="69"/>
  </w:num>
  <w:num w:numId="36" w16cid:durableId="1910191247">
    <w:abstractNumId w:val="25"/>
  </w:num>
  <w:num w:numId="37" w16cid:durableId="1705868183">
    <w:abstractNumId w:val="22"/>
  </w:num>
  <w:num w:numId="38" w16cid:durableId="1608343849">
    <w:abstractNumId w:val="26"/>
  </w:num>
  <w:num w:numId="39" w16cid:durableId="1073501477">
    <w:abstractNumId w:val="30"/>
  </w:num>
  <w:num w:numId="40" w16cid:durableId="1000962134">
    <w:abstractNumId w:val="10"/>
  </w:num>
  <w:num w:numId="41" w16cid:durableId="1761179437">
    <w:abstractNumId w:val="66"/>
  </w:num>
  <w:num w:numId="42" w16cid:durableId="728530012">
    <w:abstractNumId w:val="85"/>
  </w:num>
  <w:num w:numId="43" w16cid:durableId="856505843">
    <w:abstractNumId w:val="44"/>
  </w:num>
  <w:num w:numId="44" w16cid:durableId="1249580187">
    <w:abstractNumId w:val="72"/>
  </w:num>
  <w:num w:numId="45" w16cid:durableId="673344180">
    <w:abstractNumId w:val="32"/>
  </w:num>
  <w:num w:numId="46" w16cid:durableId="179782014">
    <w:abstractNumId w:val="78"/>
  </w:num>
  <w:num w:numId="47" w16cid:durableId="1174298193">
    <w:abstractNumId w:val="58"/>
  </w:num>
  <w:num w:numId="48" w16cid:durableId="740562848">
    <w:abstractNumId w:val="11"/>
  </w:num>
  <w:num w:numId="49" w16cid:durableId="1939025797">
    <w:abstractNumId w:val="27"/>
  </w:num>
  <w:num w:numId="50" w16cid:durableId="23950061">
    <w:abstractNumId w:val="55"/>
  </w:num>
  <w:num w:numId="51" w16cid:durableId="1896046292">
    <w:abstractNumId w:val="63"/>
  </w:num>
  <w:num w:numId="52" w16cid:durableId="1962806170">
    <w:abstractNumId w:val="54"/>
  </w:num>
  <w:num w:numId="53" w16cid:durableId="1385174615">
    <w:abstractNumId w:val="76"/>
  </w:num>
  <w:num w:numId="54" w16cid:durableId="626280489">
    <w:abstractNumId w:val="107"/>
  </w:num>
  <w:num w:numId="55" w16cid:durableId="1340766041">
    <w:abstractNumId w:val="20"/>
  </w:num>
  <w:num w:numId="56" w16cid:durableId="859707958">
    <w:abstractNumId w:val="104"/>
  </w:num>
  <w:num w:numId="57" w16cid:durableId="540820836">
    <w:abstractNumId w:val="68"/>
  </w:num>
  <w:num w:numId="58" w16cid:durableId="1457799797">
    <w:abstractNumId w:val="80"/>
  </w:num>
  <w:num w:numId="59" w16cid:durableId="340938386">
    <w:abstractNumId w:val="53"/>
  </w:num>
  <w:num w:numId="60" w16cid:durableId="1732189834">
    <w:abstractNumId w:val="100"/>
  </w:num>
  <w:num w:numId="61" w16cid:durableId="186334844">
    <w:abstractNumId w:val="56"/>
  </w:num>
  <w:num w:numId="62" w16cid:durableId="2033409960">
    <w:abstractNumId w:val="8"/>
  </w:num>
  <w:num w:numId="63" w16cid:durableId="1060831302">
    <w:abstractNumId w:val="12"/>
  </w:num>
  <w:num w:numId="64" w16cid:durableId="942611647">
    <w:abstractNumId w:val="6"/>
  </w:num>
  <w:num w:numId="65" w16cid:durableId="1759474719">
    <w:abstractNumId w:val="1"/>
  </w:num>
  <w:num w:numId="66" w16cid:durableId="843125338">
    <w:abstractNumId w:val="28"/>
  </w:num>
  <w:num w:numId="67" w16cid:durableId="2106919198">
    <w:abstractNumId w:val="67"/>
  </w:num>
  <w:num w:numId="68" w16cid:durableId="1168323108">
    <w:abstractNumId w:val="101"/>
  </w:num>
  <w:num w:numId="69" w16cid:durableId="875655374">
    <w:abstractNumId w:val="90"/>
  </w:num>
  <w:num w:numId="70" w16cid:durableId="258150038">
    <w:abstractNumId w:val="39"/>
  </w:num>
  <w:num w:numId="71" w16cid:durableId="388310076">
    <w:abstractNumId w:val="45"/>
  </w:num>
  <w:num w:numId="72" w16cid:durableId="793908511">
    <w:abstractNumId w:val="57"/>
  </w:num>
  <w:num w:numId="73" w16cid:durableId="1091703793">
    <w:abstractNumId w:val="18"/>
  </w:num>
  <w:num w:numId="74" w16cid:durableId="669723027">
    <w:abstractNumId w:val="62"/>
  </w:num>
  <w:num w:numId="75" w16cid:durableId="794955431">
    <w:abstractNumId w:val="19"/>
  </w:num>
  <w:num w:numId="76" w16cid:durableId="1842230276">
    <w:abstractNumId w:val="61"/>
  </w:num>
  <w:num w:numId="77" w16cid:durableId="911964548">
    <w:abstractNumId w:val="52"/>
  </w:num>
  <w:num w:numId="78" w16cid:durableId="255872293">
    <w:abstractNumId w:val="34"/>
  </w:num>
  <w:num w:numId="79" w16cid:durableId="942494119">
    <w:abstractNumId w:val="71"/>
  </w:num>
  <w:num w:numId="80" w16cid:durableId="962735602">
    <w:abstractNumId w:val="47"/>
  </w:num>
  <w:num w:numId="81" w16cid:durableId="1823305916">
    <w:abstractNumId w:val="95"/>
  </w:num>
  <w:num w:numId="82" w16cid:durableId="1881699905">
    <w:abstractNumId w:val="48"/>
  </w:num>
  <w:num w:numId="83" w16cid:durableId="1513297521">
    <w:abstractNumId w:val="83"/>
  </w:num>
  <w:num w:numId="84" w16cid:durableId="813453667">
    <w:abstractNumId w:val="37"/>
  </w:num>
  <w:num w:numId="85" w16cid:durableId="1096826902">
    <w:abstractNumId w:val="9"/>
  </w:num>
  <w:num w:numId="86" w16cid:durableId="609778223">
    <w:abstractNumId w:val="91"/>
  </w:num>
  <w:num w:numId="87" w16cid:durableId="1612738681">
    <w:abstractNumId w:val="93"/>
  </w:num>
  <w:num w:numId="88" w16cid:durableId="259685548">
    <w:abstractNumId w:val="31"/>
  </w:num>
  <w:num w:numId="89" w16cid:durableId="1858619805">
    <w:abstractNumId w:val="75"/>
  </w:num>
  <w:num w:numId="90" w16cid:durableId="1908764658">
    <w:abstractNumId w:val="89"/>
  </w:num>
  <w:num w:numId="91" w16cid:durableId="629017854">
    <w:abstractNumId w:val="92"/>
  </w:num>
  <w:num w:numId="92" w16cid:durableId="915673058">
    <w:abstractNumId w:val="105"/>
  </w:num>
  <w:num w:numId="93" w16cid:durableId="1567837467">
    <w:abstractNumId w:val="3"/>
  </w:num>
  <w:num w:numId="94" w16cid:durableId="784806442">
    <w:abstractNumId w:val="15"/>
  </w:num>
  <w:num w:numId="95" w16cid:durableId="776103487">
    <w:abstractNumId w:val="43"/>
  </w:num>
  <w:num w:numId="96" w16cid:durableId="1643459895">
    <w:abstractNumId w:val="86"/>
  </w:num>
  <w:num w:numId="97" w16cid:durableId="1698580677">
    <w:abstractNumId w:val="70"/>
  </w:num>
  <w:num w:numId="98" w16cid:durableId="699939989">
    <w:abstractNumId w:val="96"/>
  </w:num>
  <w:num w:numId="99" w16cid:durableId="1171524410">
    <w:abstractNumId w:val="102"/>
  </w:num>
  <w:num w:numId="100" w16cid:durableId="67699097">
    <w:abstractNumId w:val="64"/>
  </w:num>
  <w:num w:numId="101" w16cid:durableId="1965575971">
    <w:abstractNumId w:val="2"/>
  </w:num>
  <w:num w:numId="102" w16cid:durableId="172383530">
    <w:abstractNumId w:val="36"/>
  </w:num>
  <w:num w:numId="103" w16cid:durableId="1015667">
    <w:abstractNumId w:val="94"/>
  </w:num>
  <w:num w:numId="104" w16cid:durableId="1114636885">
    <w:abstractNumId w:val="49"/>
  </w:num>
  <w:num w:numId="105" w16cid:durableId="721370916">
    <w:abstractNumId w:val="21"/>
  </w:num>
  <w:num w:numId="106" w16cid:durableId="772898100">
    <w:abstractNumId w:val="24"/>
  </w:num>
  <w:num w:numId="107" w16cid:durableId="677390656">
    <w:abstractNumId w:val="106"/>
  </w:num>
  <w:num w:numId="108" w16cid:durableId="1236819393">
    <w:abstractNumId w:val="6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gutterAtTop/>
  <w:doNotTrackMoves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1983"/>
    <w:rsid w:val="000234C6"/>
    <w:rsid w:val="000324A4"/>
    <w:rsid w:val="00034781"/>
    <w:rsid w:val="0004029D"/>
    <w:rsid w:val="00053CE2"/>
    <w:rsid w:val="000668E4"/>
    <w:rsid w:val="0009594F"/>
    <w:rsid w:val="000965BF"/>
    <w:rsid w:val="000972D3"/>
    <w:rsid w:val="000D69B3"/>
    <w:rsid w:val="000E4970"/>
    <w:rsid w:val="001034C5"/>
    <w:rsid w:val="00106901"/>
    <w:rsid w:val="00140BA2"/>
    <w:rsid w:val="001608CE"/>
    <w:rsid w:val="001663CD"/>
    <w:rsid w:val="001664AB"/>
    <w:rsid w:val="001756BD"/>
    <w:rsid w:val="001847A4"/>
    <w:rsid w:val="00190EB2"/>
    <w:rsid w:val="001912B9"/>
    <w:rsid w:val="001A5BC7"/>
    <w:rsid w:val="001A6DE9"/>
    <w:rsid w:val="001A73EB"/>
    <w:rsid w:val="001B5094"/>
    <w:rsid w:val="001D30FB"/>
    <w:rsid w:val="001E1049"/>
    <w:rsid w:val="00224BD3"/>
    <w:rsid w:val="0023669F"/>
    <w:rsid w:val="00241010"/>
    <w:rsid w:val="0024139A"/>
    <w:rsid w:val="00270C72"/>
    <w:rsid w:val="002D518A"/>
    <w:rsid w:val="002E48FD"/>
    <w:rsid w:val="002F095B"/>
    <w:rsid w:val="002F4F4D"/>
    <w:rsid w:val="002F5EF4"/>
    <w:rsid w:val="00314751"/>
    <w:rsid w:val="003306BC"/>
    <w:rsid w:val="00337E53"/>
    <w:rsid w:val="00355AA7"/>
    <w:rsid w:val="003719C3"/>
    <w:rsid w:val="0037384A"/>
    <w:rsid w:val="003D0B54"/>
    <w:rsid w:val="003E436B"/>
    <w:rsid w:val="003E7F93"/>
    <w:rsid w:val="003F1594"/>
    <w:rsid w:val="00424E1E"/>
    <w:rsid w:val="00427018"/>
    <w:rsid w:val="00436B96"/>
    <w:rsid w:val="0045086E"/>
    <w:rsid w:val="00472CC1"/>
    <w:rsid w:val="00472E47"/>
    <w:rsid w:val="004767F7"/>
    <w:rsid w:val="004A0B19"/>
    <w:rsid w:val="004B3EE4"/>
    <w:rsid w:val="004B6CB0"/>
    <w:rsid w:val="004C0910"/>
    <w:rsid w:val="004C5BB0"/>
    <w:rsid w:val="004D1BD8"/>
    <w:rsid w:val="005304A6"/>
    <w:rsid w:val="00533EF8"/>
    <w:rsid w:val="00544E43"/>
    <w:rsid w:val="00545185"/>
    <w:rsid w:val="00562840"/>
    <w:rsid w:val="005A1614"/>
    <w:rsid w:val="005C1A98"/>
    <w:rsid w:val="005C63E6"/>
    <w:rsid w:val="005D63D2"/>
    <w:rsid w:val="005F397D"/>
    <w:rsid w:val="005F4A4A"/>
    <w:rsid w:val="00630FC2"/>
    <w:rsid w:val="006547A8"/>
    <w:rsid w:val="00654BB1"/>
    <w:rsid w:val="00672A99"/>
    <w:rsid w:val="006B5691"/>
    <w:rsid w:val="006B58E8"/>
    <w:rsid w:val="006D0DC0"/>
    <w:rsid w:val="006E41BF"/>
    <w:rsid w:val="006E738D"/>
    <w:rsid w:val="0070066E"/>
    <w:rsid w:val="00703F18"/>
    <w:rsid w:val="00716A74"/>
    <w:rsid w:val="007175EE"/>
    <w:rsid w:val="007309E2"/>
    <w:rsid w:val="00734C08"/>
    <w:rsid w:val="007439A2"/>
    <w:rsid w:val="007477B7"/>
    <w:rsid w:val="007564D0"/>
    <w:rsid w:val="00764A74"/>
    <w:rsid w:val="007B5E9F"/>
    <w:rsid w:val="007E2DDA"/>
    <w:rsid w:val="007E4B00"/>
    <w:rsid w:val="00841983"/>
    <w:rsid w:val="00844711"/>
    <w:rsid w:val="00862F4D"/>
    <w:rsid w:val="008647EA"/>
    <w:rsid w:val="008802F3"/>
    <w:rsid w:val="0088281A"/>
    <w:rsid w:val="008A0416"/>
    <w:rsid w:val="008E307E"/>
    <w:rsid w:val="008F03E1"/>
    <w:rsid w:val="008F5D14"/>
    <w:rsid w:val="00906E0C"/>
    <w:rsid w:val="00906EA4"/>
    <w:rsid w:val="00920592"/>
    <w:rsid w:val="00954169"/>
    <w:rsid w:val="00964F40"/>
    <w:rsid w:val="00970BD9"/>
    <w:rsid w:val="009716E4"/>
    <w:rsid w:val="009733C2"/>
    <w:rsid w:val="00975B58"/>
    <w:rsid w:val="00981571"/>
    <w:rsid w:val="00982B89"/>
    <w:rsid w:val="00986446"/>
    <w:rsid w:val="0099635C"/>
    <w:rsid w:val="009A1143"/>
    <w:rsid w:val="009A5423"/>
    <w:rsid w:val="009B0589"/>
    <w:rsid w:val="009B3B3D"/>
    <w:rsid w:val="009D06F5"/>
    <w:rsid w:val="009E04A4"/>
    <w:rsid w:val="009E7984"/>
    <w:rsid w:val="00A0036F"/>
    <w:rsid w:val="00A029BF"/>
    <w:rsid w:val="00A07213"/>
    <w:rsid w:val="00A24702"/>
    <w:rsid w:val="00A2748C"/>
    <w:rsid w:val="00A347A8"/>
    <w:rsid w:val="00A50C34"/>
    <w:rsid w:val="00A87516"/>
    <w:rsid w:val="00A94D92"/>
    <w:rsid w:val="00A96737"/>
    <w:rsid w:val="00AA7E56"/>
    <w:rsid w:val="00AB14E2"/>
    <w:rsid w:val="00AD0784"/>
    <w:rsid w:val="00AF411B"/>
    <w:rsid w:val="00AF43E3"/>
    <w:rsid w:val="00AF5A33"/>
    <w:rsid w:val="00B44309"/>
    <w:rsid w:val="00B80DA2"/>
    <w:rsid w:val="00B9293B"/>
    <w:rsid w:val="00BA1BBF"/>
    <w:rsid w:val="00BA38AB"/>
    <w:rsid w:val="00BB22BC"/>
    <w:rsid w:val="00BB3F95"/>
    <w:rsid w:val="00BC5C9F"/>
    <w:rsid w:val="00BC6C2E"/>
    <w:rsid w:val="00BC7053"/>
    <w:rsid w:val="00BD26E1"/>
    <w:rsid w:val="00BE14A7"/>
    <w:rsid w:val="00BF6460"/>
    <w:rsid w:val="00C066CE"/>
    <w:rsid w:val="00C40FFD"/>
    <w:rsid w:val="00C416D2"/>
    <w:rsid w:val="00C4199F"/>
    <w:rsid w:val="00C5220F"/>
    <w:rsid w:val="00C62359"/>
    <w:rsid w:val="00C8460E"/>
    <w:rsid w:val="00CB435B"/>
    <w:rsid w:val="00CC3645"/>
    <w:rsid w:val="00D03019"/>
    <w:rsid w:val="00D17692"/>
    <w:rsid w:val="00D20AA5"/>
    <w:rsid w:val="00D44E1D"/>
    <w:rsid w:val="00D51F1C"/>
    <w:rsid w:val="00D527BA"/>
    <w:rsid w:val="00D52995"/>
    <w:rsid w:val="00D53267"/>
    <w:rsid w:val="00D8277C"/>
    <w:rsid w:val="00D82C00"/>
    <w:rsid w:val="00D84C1B"/>
    <w:rsid w:val="00DA3141"/>
    <w:rsid w:val="00DB69BF"/>
    <w:rsid w:val="00DB70BC"/>
    <w:rsid w:val="00DC12D5"/>
    <w:rsid w:val="00DC6411"/>
    <w:rsid w:val="00DD6DF8"/>
    <w:rsid w:val="00DD7C78"/>
    <w:rsid w:val="00DF7DF0"/>
    <w:rsid w:val="00E12853"/>
    <w:rsid w:val="00E24D03"/>
    <w:rsid w:val="00E35E40"/>
    <w:rsid w:val="00E53B60"/>
    <w:rsid w:val="00E82581"/>
    <w:rsid w:val="00E82EEF"/>
    <w:rsid w:val="00EA6322"/>
    <w:rsid w:val="00EA73F1"/>
    <w:rsid w:val="00EB4EBA"/>
    <w:rsid w:val="00EF0986"/>
    <w:rsid w:val="00EF100D"/>
    <w:rsid w:val="00F00B4C"/>
    <w:rsid w:val="00F178AB"/>
    <w:rsid w:val="00F34C03"/>
    <w:rsid w:val="00F356FF"/>
    <w:rsid w:val="00F41FA5"/>
    <w:rsid w:val="00F46057"/>
    <w:rsid w:val="00F46237"/>
    <w:rsid w:val="00F603F2"/>
    <w:rsid w:val="00F66786"/>
    <w:rsid w:val="00F74537"/>
    <w:rsid w:val="00F75FC8"/>
    <w:rsid w:val="00F83B0C"/>
    <w:rsid w:val="00FB0EF9"/>
    <w:rsid w:val="00FB1124"/>
    <w:rsid w:val="00FD65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42D2083D"/>
  <w15:chartTrackingRefBased/>
  <w15:docId w15:val="{AE195D6E-55C2-4AB5-B661-F38BBC61E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1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010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18"/>
    <w:pPr>
      <w:keepNext/>
      <w:spacing w:before="240" w:after="60"/>
      <w:outlineLvl w:val="1"/>
    </w:pPr>
    <w:rPr>
      <w:rFonts w:ascii="Aptos Display" w:eastAsia="DengXian Light" w:hAnsi="Aptos Display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AA7"/>
    <w:pPr>
      <w:keepNext/>
      <w:spacing w:before="240" w:after="60"/>
      <w:outlineLvl w:val="2"/>
    </w:pPr>
    <w:rPr>
      <w:rFonts w:ascii="Aptos Display" w:eastAsia="DengXian Light" w:hAnsi="Aptos Display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AA7"/>
    <w:pPr>
      <w:keepNext/>
      <w:spacing w:before="240" w:after="60"/>
      <w:outlineLvl w:val="3"/>
    </w:pPr>
    <w:rPr>
      <w:rFonts w:ascii="Aptos" w:eastAsia="DengXian" w:hAnsi="Apto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41983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rsid w:val="00841983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4198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1"/>
    <w:qFormat/>
    <w:rsid w:val="00841983"/>
    <w:pPr>
      <w:suppressAutoHyphens/>
      <w:ind w:left="720"/>
      <w:contextualSpacing/>
    </w:pPr>
    <w:rPr>
      <w:lang w:val="en-GB" w:eastAsia="ar-SA"/>
    </w:rPr>
  </w:style>
  <w:style w:type="paragraph" w:customStyle="1" w:styleId="Default">
    <w:name w:val="Default"/>
    <w:rsid w:val="00841983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98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41983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1769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17692"/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A96737"/>
    <w:pPr>
      <w:widowControl w:val="0"/>
      <w:autoSpaceDE w:val="0"/>
      <w:autoSpaceDN w:val="0"/>
      <w:ind w:left="103"/>
    </w:pPr>
    <w:rPr>
      <w:sz w:val="22"/>
      <w:szCs w:val="22"/>
    </w:rPr>
  </w:style>
  <w:style w:type="table" w:styleId="TableGrid">
    <w:name w:val="Table Grid"/>
    <w:basedOn w:val="TableNormal"/>
    <w:uiPriority w:val="59"/>
    <w:rsid w:val="001847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37384A"/>
    <w:pPr>
      <w:numPr>
        <w:numId w:val="8"/>
      </w:numPr>
    </w:pPr>
  </w:style>
  <w:style w:type="character" w:styleId="Hyperlink">
    <w:name w:val="Hyperlink"/>
    <w:uiPriority w:val="99"/>
    <w:unhideWhenUsed/>
    <w:rsid w:val="001A6DE9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1A6DE9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uiPriority w:val="9"/>
    <w:semiHidden/>
    <w:rsid w:val="00427018"/>
    <w:rPr>
      <w:rFonts w:ascii="Aptos Display" w:eastAsia="DengXian Light" w:hAnsi="Aptos Display" w:cs="Times New Roman"/>
      <w:b/>
      <w:bCs/>
      <w:i/>
      <w:iCs/>
      <w:sz w:val="28"/>
      <w:szCs w:val="28"/>
      <w:lang w:val="en-US" w:eastAsia="en-US"/>
    </w:rPr>
  </w:style>
  <w:style w:type="character" w:styleId="Emphasis">
    <w:name w:val="Emphasis"/>
    <w:uiPriority w:val="20"/>
    <w:qFormat/>
    <w:rsid w:val="00C416D2"/>
    <w:rPr>
      <w:i/>
      <w:iCs/>
    </w:rPr>
  </w:style>
  <w:style w:type="character" w:customStyle="1" w:styleId="Heading3Char">
    <w:name w:val="Heading 3 Char"/>
    <w:link w:val="Heading3"/>
    <w:uiPriority w:val="9"/>
    <w:semiHidden/>
    <w:rsid w:val="00355AA7"/>
    <w:rPr>
      <w:rFonts w:ascii="Aptos Display" w:eastAsia="DengXian Light" w:hAnsi="Aptos Display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355AA7"/>
    <w:rPr>
      <w:rFonts w:ascii="Aptos" w:eastAsia="DengXian" w:hAnsi="Aptos" w:cs="Times New Roman"/>
      <w:b/>
      <w:b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3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5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28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94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14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1E7F2-5F48-4CB2-9D66-A9B20B64B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31</Pages>
  <Words>5719</Words>
  <Characters>32600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38243</CharactersWithSpaces>
  <SharedDoc>false</SharedDoc>
  <HLinks>
    <vt:vector size="6" baseType="variant">
      <vt:variant>
        <vt:i4>4980755</vt:i4>
      </vt:variant>
      <vt:variant>
        <vt:i4>0</vt:i4>
      </vt:variant>
      <vt:variant>
        <vt:i4>0</vt:i4>
      </vt:variant>
      <vt:variant>
        <vt:i4>5</vt:i4>
      </vt:variant>
      <vt:variant>
        <vt:lpwstr>https://www.dosh.gov.my/index.php/competent-person-form/occupational-health/regulation/guidelines/hirarc-2/1846-01-guidelines-for-hazard-identification-risk-assessment-and-risk-control-hirarc-2008?path=guidelines/hirarc-2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cp:lastModifiedBy>Kiwi Tan Kee Voon</cp:lastModifiedBy>
  <cp:revision>33</cp:revision>
  <cp:lastPrinted>2024-10-08T05:58:00Z</cp:lastPrinted>
  <dcterms:created xsi:type="dcterms:W3CDTF">2024-10-08T06:56:00Z</dcterms:created>
  <dcterms:modified xsi:type="dcterms:W3CDTF">2026-02-12T08:54:00Z</dcterms:modified>
</cp:coreProperties>
</file>