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IT-072-3:2012-C05 / ONLINE VISUAL EDITING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W05 — Apply balanced audio to editing sequence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IT-072-3:2012-C05/NP(5/6)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Aplikasi Audio Seimbang dalam Editing Sequence Online</w:t>
      </w:r>
    </w:p>
    <w:p/>
    <w:p>
      <w:r>
        <w:rPr>
          <w:b/>
        </w:rPr>
        <w:t>TUJUAN:</w:t>
      </w:r>
    </w:p>
    <w:p>
      <w:r>
        <w:t>Nota Pembelajaran ini bertujuan untuk membolehkan Bakat memahami dan mengaplikasikan audio yang telah diseimbangkan (balanced audio) ke dalam editing sequence pada peringkat online visual editing. Selepas mempelajari nota ini, Bakat akan dapat: menyemak editing sequence mengikut keperluan projek; mengesahkan jenis audio mengikut keperluan projek; mengaplikasikan audio levelling dan balancing mengikut spesifikasi broadcast dan filem; dan mempersembahkan editing sequence mengikut keperluan projek.</w:t>
      </w:r>
    </w:p>
    <w:p/>
    <w:p>
      <w:r>
        <w:rPr>
          <w:b/>
        </w:rPr>
        <w:t>PENERANGAN:</w:t>
      </w:r>
    </w:p>
    <w:p>
      <w:r>
        <w:rPr>
          <w:b/>
          <w:sz w:val="36"/>
        </w:rPr>
        <w:t>Bab 1: Type of audio i.e.: Music, Sound effect, Foley effect, Voice Over, Dialogue</w:t>
      </w:r>
    </w:p>
    <w:p>
      <w:r>
        <w:t>Sebelum audio yang telah diseimbangkan (dari peringkat audio sweetening, CU C04) diimport ke sequence online, editor perlu mengenal pasti dan mengesahkan setiap jenis trek audio yang terlibat:</w:t>
      </w:r>
    </w:p>
    <w:p>
      <w:pPr>
        <w:pStyle w:val="ListParagraph"/>
      </w:pPr>
      <w:r>
        <w:t>• Music (Muzik) — muzik latar (score) atau lagu (song) yang menyokong mood dan rentak scene; biasanya berada pada trek berasingan supaya aras (level) boleh dikawal secara bebas daripada dialog.</w:t>
      </w:r>
    </w:p>
    <w:p>
      <w:pPr>
        <w:pStyle w:val="ListParagraph"/>
      </w:pPr>
      <w:r>
        <w:t>• Sound effect (Kesan Bunyi) — bunyi tambahan seperti bunyi pintu, kenderaan, atau kesan dramatik (whoosh, impact) yang menyokong aksi visual pada skrin.</w:t>
      </w:r>
    </w:p>
    <w:p>
      <w:pPr>
        <w:pStyle w:val="ListParagraph"/>
      </w:pPr>
      <w:r>
        <w:t>• Foley effect — bunyi pergerakan manusia atau objek (langkah kaki, pakaian bergesel, pergerakan tangan) yang direkod semula secara khusus di studio untuk menggantikan bunyi asli yang mungkin tidak jelas semasa penggambaran.</w:t>
      </w:r>
    </w:p>
    <w:p>
      <w:pPr>
        <w:pStyle w:val="ListParagraph"/>
      </w:pPr>
      <w:r>
        <w:t>• Voice Over (VO) — naratif atau ulasan yang direkod berasingan daripada dialog on-camera, sering digunakan dalam dokumentari atau iklan untuk menyampaikan maklumat tambahan.</w:t>
      </w:r>
    </w:p>
    <w:p>
      <w:pPr>
        <w:pStyle w:val="ListParagraph"/>
      </w:pPr>
      <w:r>
        <w:t>• Dialogue — pertuturan pelakon/subjek yang direkod semasa penggambaran (production sound) atau melalui ADR (Automated Dialogue Replacement); ini biasanya trek yang paling kritikal dari segi kejelasan (intelligibility).</w:t>
      </w:r>
    </w:p>
    <w:p>
      <w:r>
        <w:t>Editor perlu mengesahkan setiap jenis audio berada pada trek yang betul dan telah disahkan bersih (clean) daripada bunyi bising sebelum diteruskan ke proses levelling.</w:t>
      </w:r>
    </w:p>
    <w:p>
      <w:r>
        <w:rPr>
          <w:b/>
          <w:sz w:val="36"/>
        </w:rPr>
        <w:t>Bab 2: Audio format i.e.: Uncompressed (AIFF, WAV, PCM); Lossless compression (Flec, ATRAC, MPEG 4, WMA Lossless); Lossy compression (MPEG 3, AAC, WMA Lossy)</w:t>
      </w:r>
    </w:p>
    <w:p>
      <w:r>
        <w:t>Format fail audio menentukan kualiti dan saiz fail yang akan digunakan dalam sequence online, dan pemilihannya mesti sepadan dengan spesifikasi penghantaran (delivery spec) projek:</w:t>
      </w:r>
    </w:p>
    <w:p>
      <w:pPr>
        <w:pStyle w:val="ListParagraph"/>
      </w:pPr>
      <w:r>
        <w:t>• Uncompressed audio (AIFF, WAV, PCM) — format tanpa mampatan yang mengekalkan kualiti audio asal sepenuhnya; biasa digunakan sepanjang proses editing dan untuk penghantaran akhir bagi projek broadcast/filem kerana kualiti tertinggi diperlukan, walaupun saiz fail lebih besar.</w:t>
      </w:r>
    </w:p>
    <w:p>
      <w:pPr>
        <w:pStyle w:val="ListParagraph"/>
      </w:pPr>
      <w:r>
        <w:t>• Lossless compression (contohnya FLAC, ATRAC, MPEG-4 ALS, WMA Lossless) — memampatkan saiz fail tanpa kehilangan kualiti audio (boleh dinyahmampat semula kepada bentuk asal sepenuhnya); sesuai untuk penyimpanan arkib jangka panjang di mana kualiti mesti dikekalkan tetapi ruang storan menjadi kekangan.</w:t>
      </w:r>
    </w:p>
    <w:p>
      <w:pPr>
        <w:pStyle w:val="ListParagraph"/>
      </w:pPr>
      <w:r>
        <w:t>• Lossy compression (contohnya MP3, AAC, WMA Lossy) — memampatkan saiz fail dengan membuang sebahagian data audio yang dianggap kurang ketara kepada pendengaran manusia; sesuai untuk penghantaran versi web atau media sosial di mana saiz fail kecil lebih diutamakan berbanding kualiti maksimum, tetapi tidak sesuai untuk deliverable broadcast/cinema rasmi.</w:t>
      </w:r>
    </w:p>
    <w:p>
      <w:r>
        <w:t>Editor mesti memastikan format audio yang diimport ke sequence online adalah format tanpa mampatan atau lossless bagi mengelakkan degradasi kualiti tambahan, terutamanya jika audio tersebut akan melalui proses levelling dan balancing lanjut sebelum penghantaran akhir.</w:t>
      </w:r>
    </w:p>
    <w:p>
      <w:r>
        <w:t>Langkah kerja praktikal (rujuk P11 langkah 1): editor mengimport balanced audio yang telah disiapkan daripada peringkat audio sweetening, mempratonton sequence bersama audio, memperuntukkan setiap jenis audio ke trek yang sesuai dalam timeline online, dan mengesahkan susunan audio (audio arrangement) telah lengkap dan sepadan dengan visual sebelum diteruskan ke penghantaran akhir (WA6).</w:t>
      </w:r>
    </w:p>
    <w:p>
      <w:r>
        <w:rPr>
          <w:b/>
        </w:rPr>
        <w:t>SOALAN:</w:t>
      </w:r>
    </w:p>
    <w:p>
      <w:pPr>
        <w:pStyle w:val="ListParagraph"/>
      </w:pPr>
      <w:r>
        <w:t>• Soalan: Apakah perbezaan antara Foley effect dan Sound effect?</w:t>
      </w:r>
    </w:p>
    <w:p>
      <w:r>
        <w:t>Jawapan model: Foley effect ialah bunyi pergerakan manusia/objek (seperti langkah kaki) yang direkod semula secara khusus di studio bagi menggantikan bunyi asal yang kurang jelas, manakala sound effect ialah bunyi tambahan umum (seperti bunyi kenderaan atau kesan dramatik) yang menyokong aksi visual secara keseluruhan.</w:t>
      </w:r>
    </w:p>
    <w:p>
      <w:pPr>
        <w:pStyle w:val="ListParagraph"/>
      </w:pPr>
      <w:r>
        <w:t>• Soalan: Kenapa format audio uncompressed atau lossless lebih sesuai digunakan semasa editing online berbanding format lossy?</w:t>
      </w:r>
    </w:p>
    <w:p>
      <w:r>
        <w:t>Jawapan model: Format uncompressed/lossless mengekalkan kualiti audio penuh tanpa kehilangan data, membolehkan proses levelling dan balancing lanjut dilakukan tanpa degradasi kualiti tambahan, manakala format lossy telah kehilangan sebahagian data audio sejak awal lagi.</w:t>
      </w:r>
    </w:p>
    <w:p>
      <w:pPr>
        <w:pStyle w:val="ListParagraph"/>
      </w:pPr>
      <w:r>
        <w:t>• Soalan: Mengapakah dialog dianggap trek audio yang paling kritikal dari segi kejelasan (intelligibility)?</w:t>
      </w:r>
    </w:p>
    <w:p>
      <w:r>
        <w:t>Jawapan model: Dialog membawa maklumat naratif utama yang mesti difahami penonton; jika dialog tidak jelas atau tenggelam di bawah muzik/SFX, mesej dan cerita produksi tidak akan tersampai dengan berkesan.</w:t>
      </w:r>
    </w:p>
    <w:p>
      <w:r>
        <w:rPr>
          <w:b/>
        </w:rPr>
        <w:t>RUJUKAN:</w:t>
      </w:r>
    </w:p>
    <w:p>
      <w:r>
        <w:t>Rujukan CoCU (sama seperti §6.1 dalam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w:t>
      </w:r>
    </w:p>
    <w:p>
      <w:pPr>
        <w:pStyle w:val="ListParagraph"/>
      </w:pPr>
      <w:r>
        <w:t>• Holman, T. (2010). *Sound for film and television* (3rd ed.). Focal Press.</w:t>
      </w:r>
    </w:p>
    <w:p>
      <w:pPr>
        <w:pStyle w:val="ListParagraph"/>
      </w:pPr>
      <w:r>
        <w:t>• Yewdall, D. L. (2011). *Practical art of motion picture sound* (4th ed.). Focal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