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P851-002-4:2025-C02-W04 / Deliver daily lesson plan</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P851-002-4:2025-C02/NP(4/5)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P07</w:t>
      </w:r>
    </w:p>
    <w:p>
      <w:r>
        <w:rPr>
          <w:b/>
        </w:rPr>
        <w:t>JAM PENGETAHUAN:</w:t>
      </w:r>
    </w:p>
    <w:p>
      <w:r>
        <w:t>50.4 j (168 j x 30% pemberat WA)</w:t>
      </w:r>
    </w:p>
    <w:p/>
    <w:p>
      <w:r>
        <w:rPr>
          <w:b/>
        </w:rPr>
        <w:t>TAJUK:</w:t>
      </w:r>
    </w:p>
    <w:p>
      <w:r>
        <w:t>Menyampaikan Rancangan Pengajaran Harian (RPH) di Bilik Darjah Prasekolah</w:t>
      </w:r>
    </w:p>
    <w:p/>
    <w:p>
      <w:r>
        <w:rPr>
          <w:b/>
        </w:rPr>
        <w:t>TUJUAN:</w:t>
      </w:r>
    </w:p>
    <w:p>
      <w:r>
        <w:t>Nota Pembelajaran ini bertujuan untuk membimbing Bakat memahami dan menguasai proses menyampaikan RPH secara berkesan di bilik darjah prasekolah, merangkumi teknik pengajaran kreatif, strategi pembelajaran, pengendalian murid berkeperluan khas, kaedah pedagogi, pengurusan objektif pembelajaran, teknik penilaian, pemerhatian dan dokumentasi, prinsip pengurusan sisa, serta etika dan profesionalisme guru. Topik ini merupakan teras kepada peranan seorang guru prasekolah kerana ia menghubungkan semua perancangan (RPT dan RPH) kepada penyampaian sebenar yang memberi kesan langsung kepada perkembangan murid. Selepas melalui nota ini, Bakat akan berupaya untuk:</w:t>
      </w:r>
    </w:p>
    <w:p>
      <w:pPr>
        <w:pStyle w:val="ListParagraph"/>
      </w:pPr>
      <w:r>
        <w:t>• Menjalankan sesi induksi yang merangsang tumpuan dan kesediaan murid.</w:t>
      </w:r>
    </w:p>
    <w:p>
      <w:pPr>
        <w:pStyle w:val="ListParagraph"/>
      </w:pPr>
      <w:r>
        <w:t>• Mengelompokkan murid mengikut keupayaan pembelajaran.</w:t>
      </w:r>
    </w:p>
    <w:p>
      <w:pPr>
        <w:pStyle w:val="ListParagraph"/>
      </w:pPr>
      <w:r>
        <w:t>• Menyampaikan urutan pelajaran menggunakan pelbagai strategi pengajaran.</w:t>
      </w:r>
    </w:p>
    <w:p>
      <w:pPr>
        <w:pStyle w:val="ListParagraph"/>
      </w:pPr>
      <w:r>
        <w:t>• Mengenali dan menyokong murid berkeperluan khas.</w:t>
      </w:r>
    </w:p>
    <w:p>
      <w:pPr>
        <w:pStyle w:val="ListParagraph"/>
      </w:pPr>
      <w:r>
        <w:t>• Menilai keberkesanan objektif, bahan dan pengurusan masa pengajaran.</w:t>
      </w:r>
    </w:p>
    <w:p/>
    <w:p>
      <w:r>
        <w:rPr>
          <w:b/>
        </w:rPr>
        <w:t>PENERANGAN:</w:t>
      </w:r>
    </w:p>
    <w:p>
      <w:r>
        <w:rPr>
          <w:b/>
          <w:sz w:val="36"/>
        </w:rPr>
        <w:t>Bab 1: Creative Teaching Techniques (Induction Strategies)</w:t>
      </w:r>
    </w:p>
    <w:p>
      <w:r>
        <w:rPr>
          <w:b/>
          <w:sz w:val="26"/>
        </w:rPr>
        <w:t>Objektif Pembelajaran</w:t>
      </w:r>
    </w:p>
    <w:p>
      <w:r>
        <w:t>Selepas mempelajari topik ini, pelatih dapat:</w:t>
      </w:r>
    </w:p>
    <w:p>
      <w:pPr>
        <w:pStyle w:val="ListParagraph"/>
      </w:pPr>
      <w:r>
        <w:t>• Menjelaskan tujuan set induksi dalam sesi pengajaran.</w:t>
      </w:r>
    </w:p>
    <w:p>
      <w:pPr>
        <w:pStyle w:val="ListParagraph"/>
      </w:pPr>
      <w:r>
        <w:t>• Mencadangkan teknik induksi kreatif yang sesuai dengan murid prasekolah.</w:t>
      </w:r>
    </w:p>
    <w:p>
      <w:pPr>
        <w:pStyle w:val="ListParagraph"/>
      </w:pPr>
      <w:r>
        <w:t>• Menjalankan set induksi bagi merangsang tumpuan dan minat murid.</w:t>
      </w:r>
    </w:p>
    <w:p>
      <w:r>
        <w:rPr>
          <w:b/>
          <w:sz w:val="26"/>
        </w:rPr>
        <w:t>1. Tujuan Set Induksi</w:t>
      </w:r>
    </w:p>
    <w:p>
      <w:r>
        <w:t>Set induksi ialah aktiviti ringkas pada permulaan sesi yang bertujuan menarik perhatian, merangsang minat, dan menyediakan murid secara mental untuk topik pembelajaran yang akan disampaikan.</w:t>
      </w:r>
    </w:p>
    <w:p>
      <w:r>
        <w:rPr>
          <w:b/>
          <w:sz w:val="26"/>
        </w:rPr>
        <w:t>2. Teknik Induksi Kreatif</w:t>
      </w:r>
    </w:p>
    <w:tbl>
      <w:tblPr>
        <w:tblStyle w:val="TableGrid"/>
        <w:tblW w:type="auto" w:w="0"/>
        <w:tblLook w:firstColumn="1" w:firstRow="1" w:lastColumn="0" w:lastRow="0" w:noHBand="0" w:noVBand="1" w:val="04A0"/>
      </w:tblPr>
      <w:tblGrid>
        <w:gridCol w:w="4656"/>
        <w:gridCol w:w="4656"/>
      </w:tblGrid>
      <w:tr>
        <w:tc>
          <w:tcPr>
            <w:tcW w:type="dxa" w:w="4656"/>
          </w:tcPr>
          <w:p>
            <w:r>
              <w:t>Teknik</w:t>
            </w:r>
          </w:p>
        </w:tc>
        <w:tc>
          <w:tcPr>
            <w:tcW w:type="dxa" w:w="4656"/>
          </w:tcPr>
          <w:p>
            <w:r>
              <w:t>Contoh Pelaksanaan</w:t>
            </w:r>
          </w:p>
        </w:tc>
      </w:tr>
      <w:tr>
        <w:tc>
          <w:tcPr>
            <w:tcW w:type="dxa" w:w="4656"/>
          </w:tcPr>
          <w:p>
            <w:r>
              <w:t>Nyanyian/lagu bertema</w:t>
            </w:r>
          </w:p>
        </w:tc>
        <w:tc>
          <w:tcPr>
            <w:tcW w:type="dxa" w:w="4656"/>
          </w:tcPr>
          <w:p>
            <w:r>
              <w:t>Lagu ringkas berkaitan tema hari itu</w:t>
            </w:r>
          </w:p>
        </w:tc>
      </w:tr>
      <w:tr>
        <w:tc>
          <w:tcPr>
            <w:tcW w:type="dxa" w:w="4656"/>
          </w:tcPr>
          <w:p>
            <w:r>
              <w:t>Teka-teki mudah</w:t>
            </w:r>
          </w:p>
        </w:tc>
        <w:tc>
          <w:tcPr>
            <w:tcW w:type="dxa" w:w="4656"/>
          </w:tcPr>
          <w:p>
            <w:r>
              <w:t>Teka nama haiwan berdasarkan bunyi</w:t>
            </w:r>
          </w:p>
        </w:tc>
      </w:tr>
      <w:tr>
        <w:tc>
          <w:tcPr>
            <w:tcW w:type="dxa" w:w="4656"/>
          </w:tcPr>
          <w:p>
            <w:r>
              <w:t>Objek sebenar/props</w:t>
            </w:r>
          </w:p>
        </w:tc>
        <w:tc>
          <w:tcPr>
            <w:tcW w:type="dxa" w:w="4656"/>
          </w:tcPr>
          <w:p>
            <w:r>
              <w:t>Menunjukkan buah sebenar sebelum belajar tentang buah-buahan</w:t>
            </w:r>
          </w:p>
        </w:tc>
      </w:tr>
      <w:tr>
        <w:tc>
          <w:tcPr>
            <w:tcW w:type="dxa" w:w="4656"/>
          </w:tcPr>
          <w:p>
            <w:r>
              <w:t>Cerita ringkas</w:t>
            </w:r>
          </w:p>
        </w:tc>
        <w:tc>
          <w:tcPr>
            <w:tcW w:type="dxa" w:w="4656"/>
          </w:tcPr>
          <w:p>
            <w:r>
              <w:t>Bercerita pendek yang mengaitkan tema</w:t>
            </w:r>
          </w:p>
        </w:tc>
      </w:tr>
    </w:tbl>
    <w:p>
      <w:r>
        <w:rPr>
          <w:b/>
          <w:sz w:val="26"/>
        </w:rPr>
        <w:t>3. Contoh Amalan Tadika</w:t>
      </w:r>
    </w:p>
    <w:p>
      <w:r>
        <w:t>Sebelum sesi mengenai "Serangga", guru boleh menunjukkan gambar atau model serangga sebenar dan bertanya "Apa yang kamu nampak?" bagi mencetuskan rasa ingin tahu sebelum aktiviti utama bermula. Set induksi yang baik biasanya tidak melebihi 5 minit — cukup untuk menarik perhatian tanpa menghabiskan masa slot pengajaran yang telah diperuntukkan dalam jadual waktu.</w:t>
      </w:r>
    </w:p>
    <w:p>
      <w:r>
        <w:rPr>
          <w:b/>
          <w:sz w:val="26"/>
        </w:rPr>
        <w:t>4. Kaitan Set Induksi dengan Penutup Sesi (Closure)</w:t>
      </w:r>
    </w:p>
    <w:p>
      <w:r>
        <w:t>Set induksi bukan sahaja membuka sesi tetapi juga perlu selaras dengan penutup (*closure*) pada akhir pengajaran — contohnya jika induksi menggunakan teka-teki nama haiwan, penutup boleh mengulang teka-teki yang sama untuk menyemak kefahaman murid, menjadikan struktur sesi "bulat" daripada permulaan hingga akhir. Guru juga perlu merancang peralihan (*transition*) yang lancar daripada set induksi kepada aktiviti utama — contohnya menggunakan isyarat rutin seperti lagu peralihan atau arahan bertepuk tangan supaya murid beralih dari satu aktiviti ke aktiviti seterusnya tanpa gangguan tumpuan kelas.</w:t>
      </w:r>
    </w:p>
    <w:p>
      <w:r>
        <w:rPr>
          <w:b/>
          <w:sz w:val="26"/>
        </w:rPr>
        <w:t>5. Rumusan</w:t>
      </w:r>
    </w:p>
    <w:p>
      <w:r>
        <w:t>Set induksi yang kreatif dan bersesuaian dengan minat kanak-kanak membantu menyediakan mereka secara mental dan emosi untuk terlibat aktif sepanjang sesi pengajaran, manakala peralihan dan penutup yang dirancang rapi memastikan aliran sesi kekal tersusun dari awal hingga akhir.</w:t>
      </w:r>
    </w:p>
    <w:p>
      <w:r>
        <w:rPr>
          <w:b/>
          <w:sz w:val="36"/>
        </w:rPr>
        <w:t>Bab 2: Learning Strategies</w:t>
      </w:r>
    </w:p>
    <w:p>
      <w:r>
        <w:rPr>
          <w:b/>
          <w:sz w:val="26"/>
        </w:rPr>
        <w:t>Objektif Pembelajaran</w:t>
      </w:r>
    </w:p>
    <w:p>
      <w:r>
        <w:t>Selepas mempelajari topik ini, pelatih dapat:</w:t>
      </w:r>
    </w:p>
    <w:p>
      <w:pPr>
        <w:pStyle w:val="ListParagraph"/>
      </w:pPr>
      <w:r>
        <w:t>• Mengenal pasti strategi pembelajaran yang digunakan semasa penyampaian RPH.</w:t>
      </w:r>
    </w:p>
    <w:p>
      <w:pPr>
        <w:pStyle w:val="ListParagraph"/>
      </w:pPr>
      <w:r>
        <w:t>• Membezakan pendekatan tematik, projek, pusat pembelajaran dan dokumentasi.</w:t>
      </w:r>
    </w:p>
    <w:p>
      <w:pPr>
        <w:pStyle w:val="ListParagraph"/>
      </w:pPr>
      <w:r>
        <w:t>• Menerapkan strategi pembelajaran yang sesuai semasa sesi pengajaran.</w:t>
      </w:r>
    </w:p>
    <w:p>
      <w:r>
        <w:rPr>
          <w:b/>
          <w:sz w:val="26"/>
        </w:rPr>
        <w:t>1. Strategi Pembelajaran (verbatim CoCU)</w:t>
      </w:r>
    </w:p>
    <w:p>
      <w:r>
        <w:t>Strategi yang digunakan semasa penyampaian merangkumi Thematic (tematik), Project approach (pendekatan projek), Learning centre (pusat pembelajaran), dan Documentation (dokumentasi proses pembelajaran murid).</w:t>
      </w:r>
    </w:p>
    <w:p>
      <w:r>
        <w:rPr>
          <w:b/>
          <w:sz w:val="26"/>
        </w:rPr>
        <w:t>2. Penerapan Semasa Penyampaian</w:t>
      </w:r>
    </w:p>
    <w:p>
      <w:r>
        <w:t>Guru perlu memilih strategi yang paling sesuai dengan objektif RPH hari tersebut — contohnya pendekatan pusat pembelajaran sesuai untuk aktiviti berkumpulan kecil manakala pendekatan projek sesuai untuk penerokaan topik yang lebih mendalam merentasi beberapa hari. Setiap strategi mesti turut merangkumi aktiviti daripada keenam-enam tunjang KSPK — Komunikasi; Kerohanian, Sikap dan Nilai; Kemanusiaan; Keterampilan Diri; Perkembangan Fizikal dan Estetika; serta Sains dan Teknologi — supaya perkembangan murid tetap holistik walau apa jua strategi yang dipilih pada hari tersebut.</w:t>
      </w:r>
    </w:p>
    <w:p>
      <w:r>
        <w:rPr>
          <w:b/>
          <w:sz w:val="26"/>
        </w:rPr>
        <w:t>3. Pembezaan Pengajaran (Differentiation)</w:t>
      </w:r>
    </w:p>
    <w:p>
      <w:r>
        <w:t>Dalam satu kelas prasekolah, murid mempunyai tahap kesediaan yang berbeza. Guru perlu mengamalkan pembezaan pengajaran (*differentiation*) — contohnya menyediakan versi aktiviti yang lebih mudah bagi murid yang belum bersedia dan versi lebih mencabar bagi murid yang sudah menguasai kemahiran asas, tanpa mengubah objektif teras pembelajaran hari itu. Ini boleh dilaksanakan melalui pengelompokan kecil dalam pendekatan pusat pembelajaran, di mana setiap sudut menawarkan tahap kesukaran berbeza.</w:t>
      </w:r>
    </w:p>
    <w:p>
      <w:r>
        <w:rPr>
          <w:b/>
          <w:sz w:val="26"/>
        </w:rPr>
        <w:t>4. Rumusan</w:t>
      </w:r>
    </w:p>
    <w:p>
      <w:r>
        <w:t>Pemilihan strategi pembelajaran yang tepat, liputan enam tunjang KSPK, dan amalan pembezaan pengajaran semasa penyampaian RPH memastikan kaedah penyampaian selari dengan objektif dan gaya pembelajaran setiap murid dalam kelas.</w:t>
      </w:r>
    </w:p>
    <w:p>
      <w:r>
        <w:rPr>
          <w:b/>
          <w:sz w:val="36"/>
        </w:rPr>
        <w:t>Bab 3: Special Needs Pupil</w:t>
      </w:r>
    </w:p>
    <w:p>
      <w:r>
        <w:rPr>
          <w:b/>
          <w:sz w:val="26"/>
        </w:rPr>
        <w:t>Objektif Pembelajaran</w:t>
      </w:r>
    </w:p>
    <w:p>
      <w:r>
        <w:t>Selepas mempelajari topik ini, pelatih dapat:</w:t>
      </w:r>
    </w:p>
    <w:p>
      <w:pPr>
        <w:pStyle w:val="ListParagraph"/>
      </w:pPr>
      <w:r>
        <w:t>• Mengenal pasti tanda-tanda ketidakupayaan pembelajaran dalam kalangan murid.</w:t>
      </w:r>
    </w:p>
    <w:p>
      <w:pPr>
        <w:pStyle w:val="ListParagraph"/>
      </w:pPr>
      <w:r>
        <w:t>• Membezakan jenis-jenis ketidakupayaan pembelajaran mengikut CoCU.</w:t>
      </w:r>
    </w:p>
    <w:p>
      <w:pPr>
        <w:pStyle w:val="ListParagraph"/>
      </w:pPr>
      <w:r>
        <w:t>• Menjelaskan langkah intervensi awal dan rujukan pakar.</w:t>
      </w:r>
    </w:p>
    <w:p>
      <w:r>
        <w:rPr>
          <w:b/>
          <w:sz w:val="26"/>
        </w:rPr>
        <w:t>1. Jenis Ketidakupayaan Pembelajaran (verbatim CoCU)</w:t>
      </w:r>
    </w:p>
    <w:p>
      <w:r>
        <w:t>Dyslexia (kesukaran membaca), Dyscalculia (kesukaran matematik), Dyspraxia (kesukaran koordinasi motor), Dysgraphia (kesukaran menulis), Dysphasia (kesukaran bahasa/pertuturan), ADHD, ADD, dan Mild autism.</w:t>
      </w:r>
    </w:p>
    <w:p>
      <w:r>
        <w:rPr>
          <w:b/>
          <w:sz w:val="26"/>
        </w:rPr>
        <w:t>2. Ciri, Keperluan dan Polisi</w:t>
      </w:r>
    </w:p>
    <w:p>
      <w:r>
        <w:t>Guru perlu mengenali ciri-ciri am setiap jenis ketidakupayaan (contoh: murid ADHD sukar menumpukan perhatian dalam tempoh lama), memahami keperluan dan minat murid berkenaan, serta mematuhi polisi dan perundangan berkaitan pendidikan keperluan khas semasa merancang penyampaian.</w:t>
      </w:r>
    </w:p>
    <w:p>
      <w:r>
        <w:rPr>
          <w:b/>
          <w:sz w:val="26"/>
        </w:rPr>
        <w:t>3. Intervensi Awal dan Rujukan Pakar</w:t>
      </w:r>
    </w:p>
    <w:p>
      <w:r>
        <w:t>Apabila guru mengesyaki tanda ketidakupayaan pembelajaran, langkah awal ialah pemerhatian berterusan, dokumentasi tingkah laku, dan rujukan kepada pakar (contoh: pegawai psikologi/pendidikan khas) untuk pengesahan dan cadangan intervensi yang sesuai.</w:t>
      </w:r>
    </w:p>
    <w:p>
      <w:r>
        <w:rPr>
          <w:b/>
          <w:sz w:val="26"/>
        </w:rPr>
        <w:t>4. Penyesuaian Semasa Penyampaian</w:t>
      </w:r>
    </w:p>
    <w:p>
      <w:r>
        <w:t>Semasa sesi berlangsung, guru boleh menyesuaikan cara arahan disampaikan tanpa menunggu pengesahan pakar — contohnya memberi arahan pendek dan berulang bagi murid ADHD, menggunakan bahan bertekstur dan alat bantu genggaman bagi murid dyspraxia semasa aktiviti motor halus, atau memberi lebih masa tunggu (*wait time*) selepas soalan bagi murid dysphasia menyusun jawapan lisan. Penempatan tempat duduk berdekatan guru dan penggunaan isyarat visual ringkas juga membantu murid berkenaan kekal fokus dalam kumpulan bersama rakan sebaya.</w:t>
      </w:r>
    </w:p>
    <w:p>
      <w:r>
        <w:rPr>
          <w:b/>
          <w:sz w:val="26"/>
        </w:rPr>
        <w:t>5. Rumusan</w:t>
      </w:r>
    </w:p>
    <w:p>
      <w:r>
        <w:t>Kefahaman tentang jenis, ciri dan keperluan murid berkeperluan khas membolehkan guru mengesan tanda awal ketidakupayaan pembelajaran, menyesuaikan penyampaian pengajaran harian, dan merujuk kepada pakar bagi sokongan yang bersesuaian.</w:t>
      </w:r>
    </w:p>
    <w:p>
      <w:r>
        <w:rPr>
          <w:b/>
          <w:sz w:val="36"/>
        </w:rPr>
        <w:t>Bab 4: Pedagogical Method</w:t>
      </w:r>
    </w:p>
    <w:p>
      <w:r>
        <w:rPr>
          <w:b/>
          <w:sz w:val="26"/>
        </w:rPr>
        <w:t>Objektif Pembelajaran</w:t>
      </w:r>
    </w:p>
    <w:p>
      <w:r>
        <w:t>Selepas mempelajari topik ini, pelatih dapat:</w:t>
      </w:r>
    </w:p>
    <w:p>
      <w:pPr>
        <w:pStyle w:val="ListParagraph"/>
      </w:pPr>
      <w:r>
        <w:t>• Menjelaskan kaedah pedagogi interaktif, berasaskan bermain, dan multi-deria.</w:t>
      </w:r>
    </w:p>
    <w:p>
      <w:pPr>
        <w:pStyle w:val="ListParagraph"/>
      </w:pPr>
      <w:r>
        <w:t>• Membezakan ketiga-tiga kaedah pedagogi dari segi pelaksanaan.</w:t>
      </w:r>
    </w:p>
    <w:p>
      <w:pPr>
        <w:pStyle w:val="ListParagraph"/>
      </w:pPr>
      <w:r>
        <w:t>• Memilih kaedah pedagogi yang sesuai dengan objektif pembelajaran.</w:t>
      </w:r>
    </w:p>
    <w:p>
      <w:r>
        <w:rPr>
          <w:b/>
          <w:sz w:val="26"/>
        </w:rPr>
        <w:t>1. Tiga Kaedah Pedagogi (verbatim CoCU)</w:t>
      </w:r>
    </w:p>
    <w:tbl>
      <w:tblPr>
        <w:tblStyle w:val="TableGrid"/>
        <w:tblW w:type="auto" w:w="0"/>
        <w:tblLook w:firstColumn="1" w:firstRow="1" w:lastColumn="0" w:lastRow="0" w:noHBand="0" w:noVBand="1" w:val="04A0"/>
      </w:tblPr>
      <w:tblGrid>
        <w:gridCol w:w="3104"/>
        <w:gridCol w:w="3104"/>
        <w:gridCol w:w="3104"/>
      </w:tblGrid>
      <w:tr>
        <w:tc>
          <w:tcPr>
            <w:tcW w:type="dxa" w:w="3104"/>
          </w:tcPr>
          <w:p>
            <w:r>
              <w:t>Kaedah</w:t>
            </w:r>
          </w:p>
        </w:tc>
        <w:tc>
          <w:tcPr>
            <w:tcW w:type="dxa" w:w="3104"/>
          </w:tcPr>
          <w:p>
            <w:r>
              <w:t>Penerangan</w:t>
            </w:r>
          </w:p>
        </w:tc>
        <w:tc>
          <w:tcPr>
            <w:tcW w:type="dxa" w:w="3104"/>
          </w:tcPr>
          <w:p>
            <w:r>
              <w:t>Contoh</w:t>
            </w:r>
          </w:p>
        </w:tc>
      </w:tr>
      <w:tr>
        <w:tc>
          <w:tcPr>
            <w:tcW w:type="dxa" w:w="3104"/>
          </w:tcPr>
          <w:p>
            <w:r>
              <w:t>Interactive</w:t>
            </w:r>
          </w:p>
        </w:tc>
        <w:tc>
          <w:tcPr>
            <w:tcW w:type="dxa" w:w="3104"/>
          </w:tcPr>
          <w:p>
            <w:r>
              <w:t>Penglibatan aktif dua hala antara guru dan murid</w:t>
            </w:r>
          </w:p>
        </w:tc>
        <w:tc>
          <w:tcPr>
            <w:tcW w:type="dxa" w:w="3104"/>
          </w:tcPr>
          <w:p>
            <w:r>
              <w:t>Soal jawab, perbincangan kumpulan</w:t>
            </w:r>
          </w:p>
        </w:tc>
      </w:tr>
      <w:tr>
        <w:tc>
          <w:tcPr>
            <w:tcW w:type="dxa" w:w="3104"/>
          </w:tcPr>
          <w:p>
            <w:r>
              <w:t>Play-based</w:t>
            </w:r>
          </w:p>
        </w:tc>
        <w:tc>
          <w:tcPr>
            <w:tcW w:type="dxa" w:w="3104"/>
          </w:tcPr>
          <w:p>
            <w:r>
              <w:t>Pembelajaran melalui aktiviti bermain berstruktur</w:t>
            </w:r>
          </w:p>
        </w:tc>
        <w:tc>
          <w:tcPr>
            <w:tcW w:type="dxa" w:w="3104"/>
          </w:tcPr>
          <w:p>
            <w:r>
              <w:t>Permainan peranan, blok binaan</w:t>
            </w:r>
          </w:p>
        </w:tc>
      </w:tr>
      <w:tr>
        <w:tc>
          <w:tcPr>
            <w:tcW w:type="dxa" w:w="3104"/>
          </w:tcPr>
          <w:p>
            <w:r>
              <w:t>Multi-sensory</w:t>
            </w:r>
          </w:p>
        </w:tc>
        <w:tc>
          <w:tcPr>
            <w:tcW w:type="dxa" w:w="3104"/>
          </w:tcPr>
          <w:p>
            <w:r>
              <w:t>Melibatkan lebih daripada satu deria serentak</w:t>
            </w:r>
          </w:p>
        </w:tc>
        <w:tc>
          <w:tcPr>
            <w:tcW w:type="dxa" w:w="3104"/>
          </w:tcPr>
          <w:p>
            <w:r>
              <w:t>Meraba tekstur sambil menyebut nama objek</w:t>
            </w:r>
          </w:p>
        </w:tc>
      </w:tr>
    </w:tbl>
    <w:p>
      <w:r>
        <w:rPr>
          <w:b/>
          <w:sz w:val="26"/>
        </w:rPr>
        <w:t>2. Kepentingan Kepelbagaian Kaedah</w:t>
      </w:r>
    </w:p>
    <w:p>
      <w:r>
        <w:t>Kanak-kanak prasekolah belajar dengan lebih berkesan apabila pelbagai deria dan bentuk interaksi digunakan serentak, berbanding kaedah pengajaran satu hala semata-mata.</w:t>
      </w:r>
    </w:p>
    <w:p>
      <w:r>
        <w:rPr>
          <w:b/>
          <w:sz w:val="26"/>
        </w:rPr>
        <w:t>3. Penggunaan BBM dan Soalan Berperingkat</w:t>
      </w:r>
    </w:p>
    <w:p>
      <w:r>
        <w:t>Setiap kaedah pedagogi disokong oleh Bahan Bantu Mengajar (BBM) yang sesuai — contohnya kad gambar dan objek maujud bagi kaedah multi-deria, atau kad peranan dan topeng ringkas bagi kaedah *play-based*. Semasa kaedah interaktif dijalankan, guru perlu menyoal secara berperingkat: bermula dengan soalan aras rendah ("Apakah warna ini?"), diikuti soalan aras sederhana ("Kenapa kamu pilih warna itu?"), dan akhirnya soalan aras tinggi ("Apa akan berlaku jika warna ini ditukar?"). Teknik penyoalan sebegini melatih murid berfikir secara beransur mencabar tanpa membebankan mereka pada peringkat awal.</w:t>
      </w:r>
    </w:p>
    <w:p>
      <w:r>
        <w:rPr>
          <w:b/>
          <w:sz w:val="26"/>
        </w:rPr>
        <w:t>4. Rumusan</w:t>
      </w:r>
    </w:p>
    <w:p>
      <w:r>
        <w:t>Penggabungan kaedah interaktif, berasaskan bermain dan multi-deria — disokong BBM yang sesuai dan soalan berperingkat — membolehkan guru menyampaikan pengajaran yang menyeronokkan dan berkesan mengikut cara semula jadi kanak-kanak belajar.</w:t>
      </w:r>
    </w:p>
    <w:p>
      <w:r>
        <w:rPr>
          <w:b/>
          <w:sz w:val="36"/>
        </w:rPr>
        <w:t>Bab 5: Learning Objective</w:t>
      </w:r>
    </w:p>
    <w:p>
      <w:r>
        <w:rPr>
          <w:b/>
          <w:sz w:val="26"/>
        </w:rPr>
        <w:t>Objektif Pembelajaran</w:t>
      </w:r>
    </w:p>
    <w:p>
      <w:r>
        <w:t>Selepas mempelajari topik ini, pelatih dapat:</w:t>
      </w:r>
    </w:p>
    <w:p>
      <w:pPr>
        <w:pStyle w:val="ListParagraph"/>
      </w:pPr>
      <w:r>
        <w:t>• Menjelaskan komponen objektif pembelajaran yang perlu diuruskan semasa penyampaian.</w:t>
      </w:r>
    </w:p>
    <w:p>
      <w:pPr>
        <w:pStyle w:val="ListParagraph"/>
      </w:pPr>
      <w:r>
        <w:t>• Mengurus langkah aktiviti, bahan digunakan dan pengurusan masa secara berkesan.</w:t>
      </w:r>
    </w:p>
    <w:p>
      <w:pPr>
        <w:pStyle w:val="ListParagraph"/>
      </w:pPr>
      <w:r>
        <w:t>• Menyelaraskan objektif dengan pelaksanaan sebenar di kelas.</w:t>
      </w:r>
    </w:p>
    <w:p>
      <w:r>
        <w:rPr>
          <w:b/>
          <w:sz w:val="26"/>
        </w:rPr>
        <w:t>1. Steps of the Activity</w:t>
      </w:r>
    </w:p>
    <w:p>
      <w:r>
        <w:t>Guru perlu mengikut langkah aktiviti yang telah dirancang dalam RPH secara berurutan — set induksi, aktiviti utama, dan penutup — bagi memastikan objektif pembelajaran tercapai dalam masa yang diperuntukkan.</w:t>
      </w:r>
    </w:p>
    <w:p>
      <w:r>
        <w:rPr>
          <w:b/>
          <w:sz w:val="26"/>
        </w:rPr>
        <w:t>2. Material Needed dan Time Management</w:t>
      </w:r>
    </w:p>
    <w:p>
      <w:r>
        <w:t>Bahan yang diperlukan mesti disediakan lebih awal supaya tidak mengganggu aliran pengajaran, manakala pengurusan masa memastikan setiap komponen aktiviti (induksi, utama, penutup) tidak melangkaui slot masa jadual waktu yang ditetapkan.</w:t>
      </w:r>
    </w:p>
    <w:p>
      <w:r>
        <w:rPr>
          <w:b/>
          <w:sz w:val="26"/>
        </w:rPr>
        <w:t>3. Contoh Peruntukan Masa dalam Satu Slot</w:t>
      </w:r>
    </w:p>
    <w:p>
      <w:r>
        <w:t>Bagi slot 60 minit yang lazim di prasekolah, guru boleh mengagihkan masa sebagai: set induksi 5 minit, aktiviti utama 35-40 minit (merangkumi arahan, kerja berkumpulan/individu, dan pemantauan), serta penutup 10-15 minit (rumusan, refleksi lisan bersama murid, dan peralihan ke aktiviti seterusnya). Peralihan antara komponen perlu dirancang dengan isyarat yang konsisten (contoh: loceng kecil atau lagu peralihan) supaya murid faham bila satu fasa berakhir dan fasa seterusnya bermula, mengelakkan gangguan disiplin akibat peralihan yang tergesa-gesa.</w:t>
      </w:r>
    </w:p>
    <w:p>
      <w:r>
        <w:rPr>
          <w:b/>
          <w:sz w:val="26"/>
        </w:rPr>
        <w:t>4. Rumusan</w:t>
      </w:r>
    </w:p>
    <w:p>
      <w:r>
        <w:t>Pengurusan langkah aktiviti, bahan dan masa secara berkesan — termasuk peruntukan masa yang jelas bagi set induksi, aktiviti utama dan penutup — memastikan objektif pembelajaran RPH dapat dicapai sepenuhnya dalam tempoh sesi yang diperuntukkan.</w:t>
      </w:r>
    </w:p>
    <w:p>
      <w:r>
        <w:rPr>
          <w:b/>
          <w:sz w:val="36"/>
        </w:rPr>
        <w:t>Bab 6: Evaluation Technique</w:t>
      </w:r>
    </w:p>
    <w:p>
      <w:r>
        <w:rPr>
          <w:b/>
          <w:sz w:val="26"/>
        </w:rPr>
        <w:t>Objektif Pembelajaran</w:t>
      </w:r>
    </w:p>
    <w:p>
      <w:r>
        <w:t>Selepas mempelajari topik ini, pelatih dapat:</w:t>
      </w:r>
    </w:p>
    <w:p>
      <w:pPr>
        <w:pStyle w:val="ListParagraph"/>
      </w:pPr>
      <w:r>
        <w:t>• Menjelaskan teknik penilaian semasa dan selepas penyampaian pengajaran.</w:t>
      </w:r>
    </w:p>
    <w:p>
      <w:pPr>
        <w:pStyle w:val="ListParagraph"/>
      </w:pPr>
      <w:r>
        <w:t>• Menentukan sama ada objektif pembelajaran tercapai.</w:t>
      </w:r>
    </w:p>
    <w:p>
      <w:pPr>
        <w:pStyle w:val="ListParagraph"/>
      </w:pPr>
      <w:r>
        <w:t>• Menggunakan hasil penilaian untuk penambahbaikan sesi akan datang.</w:t>
      </w:r>
    </w:p>
    <w:p>
      <w:r>
        <w:rPr>
          <w:b/>
          <w:sz w:val="26"/>
        </w:rPr>
        <w:t>1. Teknik Penilaian Semasa Sesi</w:t>
      </w:r>
    </w:p>
    <w:p>
      <w:r>
        <w:t>Penilaian dijalankan secara berterusan sepanjang sesi melalui soal jawab lisan, pemerhatian penglibatan murid, dan semakan hasil kerja ringkas (contoh: lembaran kerja mudah) bagi mengesan tahap kefahaman murid secara segera.</w:t>
      </w:r>
    </w:p>
    <w:p>
      <w:r>
        <w:rPr>
          <w:b/>
          <w:sz w:val="26"/>
        </w:rPr>
        <w:t>2. Penggunaan Hasil Penilaian</w:t>
      </w:r>
    </w:p>
    <w:p>
      <w:r>
        <w:t>Hasil penilaian direkodkan dalam refleksi RPH dan digunakan untuk menentukan sama ada topik perlu diulang, dipermudah, atau boleh diteruskan ke topik seterusnya pada sesi akan datang.</w:t>
      </w:r>
    </w:p>
    <w:p>
      <w:r>
        <w:rPr>
          <w:b/>
          <w:sz w:val="26"/>
        </w:rPr>
        <w:t>3. Teknik Penyoalan sebagai Alat Penilaian</w:t>
      </w:r>
    </w:p>
    <w:p>
      <w:r>
        <w:t>Soal jawab lisan bukan sahaja alat pengajaran tetapi juga alat penilaian segera — guru menyoal murid semasa penutup sesi untuk menyemak sama ada objektif tercapai (contoh: "Siapa boleh nyatakan semula tiga jenis haiwan ternakan yang kita belajar?"). Perbualan bilik darjah (*classroom talk*) yang terbuka, di mana murid digalakkan bertanya semula atau menerangkan jawapan mereka sendiri, memberikan guru gambaran lebih tepat tentang tahap kefahaman berbanding jawapan "ya/tidak" semata-mata.</w:t>
      </w:r>
    </w:p>
    <w:p>
      <w:r>
        <w:rPr>
          <w:b/>
          <w:sz w:val="26"/>
        </w:rPr>
        <w:t>4. Rumusan</w:t>
      </w:r>
    </w:p>
    <w:p>
      <w:r>
        <w:t>Teknik penilaian yang berterusan sepanjang sesi — merangkumi soal jawab lisan dan perbualan bilik darjah yang terbuka — membolehkan guru mengesan pencapaian objektif secara segera dan menambah baik pendekatan pengajaran untuk sesi seterusnya.</w:t>
      </w:r>
    </w:p>
    <w:p>
      <w:r>
        <w:rPr>
          <w:b/>
          <w:sz w:val="36"/>
        </w:rPr>
        <w:t>Bab 7: Observation and Documentation (Cognitive and Social Emotional)</w:t>
      </w:r>
    </w:p>
    <w:p>
      <w:r>
        <w:rPr>
          <w:b/>
          <w:sz w:val="26"/>
        </w:rPr>
        <w:t>Objektif Pembelajaran</w:t>
      </w:r>
    </w:p>
    <w:p>
      <w:r>
        <w:t>Selepas mempelajari topik ini, pelatih dapat:</w:t>
      </w:r>
    </w:p>
    <w:p>
      <w:pPr>
        <w:pStyle w:val="ListParagraph"/>
      </w:pPr>
      <w:r>
        <w:t>• Menjelaskan kepentingan pemerhatian domain kognitif dan sosioemosi murid.</w:t>
      </w:r>
    </w:p>
    <w:p>
      <w:pPr>
        <w:pStyle w:val="ListParagraph"/>
      </w:pPr>
      <w:r>
        <w:t>• Menentukan kaedah dokumentasi pemerhatian yang sesuai.</w:t>
      </w:r>
    </w:p>
    <w:p>
      <w:pPr>
        <w:pStyle w:val="ListParagraph"/>
      </w:pPr>
      <w:r>
        <w:t>• Mengaitkan hasil pemerhatian dengan perancangan pengajaran seterusnya.</w:t>
      </w:r>
    </w:p>
    <w:p>
      <w:r>
        <w:rPr>
          <w:b/>
          <w:sz w:val="26"/>
        </w:rPr>
        <w:t>1. Domain Kognitif dan Sosioemosi</w:t>
      </w:r>
    </w:p>
    <w:p>
      <w:r>
        <w:t>Semasa penyampaian, guru perlu memerhati bukan sahaja pencapaian akademik (kognitif) tetapi juga tingkah laku sosial dan emosi murid, seperti kemahiran berkongsi, kesabaran menunggu giliran, dan reaksi emosi terhadap aktiviti.</w:t>
      </w:r>
    </w:p>
    <w:p>
      <w:r>
        <w:rPr>
          <w:b/>
          <w:sz w:val="26"/>
        </w:rPr>
        <w:t>2. Kaedah Dokumentasi</w:t>
      </w:r>
    </w:p>
    <w:p>
      <w:r>
        <w:t>Pemerhatian direkodkan melalui catatan ringkas, senarai semak tingkah laku, atau portfolio murid bagi menjejaki perkembangan holistik murid dari semasa ke semasa.</w:t>
      </w:r>
    </w:p>
    <w:p>
      <w:r>
        <w:rPr>
          <w:b/>
          <w:sz w:val="26"/>
        </w:rPr>
        <w:t>3. Bila dan Bagaimana Pemerhatian Dijalankan</w:t>
      </w:r>
    </w:p>
    <w:p>
      <w:r>
        <w:t>Pemerhatian paling berkesan dijalankan semasa murid terlibat secara semula jadi dalam aktiviti — contohnya semasa aktiviti pusat pembelajaran atau permainan bebas — supaya tingkah laku yang direkod adalah tingkah laku sebenar, bukan reaksi buatan terhadap kehadiran guru. Guru boleh menggunakan catatan ringkas segera (*anecdotal record*) sebaik sahaja sesuatu insiden berlaku, kemudian memindahkan catatan tersebut ke dalam portfolio murid pada penghujung hari bagi mengelakkan kehilangan maklumat.</w:t>
      </w:r>
    </w:p>
    <w:p>
      <w:r>
        <w:rPr>
          <w:b/>
          <w:sz w:val="26"/>
        </w:rPr>
        <w:t>4. Rumusan</w:t>
      </w:r>
    </w:p>
    <w:p>
      <w:r>
        <w:t>Pemerhatian dan dokumentasi domain kognitif dan sosioemosi yang berterusan — dijalankan pada masa yang tepat dan direkod segera — membantu guru memahami perkembangan holistik setiap murid, bukan sekadar pencapaian akademik semata-mata.</w:t>
      </w:r>
    </w:p>
    <w:p>
      <w:r>
        <w:rPr>
          <w:b/>
          <w:sz w:val="36"/>
        </w:rPr>
        <w:t>Bab 8: Waste Management Principle</w:t>
      </w:r>
    </w:p>
    <w:p>
      <w:r>
        <w:rPr>
          <w:b/>
          <w:sz w:val="26"/>
        </w:rPr>
        <w:t>Objektif Pembelajaran</w:t>
      </w:r>
    </w:p>
    <w:p>
      <w:r>
        <w:t>Selepas mempelajari topik ini, pelatih dapat:</w:t>
      </w:r>
    </w:p>
    <w:p>
      <w:pPr>
        <w:pStyle w:val="ListParagraph"/>
      </w:pPr>
      <w:r>
        <w:t>• Menjelaskan prinsip pengurusan sisa semasa aktiviti pengajaran.</w:t>
      </w:r>
    </w:p>
    <w:p>
      <w:pPr>
        <w:pStyle w:val="ListParagraph"/>
      </w:pPr>
      <w:r>
        <w:t>• Mencadangkan amalan 3R dalam aktiviti bilik darjah.</w:t>
      </w:r>
    </w:p>
    <w:p>
      <w:pPr>
        <w:pStyle w:val="ListParagraph"/>
      </w:pPr>
      <w:r>
        <w:t>• Mengamalkan pengurusan sisa yang bertanggungjawab semasa penyampaian pengajaran.</w:t>
      </w:r>
    </w:p>
    <w:p>
      <w:r>
        <w:rPr>
          <w:b/>
          <w:sz w:val="26"/>
        </w:rPr>
        <w:t>1. Prinsip Pengurusan Sisa dalam Bilik Darjah</w:t>
      </w:r>
    </w:p>
    <w:p>
      <w:r>
        <w:t>Aktiviti pengajaran seperti seni dan kraf sering menghasilkan sisa bahan (kertas, gunting, sisa gam). Guru perlu merancang penggunaan bahan secara cekap dan melatih murid membuang sisa mengikut tempat yang betul.</w:t>
      </w:r>
    </w:p>
    <w:p>
      <w:r>
        <w:rPr>
          <w:b/>
          <w:sz w:val="26"/>
        </w:rPr>
        <w:t>2. Amalan 3R</w:t>
      </w:r>
    </w:p>
    <w:p>
      <w:r>
        <w:t>Guru boleh menggalakkan penggunaan semula bahan (Reuse) seperti kertas terpakai untuk lukisan, mengurangkan (Reduce) penggunaan bahan sekali guna, dan mengasingkan bahan kitar semula (Recycle) semasa aktiviti bilik darjah.</w:t>
      </w:r>
    </w:p>
    <w:p>
      <w:r>
        <w:rPr>
          <w:b/>
          <w:sz w:val="26"/>
        </w:rPr>
        <w:t>3. Menerapkan 3R sebagai Sebahagian Penyampaian Pengajaran</w:t>
      </w:r>
    </w:p>
    <w:p>
      <w:r>
        <w:t>Pengurusan sisa bukan sahaja tanggungjawab pentadbiran bilik darjah tetapi juga boleh dijadikan sebahagian daripada penutup aktiviti pengajaran — contohnya selepas aktiviti seni dan kraf, guru meluangkan 2-3 minit membimbing murid mengasingkan sisa kertas, plastik dan bahan organik ke dalam tong berlabel, sambil menyebut semula nama bahan tersebut. Ini menggabungkan objektif kesedaran alam sekitar dengan pengukuhan kosa kata secara serentak.</w:t>
      </w:r>
    </w:p>
    <w:p>
      <w:r>
        <w:rPr>
          <w:b/>
          <w:sz w:val="26"/>
        </w:rPr>
        <w:t>4. Rumusan</w:t>
      </w:r>
    </w:p>
    <w:p>
      <w:r>
        <w:t>Penerapan prinsip pengurusan sisa dan amalan 3R semasa aktiviti pengajaran — termasuk menjadikannya sebahagian rutin penutup sesi — membentuk tabiat bertanggungjawab terhadap alam sekitar sejak usia prasekolah.</w:t>
      </w:r>
    </w:p>
    <w:p>
      <w:r>
        <w:rPr>
          <w:b/>
          <w:sz w:val="36"/>
        </w:rPr>
        <w:t>Bab 9: Teacher's Ethics and Professionalism</w:t>
      </w:r>
    </w:p>
    <w:p>
      <w:r>
        <w:rPr>
          <w:b/>
          <w:sz w:val="26"/>
        </w:rPr>
        <w:t>Objektif Pembelajaran</w:t>
      </w:r>
    </w:p>
    <w:p>
      <w:r>
        <w:t>Selepas mempelajari topik ini, pelatih dapat:</w:t>
      </w:r>
    </w:p>
    <w:p>
      <w:pPr>
        <w:pStyle w:val="ListParagraph"/>
      </w:pPr>
      <w:r>
        <w:t>• Menjelaskan tanggungjawab etika guru semasa penyampaian pengajaran.</w:t>
      </w:r>
    </w:p>
    <w:p>
      <w:pPr>
        <w:pStyle w:val="ListParagraph"/>
      </w:pPr>
      <w:r>
        <w:t>• Mengenal pasti ciri profesionalisme dalam interaksi dengan murid dan ibu bapa.</w:t>
      </w:r>
    </w:p>
    <w:p>
      <w:pPr>
        <w:pStyle w:val="ListParagraph"/>
      </w:pPr>
      <w:r>
        <w:t>• Mengamalkan etika dan profesionalisme sepanjang sesi pengajaran.</w:t>
      </w:r>
    </w:p>
    <w:p>
      <w:r>
        <w:rPr>
          <w:b/>
          <w:sz w:val="26"/>
        </w:rPr>
        <w:t>1. Etika Guru Prasekolah</w:t>
      </w:r>
    </w:p>
    <w:p>
      <w:r>
        <w:t>Etika guru merangkumi layanan adil kepada semua murid tanpa mengira latar belakang, menjaga kerahsiaan maklumat murid, dan sentiasa bertindak demi kepentingan terbaik murid semasa penyampaian pengajaran.</w:t>
      </w:r>
    </w:p>
    <w:p>
      <w:r>
        <w:rPr>
          <w:b/>
          <w:sz w:val="26"/>
        </w:rPr>
        <w:t>2. Profesionalisme dalam Interaksi</w:t>
      </w:r>
    </w:p>
    <w:p>
      <w:r>
        <w:t>Profesionalisme ditunjukkan melalui ketepatan masa, persediaan yang rapi, komunikasi yang sopan dengan murid dan ibu bapa, serta sikap sentiasa terbuka kepada penambahbaikan diri.</w:t>
      </w:r>
    </w:p>
    <w:p>
      <w:r>
        <w:rPr>
          <w:b/>
          <w:sz w:val="26"/>
        </w:rPr>
        <w:t>3. Nada Perbualan Bilik Darjah yang Beretika</w:t>
      </w:r>
    </w:p>
    <w:p>
      <w:r>
        <w:t>Cara guru bercakap dengan murid sepanjang sesi turut mencerminkan etika profesional — menggunakan nada suara yang tenang dan positif, mengelakkan label negatif terhadap murid (contoh: "nakal", "malas"), dan sebaliknya memberi pengukuhan positif yang spesifik (contoh: "Bagus, kamu sudah cuba sendiri"). Perbualan bilik darjah yang beretika sebegini turut menjadi model tingkah laku sosial yang murid tiru sepanjang sesi pengajaran.</w:t>
      </w:r>
    </w:p>
    <w:p>
      <w:r>
        <w:rPr>
          <w:b/>
          <w:sz w:val="26"/>
        </w:rPr>
        <w:t>4. Rumusan</w:t>
      </w:r>
    </w:p>
    <w:p>
      <w:r>
        <w:t>Etika dan profesionalisme yang tinggi — termasuk nada perbualan bilik darjah yang positif dan menghormati murid — memastikan setiap sesi pengajaran dijalankan dengan penuh integriti dan mengutamakan kebajikan serta perkembangan murid.</w:t>
      </w:r>
    </w:p>
    <w:p>
      <w:r>
        <w:rPr>
          <w:b/>
        </w:rPr>
        <w:t>SOALAN:</w:t>
      </w:r>
    </w:p>
    <w:p>
      <w:pPr>
        <w:pStyle w:val="ListParagraph"/>
      </w:pPr>
      <w:r>
        <w:t>• Apakah tujuan set induksi pada permulaan sesi pengajaran dan berikan satu contoh teknik induksi kreatif.</w:t>
      </w:r>
    </w:p>
    <w:p>
      <w:r>
        <w:t>Jawapan model: Set induksi bertujuan menarik perhatian dan menyediakan murid secara mental untuk topik pembelajaran. Contoh: menunjukkan objek sebenar atau nyanyian bertema sebelum aktiviti utama bermula.</w:t>
      </w:r>
    </w:p>
    <w:p>
      <w:pPr>
        <w:pStyle w:val="ListParagraph"/>
      </w:pPr>
      <w:r>
        <w:t>• Senaraikan tiga kaedah pedagogi yang digunakan semasa penyampaian RPH.</w:t>
      </w:r>
    </w:p>
    <w:p>
      <w:r>
        <w:t>Jawapan model: Interactive (interaktif), Play-based (berasaskan bermain), dan Multi-sensory (multi-deria).</w:t>
      </w:r>
    </w:p>
    <w:p>
      <w:pPr>
        <w:pStyle w:val="ListParagraph"/>
      </w:pPr>
      <w:r>
        <w:t>• Mengapa guru perlu memerhati domain sosioemosi, bukan hanya kognitif, semasa penyampaian pengajaran?</w:t>
      </w:r>
    </w:p>
    <w:p>
      <w:r>
        <w:t>Jawapan model: Kerana perkembangan holistik murid merangkumi bukan sahaja pencapaian akademik tetapi juga kemahiran sosial dan emosi seperti berkongsi dan kesabaran; pemerhatian ini membantu guru memahami keperluan murid secara menyeluruh.</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