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E9005BC">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A3D06A0">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EA188AD">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5DCE4684">
            <w:pPr>
              <w:spacing w:after="40"/>
            </w:pPr>
            <w:r>
              <w:rPr>
                <w:rFonts w:ascii="Arial" w:hAnsi="Arial" w:cs="Arial"/>
                <w:b w:val="0"/>
                <w:color w:val="000000"/>
                <w:sz w:val="20"/>
              </w:rPr>
              <w:t>W02 / Analyse visual editing project concept</w:t>
            </w:r>
          </w:p>
          <w:p w14:paraId="04880E18">
            <w:pPr>
              <w:spacing w:after="40"/>
            </w:pPr>
            <w:r>
              <w:rPr>
                <w:rFonts w:ascii="Arial" w:hAnsi="Arial" w:cs="Arial"/>
                <w:b/>
                <w:color w:val="000000"/>
                <w:sz w:val="20"/>
              </w:rPr>
              <w:t>W03 / Classify visual editing format and source</w:t>
            </w:r>
          </w:p>
          <w:p w14:paraId="06D8B983">
            <w:pPr>
              <w:spacing w:after="40"/>
            </w:pPr>
            <w:r>
              <w:rPr>
                <w:rFonts w:ascii="Arial" w:hAnsi="Arial" w:cs="Arial"/>
                <w:b w:val="0"/>
                <w:color w:val="000000"/>
                <w:sz w:val="20"/>
              </w:rPr>
              <w:t>W04 / Preview footage</w:t>
            </w:r>
          </w:p>
          <w:p w14:paraId="56DC74AF">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EF2A9F7">
            <w:r>
              <w:rPr>
                <w:rFonts w:ascii="Arial" w:hAnsi="Arial" w:cs="Arial"/>
                <w:color w:val="000000"/>
                <w:sz w:val="20"/>
              </w:rPr>
              <w:t>IT-072-3:2012-C01/NP(3/5)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B8B2C65">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C9FA279">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14:paraId="4ADDBEAE">
      <w:pPr>
        <w:spacing w:before="120" w:after="120" w:line="276" w:lineRule="auto"/>
        <w:jc w:val="left"/>
      </w:pPr>
      <w:r>
        <w:rPr>
          <w:rFonts w:ascii="Arial" w:hAnsi="Arial" w:cs="Arial"/>
          <w:b/>
          <w:color w:val="000000"/>
          <w:sz w:val="22"/>
        </w:rPr>
        <w:t>TAJUK:</w:t>
      </w:r>
    </w:p>
    <w:p w14:paraId="4DD88125">
      <w:pPr>
        <w:spacing w:after="120" w:line="276" w:lineRule="auto"/>
        <w:jc w:val="left"/>
      </w:pPr>
      <w:r>
        <w:rPr>
          <w:rFonts w:ascii="Arial" w:hAnsi="Arial" w:cs="Arial"/>
          <w:color w:val="000000"/>
          <w:sz w:val="22"/>
        </w:rPr>
        <w:t>Mengklasifikasikan Format dan Sumber Penyuntingan Visual (Classifying Visual Editing Format and Source)</w:t>
      </w:r>
    </w:p>
    <w:p w14:paraId="2749143E"/>
    <w:p w14:paraId="7271067A">
      <w:pPr>
        <w:spacing w:before="120" w:after="120" w:line="276" w:lineRule="auto"/>
        <w:jc w:val="left"/>
      </w:pPr>
      <w:r>
        <w:rPr>
          <w:rFonts w:ascii="Arial" w:hAnsi="Arial" w:cs="Arial"/>
          <w:b/>
          <w:color w:val="000000"/>
          <w:sz w:val="22"/>
        </w:rPr>
        <w:t>TUJUAN:</w:t>
      </w:r>
    </w:p>
    <w:p w14:paraId="57B09CB2">
      <w:pPr>
        <w:spacing w:after="120" w:line="276" w:lineRule="auto"/>
        <w:jc w:val="left"/>
      </w:pPr>
      <w:r>
        <w:rPr>
          <w:rFonts w:ascii="Arial" w:hAnsi="Arial" w:cs="Arial"/>
          <w:color w:val="000000"/>
          <w:sz w:val="22"/>
        </w:rPr>
        <w:t>Nota Pembelajaran ini bertujuan untuk membimbing Bakat memahami dan menguasai proses mengklasifikasikan format dan sumber bahan projek penyuntingan visual, merangkumi jenis bahan projek, frame rate, scanning lines, aspect ratio, dan frame dimension. Selepas melalui nota ini, Bakat akan berupaya untuk:</w:t>
      </w:r>
    </w:p>
    <w:p w14:paraId="0B882F58">
      <w:pPr>
        <w:pStyle w:val="15"/>
        <w:spacing w:after="40" w:line="276" w:lineRule="auto"/>
        <w:ind w:left="357" w:hanging="357"/>
        <w:jc w:val="left"/>
      </w:pPr>
      <w:r>
        <w:rPr>
          <w:rFonts w:ascii="Arial" w:hAnsi="Arial" w:cs="Arial"/>
          <w:color w:val="000000"/>
          <w:sz w:val="22"/>
        </w:rPr>
        <w:t>• Menentukan jenis bahan projek mengikut keperluan projek.</w:t>
      </w:r>
    </w:p>
    <w:p w14:paraId="65744D98">
      <w:pPr>
        <w:pStyle w:val="15"/>
        <w:spacing w:after="40" w:line="276" w:lineRule="auto"/>
        <w:ind w:left="357" w:hanging="357"/>
        <w:jc w:val="left"/>
      </w:pPr>
      <w:r>
        <w:rPr>
          <w:rFonts w:ascii="Arial" w:hAnsi="Arial" w:cs="Arial"/>
          <w:color w:val="000000"/>
          <w:sz w:val="22"/>
        </w:rPr>
        <w:t>• Mengenal pasti frame rate dan aspect ratio mengikut spesifikasi produksi.</w:t>
      </w:r>
    </w:p>
    <w:p w14:paraId="02E15994">
      <w:pPr>
        <w:pStyle w:val="15"/>
        <w:spacing w:after="40" w:line="276" w:lineRule="auto"/>
        <w:ind w:left="357" w:hanging="357"/>
        <w:jc w:val="left"/>
      </w:pPr>
      <w:r>
        <w:rPr>
          <w:rFonts w:ascii="Arial" w:hAnsi="Arial" w:cs="Arial"/>
          <w:color w:val="000000"/>
          <w:sz w:val="22"/>
        </w:rPr>
        <w:t>• Menentukan scanning lines mengikut spesifikasi produksi.</w:t>
      </w:r>
    </w:p>
    <w:p w14:paraId="70774E6C">
      <w:pPr>
        <w:pStyle w:val="15"/>
        <w:spacing w:after="40" w:line="276" w:lineRule="auto"/>
        <w:ind w:left="357" w:hanging="357"/>
        <w:jc w:val="left"/>
      </w:pPr>
      <w:r>
        <w:rPr>
          <w:rFonts w:ascii="Arial" w:hAnsi="Arial" w:cs="Arial"/>
          <w:color w:val="000000"/>
          <w:sz w:val="22"/>
        </w:rPr>
        <w:t>• Menentukan frame dimension mengikut spesifikasi produksi.</w:t>
      </w:r>
    </w:p>
    <w:p w14:paraId="71F5B9D1">
      <w:pPr>
        <w:spacing w:after="120" w:line="276" w:lineRule="auto"/>
        <w:jc w:val="left"/>
      </w:pPr>
      <w:r>
        <w:rPr>
          <w:rFonts w:ascii="Arial" w:hAnsi="Arial" w:cs="Arial"/>
          <w:color w:val="000000"/>
          <w:sz w:val="22"/>
        </w:rPr>
        <w:t>Kegagalan mengesahkan mana-mana lima elemen ini pada peringkat analisis awal (P02) adalah punca paling kerap kepada isu teknikal semasa online editing dan penyampaian akhir (final delivery) — nota ini menyediakan Bakat dengan prosedur, senarai semak, dan contoh kes sebenar supaya klasifikasi ini dilakukan secara konsisten dan boleh diaudit. Kelima-lima Bab dalam nota ini disusun mengikut urutan logik aliran kerja sebenar seorang Editor: mula daripada mengenal pasti apa jenis bahan yang diterima (Bab 1), diikuti tiga spesifikasi teknikal utama yang menentukan cara bahan itu dipaparkan dan digabungkan (Bab 2–4), dan diakhiri dengan spesifikasi resolusi sebenar yang menentukan ketajaman hasil akhir (Bab 5). Susunan ini bukan sekadar mengikut senarai CoCU secara mekanikal, tetapi mencerminkan urutan keputusan sebenar yang perlu dibuat oleh Editor sebelum bahan projek boleh dimasukkan dengan yakin ke dalam timeline penyuntingan.</w:t>
      </w:r>
    </w:p>
    <w:p w14:paraId="06882D7F"/>
    <w:p w14:paraId="4A9654BC">
      <w:pPr>
        <w:spacing w:before="120" w:after="120" w:line="276" w:lineRule="auto"/>
        <w:jc w:val="left"/>
      </w:pPr>
      <w:r>
        <w:rPr>
          <w:rFonts w:ascii="Arial" w:hAnsi="Arial" w:cs="Arial"/>
          <w:b/>
          <w:color w:val="000000"/>
          <w:sz w:val="22"/>
        </w:rPr>
        <w:t>PENERANGAN:</w:t>
      </w:r>
    </w:p>
    <w:p w14:paraId="471D0B77">
      <w:pPr>
        <w:spacing w:before="120" w:after="120" w:line="276" w:lineRule="auto"/>
        <w:jc w:val="left"/>
      </w:pPr>
      <w:r>
        <w:rPr>
          <w:rFonts w:ascii="Arial" w:hAnsi="Arial" w:cs="Arial"/>
          <w:b/>
          <w:color w:val="000000"/>
          <w:sz w:val="24"/>
        </w:rPr>
        <w:t>Bab 1: Project Material</w:t>
      </w:r>
    </w:p>
    <w:p w14:paraId="3FB456E4">
      <w:pPr>
        <w:spacing w:before="120" w:after="120" w:line="276" w:lineRule="auto"/>
        <w:jc w:val="left"/>
      </w:pPr>
      <w:r>
        <w:rPr>
          <w:rFonts w:ascii="Arial" w:hAnsi="Arial" w:cs="Arial"/>
          <w:b/>
          <w:color w:val="000000"/>
          <w:sz w:val="22"/>
        </w:rPr>
        <w:t>Objektif Pembelajaran</w:t>
      </w:r>
    </w:p>
    <w:p w14:paraId="30906CAC">
      <w:pPr>
        <w:spacing w:after="120" w:line="276" w:lineRule="auto"/>
        <w:jc w:val="left"/>
      </w:pPr>
      <w:r>
        <w:rPr>
          <w:rFonts w:ascii="Arial" w:hAnsi="Arial" w:cs="Arial"/>
          <w:color w:val="000000"/>
          <w:sz w:val="22"/>
        </w:rPr>
        <w:t>Selepas mempelajari topik ini, pelatih dapat:</w:t>
      </w:r>
    </w:p>
    <w:p w14:paraId="2A1AF730">
      <w:pPr>
        <w:pStyle w:val="15"/>
        <w:spacing w:after="40" w:line="276" w:lineRule="auto"/>
        <w:ind w:left="357" w:hanging="357"/>
        <w:jc w:val="left"/>
      </w:pPr>
      <w:r>
        <w:rPr>
          <w:rFonts w:ascii="Arial" w:hAnsi="Arial" w:cs="Arial"/>
          <w:color w:val="000000"/>
          <w:sz w:val="22"/>
        </w:rPr>
        <w:t>• Mengenal pasti kategori format bahan projek yang diterima daripada pasukan pengeluaran.</w:t>
      </w:r>
    </w:p>
    <w:p w14:paraId="22ED61DE">
      <w:pPr>
        <w:pStyle w:val="15"/>
        <w:spacing w:after="40" w:line="276" w:lineRule="auto"/>
        <w:ind w:left="357" w:hanging="357"/>
        <w:jc w:val="left"/>
      </w:pPr>
      <w:r>
        <w:rPr>
          <w:rFonts w:ascii="Arial" w:hAnsi="Arial" w:cs="Arial"/>
          <w:color w:val="000000"/>
          <w:sz w:val="22"/>
        </w:rPr>
        <w:t>• Menjelaskan perbezaan keperluan ingest bagi setiap kategori bahan.</w:t>
      </w:r>
    </w:p>
    <w:p w14:paraId="602714F0">
      <w:pPr>
        <w:pStyle w:val="15"/>
        <w:spacing w:after="40" w:line="276" w:lineRule="auto"/>
        <w:ind w:left="357" w:hanging="357"/>
        <w:jc w:val="left"/>
      </w:pPr>
      <w:r>
        <w:rPr>
          <w:rFonts w:ascii="Arial" w:hAnsi="Arial" w:cs="Arial"/>
          <w:color w:val="000000"/>
          <w:sz w:val="22"/>
        </w:rPr>
        <w:t>• Menghubungkan kategori bahan dengan Proses Kerja syarikat.</w:t>
      </w:r>
    </w:p>
    <w:p w14:paraId="6B601614">
      <w:pPr>
        <w:pStyle w:val="15"/>
        <w:spacing w:after="40" w:line="276" w:lineRule="auto"/>
        <w:ind w:left="357" w:hanging="357"/>
        <w:jc w:val="left"/>
      </w:pPr>
      <w:r>
        <w:rPr>
          <w:rFonts w:ascii="Arial" w:hAnsi="Arial" w:cs="Arial"/>
          <w:color w:val="000000"/>
          <w:sz w:val="22"/>
        </w:rPr>
        <w:t>• Membuat pertimbangan asas transkod dan storan berdasarkan kategori format.</w:t>
      </w:r>
    </w:p>
    <w:p w14:paraId="78400197">
      <w:pPr>
        <w:pStyle w:val="15"/>
        <w:spacing w:after="40" w:line="276" w:lineRule="auto"/>
        <w:ind w:left="357" w:hanging="357"/>
        <w:jc w:val="left"/>
      </w:pPr>
      <w:r>
        <w:rPr>
          <w:rFonts w:ascii="Arial" w:hAnsi="Arial" w:cs="Arial"/>
          <w:color w:val="000000"/>
          <w:sz w:val="22"/>
        </w:rPr>
        <w:t>• Menyediakan log bahan projek yang lengkap untuk rujukan pasukan produksi.</w:t>
      </w:r>
    </w:p>
    <w:p w14:paraId="2367D28C">
      <w:pPr>
        <w:spacing w:after="120" w:line="276" w:lineRule="auto"/>
        <w:jc w:val="left"/>
      </w:pPr>
      <w:r>
        <w:rPr>
          <w:rFonts w:ascii="Arial" w:hAnsi="Arial" w:cs="Arial"/>
          <w:b/>
          <w:color w:val="000000"/>
          <w:sz w:val="22"/>
        </w:rPr>
        <w:t>Pengenalan</w:t>
      </w:r>
    </w:p>
    <w:p w14:paraId="2878A5A1">
      <w:pPr>
        <w:spacing w:after="120" w:line="276" w:lineRule="auto"/>
        <w:jc w:val="left"/>
      </w:pPr>
      <w:r>
        <w:rPr>
          <w:rFonts w:ascii="Arial" w:hAnsi="Arial" w:cs="Arial"/>
          <w:color w:val="000000"/>
          <w:sz w:val="22"/>
        </w:rPr>
        <w:t>Editor Tahap 3 sering menjadi orang pertama yang menerima bahan mentah (raw material) daripada pasukan pengeluaran — sama ada dalam bentuk kad memori, hard disk mudah alih, pita, atau pautan storan awan. Sebelum sebarang kerja ingest atau penyuntingan dimulakan, Editor mesti mengklasifikasikan setiap bahan mengikut kategori format yang betul. Klasifikasi yang tepat pada peringkat ini menentukan kaedah ingest, keperluan storan, perisian pemainan (*playback*), dan strategi transkod yang akan digunakan pada peringkat seterusnya (P04, CU C02). Kesilapan pada peringkat ini boleh menyebabkan kelewatan projek, kerosakan bahan, atau ketidakserasian format yang hanya ditemui lewat dalam jadual pengeluaran — sesuatu yang mahal untuk dibetulkan.</w:t>
      </w:r>
    </w:p>
    <w:p w14:paraId="4CB1550F">
      <w:pPr>
        <w:spacing w:before="120" w:after="120" w:line="276" w:lineRule="auto"/>
        <w:jc w:val="left"/>
      </w:pPr>
      <w:r>
        <w:rPr>
          <w:rFonts w:ascii="Arial" w:hAnsi="Arial" w:cs="Arial"/>
          <w:b/>
          <w:color w:val="000000"/>
          <w:sz w:val="22"/>
        </w:rPr>
        <w:t>1. Konsep dan Definisi Kategori Format</w:t>
      </w:r>
    </w:p>
    <w:p w14:paraId="2F3D6949">
      <w:pPr>
        <w:spacing w:after="120" w:line="276" w:lineRule="auto"/>
        <w:jc w:val="left"/>
      </w:pPr>
      <w:r>
        <w:rPr>
          <w:rFonts w:ascii="Arial" w:hAnsi="Arial" w:cs="Arial"/>
          <w:color w:val="000000"/>
          <w:sz w:val="22"/>
        </w:rPr>
        <w:t>Project material* merujuk kepada apa-apa bahan visual atau grafik yang diterima oleh Editor untuk digunakan dalam projek penyuntingan — sama ada bahan penggambaran asal, bahan arkib, atau aset grafik yang dihasilkan berasingan. CoCU membahagikan bahan projek kepada enam kategori utama: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26F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EA2617C">
            <w:r>
              <w:rPr>
                <w:rFonts w:ascii="Arial" w:hAnsi="Arial" w:cs="Arial"/>
                <w:b/>
                <w:color w:val="000000"/>
                <w:sz w:val="20"/>
              </w:rPr>
              <w:t>Kategori</w:t>
            </w:r>
          </w:p>
        </w:tc>
        <w:tc>
          <w:tcPr>
            <w:tcW w:w="3104" w:type="dxa"/>
            <w:shd w:val="clear" w:color="auto" w:fill="D9D9D9"/>
            <w:tcMar>
              <w:top w:w="57" w:type="dxa"/>
              <w:left w:w="57" w:type="dxa"/>
              <w:bottom w:w="57" w:type="dxa"/>
              <w:right w:w="57" w:type="dxa"/>
            </w:tcMar>
          </w:tcPr>
          <w:p w14:paraId="30F75ED0">
            <w:r>
              <w:rPr>
                <w:rFonts w:ascii="Arial" w:hAnsi="Arial" w:cs="Arial"/>
                <w:b/>
                <w:color w:val="000000"/>
                <w:sz w:val="20"/>
              </w:rPr>
              <w:t>Contoh Format</w:t>
            </w:r>
          </w:p>
        </w:tc>
        <w:tc>
          <w:tcPr>
            <w:tcW w:w="3104" w:type="dxa"/>
            <w:shd w:val="clear" w:color="auto" w:fill="D9D9D9"/>
            <w:tcMar>
              <w:top w:w="57" w:type="dxa"/>
              <w:left w:w="57" w:type="dxa"/>
              <w:bottom w:w="57" w:type="dxa"/>
              <w:right w:w="57" w:type="dxa"/>
            </w:tcMar>
          </w:tcPr>
          <w:p w14:paraId="704977C5">
            <w:r>
              <w:rPr>
                <w:rFonts w:ascii="Arial" w:hAnsi="Arial" w:cs="Arial"/>
                <w:b/>
                <w:color w:val="000000"/>
                <w:sz w:val="20"/>
              </w:rPr>
              <w:t>Ciri Utama</w:t>
            </w:r>
          </w:p>
        </w:tc>
      </w:tr>
      <w:tr w14:paraId="43A12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30B749">
            <w:r>
              <w:rPr>
                <w:rFonts w:ascii="Arial" w:hAnsi="Arial" w:cs="Arial"/>
                <w:color w:val="000000"/>
                <w:sz w:val="20"/>
              </w:rPr>
              <w:t>Tape</w:t>
            </w:r>
          </w:p>
        </w:tc>
        <w:tc>
          <w:tcPr>
            <w:tcW w:w="3104" w:type="dxa"/>
            <w:tcMar>
              <w:top w:w="57" w:type="dxa"/>
              <w:left w:w="57" w:type="dxa"/>
              <w:bottom w:w="57" w:type="dxa"/>
              <w:right w:w="57" w:type="dxa"/>
            </w:tcMar>
          </w:tcPr>
          <w:p w14:paraId="2FB7E7BA">
            <w:r>
              <w:rPr>
                <w:rFonts w:ascii="Arial" w:hAnsi="Arial" w:cs="Arial"/>
                <w:color w:val="000000"/>
                <w:sz w:val="20"/>
              </w:rPr>
              <w:t>Mini-DV, DV CAM, Beta SP, Beta Digital, HD CAM</w:t>
            </w:r>
          </w:p>
        </w:tc>
        <w:tc>
          <w:tcPr>
            <w:tcW w:w="3104" w:type="dxa"/>
            <w:tcMar>
              <w:top w:w="57" w:type="dxa"/>
              <w:left w:w="57" w:type="dxa"/>
              <w:bottom w:w="57" w:type="dxa"/>
              <w:right w:w="57" w:type="dxa"/>
            </w:tcMar>
          </w:tcPr>
          <w:p w14:paraId="28D988A4">
            <w:r>
              <w:rPr>
                <w:rFonts w:ascii="Arial" w:hAnsi="Arial" w:cs="Arial"/>
                <w:color w:val="000000"/>
                <w:sz w:val="20"/>
              </w:rPr>
              <w:t>Media fizikal linear; perlu *capture* masa nyata (*real-time*) melalui deck</w:t>
            </w:r>
          </w:p>
        </w:tc>
      </w:tr>
      <w:tr w14:paraId="1DE23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0D2DD4">
            <w:r>
              <w:rPr>
                <w:rFonts w:ascii="Arial" w:hAnsi="Arial" w:cs="Arial"/>
                <w:color w:val="000000"/>
                <w:sz w:val="20"/>
              </w:rPr>
              <w:t>High Definition (HD)</w:t>
            </w:r>
          </w:p>
        </w:tc>
        <w:tc>
          <w:tcPr>
            <w:tcW w:w="3104" w:type="dxa"/>
            <w:tcMar>
              <w:top w:w="57" w:type="dxa"/>
              <w:left w:w="57" w:type="dxa"/>
              <w:bottom w:w="57" w:type="dxa"/>
              <w:right w:w="57" w:type="dxa"/>
            </w:tcMar>
          </w:tcPr>
          <w:p w14:paraId="617452FC">
            <w:r>
              <w:rPr>
                <w:rFonts w:ascii="Arial" w:hAnsi="Arial" w:cs="Arial"/>
                <w:color w:val="000000"/>
                <w:sz w:val="20"/>
              </w:rPr>
              <w:t>720p, 1080p, 1080i</w:t>
            </w:r>
          </w:p>
        </w:tc>
        <w:tc>
          <w:tcPr>
            <w:tcW w:w="3104" w:type="dxa"/>
            <w:tcMar>
              <w:top w:w="57" w:type="dxa"/>
              <w:left w:w="57" w:type="dxa"/>
              <w:bottom w:w="57" w:type="dxa"/>
              <w:right w:w="57" w:type="dxa"/>
            </w:tcMar>
          </w:tcPr>
          <w:p w14:paraId="01ABC53B">
            <w:r>
              <w:rPr>
                <w:rFonts w:ascii="Arial" w:hAnsi="Arial" w:cs="Arial"/>
                <w:color w:val="000000"/>
                <w:sz w:val="20"/>
              </w:rPr>
              <w:t>Resolusi tinggi; boleh berbentuk tape atau tapeless</w:t>
            </w:r>
          </w:p>
        </w:tc>
      </w:tr>
      <w:tr w14:paraId="5FBD3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4CD9CB">
            <w:r>
              <w:rPr>
                <w:rFonts w:ascii="Arial" w:hAnsi="Arial" w:cs="Arial"/>
                <w:color w:val="000000"/>
                <w:sz w:val="20"/>
              </w:rPr>
              <w:t>Film</w:t>
            </w:r>
          </w:p>
        </w:tc>
        <w:tc>
          <w:tcPr>
            <w:tcW w:w="3104" w:type="dxa"/>
            <w:tcMar>
              <w:top w:w="57" w:type="dxa"/>
              <w:left w:w="57" w:type="dxa"/>
              <w:bottom w:w="57" w:type="dxa"/>
              <w:right w:w="57" w:type="dxa"/>
            </w:tcMar>
          </w:tcPr>
          <w:p w14:paraId="1C1CC771">
            <w:r>
              <w:rPr>
                <w:rFonts w:ascii="Arial" w:hAnsi="Arial" w:cs="Arial"/>
                <w:color w:val="000000"/>
                <w:sz w:val="20"/>
              </w:rPr>
              <w:t>8mm, 16mm, 35mm, 70mm</w:t>
            </w:r>
          </w:p>
        </w:tc>
        <w:tc>
          <w:tcPr>
            <w:tcW w:w="3104" w:type="dxa"/>
            <w:tcMar>
              <w:top w:w="57" w:type="dxa"/>
              <w:left w:w="57" w:type="dxa"/>
              <w:bottom w:w="57" w:type="dxa"/>
              <w:right w:w="57" w:type="dxa"/>
            </w:tcMar>
          </w:tcPr>
          <w:p w14:paraId="18DCA540">
            <w:r>
              <w:rPr>
                <w:rFonts w:ascii="Arial" w:hAnsi="Arial" w:cs="Arial"/>
                <w:color w:val="000000"/>
                <w:sz w:val="20"/>
              </w:rPr>
              <w:t>Media selluloid; perlu *telecine* atau *scanning* digital</w:t>
            </w:r>
          </w:p>
        </w:tc>
      </w:tr>
      <w:tr w14:paraId="27517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983491">
            <w:r>
              <w:rPr>
                <w:rFonts w:ascii="Arial" w:hAnsi="Arial" w:cs="Arial"/>
                <w:color w:val="000000"/>
                <w:sz w:val="20"/>
              </w:rPr>
              <w:t>Stills / graphic</w:t>
            </w:r>
          </w:p>
        </w:tc>
        <w:tc>
          <w:tcPr>
            <w:tcW w:w="3104" w:type="dxa"/>
            <w:tcMar>
              <w:top w:w="57" w:type="dxa"/>
              <w:left w:w="57" w:type="dxa"/>
              <w:bottom w:w="57" w:type="dxa"/>
              <w:right w:w="57" w:type="dxa"/>
            </w:tcMar>
          </w:tcPr>
          <w:p w14:paraId="1521E293">
            <w:r>
              <w:rPr>
                <w:rFonts w:ascii="Arial" w:hAnsi="Arial" w:cs="Arial"/>
                <w:color w:val="000000"/>
                <w:sz w:val="20"/>
              </w:rPr>
              <w:t>JPEG, PNG, PSD, AI, TIFF, TARGA, CINEON, EXR</w:t>
            </w:r>
          </w:p>
        </w:tc>
        <w:tc>
          <w:tcPr>
            <w:tcW w:w="3104" w:type="dxa"/>
            <w:tcMar>
              <w:top w:w="57" w:type="dxa"/>
              <w:left w:w="57" w:type="dxa"/>
              <w:bottom w:w="57" w:type="dxa"/>
              <w:right w:w="57" w:type="dxa"/>
            </w:tcMar>
          </w:tcPr>
          <w:p w14:paraId="04ACB9F6">
            <w:r>
              <w:rPr>
                <w:rFonts w:ascii="Arial" w:hAnsi="Arial" w:cs="Arial"/>
                <w:color w:val="000000"/>
                <w:sz w:val="20"/>
              </w:rPr>
              <w:t>Imej pegun atau grafik lapisan; digunakan untuk *title*, *overlay*, VFX</w:t>
            </w:r>
          </w:p>
        </w:tc>
      </w:tr>
      <w:tr w14:paraId="29DF0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183733">
            <w:r>
              <w:rPr>
                <w:rFonts w:ascii="Arial" w:hAnsi="Arial" w:cs="Arial"/>
                <w:color w:val="000000"/>
                <w:sz w:val="20"/>
              </w:rPr>
              <w:t>Tapeless Format</w:t>
            </w:r>
          </w:p>
        </w:tc>
        <w:tc>
          <w:tcPr>
            <w:tcW w:w="3104" w:type="dxa"/>
            <w:tcMar>
              <w:top w:w="57" w:type="dxa"/>
              <w:left w:w="57" w:type="dxa"/>
              <w:bottom w:w="57" w:type="dxa"/>
              <w:right w:w="57" w:type="dxa"/>
            </w:tcMar>
          </w:tcPr>
          <w:p w14:paraId="56365945">
            <w:r>
              <w:rPr>
                <w:rFonts w:ascii="Arial" w:hAnsi="Arial" w:cs="Arial"/>
                <w:color w:val="000000"/>
                <w:sz w:val="20"/>
              </w:rPr>
              <w:t>MOV, MXF, MTS, XDCAM EX, MPEG IMX, AVCHD, PRORES, DNxHD, H.264 MP4, R3D</w:t>
            </w:r>
          </w:p>
        </w:tc>
        <w:tc>
          <w:tcPr>
            <w:tcW w:w="3104" w:type="dxa"/>
            <w:tcMar>
              <w:top w:w="57" w:type="dxa"/>
              <w:left w:w="57" w:type="dxa"/>
              <w:bottom w:w="57" w:type="dxa"/>
              <w:right w:w="57" w:type="dxa"/>
            </w:tcMar>
          </w:tcPr>
          <w:p w14:paraId="2AF80B3B">
            <w:r>
              <w:rPr>
                <w:rFonts w:ascii="Arial" w:hAnsi="Arial" w:cs="Arial"/>
                <w:color w:val="000000"/>
                <w:sz w:val="20"/>
              </w:rPr>
              <w:t>Fail digital; ingest terus tanpa *capture* masa nyata</w:t>
            </w:r>
          </w:p>
        </w:tc>
      </w:tr>
      <w:tr w14:paraId="2164E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F01696">
            <w:r>
              <w:rPr>
                <w:rFonts w:ascii="Arial" w:hAnsi="Arial" w:cs="Arial"/>
                <w:color w:val="000000"/>
                <w:sz w:val="20"/>
              </w:rPr>
              <w:t>Archive (Library)</w:t>
            </w:r>
          </w:p>
        </w:tc>
        <w:tc>
          <w:tcPr>
            <w:tcW w:w="3104" w:type="dxa"/>
            <w:tcMar>
              <w:top w:w="57" w:type="dxa"/>
              <w:left w:w="57" w:type="dxa"/>
              <w:bottom w:w="57" w:type="dxa"/>
              <w:right w:w="57" w:type="dxa"/>
            </w:tcMar>
          </w:tcPr>
          <w:p w14:paraId="1E18A4C9">
            <w:r>
              <w:rPr>
                <w:rFonts w:ascii="Arial" w:hAnsi="Arial" w:cs="Arial"/>
                <w:color w:val="000000"/>
                <w:sz w:val="20"/>
              </w:rPr>
              <w:t>Bahan arkib/simpanan sedia ada syarikat</w:t>
            </w:r>
          </w:p>
        </w:tc>
        <w:tc>
          <w:tcPr>
            <w:tcW w:w="3104" w:type="dxa"/>
            <w:tcMar>
              <w:top w:w="57" w:type="dxa"/>
              <w:left w:w="57" w:type="dxa"/>
              <w:bottom w:w="57" w:type="dxa"/>
              <w:right w:w="57" w:type="dxa"/>
            </w:tcMar>
          </w:tcPr>
          <w:p w14:paraId="55D09E5C">
            <w:r>
              <w:rPr>
                <w:rFonts w:ascii="Arial" w:hAnsi="Arial" w:cs="Arial"/>
                <w:color w:val="000000"/>
                <w:sz w:val="20"/>
              </w:rPr>
              <w:t>Boleh terdiri daripada mana-mana kategori di atas; perlu semakan kualiti dan format sebelum guna semula</w:t>
            </w:r>
          </w:p>
        </w:tc>
      </w:tr>
    </w:tbl>
    <w:p w14:paraId="6F8369A8">
      <w:pPr>
        <w:spacing w:before="120" w:after="120" w:line="276" w:lineRule="auto"/>
        <w:jc w:val="left"/>
      </w:pPr>
      <w:r>
        <w:rPr>
          <w:rFonts w:ascii="Arial" w:hAnsi="Arial" w:cs="Arial"/>
          <w:b/>
          <w:color w:val="000000"/>
          <w:sz w:val="22"/>
        </w:rPr>
        <w:t>2. Kesan Format terhadap Kerja Ingest</w:t>
      </w:r>
    </w:p>
    <w:p w14:paraId="5575A0E4">
      <w:pPr>
        <w:spacing w:after="120" w:line="276" w:lineRule="auto"/>
        <w:jc w:val="left"/>
      </w:pPr>
      <w:r>
        <w:rPr>
          <w:rFonts w:ascii="Arial" w:hAnsi="Arial" w:cs="Arial"/>
          <w:color w:val="000000"/>
          <w:sz w:val="22"/>
        </w:rPr>
        <w:t>Editor perlu mengenal pasti kategori bahan yang diterima kerana setiap kategori memerlukan kaedah ingest, storan, dan perisian pemainan yang berbeza. Bahan *tape* memerlukan proses *capture* masa nyata melalui deck yang serasi (contoh: deck HDCAM untuk pita HDCAM), yang bermakna masa ingest bersamaan dengan panjang rakaman. Bahan *tapeless* seperti XDCAM EX atau P2 boleh disalin terus (*file copy*) tanpa had masa nyata, menjimatkan masa produksi secara ketara. Bahan format R3D (*RED camera raw*) pula memerlukan perisian *debayer*/*transcode* khusus (contoh: REDCINE-X PRO) sebelum boleh diedit dalam NLE (*Non-Linear Editing*) biasa seperti Adobe Premiere Pro atau Avid Media Composer, manakala bahan H.264 MP4 boleh terus dimainkan tetapi kurang fleksibel untuk *grading* berbanding format *intermediate* seperti ProRes atau DNxHD kerana kompresi *long-GOP* yang lebih berat untuk diproses semasa *scrubbing*.</w:t>
      </w:r>
    </w:p>
    <w:p w14:paraId="0C39CDE4">
      <w:pPr>
        <w:spacing w:before="120" w:after="120" w:line="276" w:lineRule="auto"/>
        <w:jc w:val="left"/>
      </w:pPr>
      <w:r>
        <w:rPr>
          <w:rFonts w:ascii="Arial" w:hAnsi="Arial" w:cs="Arial"/>
          <w:b/>
          <w:color w:val="000000"/>
          <w:sz w:val="22"/>
        </w:rPr>
        <w:t>3. Kategori Stills / Graphic dan Peranannya</w:t>
      </w:r>
    </w:p>
    <w:p w14:paraId="1BAD4CF3">
      <w:pPr>
        <w:spacing w:after="120" w:line="276" w:lineRule="auto"/>
        <w:jc w:val="left"/>
      </w:pPr>
      <w:r>
        <w:rPr>
          <w:rFonts w:ascii="Arial" w:hAnsi="Arial" w:cs="Arial"/>
          <w:color w:val="000000"/>
          <w:sz w:val="22"/>
        </w:rPr>
        <w:t>Bahan *stills/graphic* sering diabaikan dalam perbincangan format video, tetapi ia penting untuk kerja *title card*, *lower third*, montaj foto, dan aset VFX. Fail PSD berlapis (*layered*) membolehkan Editor atau *compositor* memanipulasi elemen individu (contoh: teks, latar, logo) berasingan sebelum digabungkan dalam NLE atau perisian *compositing* seperti After Effects. Fail EXR dan CINEON pula membawa julat dinamik tinggi (*high dynamic range*) dan digunakan meluas dalam aliran kerja VFX filem cereka kerana keupayaannya menyimpan maklumat warna melebihi julat paparan biasa.</w:t>
      </w:r>
    </w:p>
    <w:p w14:paraId="5459BA8B">
      <w:pPr>
        <w:spacing w:before="120" w:after="120" w:line="276" w:lineRule="auto"/>
        <w:jc w:val="left"/>
      </w:pPr>
      <w:r>
        <w:rPr>
          <w:rFonts w:ascii="Arial" w:hAnsi="Arial" w:cs="Arial"/>
          <w:b/>
          <w:color w:val="000000"/>
          <w:sz w:val="22"/>
        </w:rPr>
        <w:t>4. Kategori Archive (Library) dan Cabaran Guna Semula</w:t>
      </w:r>
    </w:p>
    <w:p w14:paraId="788B2C0C">
      <w:pPr>
        <w:spacing w:after="120" w:line="276" w:lineRule="auto"/>
        <w:jc w:val="left"/>
      </w:pPr>
      <w:r>
        <w:rPr>
          <w:rFonts w:ascii="Arial" w:hAnsi="Arial" w:cs="Arial"/>
          <w:color w:val="000000"/>
          <w:sz w:val="22"/>
        </w:rPr>
        <w:t>Bahan arkib syarikat mungkin terdiri daripada pelbagai format lama (contoh: Beta SP, DV CAM) bercampur dengan format digital moden. Sebelum bahan arkib digunakan semula dalam projek baharu, Editor mesti menyemak sama ada format tersebut masih disokong oleh perisian dan perkakasan semasa, serta menyemak keadaan fizikal media (untuk pita) atau integriti fail (untuk digital) sebelum ia dimasukkan ke dalam senarai bahan projek.</w:t>
      </w:r>
    </w:p>
    <w:p w14:paraId="477ACD96">
      <w:pPr>
        <w:spacing w:after="120" w:line="276" w:lineRule="auto"/>
        <w:jc w:val="left"/>
      </w:pPr>
      <w:r>
        <w:rPr>
          <w:rFonts w:ascii="Arial" w:hAnsi="Arial" w:cs="Arial"/>
          <w:b/>
          <w:color w:val="000000"/>
          <w:sz w:val="22"/>
        </w:rPr>
        <w:t>Jadual Perbandingan: Tape vs Tapeless — Kesan kepada Aliran Kerja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E9AD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0CD6976">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2B6FB0E5">
            <w:r>
              <w:rPr>
                <w:rFonts w:ascii="Arial" w:hAnsi="Arial" w:cs="Arial"/>
                <w:b/>
                <w:color w:val="000000"/>
                <w:sz w:val="20"/>
              </w:rPr>
              <w:t>Tape</w:t>
            </w:r>
          </w:p>
        </w:tc>
        <w:tc>
          <w:tcPr>
            <w:tcW w:w="3104" w:type="dxa"/>
            <w:shd w:val="clear" w:color="auto" w:fill="D9D9D9"/>
            <w:tcMar>
              <w:top w:w="57" w:type="dxa"/>
              <w:left w:w="57" w:type="dxa"/>
              <w:bottom w:w="57" w:type="dxa"/>
              <w:right w:w="57" w:type="dxa"/>
            </w:tcMar>
          </w:tcPr>
          <w:p w14:paraId="0FA2FF61">
            <w:r>
              <w:rPr>
                <w:rFonts w:ascii="Arial" w:hAnsi="Arial" w:cs="Arial"/>
                <w:b/>
                <w:color w:val="000000"/>
                <w:sz w:val="20"/>
              </w:rPr>
              <w:t>Tapeless</w:t>
            </w:r>
          </w:p>
        </w:tc>
      </w:tr>
      <w:tr w14:paraId="556B7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71BFCB">
            <w:r>
              <w:rPr>
                <w:rFonts w:ascii="Arial" w:hAnsi="Arial" w:cs="Arial"/>
                <w:color w:val="000000"/>
                <w:sz w:val="20"/>
              </w:rPr>
              <w:t>Kaedah pemindahan</w:t>
            </w:r>
          </w:p>
        </w:tc>
        <w:tc>
          <w:tcPr>
            <w:tcW w:w="3104" w:type="dxa"/>
            <w:tcMar>
              <w:top w:w="57" w:type="dxa"/>
              <w:left w:w="57" w:type="dxa"/>
              <w:bottom w:w="57" w:type="dxa"/>
              <w:right w:w="57" w:type="dxa"/>
            </w:tcMar>
          </w:tcPr>
          <w:p w14:paraId="4B6F6122">
            <w:r>
              <w:rPr>
                <w:rFonts w:ascii="Arial" w:hAnsi="Arial" w:cs="Arial"/>
                <w:color w:val="000000"/>
                <w:sz w:val="20"/>
              </w:rPr>
              <w:t>Capture masa nyata (real-time)</w:t>
            </w:r>
          </w:p>
        </w:tc>
        <w:tc>
          <w:tcPr>
            <w:tcW w:w="3104" w:type="dxa"/>
            <w:tcMar>
              <w:top w:w="57" w:type="dxa"/>
              <w:left w:w="57" w:type="dxa"/>
              <w:bottom w:w="57" w:type="dxa"/>
              <w:right w:w="57" w:type="dxa"/>
            </w:tcMar>
          </w:tcPr>
          <w:p w14:paraId="79DD3D06">
            <w:r>
              <w:rPr>
                <w:rFonts w:ascii="Arial" w:hAnsi="Arial" w:cs="Arial"/>
                <w:color w:val="000000"/>
                <w:sz w:val="20"/>
              </w:rPr>
              <w:t>File copy / ingest pantas</w:t>
            </w:r>
          </w:p>
        </w:tc>
      </w:tr>
      <w:tr w14:paraId="54A65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F95E5D">
            <w:r>
              <w:rPr>
                <w:rFonts w:ascii="Arial" w:hAnsi="Arial" w:cs="Arial"/>
                <w:color w:val="000000"/>
                <w:sz w:val="20"/>
              </w:rPr>
              <w:t>Masa yang diperlukan</w:t>
            </w:r>
          </w:p>
        </w:tc>
        <w:tc>
          <w:tcPr>
            <w:tcW w:w="3104" w:type="dxa"/>
            <w:tcMar>
              <w:top w:w="57" w:type="dxa"/>
              <w:left w:w="57" w:type="dxa"/>
              <w:bottom w:w="57" w:type="dxa"/>
              <w:right w:w="57" w:type="dxa"/>
            </w:tcMar>
          </w:tcPr>
          <w:p w14:paraId="6FAC3CDD">
            <w:r>
              <w:rPr>
                <w:rFonts w:ascii="Arial" w:hAnsi="Arial" w:cs="Arial"/>
                <w:color w:val="000000"/>
                <w:sz w:val="20"/>
              </w:rPr>
              <w:t>Bersamaan panjang rakaman</w:t>
            </w:r>
          </w:p>
        </w:tc>
        <w:tc>
          <w:tcPr>
            <w:tcW w:w="3104" w:type="dxa"/>
            <w:tcMar>
              <w:top w:w="57" w:type="dxa"/>
              <w:left w:w="57" w:type="dxa"/>
              <w:bottom w:w="57" w:type="dxa"/>
              <w:right w:w="57" w:type="dxa"/>
            </w:tcMar>
          </w:tcPr>
          <w:p w14:paraId="1146B719">
            <w:r>
              <w:rPr>
                <w:rFonts w:ascii="Arial" w:hAnsi="Arial" w:cs="Arial"/>
                <w:color w:val="000000"/>
                <w:sz w:val="20"/>
              </w:rPr>
              <w:t>Bergantung kepada kelajuan storan (boleh lebih pantas daripada masa nyata)</w:t>
            </w:r>
          </w:p>
        </w:tc>
      </w:tr>
      <w:tr w14:paraId="26CD8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B5871C">
            <w:r>
              <w:rPr>
                <w:rFonts w:ascii="Arial" w:hAnsi="Arial" w:cs="Arial"/>
                <w:color w:val="000000"/>
                <w:sz w:val="20"/>
              </w:rPr>
              <w:t>Risiko utama</w:t>
            </w:r>
          </w:p>
        </w:tc>
        <w:tc>
          <w:tcPr>
            <w:tcW w:w="3104" w:type="dxa"/>
            <w:tcMar>
              <w:top w:w="57" w:type="dxa"/>
              <w:left w:w="57" w:type="dxa"/>
              <w:bottom w:w="57" w:type="dxa"/>
              <w:right w:w="57" w:type="dxa"/>
            </w:tcMar>
          </w:tcPr>
          <w:p w14:paraId="1822C623">
            <w:r>
              <w:rPr>
                <w:rFonts w:ascii="Arial" w:hAnsi="Arial" w:cs="Arial"/>
                <w:color w:val="000000"/>
                <w:sz w:val="20"/>
              </w:rPr>
              <w:t>Kegagalan mekanikal deck, kehilangan sinkronisasi timecode</w:t>
            </w:r>
          </w:p>
        </w:tc>
        <w:tc>
          <w:tcPr>
            <w:tcW w:w="3104" w:type="dxa"/>
            <w:tcMar>
              <w:top w:w="57" w:type="dxa"/>
              <w:left w:w="57" w:type="dxa"/>
              <w:bottom w:w="57" w:type="dxa"/>
              <w:right w:w="57" w:type="dxa"/>
            </w:tcMar>
          </w:tcPr>
          <w:p w14:paraId="6C22C581">
            <w:r>
              <w:rPr>
                <w:rFonts w:ascii="Arial" w:hAnsi="Arial" w:cs="Arial"/>
                <w:color w:val="000000"/>
                <w:sz w:val="20"/>
              </w:rPr>
              <w:t>Fail rosak (corrupt), metadata hilang semasa salin</w:t>
            </w:r>
          </w:p>
        </w:tc>
      </w:tr>
      <w:tr w14:paraId="394CA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32E81F">
            <w:r>
              <w:rPr>
                <w:rFonts w:ascii="Arial" w:hAnsi="Arial" w:cs="Arial"/>
                <w:color w:val="000000"/>
                <w:sz w:val="20"/>
              </w:rPr>
              <w:t>Contoh format</w:t>
            </w:r>
          </w:p>
        </w:tc>
        <w:tc>
          <w:tcPr>
            <w:tcW w:w="3104" w:type="dxa"/>
            <w:tcMar>
              <w:top w:w="57" w:type="dxa"/>
              <w:left w:w="57" w:type="dxa"/>
              <w:bottom w:w="57" w:type="dxa"/>
              <w:right w:w="57" w:type="dxa"/>
            </w:tcMar>
          </w:tcPr>
          <w:p w14:paraId="374276E9">
            <w:r>
              <w:rPr>
                <w:rFonts w:ascii="Arial" w:hAnsi="Arial" w:cs="Arial"/>
                <w:color w:val="000000"/>
                <w:sz w:val="20"/>
              </w:rPr>
              <w:t>Mini-DV, Beta SP, HD CAM</w:t>
            </w:r>
          </w:p>
        </w:tc>
        <w:tc>
          <w:tcPr>
            <w:tcW w:w="3104" w:type="dxa"/>
            <w:tcMar>
              <w:top w:w="57" w:type="dxa"/>
              <w:left w:w="57" w:type="dxa"/>
              <w:bottom w:w="57" w:type="dxa"/>
              <w:right w:w="57" w:type="dxa"/>
            </w:tcMar>
          </w:tcPr>
          <w:p w14:paraId="1275EAD7">
            <w:r>
              <w:rPr>
                <w:rFonts w:ascii="Arial" w:hAnsi="Arial" w:cs="Arial"/>
                <w:color w:val="000000"/>
                <w:sz w:val="20"/>
              </w:rPr>
              <w:t>XDCAM EX, ProRes, R3D</w:t>
            </w:r>
          </w:p>
        </w:tc>
      </w:tr>
      <w:tr w14:paraId="51CD8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8BB5E8">
            <w:r>
              <w:rPr>
                <w:rFonts w:ascii="Arial" w:hAnsi="Arial" w:cs="Arial"/>
                <w:color w:val="000000"/>
                <w:sz w:val="20"/>
              </w:rPr>
              <w:t>Keperluan storan</w:t>
            </w:r>
          </w:p>
        </w:tc>
        <w:tc>
          <w:tcPr>
            <w:tcW w:w="3104" w:type="dxa"/>
            <w:tcMar>
              <w:top w:w="57" w:type="dxa"/>
              <w:left w:w="57" w:type="dxa"/>
              <w:bottom w:w="57" w:type="dxa"/>
              <w:right w:w="57" w:type="dxa"/>
            </w:tcMar>
          </w:tcPr>
          <w:p w14:paraId="287D0ACD">
            <w:r>
              <w:rPr>
                <w:rFonts w:ascii="Arial" w:hAnsi="Arial" w:cs="Arial"/>
                <w:color w:val="000000"/>
                <w:sz w:val="20"/>
              </w:rPr>
              <w:t>Storan destinasi sahaja (tape kekal sebagai master)</w:t>
            </w:r>
          </w:p>
        </w:tc>
        <w:tc>
          <w:tcPr>
            <w:tcW w:w="3104" w:type="dxa"/>
            <w:tcMar>
              <w:top w:w="57" w:type="dxa"/>
              <w:left w:w="57" w:type="dxa"/>
              <w:bottom w:w="57" w:type="dxa"/>
              <w:right w:w="57" w:type="dxa"/>
            </w:tcMar>
          </w:tcPr>
          <w:p w14:paraId="4CC62B81">
            <w:r>
              <w:rPr>
                <w:rFonts w:ascii="Arial" w:hAnsi="Arial" w:cs="Arial"/>
                <w:color w:val="000000"/>
                <w:sz w:val="20"/>
              </w:rPr>
              <w:t>Storan sumber + destinasi (perlu backup dua salinan)</w:t>
            </w:r>
          </w:p>
        </w:tc>
      </w:tr>
    </w:tbl>
    <w:p w14:paraId="43CF62F7">
      <w:pPr>
        <w:spacing w:after="120" w:line="276" w:lineRule="auto"/>
        <w:jc w:val="left"/>
      </w:pPr>
      <w:r>
        <w:rPr>
          <w:rFonts w:ascii="Arial" w:hAnsi="Arial" w:cs="Arial"/>
          <w:b/>
          <w:color w:val="000000"/>
          <w:sz w:val="22"/>
        </w:rPr>
        <w:t>Contoh Sebenar Studio</w:t>
      </w:r>
    </w:p>
    <w:p w14:paraId="0E2E94D4">
      <w:pPr>
        <w:spacing w:after="120" w:line="276" w:lineRule="auto"/>
        <w:jc w:val="left"/>
      </w:pPr>
      <w:r>
        <w:rPr>
          <w:rFonts w:ascii="Arial" w:hAnsi="Arial" w:cs="Arial"/>
          <w:color w:val="000000"/>
          <w:sz w:val="22"/>
        </w:rPr>
        <w:t>Dalam projek iklan TV 30 saat untuk jenama tempatan, pasukan penggambaran menghantar bahan dalam format XDCAM EX (tapeless, 1080p, 25fps) bersama beberapa klip arkib dari kempen tahun sebelumnya dalam format DV CAM (tape, 720x576). Editor perlu mengklasifikasikan kedua-dua kategori ini secara berasingan: bahan XDCAM EX terus diingest sebagai fail, manakala bahan DV CAM perlu di-*capture* masa nyata melalui deck sebelum boleh digunakan dalam timeline yang sama. Tanpa klasifikasi awal ini, jadual ingest tidak dapat dianggarkan dengan tepat dan projek berisiko lewat. Selain itu, klien turut membekalkan beberapa fail PSD berlapis untuk *lower third* jenama dan logo animasi — Editor mengasingkan fail-fail ini daripada senarai video/tape supaya ia dihantar terus kepada pasukan *motion graphics* tanpa melalui proses ingest video biasa, mempercepatkan keseluruhan jadual pra-penyuntingan.</w:t>
      </w:r>
    </w:p>
    <w:p w14:paraId="3BE7154A">
      <w:pPr>
        <w:spacing w:after="120" w:line="276" w:lineRule="auto"/>
        <w:jc w:val="left"/>
      </w:pPr>
      <w:r>
        <w:rPr>
          <w:rFonts w:ascii="Arial" w:hAnsi="Arial" w:cs="Arial"/>
          <w:b/>
          <w:color w:val="000000"/>
          <w:sz w:val="22"/>
        </w:rPr>
        <w:t>Prosedur: Klasifikasi Bahan Projek Diterima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949"/>
        <w:gridCol w:w="1863"/>
        <w:gridCol w:w="1863"/>
      </w:tblGrid>
      <w:tr w14:paraId="7FE27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03ABE0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C6C06FC">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AC635A3">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FBC50EC">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3C9D4EE">
            <w:r>
              <w:rPr>
                <w:rFonts w:ascii="Arial" w:hAnsi="Arial" w:cs="Arial"/>
                <w:b/>
                <w:color w:val="000000"/>
                <w:sz w:val="20"/>
              </w:rPr>
              <w:t>Semakan</w:t>
            </w:r>
          </w:p>
        </w:tc>
      </w:tr>
      <w:tr w14:paraId="2A7BF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3D66B7">
            <w:r>
              <w:rPr>
                <w:rFonts w:ascii="Arial" w:hAnsi="Arial" w:cs="Arial"/>
                <w:color w:val="000000"/>
                <w:sz w:val="20"/>
              </w:rPr>
              <w:t>1</w:t>
            </w:r>
          </w:p>
        </w:tc>
        <w:tc>
          <w:tcPr>
            <w:tcW w:w="1863" w:type="dxa"/>
            <w:tcMar>
              <w:top w:w="57" w:type="dxa"/>
              <w:left w:w="57" w:type="dxa"/>
              <w:bottom w:w="57" w:type="dxa"/>
              <w:right w:w="57" w:type="dxa"/>
            </w:tcMar>
          </w:tcPr>
          <w:p w14:paraId="303C6360">
            <w:r>
              <w:rPr>
                <w:rFonts w:ascii="Arial" w:hAnsi="Arial" w:cs="Arial"/>
                <w:color w:val="000000"/>
                <w:sz w:val="20"/>
              </w:rPr>
              <w:t>Terima bahan fizikal/digital daripada pasukan pengeluaran</w:t>
            </w:r>
          </w:p>
        </w:tc>
        <w:tc>
          <w:tcPr>
            <w:tcW w:w="1863" w:type="dxa"/>
            <w:tcMar>
              <w:top w:w="57" w:type="dxa"/>
              <w:left w:w="57" w:type="dxa"/>
              <w:bottom w:w="57" w:type="dxa"/>
              <w:right w:w="57" w:type="dxa"/>
            </w:tcMar>
          </w:tcPr>
          <w:p w14:paraId="5FAB91E6">
            <w:r>
              <w:rPr>
                <w:rFonts w:ascii="Arial" w:hAnsi="Arial" w:cs="Arial"/>
                <w:color w:val="000000"/>
                <w:sz w:val="20"/>
              </w:rPr>
              <w:t>Borang serah-terima bahan</w:t>
            </w:r>
          </w:p>
        </w:tc>
        <w:tc>
          <w:tcPr>
            <w:tcW w:w="1863" w:type="dxa"/>
            <w:tcMar>
              <w:top w:w="57" w:type="dxa"/>
              <w:left w:w="57" w:type="dxa"/>
              <w:bottom w:w="57" w:type="dxa"/>
              <w:right w:w="57" w:type="dxa"/>
            </w:tcMar>
          </w:tcPr>
          <w:p w14:paraId="04ECD04E">
            <w:r>
              <w:rPr>
                <w:rFonts w:ascii="Arial" w:hAnsi="Arial" w:cs="Arial"/>
                <w:color w:val="000000"/>
                <w:sz w:val="20"/>
              </w:rPr>
              <w:t>Senarai bahan mentah</w:t>
            </w:r>
          </w:p>
        </w:tc>
        <w:tc>
          <w:tcPr>
            <w:tcW w:w="1863" w:type="dxa"/>
            <w:tcMar>
              <w:top w:w="57" w:type="dxa"/>
              <w:left w:w="57" w:type="dxa"/>
              <w:bottom w:w="57" w:type="dxa"/>
              <w:right w:w="57" w:type="dxa"/>
            </w:tcMar>
          </w:tcPr>
          <w:p w14:paraId="73B4B160">
            <w:r>
              <w:rPr>
                <w:rFonts w:ascii="Arial" w:hAnsi="Arial" w:cs="Arial"/>
                <w:color w:val="000000"/>
                <w:sz w:val="20"/>
              </w:rPr>
              <w:t>Nombor siri/label sepadan dengan manifest</w:t>
            </w:r>
          </w:p>
        </w:tc>
      </w:tr>
      <w:tr w14:paraId="57981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DFED90">
            <w:r>
              <w:rPr>
                <w:rFonts w:ascii="Arial" w:hAnsi="Arial" w:cs="Arial"/>
                <w:color w:val="000000"/>
                <w:sz w:val="20"/>
              </w:rPr>
              <w:t>2</w:t>
            </w:r>
          </w:p>
        </w:tc>
        <w:tc>
          <w:tcPr>
            <w:tcW w:w="1863" w:type="dxa"/>
            <w:tcMar>
              <w:top w:w="57" w:type="dxa"/>
              <w:left w:w="57" w:type="dxa"/>
              <w:bottom w:w="57" w:type="dxa"/>
              <w:right w:w="57" w:type="dxa"/>
            </w:tcMar>
          </w:tcPr>
          <w:p w14:paraId="4EAD20AE">
            <w:r>
              <w:rPr>
                <w:rFonts w:ascii="Arial" w:hAnsi="Arial" w:cs="Arial"/>
                <w:color w:val="000000"/>
                <w:sz w:val="20"/>
              </w:rPr>
              <w:t>Kenal pasti kategori format setiap item</w:t>
            </w:r>
          </w:p>
        </w:tc>
        <w:tc>
          <w:tcPr>
            <w:tcW w:w="1863" w:type="dxa"/>
            <w:tcMar>
              <w:top w:w="57" w:type="dxa"/>
              <w:left w:w="57" w:type="dxa"/>
              <w:bottom w:w="57" w:type="dxa"/>
              <w:right w:w="57" w:type="dxa"/>
            </w:tcMar>
          </w:tcPr>
          <w:p w14:paraId="72635072">
            <w:r>
              <w:rPr>
                <w:rFonts w:ascii="Arial" w:hAnsi="Arial" w:cs="Arial"/>
                <w:color w:val="000000"/>
                <w:sz w:val="20"/>
              </w:rPr>
              <w:t>Senarai rujukan CoCU (jadual kategori)</w:t>
            </w:r>
          </w:p>
        </w:tc>
        <w:tc>
          <w:tcPr>
            <w:tcW w:w="1863" w:type="dxa"/>
            <w:tcMar>
              <w:top w:w="57" w:type="dxa"/>
              <w:left w:w="57" w:type="dxa"/>
              <w:bottom w:w="57" w:type="dxa"/>
              <w:right w:w="57" w:type="dxa"/>
            </w:tcMar>
          </w:tcPr>
          <w:p w14:paraId="461F8638">
            <w:r>
              <w:rPr>
                <w:rFonts w:ascii="Arial" w:hAnsi="Arial" w:cs="Arial"/>
                <w:color w:val="000000"/>
                <w:sz w:val="20"/>
              </w:rPr>
              <w:t>Kategori ditetapkan bagi setiap item</w:t>
            </w:r>
          </w:p>
        </w:tc>
        <w:tc>
          <w:tcPr>
            <w:tcW w:w="1863" w:type="dxa"/>
            <w:tcMar>
              <w:top w:w="57" w:type="dxa"/>
              <w:left w:w="57" w:type="dxa"/>
              <w:bottom w:w="57" w:type="dxa"/>
              <w:right w:w="57" w:type="dxa"/>
            </w:tcMar>
          </w:tcPr>
          <w:p w14:paraId="1530E98C">
            <w:r>
              <w:rPr>
                <w:rFonts w:ascii="Arial" w:hAnsi="Arial" w:cs="Arial"/>
                <w:color w:val="000000"/>
                <w:sz w:val="20"/>
              </w:rPr>
              <w:t>Setiap item ada kategori sah</w:t>
            </w:r>
          </w:p>
        </w:tc>
      </w:tr>
      <w:tr w14:paraId="7794E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985C8C">
            <w:r>
              <w:rPr>
                <w:rFonts w:ascii="Arial" w:hAnsi="Arial" w:cs="Arial"/>
                <w:color w:val="000000"/>
                <w:sz w:val="20"/>
              </w:rPr>
              <w:t>3</w:t>
            </w:r>
          </w:p>
        </w:tc>
        <w:tc>
          <w:tcPr>
            <w:tcW w:w="1863" w:type="dxa"/>
            <w:tcMar>
              <w:top w:w="57" w:type="dxa"/>
              <w:left w:w="57" w:type="dxa"/>
              <w:bottom w:w="57" w:type="dxa"/>
              <w:right w:w="57" w:type="dxa"/>
            </w:tcMar>
          </w:tcPr>
          <w:p w14:paraId="03E7ECC3">
            <w:r>
              <w:rPr>
                <w:rFonts w:ascii="Arial" w:hAnsi="Arial" w:cs="Arial"/>
                <w:color w:val="000000"/>
                <w:sz w:val="20"/>
              </w:rPr>
              <w:t>Semak keadaan fizikal (tape/film) atau integriti fail (digital)</w:t>
            </w:r>
          </w:p>
        </w:tc>
        <w:tc>
          <w:tcPr>
            <w:tcW w:w="1863" w:type="dxa"/>
            <w:tcMar>
              <w:top w:w="57" w:type="dxa"/>
              <w:left w:w="57" w:type="dxa"/>
              <w:bottom w:w="57" w:type="dxa"/>
              <w:right w:w="57" w:type="dxa"/>
            </w:tcMar>
          </w:tcPr>
          <w:p w14:paraId="5CBFA79F">
            <w:r>
              <w:rPr>
                <w:rFonts w:ascii="Arial" w:hAnsi="Arial" w:cs="Arial"/>
                <w:color w:val="000000"/>
                <w:sz w:val="20"/>
              </w:rPr>
              <w:t>Deck pemain, MD5 checksum tool</w:t>
            </w:r>
          </w:p>
        </w:tc>
        <w:tc>
          <w:tcPr>
            <w:tcW w:w="1863" w:type="dxa"/>
            <w:tcMar>
              <w:top w:w="57" w:type="dxa"/>
              <w:left w:w="57" w:type="dxa"/>
              <w:bottom w:w="57" w:type="dxa"/>
              <w:right w:w="57" w:type="dxa"/>
            </w:tcMar>
          </w:tcPr>
          <w:p w14:paraId="11E68A96">
            <w:r>
              <w:rPr>
                <w:rFonts w:ascii="Arial" w:hAnsi="Arial" w:cs="Arial"/>
                <w:color w:val="000000"/>
                <w:sz w:val="20"/>
              </w:rPr>
              <w:t>Laporan keadaan bahan</w:t>
            </w:r>
          </w:p>
        </w:tc>
        <w:tc>
          <w:tcPr>
            <w:tcW w:w="1863" w:type="dxa"/>
            <w:tcMar>
              <w:top w:w="57" w:type="dxa"/>
              <w:left w:w="57" w:type="dxa"/>
              <w:bottom w:w="57" w:type="dxa"/>
              <w:right w:w="57" w:type="dxa"/>
            </w:tcMar>
          </w:tcPr>
          <w:p w14:paraId="6B39A9A9">
            <w:r>
              <w:rPr>
                <w:rFonts w:ascii="Arial" w:hAnsi="Arial" w:cs="Arial"/>
                <w:color w:val="000000"/>
                <w:sz w:val="20"/>
              </w:rPr>
              <w:t>Tiada kerosakan/fail corrupt</w:t>
            </w:r>
          </w:p>
        </w:tc>
      </w:tr>
      <w:tr w14:paraId="578FD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73151F">
            <w:r>
              <w:rPr>
                <w:rFonts w:ascii="Arial" w:hAnsi="Arial" w:cs="Arial"/>
                <w:color w:val="000000"/>
                <w:sz w:val="20"/>
              </w:rPr>
              <w:t>4</w:t>
            </w:r>
          </w:p>
        </w:tc>
        <w:tc>
          <w:tcPr>
            <w:tcW w:w="1863" w:type="dxa"/>
            <w:tcMar>
              <w:top w:w="57" w:type="dxa"/>
              <w:left w:w="57" w:type="dxa"/>
              <w:bottom w:w="57" w:type="dxa"/>
              <w:right w:w="57" w:type="dxa"/>
            </w:tcMar>
          </w:tcPr>
          <w:p w14:paraId="49FB9874">
            <w:r>
              <w:rPr>
                <w:rFonts w:ascii="Arial" w:hAnsi="Arial" w:cs="Arial"/>
                <w:color w:val="000000"/>
                <w:sz w:val="20"/>
              </w:rPr>
              <w:t>Rekod metadata (kod masa, resolusi, frame rate awal)</w:t>
            </w:r>
          </w:p>
        </w:tc>
        <w:tc>
          <w:tcPr>
            <w:tcW w:w="1863" w:type="dxa"/>
            <w:tcMar>
              <w:top w:w="57" w:type="dxa"/>
              <w:left w:w="57" w:type="dxa"/>
              <w:bottom w:w="57" w:type="dxa"/>
              <w:right w:w="57" w:type="dxa"/>
            </w:tcMar>
          </w:tcPr>
          <w:p w14:paraId="7DA79C24">
            <w:r>
              <w:rPr>
                <w:rFonts w:ascii="Arial" w:hAnsi="Arial" w:cs="Arial"/>
                <w:color w:val="000000"/>
                <w:sz w:val="20"/>
              </w:rPr>
              <w:t>Metadata reader (contoh: MediaInfo)</w:t>
            </w:r>
          </w:p>
        </w:tc>
        <w:tc>
          <w:tcPr>
            <w:tcW w:w="1863" w:type="dxa"/>
            <w:tcMar>
              <w:top w:w="57" w:type="dxa"/>
              <w:left w:w="57" w:type="dxa"/>
              <w:bottom w:w="57" w:type="dxa"/>
              <w:right w:w="57" w:type="dxa"/>
            </w:tcMar>
          </w:tcPr>
          <w:p w14:paraId="2208BAC3">
            <w:r>
              <w:rPr>
                <w:rFonts w:ascii="Arial" w:hAnsi="Arial" w:cs="Arial"/>
                <w:color w:val="000000"/>
                <w:sz w:val="20"/>
              </w:rPr>
              <w:t>Log metadata</w:t>
            </w:r>
          </w:p>
        </w:tc>
        <w:tc>
          <w:tcPr>
            <w:tcW w:w="1863" w:type="dxa"/>
            <w:tcMar>
              <w:top w:w="57" w:type="dxa"/>
              <w:left w:w="57" w:type="dxa"/>
              <w:bottom w:w="57" w:type="dxa"/>
              <w:right w:w="57" w:type="dxa"/>
            </w:tcMar>
          </w:tcPr>
          <w:p w14:paraId="134E522D">
            <w:r>
              <w:rPr>
                <w:rFonts w:ascii="Arial" w:hAnsi="Arial" w:cs="Arial"/>
                <w:color w:val="000000"/>
                <w:sz w:val="20"/>
              </w:rPr>
              <w:t>Semua medan wajib diisi</w:t>
            </w:r>
          </w:p>
        </w:tc>
      </w:tr>
      <w:tr w14:paraId="0FD82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32F4F8">
            <w:r>
              <w:rPr>
                <w:rFonts w:ascii="Arial" w:hAnsi="Arial" w:cs="Arial"/>
                <w:color w:val="000000"/>
                <w:sz w:val="20"/>
              </w:rPr>
              <w:t>5</w:t>
            </w:r>
          </w:p>
        </w:tc>
        <w:tc>
          <w:tcPr>
            <w:tcW w:w="1863" w:type="dxa"/>
            <w:tcMar>
              <w:top w:w="57" w:type="dxa"/>
              <w:left w:w="57" w:type="dxa"/>
              <w:bottom w:w="57" w:type="dxa"/>
              <w:right w:w="57" w:type="dxa"/>
            </w:tcMar>
          </w:tcPr>
          <w:p w14:paraId="45509A16">
            <w:r>
              <w:rPr>
                <w:rFonts w:ascii="Arial" w:hAnsi="Arial" w:cs="Arial"/>
                <w:color w:val="000000"/>
                <w:sz w:val="20"/>
              </w:rPr>
              <w:t>Tentukan kaedah ingest mengikut kategori (capture/file copy)</w:t>
            </w:r>
          </w:p>
        </w:tc>
        <w:tc>
          <w:tcPr>
            <w:tcW w:w="1863" w:type="dxa"/>
            <w:tcMar>
              <w:top w:w="57" w:type="dxa"/>
              <w:left w:w="57" w:type="dxa"/>
              <w:bottom w:w="57" w:type="dxa"/>
              <w:right w:w="57" w:type="dxa"/>
            </w:tcMar>
          </w:tcPr>
          <w:p w14:paraId="42F95F51">
            <w:r>
              <w:rPr>
                <w:rFonts w:ascii="Arial" w:hAnsi="Arial" w:cs="Arial"/>
                <w:color w:val="000000"/>
                <w:sz w:val="20"/>
              </w:rPr>
              <w:t>NLE / capture card</w:t>
            </w:r>
          </w:p>
        </w:tc>
        <w:tc>
          <w:tcPr>
            <w:tcW w:w="1863" w:type="dxa"/>
            <w:tcMar>
              <w:top w:w="57" w:type="dxa"/>
              <w:left w:w="57" w:type="dxa"/>
              <w:bottom w:w="57" w:type="dxa"/>
              <w:right w:w="57" w:type="dxa"/>
            </w:tcMar>
          </w:tcPr>
          <w:p w14:paraId="7AA7F624">
            <w:r>
              <w:rPr>
                <w:rFonts w:ascii="Arial" w:hAnsi="Arial" w:cs="Arial"/>
                <w:color w:val="000000"/>
                <w:sz w:val="20"/>
              </w:rPr>
              <w:t>Rancangan ingest</w:t>
            </w:r>
          </w:p>
        </w:tc>
        <w:tc>
          <w:tcPr>
            <w:tcW w:w="1863" w:type="dxa"/>
            <w:tcMar>
              <w:top w:w="57" w:type="dxa"/>
              <w:left w:w="57" w:type="dxa"/>
              <w:bottom w:w="57" w:type="dxa"/>
              <w:right w:w="57" w:type="dxa"/>
            </w:tcMar>
          </w:tcPr>
          <w:p w14:paraId="218C60FE">
            <w:r>
              <w:rPr>
                <w:rFonts w:ascii="Arial" w:hAnsi="Arial" w:cs="Arial"/>
                <w:color w:val="000000"/>
                <w:sz w:val="20"/>
              </w:rPr>
              <w:t>Kaedah sepadan dengan kategori format</w:t>
            </w:r>
          </w:p>
        </w:tc>
      </w:tr>
      <w:tr w14:paraId="1D604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39B1C0">
            <w:r>
              <w:rPr>
                <w:rFonts w:ascii="Arial" w:hAnsi="Arial" w:cs="Arial"/>
                <w:color w:val="000000"/>
                <w:sz w:val="20"/>
              </w:rPr>
              <w:t>6</w:t>
            </w:r>
          </w:p>
        </w:tc>
        <w:tc>
          <w:tcPr>
            <w:tcW w:w="1863" w:type="dxa"/>
            <w:tcMar>
              <w:top w:w="57" w:type="dxa"/>
              <w:left w:w="57" w:type="dxa"/>
              <w:bottom w:w="57" w:type="dxa"/>
              <w:right w:w="57" w:type="dxa"/>
            </w:tcMar>
          </w:tcPr>
          <w:p w14:paraId="6319ABEA">
            <w:r>
              <w:rPr>
                <w:rFonts w:ascii="Arial" w:hAnsi="Arial" w:cs="Arial"/>
                <w:color w:val="000000"/>
                <w:sz w:val="20"/>
              </w:rPr>
              <w:t>Sediakan senarai bahan projek (project material checklist)</w:t>
            </w:r>
          </w:p>
        </w:tc>
        <w:tc>
          <w:tcPr>
            <w:tcW w:w="1863" w:type="dxa"/>
            <w:tcMar>
              <w:top w:w="57" w:type="dxa"/>
              <w:left w:w="57" w:type="dxa"/>
              <w:bottom w:w="57" w:type="dxa"/>
              <w:right w:w="57" w:type="dxa"/>
            </w:tcMar>
          </w:tcPr>
          <w:p w14:paraId="7364A74B">
            <w:r>
              <w:rPr>
                <w:rFonts w:ascii="Arial" w:hAnsi="Arial" w:cs="Arial"/>
                <w:color w:val="000000"/>
                <w:sz w:val="20"/>
              </w:rPr>
              <w:t>Spreadsheet/Google Sheet</w:t>
            </w:r>
          </w:p>
        </w:tc>
        <w:tc>
          <w:tcPr>
            <w:tcW w:w="1863" w:type="dxa"/>
            <w:tcMar>
              <w:top w:w="57" w:type="dxa"/>
              <w:left w:w="57" w:type="dxa"/>
              <w:bottom w:w="57" w:type="dxa"/>
              <w:right w:w="57" w:type="dxa"/>
            </w:tcMar>
          </w:tcPr>
          <w:p w14:paraId="72800E2F">
            <w:r>
              <w:rPr>
                <w:rFonts w:ascii="Arial" w:hAnsi="Arial" w:cs="Arial"/>
                <w:color w:val="000000"/>
                <w:sz w:val="20"/>
              </w:rPr>
              <w:t>Checklist lengkap</w:t>
            </w:r>
          </w:p>
        </w:tc>
        <w:tc>
          <w:tcPr>
            <w:tcW w:w="1863" w:type="dxa"/>
            <w:tcMar>
              <w:top w:w="57" w:type="dxa"/>
              <w:left w:w="57" w:type="dxa"/>
              <w:bottom w:w="57" w:type="dxa"/>
              <w:right w:w="57" w:type="dxa"/>
            </w:tcMar>
          </w:tcPr>
          <w:p w14:paraId="3A88F02E">
            <w:r>
              <w:rPr>
                <w:rFonts w:ascii="Arial" w:hAnsi="Arial" w:cs="Arial"/>
                <w:color w:val="000000"/>
                <w:sz w:val="20"/>
              </w:rPr>
              <w:t>Disahkan oleh Penyelia Editing</w:t>
            </w:r>
          </w:p>
        </w:tc>
      </w:tr>
    </w:tbl>
    <w:p w14:paraId="4045A7A8">
      <w:pPr>
        <w:spacing w:after="120" w:line="276" w:lineRule="auto"/>
        <w:jc w:val="left"/>
      </w:pPr>
      <w:r>
        <w:rPr>
          <w:rFonts w:ascii="Arial" w:hAnsi="Arial" w:cs="Arial"/>
          <w:b/>
          <w:color w:val="000000"/>
          <w:sz w:val="22"/>
        </w:rPr>
        <w:t>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F1D4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CD7728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9E51D2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B089CDA">
            <w:r>
              <w:rPr>
                <w:rFonts w:ascii="Arial" w:hAnsi="Arial" w:cs="Arial"/>
                <w:b/>
                <w:color w:val="000000"/>
                <w:sz w:val="20"/>
              </w:rPr>
              <w:t>Pencegahan</w:t>
            </w:r>
          </w:p>
        </w:tc>
      </w:tr>
      <w:tr w14:paraId="6395C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A2C2E">
            <w:r>
              <w:rPr>
                <w:rFonts w:ascii="Arial" w:hAnsi="Arial" w:cs="Arial"/>
                <w:color w:val="000000"/>
                <w:sz w:val="20"/>
              </w:rPr>
              <w:t>Tidak mengenal pasti kategori format sebelum ingest</w:t>
            </w:r>
          </w:p>
        </w:tc>
        <w:tc>
          <w:tcPr>
            <w:tcW w:w="3104" w:type="dxa"/>
            <w:tcMar>
              <w:top w:w="57" w:type="dxa"/>
              <w:left w:w="57" w:type="dxa"/>
              <w:bottom w:w="57" w:type="dxa"/>
              <w:right w:w="57" w:type="dxa"/>
            </w:tcMar>
          </w:tcPr>
          <w:p w14:paraId="77F03D82">
            <w:r>
              <w:rPr>
                <w:rFonts w:ascii="Arial" w:hAnsi="Arial" w:cs="Arial"/>
                <w:color w:val="000000"/>
                <w:sz w:val="20"/>
              </w:rPr>
              <w:t>Kaedah ingest salah, membazir masa</w:t>
            </w:r>
          </w:p>
        </w:tc>
        <w:tc>
          <w:tcPr>
            <w:tcW w:w="3104" w:type="dxa"/>
            <w:tcMar>
              <w:top w:w="57" w:type="dxa"/>
              <w:left w:w="57" w:type="dxa"/>
              <w:bottom w:w="57" w:type="dxa"/>
              <w:right w:w="57" w:type="dxa"/>
            </w:tcMar>
          </w:tcPr>
          <w:p w14:paraId="4DE1D1F8">
            <w:r>
              <w:rPr>
                <w:rFonts w:ascii="Arial" w:hAnsi="Arial" w:cs="Arial"/>
                <w:color w:val="000000"/>
                <w:sz w:val="20"/>
              </w:rPr>
              <w:t>Semak kategori format menggunakan senarai rujukan sebelum mula</w:t>
            </w:r>
          </w:p>
        </w:tc>
      </w:tr>
      <w:tr w14:paraId="6A83A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EE02A0">
            <w:r>
              <w:rPr>
                <w:rFonts w:ascii="Arial" w:hAnsi="Arial" w:cs="Arial"/>
                <w:color w:val="000000"/>
                <w:sz w:val="20"/>
              </w:rPr>
              <w:t>Mencampur bahan tape dan tapeless tanpa rekod berasingan</w:t>
            </w:r>
          </w:p>
        </w:tc>
        <w:tc>
          <w:tcPr>
            <w:tcW w:w="3104" w:type="dxa"/>
            <w:tcMar>
              <w:top w:w="57" w:type="dxa"/>
              <w:left w:w="57" w:type="dxa"/>
              <w:bottom w:w="57" w:type="dxa"/>
              <w:right w:w="57" w:type="dxa"/>
            </w:tcMar>
          </w:tcPr>
          <w:p w14:paraId="1282B3A5">
            <w:r>
              <w:rPr>
                <w:rFonts w:ascii="Arial" w:hAnsi="Arial" w:cs="Arial"/>
                <w:color w:val="000000"/>
                <w:sz w:val="20"/>
              </w:rPr>
              <w:t>Kekeliruan storan dan sandaran</w:t>
            </w:r>
          </w:p>
        </w:tc>
        <w:tc>
          <w:tcPr>
            <w:tcW w:w="3104" w:type="dxa"/>
            <w:tcMar>
              <w:top w:w="57" w:type="dxa"/>
              <w:left w:w="57" w:type="dxa"/>
              <w:bottom w:w="57" w:type="dxa"/>
              <w:right w:w="57" w:type="dxa"/>
            </w:tcMar>
          </w:tcPr>
          <w:p w14:paraId="71914B67">
            <w:r>
              <w:rPr>
                <w:rFonts w:ascii="Arial" w:hAnsi="Arial" w:cs="Arial"/>
                <w:color w:val="000000"/>
                <w:sz w:val="20"/>
              </w:rPr>
              <w:t>Sediakan log berasingan mengikut kategori</w:t>
            </w:r>
          </w:p>
        </w:tc>
      </w:tr>
      <w:tr w14:paraId="65D11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7BECF9">
            <w:r>
              <w:rPr>
                <w:rFonts w:ascii="Arial" w:hAnsi="Arial" w:cs="Arial"/>
                <w:color w:val="000000"/>
                <w:sz w:val="20"/>
              </w:rPr>
              <w:t>Tidak menyemak integriti fail digital selepas salin</w:t>
            </w:r>
          </w:p>
        </w:tc>
        <w:tc>
          <w:tcPr>
            <w:tcW w:w="3104" w:type="dxa"/>
            <w:tcMar>
              <w:top w:w="57" w:type="dxa"/>
              <w:left w:w="57" w:type="dxa"/>
              <w:bottom w:w="57" w:type="dxa"/>
              <w:right w:w="57" w:type="dxa"/>
            </w:tcMar>
          </w:tcPr>
          <w:p w14:paraId="5B7E97AA">
            <w:r>
              <w:rPr>
                <w:rFonts w:ascii="Arial" w:hAnsi="Arial" w:cs="Arial"/>
                <w:color w:val="000000"/>
                <w:sz w:val="20"/>
              </w:rPr>
              <w:t>Fail rosak ditemui lewat semasa editing</w:t>
            </w:r>
          </w:p>
        </w:tc>
        <w:tc>
          <w:tcPr>
            <w:tcW w:w="3104" w:type="dxa"/>
            <w:tcMar>
              <w:top w:w="57" w:type="dxa"/>
              <w:left w:w="57" w:type="dxa"/>
              <w:bottom w:w="57" w:type="dxa"/>
              <w:right w:w="57" w:type="dxa"/>
            </w:tcMar>
          </w:tcPr>
          <w:p w14:paraId="3298E94D">
            <w:r>
              <w:rPr>
                <w:rFonts w:ascii="Arial" w:hAnsi="Arial" w:cs="Arial"/>
                <w:color w:val="000000"/>
                <w:sz w:val="20"/>
              </w:rPr>
              <w:t>Jalankan checksum (MD5/CRC) selepas setiap salinan</w:t>
            </w:r>
          </w:p>
        </w:tc>
      </w:tr>
      <w:tr w14:paraId="7C336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2EB5BD">
            <w:r>
              <w:rPr>
                <w:rFonts w:ascii="Arial" w:hAnsi="Arial" w:cs="Arial"/>
                <w:color w:val="000000"/>
                <w:sz w:val="20"/>
              </w:rPr>
              <w:t>Mengabaikan bahan arkib format lama tanpa semakan keserasian</w:t>
            </w:r>
          </w:p>
        </w:tc>
        <w:tc>
          <w:tcPr>
            <w:tcW w:w="3104" w:type="dxa"/>
            <w:tcMar>
              <w:top w:w="57" w:type="dxa"/>
              <w:left w:w="57" w:type="dxa"/>
              <w:bottom w:w="57" w:type="dxa"/>
              <w:right w:w="57" w:type="dxa"/>
            </w:tcMar>
          </w:tcPr>
          <w:p w14:paraId="718CD566">
            <w:r>
              <w:rPr>
                <w:rFonts w:ascii="Arial" w:hAnsi="Arial" w:cs="Arial"/>
                <w:color w:val="000000"/>
                <w:sz w:val="20"/>
              </w:rPr>
              <w:t>Perisian/perkakasan tidak dapat baca format</w:t>
            </w:r>
          </w:p>
        </w:tc>
        <w:tc>
          <w:tcPr>
            <w:tcW w:w="3104" w:type="dxa"/>
            <w:tcMar>
              <w:top w:w="57" w:type="dxa"/>
              <w:left w:w="57" w:type="dxa"/>
              <w:bottom w:w="57" w:type="dxa"/>
              <w:right w:w="57" w:type="dxa"/>
            </w:tcMar>
          </w:tcPr>
          <w:p w14:paraId="6A84106A">
            <w:r>
              <w:rPr>
                <w:rFonts w:ascii="Arial" w:hAnsi="Arial" w:cs="Arial"/>
                <w:color w:val="000000"/>
                <w:sz w:val="20"/>
              </w:rPr>
              <w:t>Uji main balik sampel sebelum menerima ke dalam senarai</w:t>
            </w:r>
          </w:p>
        </w:tc>
      </w:tr>
      <w:tr w14:paraId="65594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1F9449">
            <w:r>
              <w:rPr>
                <w:rFonts w:ascii="Arial" w:hAnsi="Arial" w:cs="Arial"/>
                <w:color w:val="000000"/>
                <w:sz w:val="20"/>
              </w:rPr>
              <w:t>Tidak merekod metadata sumber semasa ingest</w:t>
            </w:r>
          </w:p>
        </w:tc>
        <w:tc>
          <w:tcPr>
            <w:tcW w:w="3104" w:type="dxa"/>
            <w:tcMar>
              <w:top w:w="57" w:type="dxa"/>
              <w:left w:w="57" w:type="dxa"/>
              <w:bottom w:w="57" w:type="dxa"/>
              <w:right w:w="57" w:type="dxa"/>
            </w:tcMar>
          </w:tcPr>
          <w:p w14:paraId="00BC370E">
            <w:r>
              <w:rPr>
                <w:rFonts w:ascii="Arial" w:hAnsi="Arial" w:cs="Arial"/>
                <w:color w:val="000000"/>
                <w:sz w:val="20"/>
              </w:rPr>
              <w:t>Kehilangan maklumat penting untuk P04</w:t>
            </w:r>
          </w:p>
        </w:tc>
        <w:tc>
          <w:tcPr>
            <w:tcW w:w="3104" w:type="dxa"/>
            <w:tcMar>
              <w:top w:w="57" w:type="dxa"/>
              <w:left w:w="57" w:type="dxa"/>
              <w:bottom w:w="57" w:type="dxa"/>
              <w:right w:w="57" w:type="dxa"/>
            </w:tcMar>
          </w:tcPr>
          <w:p w14:paraId="44DB9A4C">
            <w:r>
              <w:rPr>
                <w:rFonts w:ascii="Arial" w:hAnsi="Arial" w:cs="Arial"/>
                <w:color w:val="000000"/>
                <w:sz w:val="20"/>
              </w:rPr>
              <w:t>Gunakan alat metadata reader dan simpan log berasingan</w:t>
            </w:r>
          </w:p>
        </w:tc>
      </w:tr>
    </w:tbl>
    <w:p w14:paraId="6A27D1FA">
      <w:pPr>
        <w:spacing w:after="120" w:line="276" w:lineRule="auto"/>
        <w:jc w:val="left"/>
      </w:pPr>
      <w:r>
        <w:rPr>
          <w:rFonts w:ascii="Arial" w:hAnsi="Arial" w:cs="Arial"/>
          <w:b/>
          <w:color w:val="000000"/>
          <w:sz w:val="22"/>
        </w:rPr>
        <w:t>Senarai Semak Kualiti — Klasifikasi Bahan Projek</w:t>
      </w:r>
    </w:p>
    <w:p w14:paraId="1F018B9B">
      <w:pPr>
        <w:spacing w:after="120" w:line="276" w:lineRule="auto"/>
        <w:jc w:val="left"/>
      </w:pPr>
      <w:r>
        <w:rPr>
          <w:rFonts w:ascii="Arial" w:hAnsi="Arial" w:cs="Arial"/>
          <w:color w:val="000000"/>
          <w:sz w:val="22"/>
        </w:rPr>
        <w:t>☐ Semua bahan diterima disenaraikan dalam manifest</w:t>
      </w:r>
    </w:p>
    <w:p w14:paraId="285CC623">
      <w:pPr>
        <w:spacing w:after="120" w:line="276" w:lineRule="auto"/>
        <w:jc w:val="left"/>
      </w:pPr>
      <w:r>
        <w:rPr>
          <w:rFonts w:ascii="Arial" w:hAnsi="Arial" w:cs="Arial"/>
          <w:color w:val="000000"/>
          <w:sz w:val="22"/>
        </w:rPr>
        <w:t>☐ Kategori format setiap item disahkan mengikut jadual CoCU</w:t>
      </w:r>
    </w:p>
    <w:p w14:paraId="396C7F4D">
      <w:pPr>
        <w:spacing w:after="120" w:line="276" w:lineRule="auto"/>
        <w:jc w:val="left"/>
      </w:pPr>
      <w:r>
        <w:rPr>
          <w:rFonts w:ascii="Arial" w:hAnsi="Arial" w:cs="Arial"/>
          <w:color w:val="000000"/>
          <w:sz w:val="22"/>
        </w:rPr>
        <w:t>☐ Keadaan fizikal (tape/film) atau integriti fail (digital) disemak</w:t>
      </w:r>
    </w:p>
    <w:p w14:paraId="0DE413E5">
      <w:pPr>
        <w:spacing w:after="120" w:line="276" w:lineRule="auto"/>
        <w:jc w:val="left"/>
      </w:pPr>
      <w:r>
        <w:rPr>
          <w:rFonts w:ascii="Arial" w:hAnsi="Arial" w:cs="Arial"/>
          <w:color w:val="000000"/>
          <w:sz w:val="22"/>
        </w:rPr>
        <w:t>☐ Metadata (kod masa, resolusi awal) direkodkan</w:t>
      </w:r>
    </w:p>
    <w:p w14:paraId="43F709A7">
      <w:pPr>
        <w:spacing w:after="120" w:line="276" w:lineRule="auto"/>
        <w:jc w:val="left"/>
      </w:pPr>
      <w:r>
        <w:rPr>
          <w:rFonts w:ascii="Arial" w:hAnsi="Arial" w:cs="Arial"/>
          <w:color w:val="000000"/>
          <w:sz w:val="22"/>
        </w:rPr>
        <w:t>☐ Kaedah ingest ditentukan mengikut kategori</w:t>
      </w:r>
    </w:p>
    <w:p w14:paraId="46D70284">
      <w:pPr>
        <w:spacing w:after="120" w:line="276" w:lineRule="auto"/>
        <w:jc w:val="left"/>
      </w:pPr>
      <w:r>
        <w:rPr>
          <w:rFonts w:ascii="Arial" w:hAnsi="Arial" w:cs="Arial"/>
          <w:color w:val="000000"/>
          <w:sz w:val="22"/>
        </w:rPr>
        <w:t>☐ Bahan arkib disahkan serasi dengan perisian/perkakasan semasa</w:t>
      </w:r>
    </w:p>
    <w:p w14:paraId="76096E10">
      <w:pPr>
        <w:spacing w:after="120" w:line="276" w:lineRule="auto"/>
        <w:jc w:val="left"/>
      </w:pPr>
      <w:r>
        <w:rPr>
          <w:rFonts w:ascii="Arial" w:hAnsi="Arial" w:cs="Arial"/>
          <w:color w:val="000000"/>
          <w:sz w:val="22"/>
        </w:rPr>
        <w:t>☐ Salinan sandaran (backup) dibuat sebelum bahan asal diproses</w:t>
      </w:r>
    </w:p>
    <w:p w14:paraId="396754DA">
      <w:pPr>
        <w:spacing w:after="120" w:line="276" w:lineRule="auto"/>
        <w:jc w:val="left"/>
      </w:pPr>
      <w:r>
        <w:rPr>
          <w:rFonts w:ascii="Arial" w:hAnsi="Arial" w:cs="Arial"/>
          <w:color w:val="000000"/>
          <w:sz w:val="22"/>
        </w:rPr>
        <w:t>☐ Senarai bahan projek (checklist) disahkan oleh Penyelia</w:t>
      </w:r>
    </w:p>
    <w:p w14:paraId="6B2AC083">
      <w:pPr>
        <w:spacing w:after="120" w:line="276" w:lineRule="auto"/>
        <w:jc w:val="left"/>
      </w:pPr>
      <w:r>
        <w:rPr>
          <w:rFonts w:ascii="Arial" w:hAnsi="Arial" w:cs="Arial"/>
          <w:b/>
          <w:color w:val="000000"/>
          <w:sz w:val="22"/>
        </w:rPr>
        <w:t>Kajian Kes Ringkas</w:t>
      </w:r>
    </w:p>
    <w:p w14:paraId="3E388AB7">
      <w:pPr>
        <w:spacing w:after="120" w:line="276" w:lineRule="auto"/>
        <w:jc w:val="left"/>
      </w:pPr>
      <w:r>
        <w:rPr>
          <w:rFonts w:ascii="Arial" w:hAnsi="Arial" w:cs="Arial"/>
          <w:color w:val="000000"/>
          <w:sz w:val="22"/>
        </w:rPr>
        <w:t>Sebuah studio menerima bahan untuk dokumentari 24 minit yang menggabungkan penggambaran baharu (tapeless, ProRes 422, 1080p) dengan footage arkib sejarah dalam format 16mm filem. Editor mengklasifikasikan bahan tapeless untuk ingest terus, manakala bahan filem 16mm dihantar untuk proses *scanning* digital (telecine) sebelum boleh dimasukkan ke dalam projek. Keputusan awal untuk memisahkan kedua-dua aliran kerja ini membolehkan pasukan penggambaran baharu terus bekerja tanpa menunggu proses scanning filem yang mengambil masa lebih lama, dan hasil akhirnya kedua-dua sumber berjaya digabungkan dalam timeline tanpa isu keserasian.</w:t>
      </w:r>
    </w:p>
    <w:p w14:paraId="3CCD37A1">
      <w:pPr>
        <w:spacing w:before="120" w:after="120" w:line="276" w:lineRule="auto"/>
        <w:jc w:val="left"/>
      </w:pPr>
      <w:r>
        <w:rPr>
          <w:rFonts w:ascii="Arial" w:hAnsi="Arial" w:cs="Arial"/>
          <w:b/>
          <w:color w:val="000000"/>
          <w:sz w:val="22"/>
        </w:rPr>
        <w:t>5. Dokumentasi dan Penyerahan kepada Pasukan Seterusnya</w:t>
      </w:r>
    </w:p>
    <w:p w14:paraId="70D349DC">
      <w:pPr>
        <w:spacing w:after="120" w:line="276" w:lineRule="auto"/>
        <w:jc w:val="left"/>
      </w:pPr>
      <w:r>
        <w:rPr>
          <w:rFonts w:ascii="Arial" w:hAnsi="Arial" w:cs="Arial"/>
          <w:color w:val="000000"/>
          <w:sz w:val="22"/>
        </w:rPr>
        <w:t>Selepas klasifikasi selesai, Editor mesti menyediakan dokumen serah-terima yang jelas kepada pasukan ingest/transkod (P04, CU C02). Dokumen ini bukan sekadar senarai nama fail, tetapi mengandungi kategori format, saiz storan dianggarkan, keutamaan (item mana perlu diproses dahulu mengikut jadual penyuntingan), dan sebarang isu yang dikenal pasti semasa semakan (contoh: pita lusuh, fail digital dengan amaran checksum). Ketepatan dokumentasi ini secara langsung mengurangkan masa yang dibazirkan oleh pasukan seterusnya untuk menyiasat semula bahan yang sepatutnya telah disahkan.</w:t>
      </w:r>
    </w:p>
    <w:p w14:paraId="049130AA">
      <w:pPr>
        <w:spacing w:before="120" w:after="120" w:line="276" w:lineRule="auto"/>
        <w:jc w:val="left"/>
      </w:pPr>
      <w:r>
        <w:rPr>
          <w:rFonts w:ascii="Arial" w:hAnsi="Arial" w:cs="Arial"/>
          <w:b/>
          <w:color w:val="000000"/>
          <w:sz w:val="22"/>
        </w:rPr>
        <w:t>Rumusan</w:t>
      </w:r>
    </w:p>
    <w:p w14:paraId="4702B3B4">
      <w:pPr>
        <w:spacing w:after="120" w:line="276" w:lineRule="auto"/>
        <w:jc w:val="left"/>
      </w:pPr>
      <w:r>
        <w:rPr>
          <w:rFonts w:ascii="Arial" w:hAnsi="Arial" w:cs="Arial"/>
          <w:color w:val="000000"/>
          <w:sz w:val="22"/>
        </w:rPr>
        <w:t>Pengenalan kategori format bahan projek pada peringkat awal menentukan strategi ingest dan storan yang betul, mengelakkan isu ketidakserasian pada peringkat transkod. Setiap kategori — tape, HD, film, stills/graphic, tapeless, dan archive — mempunyai keperluan pengendalian tersendiri yang mesti disemak dan direkod sebelum kerja penyuntingan dimulakan. Dokumentasi yang tepat dan lengkap menghubungkan kerja analisis Editor pada P02 dengan kerja ingest dan transkod pada P04, memastikan aliran kerja keseluruhan projek berjalan lancar tanpa kelewatan yang tidak perlu.</w:t>
      </w:r>
    </w:p>
    <w:p w14:paraId="19321069">
      <w:pPr>
        <w:spacing w:after="120" w:line="276" w:lineRule="auto"/>
        <w:jc w:val="left"/>
      </w:pPr>
      <w:r>
        <w:rPr>
          <w:rFonts w:ascii="Arial" w:hAnsi="Arial" w:cs="Arial"/>
          <w:b/>
          <w:color w:val="000000"/>
          <w:sz w:val="22"/>
        </w:rPr>
        <w:t>Soalan Refleksi</w:t>
      </w:r>
    </w:p>
    <w:p w14:paraId="4EB71BC2">
      <w:pPr>
        <w:pStyle w:val="15"/>
        <w:spacing w:after="40" w:line="276" w:lineRule="auto"/>
        <w:ind w:left="357" w:hanging="357"/>
        <w:jc w:val="left"/>
      </w:pPr>
      <w:r>
        <w:rPr>
          <w:rFonts w:ascii="Arial" w:hAnsi="Arial" w:cs="Arial"/>
          <w:color w:val="000000"/>
          <w:sz w:val="22"/>
        </w:rPr>
        <w:t>• Mengapakah bahan arkib memerlukan langkah semakan tambahan berbanding bahan penggambaran baharu?</w:t>
      </w:r>
    </w:p>
    <w:p w14:paraId="5917FA53">
      <w:pPr>
        <w:pStyle w:val="15"/>
        <w:spacing w:after="40" w:line="276" w:lineRule="auto"/>
        <w:ind w:left="357" w:hanging="357"/>
        <w:jc w:val="left"/>
      </w:pPr>
      <w:r>
        <w:rPr>
          <w:rFonts w:ascii="Arial" w:hAnsi="Arial" w:cs="Arial"/>
          <w:color w:val="000000"/>
          <w:sz w:val="22"/>
        </w:rPr>
        <w:t>• Bagaimanakah kesilapan mengklasifikasikan kategori format boleh menjejaskan jadual keseluruhan projek?</w:t>
      </w:r>
    </w:p>
    <w:p w14:paraId="3F9C3062">
      <w:pPr>
        <w:spacing w:before="120" w:after="120" w:line="276" w:lineRule="auto"/>
        <w:jc w:val="left"/>
      </w:pPr>
      <w:r>
        <w:rPr>
          <w:rFonts w:ascii="Arial" w:hAnsi="Arial" w:cs="Arial"/>
          <w:b/>
          <w:color w:val="000000"/>
          <w:sz w:val="24"/>
        </w:rPr>
        <w:t>Bab 2: Frame Rate</w:t>
      </w:r>
    </w:p>
    <w:p w14:paraId="5216E15A">
      <w:pPr>
        <w:spacing w:before="120" w:after="120" w:line="276" w:lineRule="auto"/>
        <w:jc w:val="left"/>
      </w:pPr>
      <w:r>
        <w:rPr>
          <w:rFonts w:ascii="Arial" w:hAnsi="Arial" w:cs="Arial"/>
          <w:b/>
          <w:color w:val="000000"/>
          <w:sz w:val="22"/>
        </w:rPr>
        <w:t>Objektif Pembelajaran</w:t>
      </w:r>
    </w:p>
    <w:p w14:paraId="6C6A178C">
      <w:pPr>
        <w:spacing w:after="120" w:line="276" w:lineRule="auto"/>
        <w:jc w:val="left"/>
      </w:pPr>
      <w:r>
        <w:rPr>
          <w:rFonts w:ascii="Arial" w:hAnsi="Arial" w:cs="Arial"/>
          <w:color w:val="000000"/>
          <w:sz w:val="22"/>
        </w:rPr>
        <w:t>Selepas mempelajari topik ini, pelatih dapat:</w:t>
      </w:r>
    </w:p>
    <w:p w14:paraId="4999C38A">
      <w:pPr>
        <w:pStyle w:val="15"/>
        <w:spacing w:after="40" w:line="276" w:lineRule="auto"/>
        <w:ind w:left="357" w:hanging="357"/>
        <w:jc w:val="left"/>
      </w:pPr>
      <w:r>
        <w:rPr>
          <w:rFonts w:ascii="Arial" w:hAnsi="Arial" w:cs="Arial"/>
          <w:color w:val="000000"/>
          <w:sz w:val="22"/>
        </w:rPr>
        <w:t>• Mendefinisikan frame rate dan kepentingannya dalam penyuntingan.</w:t>
      </w:r>
    </w:p>
    <w:p w14:paraId="24651BBC">
      <w:pPr>
        <w:pStyle w:val="15"/>
        <w:spacing w:after="40" w:line="276" w:lineRule="auto"/>
        <w:ind w:left="357" w:hanging="357"/>
        <w:jc w:val="left"/>
      </w:pPr>
      <w:r>
        <w:rPr>
          <w:rFonts w:ascii="Arial" w:hAnsi="Arial" w:cs="Arial"/>
          <w:color w:val="000000"/>
          <w:sz w:val="22"/>
        </w:rPr>
        <w:t>• Mengenal pasti jenis-jenis frame rate standard mengikut CoCU.</w:t>
      </w:r>
    </w:p>
    <w:p w14:paraId="20AD3D8D">
      <w:pPr>
        <w:pStyle w:val="15"/>
        <w:spacing w:after="40" w:line="276" w:lineRule="auto"/>
        <w:ind w:left="357" w:hanging="357"/>
        <w:jc w:val="left"/>
      </w:pPr>
      <w:r>
        <w:rPr>
          <w:rFonts w:ascii="Arial" w:hAnsi="Arial" w:cs="Arial"/>
          <w:color w:val="000000"/>
          <w:sz w:val="22"/>
        </w:rPr>
        <w:t>• Mengesahkan frame rate mengikut spesifikasi produksi.</w:t>
      </w:r>
    </w:p>
    <w:p w14:paraId="42C2F05E">
      <w:pPr>
        <w:pStyle w:val="15"/>
        <w:spacing w:after="40" w:line="276" w:lineRule="auto"/>
        <w:ind w:left="357" w:hanging="357"/>
        <w:jc w:val="left"/>
      </w:pPr>
      <w:r>
        <w:rPr>
          <w:rFonts w:ascii="Arial" w:hAnsi="Arial" w:cs="Arial"/>
          <w:color w:val="000000"/>
          <w:sz w:val="22"/>
        </w:rPr>
        <w:t>• Mengenal pasti isu ketidaksepadanan frame rate antara sumber dan output.</w:t>
      </w:r>
    </w:p>
    <w:p w14:paraId="3A2E1315">
      <w:pPr>
        <w:pStyle w:val="15"/>
        <w:spacing w:after="40" w:line="276" w:lineRule="auto"/>
        <w:ind w:left="357" w:hanging="357"/>
        <w:jc w:val="left"/>
      </w:pPr>
      <w:r>
        <w:rPr>
          <w:rFonts w:ascii="Arial" w:hAnsi="Arial" w:cs="Arial"/>
          <w:color w:val="000000"/>
          <w:sz w:val="22"/>
        </w:rPr>
        <w:t>• Merancang penukaran frame rate apabila diperlukan.</w:t>
      </w:r>
    </w:p>
    <w:p w14:paraId="14A666B5">
      <w:pPr>
        <w:spacing w:after="120" w:line="276" w:lineRule="auto"/>
        <w:jc w:val="left"/>
      </w:pPr>
      <w:r>
        <w:rPr>
          <w:rFonts w:ascii="Arial" w:hAnsi="Arial" w:cs="Arial"/>
          <w:b/>
          <w:color w:val="000000"/>
          <w:sz w:val="22"/>
        </w:rPr>
        <w:t>Pengenalan</w:t>
      </w:r>
    </w:p>
    <w:p w14:paraId="66048553">
      <w:pPr>
        <w:spacing w:after="120" w:line="276" w:lineRule="auto"/>
        <w:jc w:val="left"/>
      </w:pPr>
      <w:r>
        <w:rPr>
          <w:rFonts w:ascii="Arial" w:hAnsi="Arial" w:cs="Arial"/>
          <w:color w:val="000000"/>
          <w:sz w:val="22"/>
        </w:rPr>
        <w:t>Frame rate adalah salah satu spesifikasi teknikal paling asas dalam penyuntingan visual, namun ia juga salah satu punca isu teknikal paling kerap berlaku apabila diabaikan. Editor Tahap 3 mesti dapat mengesahkan frame rate bahan sumber berbanding frame rate sequence/output pada peringkat analisis awal, kerana ketidaksepadanan boleh menyebabkan kesan visual yang tidak diingini dan mengambil masa lebih lama untuk dibetulkan pada peringkat lewat.</w:t>
      </w:r>
    </w:p>
    <w:p w14:paraId="3F158397">
      <w:pPr>
        <w:spacing w:before="120" w:after="120" w:line="276" w:lineRule="auto"/>
        <w:jc w:val="left"/>
      </w:pPr>
      <w:r>
        <w:rPr>
          <w:rFonts w:ascii="Arial" w:hAnsi="Arial" w:cs="Arial"/>
          <w:b/>
          <w:color w:val="000000"/>
          <w:sz w:val="22"/>
        </w:rPr>
        <w:t>1. Definisi Frame Rate</w:t>
      </w:r>
    </w:p>
    <w:p w14:paraId="7ADE2CC9">
      <w:pPr>
        <w:spacing w:after="120" w:line="276" w:lineRule="auto"/>
        <w:jc w:val="left"/>
      </w:pPr>
      <w:r>
        <w:rPr>
          <w:rFonts w:ascii="Arial" w:hAnsi="Arial" w:cs="Arial"/>
          <w:color w:val="000000"/>
          <w:sz w:val="22"/>
        </w:rPr>
        <w:t>Frame rate ialah bilangan bingkai (*frame*) yang dipaparkan setiap saat (*frames per second*, fps), dan ia mesti sepadan antara bahan sumber dan spesifikasi output supaya tiada masalah pergerakan (*motion judder*) atau ralat pensegerakan audio. Frame rate berbeza daripada *refresh rate* paparan (skrin) — frame rate merujuk kepada kandungan media itu sendiri, bukan keupayaan skrin memaparkannya.</w:t>
      </w:r>
    </w:p>
    <w:p w14:paraId="50EF1FE0">
      <w:pPr>
        <w:spacing w:before="120" w:after="120" w:line="276" w:lineRule="auto"/>
        <w:jc w:val="left"/>
      </w:pPr>
      <w:r>
        <w:rPr>
          <w:rFonts w:ascii="Arial" w:hAnsi="Arial" w:cs="Arial"/>
          <w:b/>
          <w:color w:val="000000"/>
          <w:sz w:val="22"/>
        </w:rPr>
        <w:t>2. Jenis-jenis Frame Rate (verbatim CoCU)</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6576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8F1AF54">
            <w:r>
              <w:rPr>
                <w:rFonts w:ascii="Arial" w:hAnsi="Arial" w:cs="Arial"/>
                <w:b/>
                <w:color w:val="000000"/>
                <w:sz w:val="20"/>
              </w:rPr>
              <w:t>Frame Rate</w:t>
            </w:r>
          </w:p>
        </w:tc>
        <w:tc>
          <w:tcPr>
            <w:tcW w:w="4656" w:type="dxa"/>
            <w:shd w:val="clear" w:color="auto" w:fill="D9D9D9"/>
            <w:tcMar>
              <w:top w:w="57" w:type="dxa"/>
              <w:left w:w="57" w:type="dxa"/>
              <w:bottom w:w="57" w:type="dxa"/>
              <w:right w:w="57" w:type="dxa"/>
            </w:tcMar>
          </w:tcPr>
          <w:p w14:paraId="3A30CE51">
            <w:r>
              <w:rPr>
                <w:rFonts w:ascii="Arial" w:hAnsi="Arial" w:cs="Arial"/>
                <w:b/>
                <w:color w:val="000000"/>
                <w:sz w:val="20"/>
              </w:rPr>
              <w:t>Penggunaan Standard</w:t>
            </w:r>
          </w:p>
        </w:tc>
      </w:tr>
      <w:tr w14:paraId="3A48B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04D45D3">
            <w:r>
              <w:rPr>
                <w:rFonts w:ascii="Arial" w:hAnsi="Arial" w:cs="Arial"/>
                <w:color w:val="000000"/>
                <w:sz w:val="20"/>
              </w:rPr>
              <w:t>24 fps</w:t>
            </w:r>
          </w:p>
        </w:tc>
        <w:tc>
          <w:tcPr>
            <w:tcW w:w="4656" w:type="dxa"/>
            <w:tcMar>
              <w:top w:w="57" w:type="dxa"/>
              <w:left w:w="57" w:type="dxa"/>
              <w:bottom w:w="57" w:type="dxa"/>
              <w:right w:w="57" w:type="dxa"/>
            </w:tcMar>
          </w:tcPr>
          <w:p w14:paraId="24D13F67">
            <w:r>
              <w:rPr>
                <w:rFonts w:ascii="Arial" w:hAnsi="Arial" w:cs="Arial"/>
                <w:color w:val="000000"/>
                <w:sz w:val="20"/>
              </w:rPr>
              <w:t>Filem (Film) — standard sinematik</w:t>
            </w:r>
          </w:p>
        </w:tc>
      </w:tr>
      <w:tr w14:paraId="56824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FD5B7B">
            <w:r>
              <w:rPr>
                <w:rFonts w:ascii="Arial" w:hAnsi="Arial" w:cs="Arial"/>
                <w:color w:val="000000"/>
                <w:sz w:val="20"/>
              </w:rPr>
              <w:t>25 fps</w:t>
            </w:r>
          </w:p>
        </w:tc>
        <w:tc>
          <w:tcPr>
            <w:tcW w:w="4656" w:type="dxa"/>
            <w:tcMar>
              <w:top w:w="57" w:type="dxa"/>
              <w:left w:w="57" w:type="dxa"/>
              <w:bottom w:w="57" w:type="dxa"/>
              <w:right w:w="57" w:type="dxa"/>
            </w:tcMar>
          </w:tcPr>
          <w:p w14:paraId="1214A132">
            <w:r>
              <w:rPr>
                <w:rFonts w:ascii="Arial" w:hAnsi="Arial" w:cs="Arial"/>
                <w:color w:val="000000"/>
                <w:sz w:val="20"/>
              </w:rPr>
              <w:t>PAL (Malaysia, Eropah, sebahagian Asia)</w:t>
            </w:r>
          </w:p>
        </w:tc>
      </w:tr>
      <w:tr w14:paraId="23494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8967A5">
            <w:r>
              <w:rPr>
                <w:rFonts w:ascii="Arial" w:hAnsi="Arial" w:cs="Arial"/>
                <w:color w:val="000000"/>
                <w:sz w:val="20"/>
              </w:rPr>
              <w:t>50i fps</w:t>
            </w:r>
          </w:p>
        </w:tc>
        <w:tc>
          <w:tcPr>
            <w:tcW w:w="4656" w:type="dxa"/>
            <w:tcMar>
              <w:top w:w="57" w:type="dxa"/>
              <w:left w:w="57" w:type="dxa"/>
              <w:bottom w:w="57" w:type="dxa"/>
              <w:right w:w="57" w:type="dxa"/>
            </w:tcMar>
          </w:tcPr>
          <w:p w14:paraId="790F2F72">
            <w:r>
              <w:rPr>
                <w:rFonts w:ascii="Arial" w:hAnsi="Arial" w:cs="Arial"/>
                <w:color w:val="000000"/>
                <w:sz w:val="20"/>
              </w:rPr>
              <w:t>PAL interlaced (siaran TV PAL)</w:t>
            </w:r>
          </w:p>
        </w:tc>
      </w:tr>
      <w:tr w14:paraId="0FC5A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C05D58">
            <w:r>
              <w:rPr>
                <w:rFonts w:ascii="Arial" w:hAnsi="Arial" w:cs="Arial"/>
                <w:color w:val="000000"/>
                <w:sz w:val="20"/>
              </w:rPr>
              <w:t>29.97 fps</w:t>
            </w:r>
          </w:p>
        </w:tc>
        <w:tc>
          <w:tcPr>
            <w:tcW w:w="4656" w:type="dxa"/>
            <w:tcMar>
              <w:top w:w="57" w:type="dxa"/>
              <w:left w:w="57" w:type="dxa"/>
              <w:bottom w:w="57" w:type="dxa"/>
              <w:right w:w="57" w:type="dxa"/>
            </w:tcMar>
          </w:tcPr>
          <w:p w14:paraId="77A134A7">
            <w:r>
              <w:rPr>
                <w:rFonts w:ascii="Arial" w:hAnsi="Arial" w:cs="Arial"/>
                <w:color w:val="000000"/>
                <w:sz w:val="20"/>
              </w:rPr>
              <w:t>NTSC (Amerika Utara, Jepun)</w:t>
            </w:r>
          </w:p>
        </w:tc>
      </w:tr>
      <w:tr w14:paraId="3C37B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553D74">
            <w:r>
              <w:rPr>
                <w:rFonts w:ascii="Arial" w:hAnsi="Arial" w:cs="Arial"/>
                <w:color w:val="000000"/>
                <w:sz w:val="20"/>
              </w:rPr>
              <w:t>30 fps</w:t>
            </w:r>
          </w:p>
        </w:tc>
        <w:tc>
          <w:tcPr>
            <w:tcW w:w="4656" w:type="dxa"/>
            <w:tcMar>
              <w:top w:w="57" w:type="dxa"/>
              <w:left w:w="57" w:type="dxa"/>
              <w:bottom w:w="57" w:type="dxa"/>
              <w:right w:w="57" w:type="dxa"/>
            </w:tcMar>
          </w:tcPr>
          <w:p w14:paraId="3241F839">
            <w:r>
              <w:rPr>
                <w:rFonts w:ascii="Arial" w:hAnsi="Arial" w:cs="Arial"/>
                <w:color w:val="000000"/>
                <w:sz w:val="20"/>
              </w:rPr>
              <w:t>NTSC (kadar bulat, video digital am)</w:t>
            </w:r>
          </w:p>
        </w:tc>
      </w:tr>
      <w:tr w14:paraId="461D6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CC7DFD">
            <w:r>
              <w:rPr>
                <w:rFonts w:ascii="Arial" w:hAnsi="Arial" w:cs="Arial"/>
                <w:color w:val="000000"/>
                <w:sz w:val="20"/>
              </w:rPr>
              <w:t>23.976 fps</w:t>
            </w:r>
          </w:p>
        </w:tc>
        <w:tc>
          <w:tcPr>
            <w:tcW w:w="4656" w:type="dxa"/>
            <w:tcMar>
              <w:top w:w="57" w:type="dxa"/>
              <w:left w:w="57" w:type="dxa"/>
              <w:bottom w:w="57" w:type="dxa"/>
              <w:right w:w="57" w:type="dxa"/>
            </w:tcMar>
          </w:tcPr>
          <w:p w14:paraId="2ACD4A50">
            <w:r>
              <w:rPr>
                <w:rFonts w:ascii="Arial" w:hAnsi="Arial" w:cs="Arial"/>
                <w:color w:val="000000"/>
                <w:sz w:val="20"/>
              </w:rPr>
              <w:t>Film to NTSC (pull-down 3:2 untuk penukaran filem ke NTSC)</w:t>
            </w:r>
          </w:p>
        </w:tc>
      </w:tr>
      <w:tr w14:paraId="5BAC7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058F0A">
            <w:r>
              <w:rPr>
                <w:rFonts w:ascii="Arial" w:hAnsi="Arial" w:cs="Arial"/>
                <w:color w:val="000000"/>
                <w:sz w:val="20"/>
              </w:rPr>
              <w:t>60i fps</w:t>
            </w:r>
          </w:p>
        </w:tc>
        <w:tc>
          <w:tcPr>
            <w:tcW w:w="4656" w:type="dxa"/>
            <w:tcMar>
              <w:top w:w="57" w:type="dxa"/>
              <w:left w:w="57" w:type="dxa"/>
              <w:bottom w:w="57" w:type="dxa"/>
              <w:right w:w="57" w:type="dxa"/>
            </w:tcMar>
          </w:tcPr>
          <w:p w14:paraId="4958A4D3">
            <w:r>
              <w:rPr>
                <w:rFonts w:ascii="Arial" w:hAnsi="Arial" w:cs="Arial"/>
                <w:color w:val="000000"/>
                <w:sz w:val="20"/>
              </w:rPr>
              <w:t>NTSC interlaced (siaran TV NTSC)</w:t>
            </w:r>
          </w:p>
        </w:tc>
      </w:tr>
      <w:tr w14:paraId="69AE7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DFAC8C0">
            <w:r>
              <w:rPr>
                <w:rFonts w:ascii="Arial" w:hAnsi="Arial" w:cs="Arial"/>
                <w:color w:val="000000"/>
                <w:sz w:val="20"/>
              </w:rPr>
              <w:t>HD Universal Timecode</w:t>
            </w:r>
          </w:p>
        </w:tc>
        <w:tc>
          <w:tcPr>
            <w:tcW w:w="4656" w:type="dxa"/>
            <w:tcMar>
              <w:top w:w="57" w:type="dxa"/>
              <w:left w:w="57" w:type="dxa"/>
              <w:bottom w:w="57" w:type="dxa"/>
              <w:right w:w="57" w:type="dxa"/>
            </w:tcMar>
          </w:tcPr>
          <w:p w14:paraId="3FEC9CCE">
            <w:r>
              <w:rPr>
                <w:rFonts w:ascii="Arial" w:hAnsi="Arial" w:cs="Arial"/>
                <w:color w:val="000000"/>
                <w:sz w:val="20"/>
              </w:rPr>
              <w:t>Kod masa piawai bagi produksi HD merentasi frame rate</w:t>
            </w:r>
          </w:p>
        </w:tc>
      </w:tr>
    </w:tbl>
    <w:p w14:paraId="3D2F5A56">
      <w:pPr>
        <w:spacing w:before="120" w:after="120" w:line="276" w:lineRule="auto"/>
        <w:jc w:val="left"/>
      </w:pPr>
      <w:r>
        <w:rPr>
          <w:rFonts w:ascii="Arial" w:hAnsi="Arial" w:cs="Arial"/>
          <w:b/>
          <w:color w:val="000000"/>
          <w:sz w:val="22"/>
        </w:rPr>
        <w:t>3. Kaitan Frame Rate dengan Kawasan Siaran</w:t>
      </w:r>
    </w:p>
    <w:p w14:paraId="3A095D48">
      <w:pPr>
        <w:spacing w:after="120" w:line="276" w:lineRule="auto"/>
        <w:jc w:val="left"/>
      </w:pPr>
      <w:r>
        <w:rPr>
          <w:rFonts w:ascii="Arial" w:hAnsi="Arial" w:cs="Arial"/>
          <w:color w:val="000000"/>
          <w:sz w:val="22"/>
        </w:rPr>
        <w:t>Sistem PAL (25fps/50i) digunakan di Malaysia, Eropah, dan sebahagian Asia, manakala sistem NTSC (29.97fps/30fps/60i) digunakan di Amerika Utara dan Jepun. Perbezaan ini bukan sekadar sejarah teknikal — ia menentukan spesifikasi kamera, deck, dan perisian editing yang digunakan dalam sesebuah pasaran. Untuk syarikat penyuntingan di Malaysia, kebanyakan projek tempatan (iklan TV tempatan, rancangan TV percuma) akan menggunakan 25fps, manakala projek untuk pasaran serantau atau antarabangsa (contoh: kandungan untuk platform *streaming* global) mungkin memerlukan 23.976fps atau 29.97fps mengikut spesifikasi klien.</w:t>
      </w:r>
    </w:p>
    <w:p w14:paraId="68955319">
      <w:pPr>
        <w:spacing w:before="120" w:after="120" w:line="276" w:lineRule="auto"/>
        <w:jc w:val="left"/>
      </w:pPr>
      <w:r>
        <w:rPr>
          <w:rFonts w:ascii="Arial" w:hAnsi="Arial" w:cs="Arial"/>
          <w:b/>
          <w:color w:val="000000"/>
          <w:sz w:val="22"/>
        </w:rPr>
        <w:t>4. Pull-down 3:2 dan Penukaran Filem ke NTSC</w:t>
      </w:r>
    </w:p>
    <w:p w14:paraId="785FB52B">
      <w:pPr>
        <w:spacing w:after="120" w:line="276" w:lineRule="auto"/>
        <w:jc w:val="left"/>
      </w:pPr>
      <w:r>
        <w:rPr>
          <w:rFonts w:ascii="Arial" w:hAnsi="Arial" w:cs="Arial"/>
          <w:color w:val="000000"/>
          <w:sz w:val="22"/>
        </w:rPr>
        <w:t>23.976 fps wujud khusus untuk menyelesaikan masalah menukar kandungan filem 24fps kepada sistem NTSC 30fps/29.97fps. Teknik *pull-down* 3:2 menambah bingkai tambahan secara berkala (corak 3 bingkai, 2 bingkai berselang-seli) supaya kandungan 24fps boleh dipaparkan dengan lancar pada sistem 30fps tanpa mengubah kelajuan sebenar aksi. Editor perlu memahami konsep ini kerana kandungan yang telah melalui pull-down memerlukan proses *reverse telecine* (3:2 pulldown removal) sebelum boleh disunting semula pada 23.976fps atau 24fps asal — kegagalan berbuat demikian menyebabkan kualiti pergerakan tidak konsisten selepas eksport.</w:t>
      </w:r>
    </w:p>
    <w:p w14:paraId="2A174C6D">
      <w:pPr>
        <w:spacing w:before="120" w:after="120" w:line="276" w:lineRule="auto"/>
        <w:jc w:val="left"/>
      </w:pPr>
      <w:r>
        <w:rPr>
          <w:rFonts w:ascii="Arial" w:hAnsi="Arial" w:cs="Arial"/>
          <w:b/>
          <w:color w:val="000000"/>
          <w:sz w:val="22"/>
        </w:rPr>
        <w:t>5. Timecode HD Universal dan Kepentingannya</w:t>
      </w:r>
    </w:p>
    <w:p w14:paraId="2BBCD588">
      <w:pPr>
        <w:spacing w:after="120" w:line="276" w:lineRule="auto"/>
        <w:jc w:val="left"/>
      </w:pPr>
      <w:r>
        <w:rPr>
          <w:rFonts w:ascii="Arial" w:hAnsi="Arial" w:cs="Arial"/>
          <w:color w:val="000000"/>
          <w:sz w:val="22"/>
        </w:rPr>
        <w:t>HD Universal Timecode membolehkan produksi HD dikendalikan secara konsisten merentasi pelbagai frame rate dalam satu aliran kerja — penting apabila projek menggabungkan bahan daripada pelbagai sumber dengan frame rate berbeza (contoh: kamera utama 25fps, kamera aksi/drone 50fps untuk *slow motion*). Timecode yang konsisten membolehkan penyegerakan audio berasingan (*dual-system sound*) dilakukan dengan tepat tanpa mengira frame rate rakaman visual.</w:t>
      </w:r>
    </w:p>
    <w:p w14:paraId="10A33325">
      <w:pPr>
        <w:spacing w:after="120" w:line="276" w:lineRule="auto"/>
        <w:jc w:val="left"/>
      </w:pPr>
      <w:r>
        <w:rPr>
          <w:rFonts w:ascii="Arial" w:hAnsi="Arial" w:cs="Arial"/>
          <w:b/>
          <w:color w:val="000000"/>
          <w:sz w:val="22"/>
        </w:rPr>
        <w:t>Jadual Perbandingan: Kesan Ketidaksepadanan Frame Rate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822C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42F733F">
            <w:r>
              <w:rPr>
                <w:rFonts w:ascii="Arial" w:hAnsi="Arial" w:cs="Arial"/>
                <w:b/>
                <w:color w:val="000000"/>
                <w:sz w:val="20"/>
              </w:rPr>
              <w:t>Situasi</w:t>
            </w:r>
          </w:p>
        </w:tc>
        <w:tc>
          <w:tcPr>
            <w:tcW w:w="3104" w:type="dxa"/>
            <w:shd w:val="clear" w:color="auto" w:fill="D9D9D9"/>
            <w:tcMar>
              <w:top w:w="57" w:type="dxa"/>
              <w:left w:w="57" w:type="dxa"/>
              <w:bottom w:w="57" w:type="dxa"/>
              <w:right w:w="57" w:type="dxa"/>
            </w:tcMar>
          </w:tcPr>
          <w:p w14:paraId="083D85EF">
            <w:r>
              <w:rPr>
                <w:rFonts w:ascii="Arial" w:hAnsi="Arial" w:cs="Arial"/>
                <w:b/>
                <w:color w:val="000000"/>
                <w:sz w:val="20"/>
              </w:rPr>
              <w:t>Kesan Jika Tidak Disemak</w:t>
            </w:r>
          </w:p>
        </w:tc>
        <w:tc>
          <w:tcPr>
            <w:tcW w:w="3104" w:type="dxa"/>
            <w:shd w:val="clear" w:color="auto" w:fill="D9D9D9"/>
            <w:tcMar>
              <w:top w:w="57" w:type="dxa"/>
              <w:left w:w="57" w:type="dxa"/>
              <w:bottom w:w="57" w:type="dxa"/>
              <w:right w:w="57" w:type="dxa"/>
            </w:tcMar>
          </w:tcPr>
          <w:p w14:paraId="4B8991D9">
            <w:r>
              <w:rPr>
                <w:rFonts w:ascii="Arial" w:hAnsi="Arial" w:cs="Arial"/>
                <w:b/>
                <w:color w:val="000000"/>
                <w:sz w:val="20"/>
              </w:rPr>
              <w:t>Penyelesaian</w:t>
            </w:r>
          </w:p>
        </w:tc>
      </w:tr>
      <w:tr w14:paraId="6B53C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AA38B6">
            <w:r>
              <w:rPr>
                <w:rFonts w:ascii="Arial" w:hAnsi="Arial" w:cs="Arial"/>
                <w:color w:val="000000"/>
                <w:sz w:val="20"/>
              </w:rPr>
              <w:t>Sumber 29.97fps dimasukkan ke sequence 25fps</w:t>
            </w:r>
          </w:p>
        </w:tc>
        <w:tc>
          <w:tcPr>
            <w:tcW w:w="3104" w:type="dxa"/>
            <w:tcMar>
              <w:top w:w="57" w:type="dxa"/>
              <w:left w:w="57" w:type="dxa"/>
              <w:bottom w:w="57" w:type="dxa"/>
              <w:right w:w="57" w:type="dxa"/>
            </w:tcMar>
          </w:tcPr>
          <w:p w14:paraId="2DB188C9">
            <w:r>
              <w:rPr>
                <w:rFonts w:ascii="Arial" w:hAnsi="Arial" w:cs="Arial"/>
                <w:color w:val="000000"/>
                <w:sz w:val="20"/>
              </w:rPr>
              <w:t>Pergerakan tidak lancar (judder), audio tidak sync</w:t>
            </w:r>
          </w:p>
        </w:tc>
        <w:tc>
          <w:tcPr>
            <w:tcW w:w="3104" w:type="dxa"/>
            <w:tcMar>
              <w:top w:w="57" w:type="dxa"/>
              <w:left w:w="57" w:type="dxa"/>
              <w:bottom w:w="57" w:type="dxa"/>
              <w:right w:w="57" w:type="dxa"/>
            </w:tcMar>
          </w:tcPr>
          <w:p w14:paraId="57CB8522">
            <w:r>
              <w:rPr>
                <w:rFonts w:ascii="Arial" w:hAnsi="Arial" w:cs="Arial"/>
                <w:color w:val="000000"/>
                <w:sz w:val="20"/>
              </w:rPr>
              <w:t>Frame rate conversion sebelum ingest ke timeline utama</w:t>
            </w:r>
          </w:p>
        </w:tc>
      </w:tr>
      <w:tr w14:paraId="72E2F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80BA2A">
            <w:r>
              <w:rPr>
                <w:rFonts w:ascii="Arial" w:hAnsi="Arial" w:cs="Arial"/>
                <w:color w:val="000000"/>
                <w:sz w:val="20"/>
              </w:rPr>
              <w:t>Sumber 24fps filem digabung dengan sequence 25fps PAL</w:t>
            </w:r>
          </w:p>
        </w:tc>
        <w:tc>
          <w:tcPr>
            <w:tcW w:w="3104" w:type="dxa"/>
            <w:tcMar>
              <w:top w:w="57" w:type="dxa"/>
              <w:left w:w="57" w:type="dxa"/>
              <w:bottom w:w="57" w:type="dxa"/>
              <w:right w:w="57" w:type="dxa"/>
            </w:tcMar>
          </w:tcPr>
          <w:p w14:paraId="64463573">
            <w:r>
              <w:rPr>
                <w:rFonts w:ascii="Arial" w:hAnsi="Arial" w:cs="Arial"/>
                <w:color w:val="000000"/>
                <w:sz w:val="20"/>
              </w:rPr>
              <w:t>Kelajuan aksi berubah ~4% (PAL speed-up) tanpa disedari</w:t>
            </w:r>
          </w:p>
        </w:tc>
        <w:tc>
          <w:tcPr>
            <w:tcW w:w="3104" w:type="dxa"/>
            <w:tcMar>
              <w:top w:w="57" w:type="dxa"/>
              <w:left w:w="57" w:type="dxa"/>
              <w:bottom w:w="57" w:type="dxa"/>
              <w:right w:w="57" w:type="dxa"/>
            </w:tcMar>
          </w:tcPr>
          <w:p w14:paraId="5DD8A3AF">
            <w:r>
              <w:rPr>
                <w:rFonts w:ascii="Arial" w:hAnsi="Arial" w:cs="Arial"/>
                <w:color w:val="000000"/>
                <w:sz w:val="20"/>
              </w:rPr>
              <w:t>Sahkan sama ada projek menerima "PAL speed-up" atau perlu conversion penuh</w:t>
            </w:r>
          </w:p>
        </w:tc>
      </w:tr>
      <w:tr w14:paraId="6A49C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B9EA8E">
            <w:r>
              <w:rPr>
                <w:rFonts w:ascii="Arial" w:hAnsi="Arial" w:cs="Arial"/>
                <w:color w:val="000000"/>
                <w:sz w:val="20"/>
              </w:rPr>
              <w:t>Footage 50fps untuk slow motion dimasukkan ke sequence 25fps tanpa retiming</w:t>
            </w:r>
          </w:p>
        </w:tc>
        <w:tc>
          <w:tcPr>
            <w:tcW w:w="3104" w:type="dxa"/>
            <w:tcMar>
              <w:top w:w="57" w:type="dxa"/>
              <w:left w:w="57" w:type="dxa"/>
              <w:bottom w:w="57" w:type="dxa"/>
              <w:right w:w="57" w:type="dxa"/>
            </w:tcMar>
          </w:tcPr>
          <w:p w14:paraId="00049B14">
            <w:r>
              <w:rPr>
                <w:rFonts w:ascii="Arial" w:hAnsi="Arial" w:cs="Arial"/>
                <w:color w:val="000000"/>
                <w:sz w:val="20"/>
              </w:rPr>
              <w:t>Slow motion tidak sekata / pergerakan tersentak</w:t>
            </w:r>
          </w:p>
        </w:tc>
        <w:tc>
          <w:tcPr>
            <w:tcW w:w="3104" w:type="dxa"/>
            <w:tcMar>
              <w:top w:w="57" w:type="dxa"/>
              <w:left w:w="57" w:type="dxa"/>
              <w:bottom w:w="57" w:type="dxa"/>
              <w:right w:w="57" w:type="dxa"/>
            </w:tcMar>
          </w:tcPr>
          <w:p w14:paraId="2B33EE6A">
            <w:r>
              <w:rPr>
                <w:rFonts w:ascii="Arial" w:hAnsi="Arial" w:cs="Arial"/>
                <w:color w:val="000000"/>
                <w:sz w:val="20"/>
              </w:rPr>
              <w:t>Gunakan fungsi retiming/optical flow dalam NLE</w:t>
            </w:r>
          </w:p>
        </w:tc>
      </w:tr>
      <w:tr w14:paraId="4A663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FC4CDD">
            <w:r>
              <w:rPr>
                <w:rFonts w:ascii="Arial" w:hAnsi="Arial" w:cs="Arial"/>
                <w:color w:val="000000"/>
                <w:sz w:val="20"/>
              </w:rPr>
              <w:t>Bahan arkib pull-down 3:2 disunting terus pada 24fps</w:t>
            </w:r>
          </w:p>
        </w:tc>
        <w:tc>
          <w:tcPr>
            <w:tcW w:w="3104" w:type="dxa"/>
            <w:tcMar>
              <w:top w:w="57" w:type="dxa"/>
              <w:left w:w="57" w:type="dxa"/>
              <w:bottom w:w="57" w:type="dxa"/>
              <w:right w:w="57" w:type="dxa"/>
            </w:tcMar>
          </w:tcPr>
          <w:p w14:paraId="638CD490">
            <w:r>
              <w:rPr>
                <w:rFonts w:ascii="Arial" w:hAnsi="Arial" w:cs="Arial"/>
                <w:color w:val="000000"/>
                <w:sz w:val="20"/>
              </w:rPr>
              <w:t>Corak bingkai berulang (duplicate frame pattern) kekal, kualiti pergerakan tidak seragam</w:t>
            </w:r>
          </w:p>
        </w:tc>
        <w:tc>
          <w:tcPr>
            <w:tcW w:w="3104" w:type="dxa"/>
            <w:tcMar>
              <w:top w:w="57" w:type="dxa"/>
              <w:left w:w="57" w:type="dxa"/>
              <w:bottom w:w="57" w:type="dxa"/>
              <w:right w:w="57" w:type="dxa"/>
            </w:tcMar>
          </w:tcPr>
          <w:p w14:paraId="2CF31B01">
            <w:r>
              <w:rPr>
                <w:rFonts w:ascii="Arial" w:hAnsi="Arial" w:cs="Arial"/>
                <w:color w:val="000000"/>
                <w:sz w:val="20"/>
              </w:rPr>
              <w:t>Reverse telecine sebelum penyuntingan</w:t>
            </w:r>
          </w:p>
        </w:tc>
      </w:tr>
    </w:tbl>
    <w:p w14:paraId="00DDC523">
      <w:pPr>
        <w:spacing w:after="120" w:line="276" w:lineRule="auto"/>
        <w:jc w:val="left"/>
      </w:pPr>
      <w:r>
        <w:rPr>
          <w:rFonts w:ascii="Arial" w:hAnsi="Arial" w:cs="Arial"/>
          <w:b/>
          <w:color w:val="000000"/>
          <w:sz w:val="22"/>
        </w:rPr>
        <w:t>Contoh Sebenar Studio</w:t>
      </w:r>
    </w:p>
    <w:p w14:paraId="7B682487">
      <w:pPr>
        <w:spacing w:after="120" w:line="276" w:lineRule="auto"/>
        <w:jc w:val="left"/>
      </w:pPr>
      <w:r>
        <w:rPr>
          <w:rFonts w:ascii="Arial" w:hAnsi="Arial" w:cs="Arial"/>
          <w:color w:val="000000"/>
          <w:sz w:val="22"/>
        </w:rPr>
        <w:t>Sebuah rumah produksi di Johor Bahru menerima footage arkib antarabangsa yang direkodkan pada 29.97fps NTSC untuk digunakan dalam dokumentari korporat 3 minit yang disasarkan untuk siaran tempatan pada piawai 25fps PAL/50i. Editor mengenal pasti percanggahan frame rate ini semasa analisis awal (P02) dan merancang proses *frame rate conversion* menggunakan perisian seperti Twixtor atau fungsi *optical flow* dalam DaVinci Resolve sebelum footage dimasukkan ke timeline utama. Tanpa langkah ini, penggabungan footage 29.97fps ke dalam sequence 25fps akan menyebabkan pergerakan tersentak dan audio arkib (jika ada) tidak segerak. Pasukan turut mendapati sebahagian footage arkib mengandungi audio *dual-system* yang direkodkan berasingan menggunakan timecode NTSC — Editor bekerjasama dengan jurutera bunyi untuk mengesahkan timecode ini diselaraskan semula selepas frame rate conversion, memastikan tiada anjakan (*drift*) audio berlaku sepanjang durasi klip yang lebih panjang.</w:t>
      </w:r>
    </w:p>
    <w:p w14:paraId="7F7B7820">
      <w:pPr>
        <w:spacing w:after="120" w:line="276" w:lineRule="auto"/>
        <w:jc w:val="left"/>
      </w:pPr>
      <w:r>
        <w:rPr>
          <w:rFonts w:ascii="Arial" w:hAnsi="Arial" w:cs="Arial"/>
          <w:b/>
          <w:color w:val="000000"/>
          <w:sz w:val="22"/>
        </w:rPr>
        <w:t>Prosedur: Pengesahan Frame Rate Sumber</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740B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75EA4E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964C352">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CDE70E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0513D14">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168C6E3">
            <w:r>
              <w:rPr>
                <w:rFonts w:ascii="Arial" w:hAnsi="Arial" w:cs="Arial"/>
                <w:b/>
                <w:color w:val="000000"/>
                <w:sz w:val="20"/>
              </w:rPr>
              <w:t>Semakan</w:t>
            </w:r>
          </w:p>
        </w:tc>
      </w:tr>
      <w:tr w14:paraId="7B963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07CAD3">
            <w:r>
              <w:rPr>
                <w:rFonts w:ascii="Arial" w:hAnsi="Arial" w:cs="Arial"/>
                <w:color w:val="000000"/>
                <w:sz w:val="20"/>
              </w:rPr>
              <w:t>1</w:t>
            </w:r>
          </w:p>
        </w:tc>
        <w:tc>
          <w:tcPr>
            <w:tcW w:w="1863" w:type="dxa"/>
            <w:tcMar>
              <w:top w:w="57" w:type="dxa"/>
              <w:left w:w="57" w:type="dxa"/>
              <w:bottom w:w="57" w:type="dxa"/>
              <w:right w:w="57" w:type="dxa"/>
            </w:tcMar>
          </w:tcPr>
          <w:p w14:paraId="40B407E2">
            <w:r>
              <w:rPr>
                <w:rFonts w:ascii="Arial" w:hAnsi="Arial" w:cs="Arial"/>
                <w:color w:val="000000"/>
                <w:sz w:val="20"/>
              </w:rPr>
              <w:t>Kenal pasti frame rate setiap fail sumber</w:t>
            </w:r>
          </w:p>
        </w:tc>
        <w:tc>
          <w:tcPr>
            <w:tcW w:w="1863" w:type="dxa"/>
            <w:tcMar>
              <w:top w:w="57" w:type="dxa"/>
              <w:left w:w="57" w:type="dxa"/>
              <w:bottom w:w="57" w:type="dxa"/>
              <w:right w:w="57" w:type="dxa"/>
            </w:tcMar>
          </w:tcPr>
          <w:p w14:paraId="325E9C4C">
            <w:r>
              <w:rPr>
                <w:rFonts w:ascii="Arial" w:hAnsi="Arial" w:cs="Arial"/>
                <w:color w:val="000000"/>
                <w:sz w:val="20"/>
              </w:rPr>
              <w:t>MediaInfo / property panel NLE</w:t>
            </w:r>
          </w:p>
        </w:tc>
        <w:tc>
          <w:tcPr>
            <w:tcW w:w="1863" w:type="dxa"/>
            <w:tcMar>
              <w:top w:w="57" w:type="dxa"/>
              <w:left w:w="57" w:type="dxa"/>
              <w:bottom w:w="57" w:type="dxa"/>
              <w:right w:w="57" w:type="dxa"/>
            </w:tcMar>
          </w:tcPr>
          <w:p w14:paraId="57382CF8">
            <w:r>
              <w:rPr>
                <w:rFonts w:ascii="Arial" w:hAnsi="Arial" w:cs="Arial"/>
                <w:color w:val="000000"/>
                <w:sz w:val="20"/>
              </w:rPr>
              <w:t>Senarai frame rate sumber</w:t>
            </w:r>
          </w:p>
        </w:tc>
        <w:tc>
          <w:tcPr>
            <w:tcW w:w="1863" w:type="dxa"/>
            <w:tcMar>
              <w:top w:w="57" w:type="dxa"/>
              <w:left w:w="57" w:type="dxa"/>
              <w:bottom w:w="57" w:type="dxa"/>
              <w:right w:w="57" w:type="dxa"/>
            </w:tcMar>
          </w:tcPr>
          <w:p w14:paraId="1DCEDAD1">
            <w:r>
              <w:rPr>
                <w:rFonts w:ascii="Arial" w:hAnsi="Arial" w:cs="Arial"/>
                <w:color w:val="000000"/>
                <w:sz w:val="20"/>
              </w:rPr>
              <w:t>Semua fail direkod</w:t>
            </w:r>
          </w:p>
        </w:tc>
      </w:tr>
      <w:tr w14:paraId="71BFD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CF11F5">
            <w:r>
              <w:rPr>
                <w:rFonts w:ascii="Arial" w:hAnsi="Arial" w:cs="Arial"/>
                <w:color w:val="000000"/>
                <w:sz w:val="20"/>
              </w:rPr>
              <w:t>2</w:t>
            </w:r>
          </w:p>
        </w:tc>
        <w:tc>
          <w:tcPr>
            <w:tcW w:w="1863" w:type="dxa"/>
            <w:tcMar>
              <w:top w:w="57" w:type="dxa"/>
              <w:left w:w="57" w:type="dxa"/>
              <w:bottom w:w="57" w:type="dxa"/>
              <w:right w:w="57" w:type="dxa"/>
            </w:tcMar>
          </w:tcPr>
          <w:p w14:paraId="2A3FF056">
            <w:r>
              <w:rPr>
                <w:rFonts w:ascii="Arial" w:hAnsi="Arial" w:cs="Arial"/>
                <w:color w:val="000000"/>
                <w:sz w:val="20"/>
              </w:rPr>
              <w:t>Bandingkan dengan spesifikasi frame rate output projek</w:t>
            </w:r>
          </w:p>
        </w:tc>
        <w:tc>
          <w:tcPr>
            <w:tcW w:w="1863" w:type="dxa"/>
            <w:tcMar>
              <w:top w:w="57" w:type="dxa"/>
              <w:left w:w="57" w:type="dxa"/>
              <w:bottom w:w="57" w:type="dxa"/>
              <w:right w:w="57" w:type="dxa"/>
            </w:tcMar>
          </w:tcPr>
          <w:p w14:paraId="2ED7EA79">
            <w:r>
              <w:rPr>
                <w:rFonts w:ascii="Arial" w:hAnsi="Arial" w:cs="Arial"/>
                <w:color w:val="000000"/>
                <w:sz w:val="20"/>
              </w:rPr>
              <w:t>Dokumen brief produksi</w:t>
            </w:r>
          </w:p>
        </w:tc>
        <w:tc>
          <w:tcPr>
            <w:tcW w:w="1863" w:type="dxa"/>
            <w:tcMar>
              <w:top w:w="57" w:type="dxa"/>
              <w:left w:w="57" w:type="dxa"/>
              <w:bottom w:w="57" w:type="dxa"/>
              <w:right w:w="57" w:type="dxa"/>
            </w:tcMar>
          </w:tcPr>
          <w:p w14:paraId="547BEBF2">
            <w:r>
              <w:rPr>
                <w:rFonts w:ascii="Arial" w:hAnsi="Arial" w:cs="Arial"/>
                <w:color w:val="000000"/>
                <w:sz w:val="20"/>
              </w:rPr>
              <w:t>Senarai percanggahan (jika ada)</w:t>
            </w:r>
          </w:p>
        </w:tc>
        <w:tc>
          <w:tcPr>
            <w:tcW w:w="1863" w:type="dxa"/>
            <w:tcMar>
              <w:top w:w="57" w:type="dxa"/>
              <w:left w:w="57" w:type="dxa"/>
              <w:bottom w:w="57" w:type="dxa"/>
              <w:right w:w="57" w:type="dxa"/>
            </w:tcMar>
          </w:tcPr>
          <w:p w14:paraId="58E1C259">
            <w:r>
              <w:rPr>
                <w:rFonts w:ascii="Arial" w:hAnsi="Arial" w:cs="Arial"/>
                <w:color w:val="000000"/>
                <w:sz w:val="20"/>
              </w:rPr>
              <w:t>Perbandingan lengkap</w:t>
            </w:r>
          </w:p>
        </w:tc>
      </w:tr>
      <w:tr w14:paraId="6A169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838B16">
            <w:r>
              <w:rPr>
                <w:rFonts w:ascii="Arial" w:hAnsi="Arial" w:cs="Arial"/>
                <w:color w:val="000000"/>
                <w:sz w:val="20"/>
              </w:rPr>
              <w:t>3</w:t>
            </w:r>
          </w:p>
        </w:tc>
        <w:tc>
          <w:tcPr>
            <w:tcW w:w="1863" w:type="dxa"/>
            <w:tcMar>
              <w:top w:w="57" w:type="dxa"/>
              <w:left w:w="57" w:type="dxa"/>
              <w:bottom w:w="57" w:type="dxa"/>
              <w:right w:w="57" w:type="dxa"/>
            </w:tcMar>
          </w:tcPr>
          <w:p w14:paraId="5968BEC0">
            <w:r>
              <w:rPr>
                <w:rFonts w:ascii="Arial" w:hAnsi="Arial" w:cs="Arial"/>
                <w:color w:val="000000"/>
                <w:sz w:val="20"/>
              </w:rPr>
              <w:t>Tentukan sama ada conversion diperlukan</w:t>
            </w:r>
          </w:p>
        </w:tc>
        <w:tc>
          <w:tcPr>
            <w:tcW w:w="1863" w:type="dxa"/>
            <w:tcMar>
              <w:top w:w="57" w:type="dxa"/>
              <w:left w:w="57" w:type="dxa"/>
              <w:bottom w:w="57" w:type="dxa"/>
              <w:right w:w="57" w:type="dxa"/>
            </w:tcMar>
          </w:tcPr>
          <w:p w14:paraId="7ED56F7A">
            <w:r>
              <w:rPr>
                <w:rFonts w:ascii="Arial" w:hAnsi="Arial" w:cs="Arial"/>
                <w:color w:val="000000"/>
                <w:sz w:val="20"/>
              </w:rPr>
              <w:t>Perbincangan dengan Penyelia/Klien</w:t>
            </w:r>
          </w:p>
        </w:tc>
        <w:tc>
          <w:tcPr>
            <w:tcW w:w="1863" w:type="dxa"/>
            <w:tcMar>
              <w:top w:w="57" w:type="dxa"/>
              <w:left w:w="57" w:type="dxa"/>
              <w:bottom w:w="57" w:type="dxa"/>
              <w:right w:w="57" w:type="dxa"/>
            </w:tcMar>
          </w:tcPr>
          <w:p w14:paraId="01FA2615">
            <w:r>
              <w:rPr>
                <w:rFonts w:ascii="Arial" w:hAnsi="Arial" w:cs="Arial"/>
                <w:color w:val="000000"/>
                <w:sz w:val="20"/>
              </w:rPr>
              <w:t>Keputusan conversion</w:t>
            </w:r>
          </w:p>
        </w:tc>
        <w:tc>
          <w:tcPr>
            <w:tcW w:w="1863" w:type="dxa"/>
            <w:tcMar>
              <w:top w:w="57" w:type="dxa"/>
              <w:left w:w="57" w:type="dxa"/>
              <w:bottom w:w="57" w:type="dxa"/>
              <w:right w:w="57" w:type="dxa"/>
            </w:tcMar>
          </w:tcPr>
          <w:p w14:paraId="0507F62B">
            <w:r>
              <w:rPr>
                <w:rFonts w:ascii="Arial" w:hAnsi="Arial" w:cs="Arial"/>
                <w:color w:val="000000"/>
                <w:sz w:val="20"/>
              </w:rPr>
              <w:t>Keputusan direkodkan bertulis</w:t>
            </w:r>
          </w:p>
        </w:tc>
      </w:tr>
      <w:tr w14:paraId="0949A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778C1B">
            <w:r>
              <w:rPr>
                <w:rFonts w:ascii="Arial" w:hAnsi="Arial" w:cs="Arial"/>
                <w:color w:val="000000"/>
                <w:sz w:val="20"/>
              </w:rPr>
              <w:t>4</w:t>
            </w:r>
          </w:p>
        </w:tc>
        <w:tc>
          <w:tcPr>
            <w:tcW w:w="1863" w:type="dxa"/>
            <w:tcMar>
              <w:top w:w="57" w:type="dxa"/>
              <w:left w:w="57" w:type="dxa"/>
              <w:bottom w:w="57" w:type="dxa"/>
              <w:right w:w="57" w:type="dxa"/>
            </w:tcMar>
          </w:tcPr>
          <w:p w14:paraId="2C49F49C">
            <w:r>
              <w:rPr>
                <w:rFonts w:ascii="Arial" w:hAnsi="Arial" w:cs="Arial"/>
                <w:color w:val="000000"/>
                <w:sz w:val="20"/>
              </w:rPr>
              <w:t>Jalankan ujian conversion pada sampel pendek</w:t>
            </w:r>
          </w:p>
        </w:tc>
        <w:tc>
          <w:tcPr>
            <w:tcW w:w="1863" w:type="dxa"/>
            <w:tcMar>
              <w:top w:w="57" w:type="dxa"/>
              <w:left w:w="57" w:type="dxa"/>
              <w:bottom w:w="57" w:type="dxa"/>
              <w:right w:w="57" w:type="dxa"/>
            </w:tcMar>
          </w:tcPr>
          <w:p w14:paraId="4B84E431">
            <w:r>
              <w:rPr>
                <w:rFonts w:ascii="Arial" w:hAnsi="Arial" w:cs="Arial"/>
                <w:color w:val="000000"/>
                <w:sz w:val="20"/>
              </w:rPr>
              <w:t>NLE / perisian conversion khusus</w:t>
            </w:r>
          </w:p>
        </w:tc>
        <w:tc>
          <w:tcPr>
            <w:tcW w:w="1863" w:type="dxa"/>
            <w:tcMar>
              <w:top w:w="57" w:type="dxa"/>
              <w:left w:w="57" w:type="dxa"/>
              <w:bottom w:w="57" w:type="dxa"/>
              <w:right w:w="57" w:type="dxa"/>
            </w:tcMar>
          </w:tcPr>
          <w:p w14:paraId="26FA8395">
            <w:r>
              <w:rPr>
                <w:rFonts w:ascii="Arial" w:hAnsi="Arial" w:cs="Arial"/>
                <w:color w:val="000000"/>
                <w:sz w:val="20"/>
              </w:rPr>
              <w:t>Sampel teruji</w:t>
            </w:r>
          </w:p>
        </w:tc>
        <w:tc>
          <w:tcPr>
            <w:tcW w:w="1863" w:type="dxa"/>
            <w:tcMar>
              <w:top w:w="57" w:type="dxa"/>
              <w:left w:w="57" w:type="dxa"/>
              <w:bottom w:w="57" w:type="dxa"/>
              <w:right w:w="57" w:type="dxa"/>
            </w:tcMar>
          </w:tcPr>
          <w:p w14:paraId="3E4A06B6">
            <w:r>
              <w:rPr>
                <w:rFonts w:ascii="Arial" w:hAnsi="Arial" w:cs="Arial"/>
                <w:color w:val="000000"/>
                <w:sz w:val="20"/>
              </w:rPr>
              <w:t>Pergerakan lancar tanpa judder</w:t>
            </w:r>
          </w:p>
        </w:tc>
      </w:tr>
      <w:tr w14:paraId="768EC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C202E9">
            <w:r>
              <w:rPr>
                <w:rFonts w:ascii="Arial" w:hAnsi="Arial" w:cs="Arial"/>
                <w:color w:val="000000"/>
                <w:sz w:val="20"/>
              </w:rPr>
              <w:t>5</w:t>
            </w:r>
          </w:p>
        </w:tc>
        <w:tc>
          <w:tcPr>
            <w:tcW w:w="1863" w:type="dxa"/>
            <w:tcMar>
              <w:top w:w="57" w:type="dxa"/>
              <w:left w:w="57" w:type="dxa"/>
              <w:bottom w:w="57" w:type="dxa"/>
              <w:right w:w="57" w:type="dxa"/>
            </w:tcMar>
          </w:tcPr>
          <w:p w14:paraId="20A0C334">
            <w:r>
              <w:rPr>
                <w:rFonts w:ascii="Arial" w:hAnsi="Arial" w:cs="Arial"/>
                <w:color w:val="000000"/>
                <w:sz w:val="20"/>
              </w:rPr>
              <w:t>Sahkan sinkronisasi audio-visual selepas conversion</w:t>
            </w:r>
          </w:p>
        </w:tc>
        <w:tc>
          <w:tcPr>
            <w:tcW w:w="1863" w:type="dxa"/>
            <w:tcMar>
              <w:top w:w="57" w:type="dxa"/>
              <w:left w:w="57" w:type="dxa"/>
              <w:bottom w:w="57" w:type="dxa"/>
              <w:right w:w="57" w:type="dxa"/>
            </w:tcMar>
          </w:tcPr>
          <w:p w14:paraId="511C49A6">
            <w:r>
              <w:rPr>
                <w:rFonts w:ascii="Arial" w:hAnsi="Arial" w:cs="Arial"/>
                <w:color w:val="000000"/>
                <w:sz w:val="20"/>
              </w:rPr>
              <w:t>NLE playback</w:t>
            </w:r>
          </w:p>
        </w:tc>
        <w:tc>
          <w:tcPr>
            <w:tcW w:w="1863" w:type="dxa"/>
            <w:tcMar>
              <w:top w:w="57" w:type="dxa"/>
              <w:left w:w="57" w:type="dxa"/>
              <w:bottom w:w="57" w:type="dxa"/>
              <w:right w:w="57" w:type="dxa"/>
            </w:tcMar>
          </w:tcPr>
          <w:p w14:paraId="6AAD1D03">
            <w:r>
              <w:rPr>
                <w:rFonts w:ascii="Arial" w:hAnsi="Arial" w:cs="Arial"/>
                <w:color w:val="000000"/>
                <w:sz w:val="20"/>
              </w:rPr>
              <w:t>Sampel disahkan sync</w:t>
            </w:r>
          </w:p>
        </w:tc>
        <w:tc>
          <w:tcPr>
            <w:tcW w:w="1863" w:type="dxa"/>
            <w:tcMar>
              <w:top w:w="57" w:type="dxa"/>
              <w:left w:w="57" w:type="dxa"/>
              <w:bottom w:w="57" w:type="dxa"/>
              <w:right w:w="57" w:type="dxa"/>
            </w:tcMar>
          </w:tcPr>
          <w:p w14:paraId="65928747">
            <w:r>
              <w:rPr>
                <w:rFonts w:ascii="Arial" w:hAnsi="Arial" w:cs="Arial"/>
                <w:color w:val="000000"/>
                <w:sz w:val="20"/>
              </w:rPr>
              <w:t>Audio dan visual segerak</w:t>
            </w:r>
          </w:p>
        </w:tc>
      </w:tr>
      <w:tr w14:paraId="4F080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59DDEC">
            <w:r>
              <w:rPr>
                <w:rFonts w:ascii="Arial" w:hAnsi="Arial" w:cs="Arial"/>
                <w:color w:val="000000"/>
                <w:sz w:val="20"/>
              </w:rPr>
              <w:t>6</w:t>
            </w:r>
          </w:p>
        </w:tc>
        <w:tc>
          <w:tcPr>
            <w:tcW w:w="1863" w:type="dxa"/>
            <w:tcMar>
              <w:top w:w="57" w:type="dxa"/>
              <w:left w:w="57" w:type="dxa"/>
              <w:bottom w:w="57" w:type="dxa"/>
              <w:right w:w="57" w:type="dxa"/>
            </w:tcMar>
          </w:tcPr>
          <w:p w14:paraId="5884462E">
            <w:r>
              <w:rPr>
                <w:rFonts w:ascii="Arial" w:hAnsi="Arial" w:cs="Arial"/>
                <w:color w:val="000000"/>
                <w:sz w:val="20"/>
              </w:rPr>
              <w:t>Rekod frame rate akhir dalam log projek</w:t>
            </w:r>
          </w:p>
        </w:tc>
        <w:tc>
          <w:tcPr>
            <w:tcW w:w="1863" w:type="dxa"/>
            <w:tcMar>
              <w:top w:w="57" w:type="dxa"/>
              <w:left w:w="57" w:type="dxa"/>
              <w:bottom w:w="57" w:type="dxa"/>
              <w:right w:w="57" w:type="dxa"/>
            </w:tcMar>
          </w:tcPr>
          <w:p w14:paraId="7D83C1B1">
            <w:r>
              <w:rPr>
                <w:rFonts w:ascii="Arial" w:hAnsi="Arial" w:cs="Arial"/>
                <w:color w:val="000000"/>
                <w:sz w:val="20"/>
              </w:rPr>
              <w:t>Log projek/spreadsheet</w:t>
            </w:r>
          </w:p>
        </w:tc>
        <w:tc>
          <w:tcPr>
            <w:tcW w:w="1863" w:type="dxa"/>
            <w:tcMar>
              <w:top w:w="57" w:type="dxa"/>
              <w:left w:w="57" w:type="dxa"/>
              <w:bottom w:w="57" w:type="dxa"/>
              <w:right w:w="57" w:type="dxa"/>
            </w:tcMar>
          </w:tcPr>
          <w:p w14:paraId="19CC1C6B">
            <w:r>
              <w:rPr>
                <w:rFonts w:ascii="Arial" w:hAnsi="Arial" w:cs="Arial"/>
                <w:color w:val="000000"/>
                <w:sz w:val="20"/>
              </w:rPr>
              <w:t>Log dikemas kini</w:t>
            </w:r>
          </w:p>
        </w:tc>
        <w:tc>
          <w:tcPr>
            <w:tcW w:w="1863" w:type="dxa"/>
            <w:tcMar>
              <w:top w:w="57" w:type="dxa"/>
              <w:left w:w="57" w:type="dxa"/>
              <w:bottom w:w="57" w:type="dxa"/>
              <w:right w:w="57" w:type="dxa"/>
            </w:tcMar>
          </w:tcPr>
          <w:p w14:paraId="201573C9">
            <w:r>
              <w:rPr>
                <w:rFonts w:ascii="Arial" w:hAnsi="Arial" w:cs="Arial"/>
                <w:color w:val="000000"/>
                <w:sz w:val="20"/>
              </w:rPr>
              <w:t>Log disahkan Penyelia</w:t>
            </w:r>
          </w:p>
        </w:tc>
      </w:tr>
    </w:tbl>
    <w:p w14:paraId="452C6E17">
      <w:pPr>
        <w:spacing w:after="120" w:line="276" w:lineRule="auto"/>
        <w:jc w:val="left"/>
      </w:pPr>
      <w:r>
        <w:rPr>
          <w:rFonts w:ascii="Arial" w:hAnsi="Arial" w:cs="Arial"/>
          <w:b/>
          <w:color w:val="000000"/>
          <w:sz w:val="22"/>
        </w:rPr>
        <w:t>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510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75DF85E">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B2473A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5E17282">
            <w:r>
              <w:rPr>
                <w:rFonts w:ascii="Arial" w:hAnsi="Arial" w:cs="Arial"/>
                <w:b/>
                <w:color w:val="000000"/>
                <w:sz w:val="20"/>
              </w:rPr>
              <w:t>Pencegahan</w:t>
            </w:r>
          </w:p>
        </w:tc>
      </w:tr>
      <w:tr w14:paraId="6C03E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43F2E8">
            <w:r>
              <w:rPr>
                <w:rFonts w:ascii="Arial" w:hAnsi="Arial" w:cs="Arial"/>
                <w:color w:val="000000"/>
                <w:sz w:val="20"/>
              </w:rPr>
              <w:t>Tidak menyemak frame rate sebelum ingest</w:t>
            </w:r>
          </w:p>
        </w:tc>
        <w:tc>
          <w:tcPr>
            <w:tcW w:w="3104" w:type="dxa"/>
            <w:tcMar>
              <w:top w:w="57" w:type="dxa"/>
              <w:left w:w="57" w:type="dxa"/>
              <w:bottom w:w="57" w:type="dxa"/>
              <w:right w:w="57" w:type="dxa"/>
            </w:tcMar>
          </w:tcPr>
          <w:p w14:paraId="5F746B91">
            <w:r>
              <w:rPr>
                <w:rFonts w:ascii="Arial" w:hAnsi="Arial" w:cs="Arial"/>
                <w:color w:val="000000"/>
                <w:sz w:val="20"/>
              </w:rPr>
              <w:t>Judder/stutter pada playback</w:t>
            </w:r>
          </w:p>
        </w:tc>
        <w:tc>
          <w:tcPr>
            <w:tcW w:w="3104" w:type="dxa"/>
            <w:tcMar>
              <w:top w:w="57" w:type="dxa"/>
              <w:left w:w="57" w:type="dxa"/>
              <w:bottom w:w="57" w:type="dxa"/>
              <w:right w:w="57" w:type="dxa"/>
            </w:tcMar>
          </w:tcPr>
          <w:p w14:paraId="18761837">
            <w:r>
              <w:rPr>
                <w:rFonts w:ascii="Arial" w:hAnsi="Arial" w:cs="Arial"/>
                <w:color w:val="000000"/>
                <w:sz w:val="20"/>
              </w:rPr>
              <w:t>Semak metadata setiap fail sebelum ingest</w:t>
            </w:r>
          </w:p>
        </w:tc>
      </w:tr>
      <w:tr w14:paraId="3AF70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983669">
            <w:r>
              <w:rPr>
                <w:rFonts w:ascii="Arial" w:hAnsi="Arial" w:cs="Arial"/>
                <w:color w:val="000000"/>
                <w:sz w:val="20"/>
              </w:rPr>
              <w:t>Menganggap semua footage arkib sepadan dengan sequence semasa</w:t>
            </w:r>
          </w:p>
        </w:tc>
        <w:tc>
          <w:tcPr>
            <w:tcW w:w="3104" w:type="dxa"/>
            <w:tcMar>
              <w:top w:w="57" w:type="dxa"/>
              <w:left w:w="57" w:type="dxa"/>
              <w:bottom w:w="57" w:type="dxa"/>
              <w:right w:w="57" w:type="dxa"/>
            </w:tcMar>
          </w:tcPr>
          <w:p w14:paraId="14B417B2">
            <w:r>
              <w:rPr>
                <w:rFonts w:ascii="Arial" w:hAnsi="Arial" w:cs="Arial"/>
                <w:color w:val="000000"/>
                <w:sz w:val="20"/>
              </w:rPr>
              <w:t>Ralat sync ditemui lewat</w:t>
            </w:r>
          </w:p>
        </w:tc>
        <w:tc>
          <w:tcPr>
            <w:tcW w:w="3104" w:type="dxa"/>
            <w:tcMar>
              <w:top w:w="57" w:type="dxa"/>
              <w:left w:w="57" w:type="dxa"/>
              <w:bottom w:w="57" w:type="dxa"/>
              <w:right w:w="57" w:type="dxa"/>
            </w:tcMar>
          </w:tcPr>
          <w:p w14:paraId="193D79F2">
            <w:r>
              <w:rPr>
                <w:rFonts w:ascii="Arial" w:hAnsi="Arial" w:cs="Arial"/>
                <w:color w:val="000000"/>
                <w:sz w:val="20"/>
              </w:rPr>
              <w:t>Uji main balik sampel arkib terlebih dahulu</w:t>
            </w:r>
          </w:p>
        </w:tc>
      </w:tr>
      <w:tr w14:paraId="5DE1B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10435">
            <w:r>
              <w:rPr>
                <w:rFonts w:ascii="Arial" w:hAnsi="Arial" w:cs="Arial"/>
                <w:color w:val="000000"/>
                <w:sz w:val="20"/>
              </w:rPr>
              <w:t>Tidak reverse telecine bahan pull-down 3:2</w:t>
            </w:r>
          </w:p>
        </w:tc>
        <w:tc>
          <w:tcPr>
            <w:tcW w:w="3104" w:type="dxa"/>
            <w:tcMar>
              <w:top w:w="57" w:type="dxa"/>
              <w:left w:w="57" w:type="dxa"/>
              <w:bottom w:w="57" w:type="dxa"/>
              <w:right w:w="57" w:type="dxa"/>
            </w:tcMar>
          </w:tcPr>
          <w:p w14:paraId="16D9DCDF">
            <w:r>
              <w:rPr>
                <w:rFonts w:ascii="Arial" w:hAnsi="Arial" w:cs="Arial"/>
                <w:color w:val="000000"/>
                <w:sz w:val="20"/>
              </w:rPr>
              <w:t>Corak bingkai berulang kekal dalam output</w:t>
            </w:r>
          </w:p>
        </w:tc>
        <w:tc>
          <w:tcPr>
            <w:tcW w:w="3104" w:type="dxa"/>
            <w:tcMar>
              <w:top w:w="57" w:type="dxa"/>
              <w:left w:w="57" w:type="dxa"/>
              <w:bottom w:w="57" w:type="dxa"/>
              <w:right w:w="57" w:type="dxa"/>
            </w:tcMar>
          </w:tcPr>
          <w:p w14:paraId="54037243">
            <w:r>
              <w:rPr>
                <w:rFonts w:ascii="Arial" w:hAnsi="Arial" w:cs="Arial"/>
                <w:color w:val="000000"/>
                <w:sz w:val="20"/>
              </w:rPr>
              <w:t>Jalankan reverse telecine sebelum edit</w:t>
            </w:r>
          </w:p>
        </w:tc>
      </w:tr>
      <w:tr w14:paraId="1AC67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7046D3">
            <w:r>
              <w:rPr>
                <w:rFonts w:ascii="Arial" w:hAnsi="Arial" w:cs="Arial"/>
                <w:color w:val="000000"/>
                <w:sz w:val="20"/>
              </w:rPr>
              <w:t>Retiming footage slow motion tanpa fungsi optical flow yang betul</w:t>
            </w:r>
          </w:p>
        </w:tc>
        <w:tc>
          <w:tcPr>
            <w:tcW w:w="3104" w:type="dxa"/>
            <w:tcMar>
              <w:top w:w="57" w:type="dxa"/>
              <w:left w:w="57" w:type="dxa"/>
              <w:bottom w:w="57" w:type="dxa"/>
              <w:right w:w="57" w:type="dxa"/>
            </w:tcMar>
          </w:tcPr>
          <w:p w14:paraId="75F2F57F">
            <w:r>
              <w:rPr>
                <w:rFonts w:ascii="Arial" w:hAnsi="Arial" w:cs="Arial"/>
                <w:color w:val="000000"/>
                <w:sz w:val="20"/>
              </w:rPr>
              <w:t>Pergerakan tersentak</w:t>
            </w:r>
          </w:p>
        </w:tc>
        <w:tc>
          <w:tcPr>
            <w:tcW w:w="3104" w:type="dxa"/>
            <w:tcMar>
              <w:top w:w="57" w:type="dxa"/>
              <w:left w:w="57" w:type="dxa"/>
              <w:bottom w:w="57" w:type="dxa"/>
              <w:right w:w="57" w:type="dxa"/>
            </w:tcMar>
          </w:tcPr>
          <w:p w14:paraId="43749438">
            <w:r>
              <w:rPr>
                <w:rFonts w:ascii="Arial" w:hAnsi="Arial" w:cs="Arial"/>
                <w:color w:val="000000"/>
                <w:sz w:val="20"/>
              </w:rPr>
              <w:t>Gunakan alat retiming khusus, bukan speed change asas</w:t>
            </w:r>
          </w:p>
        </w:tc>
      </w:tr>
      <w:tr w14:paraId="6FF61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2E04CF">
            <w:r>
              <w:rPr>
                <w:rFonts w:ascii="Arial" w:hAnsi="Arial" w:cs="Arial"/>
                <w:color w:val="000000"/>
                <w:sz w:val="20"/>
              </w:rPr>
              <w:t>Tidak merekod keputusan conversion secara bertulis</w:t>
            </w:r>
          </w:p>
        </w:tc>
        <w:tc>
          <w:tcPr>
            <w:tcW w:w="3104" w:type="dxa"/>
            <w:tcMar>
              <w:top w:w="57" w:type="dxa"/>
              <w:left w:w="57" w:type="dxa"/>
              <w:bottom w:w="57" w:type="dxa"/>
              <w:right w:w="57" w:type="dxa"/>
            </w:tcMar>
          </w:tcPr>
          <w:p w14:paraId="67FBD680">
            <w:r>
              <w:rPr>
                <w:rFonts w:ascii="Arial" w:hAnsi="Arial" w:cs="Arial"/>
                <w:color w:val="000000"/>
                <w:sz w:val="20"/>
              </w:rPr>
              <w:t>Kekeliruan pasukan lain (colorist, sound)</w:t>
            </w:r>
          </w:p>
        </w:tc>
        <w:tc>
          <w:tcPr>
            <w:tcW w:w="3104" w:type="dxa"/>
            <w:tcMar>
              <w:top w:w="57" w:type="dxa"/>
              <w:left w:w="57" w:type="dxa"/>
              <w:bottom w:w="57" w:type="dxa"/>
              <w:right w:w="57" w:type="dxa"/>
            </w:tcMar>
          </w:tcPr>
          <w:p w14:paraId="443459B3">
            <w:r>
              <w:rPr>
                <w:rFonts w:ascii="Arial" w:hAnsi="Arial" w:cs="Arial"/>
                <w:color w:val="000000"/>
                <w:sz w:val="20"/>
              </w:rPr>
              <w:t>Log setiap keputusan frame rate dalam dokumen projek</w:t>
            </w:r>
          </w:p>
        </w:tc>
      </w:tr>
    </w:tbl>
    <w:p w14:paraId="501AF682">
      <w:pPr>
        <w:spacing w:after="120" w:line="276" w:lineRule="auto"/>
        <w:jc w:val="left"/>
      </w:pPr>
      <w:r>
        <w:rPr>
          <w:rFonts w:ascii="Arial" w:hAnsi="Arial" w:cs="Arial"/>
          <w:b/>
          <w:color w:val="000000"/>
          <w:sz w:val="22"/>
        </w:rPr>
        <w:t>Senarai Semak Kualiti — Pengesahan Frame Rate</w:t>
      </w:r>
    </w:p>
    <w:p w14:paraId="58A3CB41">
      <w:pPr>
        <w:spacing w:after="120" w:line="276" w:lineRule="auto"/>
        <w:jc w:val="left"/>
      </w:pPr>
      <w:r>
        <w:rPr>
          <w:rFonts w:ascii="Arial" w:hAnsi="Arial" w:cs="Arial"/>
          <w:color w:val="000000"/>
          <w:sz w:val="22"/>
        </w:rPr>
        <w:t>☐ Frame rate setiap fail sumber dikenal pasti dan direkod</w:t>
      </w:r>
    </w:p>
    <w:p w14:paraId="408C374F">
      <w:pPr>
        <w:spacing w:after="120" w:line="276" w:lineRule="auto"/>
        <w:jc w:val="left"/>
      </w:pPr>
      <w:r>
        <w:rPr>
          <w:rFonts w:ascii="Arial" w:hAnsi="Arial" w:cs="Arial"/>
          <w:color w:val="000000"/>
          <w:sz w:val="22"/>
        </w:rPr>
        <w:t>☐ Frame rate output/sequence projek disahkan daripada brief</w:t>
      </w:r>
    </w:p>
    <w:p w14:paraId="17CE9402">
      <w:pPr>
        <w:spacing w:after="120" w:line="276" w:lineRule="auto"/>
        <w:jc w:val="left"/>
      </w:pPr>
      <w:r>
        <w:rPr>
          <w:rFonts w:ascii="Arial" w:hAnsi="Arial" w:cs="Arial"/>
          <w:color w:val="000000"/>
          <w:sz w:val="22"/>
        </w:rPr>
        <w:t>☐ Percanggahan antara sumber dan output disenaraikan</w:t>
      </w:r>
    </w:p>
    <w:p w14:paraId="74EF062A">
      <w:pPr>
        <w:spacing w:after="120" w:line="276" w:lineRule="auto"/>
        <w:jc w:val="left"/>
      </w:pPr>
      <w:r>
        <w:rPr>
          <w:rFonts w:ascii="Arial" w:hAnsi="Arial" w:cs="Arial"/>
          <w:color w:val="000000"/>
          <w:sz w:val="22"/>
        </w:rPr>
        <w:t>☐ Keputusan conversion (jika perlu) direkodkan secara bertulis</w:t>
      </w:r>
    </w:p>
    <w:p w14:paraId="2FFB39F7">
      <w:pPr>
        <w:spacing w:after="120" w:line="276" w:lineRule="auto"/>
        <w:jc w:val="left"/>
      </w:pPr>
      <w:r>
        <w:rPr>
          <w:rFonts w:ascii="Arial" w:hAnsi="Arial" w:cs="Arial"/>
          <w:color w:val="000000"/>
          <w:sz w:val="22"/>
        </w:rPr>
        <w:t>☐ Sampel conversion diuji untuk kelancaran pergerakan</w:t>
      </w:r>
    </w:p>
    <w:p w14:paraId="51056C64">
      <w:pPr>
        <w:spacing w:after="120" w:line="276" w:lineRule="auto"/>
        <w:jc w:val="left"/>
      </w:pPr>
      <w:r>
        <w:rPr>
          <w:rFonts w:ascii="Arial" w:hAnsi="Arial" w:cs="Arial"/>
          <w:color w:val="000000"/>
          <w:sz w:val="22"/>
        </w:rPr>
        <w:t>☐ Sinkronisasi audio-visual disahkan selepas conversion</w:t>
      </w:r>
    </w:p>
    <w:p w14:paraId="6EDA8F8A">
      <w:pPr>
        <w:spacing w:after="120" w:line="276" w:lineRule="auto"/>
        <w:jc w:val="left"/>
      </w:pPr>
      <w:r>
        <w:rPr>
          <w:rFonts w:ascii="Arial" w:hAnsi="Arial" w:cs="Arial"/>
          <w:color w:val="000000"/>
          <w:sz w:val="22"/>
        </w:rPr>
        <w:t>☐ Bahan pull-down 3:2 melalui reverse telecine sebelum edit</w:t>
      </w:r>
    </w:p>
    <w:p w14:paraId="2C5DD7C5">
      <w:pPr>
        <w:spacing w:after="120" w:line="276" w:lineRule="auto"/>
        <w:jc w:val="left"/>
      </w:pPr>
      <w:r>
        <w:rPr>
          <w:rFonts w:ascii="Arial" w:hAnsi="Arial" w:cs="Arial"/>
          <w:color w:val="000000"/>
          <w:sz w:val="22"/>
        </w:rPr>
        <w:t>☐ Log frame rate akhir disahkan oleh Penyelia</w:t>
      </w:r>
    </w:p>
    <w:p w14:paraId="688D7C63">
      <w:pPr>
        <w:spacing w:after="120" w:line="276" w:lineRule="auto"/>
        <w:jc w:val="left"/>
      </w:pPr>
      <w:r>
        <w:rPr>
          <w:rFonts w:ascii="Arial" w:hAnsi="Arial" w:cs="Arial"/>
          <w:b/>
          <w:color w:val="000000"/>
          <w:sz w:val="22"/>
        </w:rPr>
        <w:t>Kajian Kes Ringkas</w:t>
      </w:r>
    </w:p>
    <w:p w14:paraId="3A81D2B9">
      <w:pPr>
        <w:spacing w:after="120" w:line="276" w:lineRule="auto"/>
        <w:jc w:val="left"/>
      </w:pPr>
      <w:r>
        <w:rPr>
          <w:rFonts w:ascii="Arial" w:hAnsi="Arial" w:cs="Arial"/>
          <w:color w:val="000000"/>
          <w:sz w:val="22"/>
        </w:rPr>
        <w:t>Dalam produksi drama bersiri untuk platform streaming, pengarah menggunakan kamera kedua pada 50fps untuk menangkap adegan aksi bagi kesan *slow motion*. Editor mengenal pasti frame rate ini semasa klasifikasi awal dan merancang penggunaan fungsi retiming dalam sequence 25fps utama. Hasilnya, adegan slow motion kekal lancar tanpa pergerakan tersentak kerana proses retiming dirancang sejak peringkat analisis, bukan diselesaikan secara tergesa-gesa semasa penyuntingan akhir. Episod seterusnya dalam siri yang sama turut menggunakan kamera aksi berkelajuan 120fps untuk satu adegan pengejaran; Editor mengklasifikasikan frame rate ini secara berasingan dalam log projek dan mencadangkan nisbah retiming yang berbeza (kelajuan lebih perlahan berbanding klip 50fps) supaya kesan dramatik kekal konsisten dengan gaya penyuntingan keseluruhan siri, bukan sekadar mengaplikasikan satu tetapan retiming seragam kepada semua bahan berkelajuan tinggi.</w:t>
      </w:r>
    </w:p>
    <w:p w14:paraId="125AD2B7">
      <w:pPr>
        <w:spacing w:before="120" w:after="120" w:line="276" w:lineRule="auto"/>
        <w:jc w:val="left"/>
      </w:pPr>
      <w:r>
        <w:rPr>
          <w:rFonts w:ascii="Arial" w:hAnsi="Arial" w:cs="Arial"/>
          <w:b/>
          <w:color w:val="000000"/>
          <w:sz w:val="22"/>
        </w:rPr>
        <w:t>6. Perisian dan Alat Sokongan Frame Rate Conversion</w:t>
      </w:r>
    </w:p>
    <w:p w14:paraId="65A4AF58">
      <w:pPr>
        <w:spacing w:after="120" w:line="276" w:lineRule="auto"/>
        <w:jc w:val="left"/>
      </w:pPr>
      <w:r>
        <w:rPr>
          <w:rFonts w:ascii="Arial" w:hAnsi="Arial" w:cs="Arial"/>
          <w:color w:val="000000"/>
          <w:sz w:val="22"/>
        </w:rPr>
        <w:t>Industri hari ini menawarkan pelbagai alat untuk pengesahan dan penukaran frame rate, daripada fungsi terbina-dalam NLE (contoh: *Optical Flow* dalam Adobe Premiere Pro, *Speed Warp* dalam DaVinci Resolve) sehingga plugin khusus seperti Twixtor untuk retiming lanjutan. Editor perlu memahami had setiap alat — algoritma optical flow memberikan hasil terbaik untuk pergerakan linear yang jelas (contoh: kereta bergerak, kamera pan) tetapi boleh menghasilkan artifak visual (*warping*) pada pergerakan kompleks seperti ramai objek bertindih atau perubahan pencahayaan mendadak. Oleh itu, ujian sampel pada peringkat awal (Langkah 4 dalam prosedur di atas) adalah penting untuk mengesahkan alat yang dipilih sesuai dengan kandungan sebenar sebelum diguna pakai untuk keseluruhan projek.</w:t>
      </w:r>
    </w:p>
    <w:p w14:paraId="1885007E">
      <w:pPr>
        <w:spacing w:before="120" w:after="120" w:line="276" w:lineRule="auto"/>
        <w:jc w:val="left"/>
      </w:pPr>
      <w:r>
        <w:rPr>
          <w:rFonts w:ascii="Arial" w:hAnsi="Arial" w:cs="Arial"/>
          <w:b/>
          <w:color w:val="000000"/>
          <w:sz w:val="22"/>
        </w:rPr>
        <w:t>Rumusan</w:t>
      </w:r>
    </w:p>
    <w:p w14:paraId="259471F5">
      <w:pPr>
        <w:spacing w:after="120" w:line="276" w:lineRule="auto"/>
        <w:jc w:val="left"/>
      </w:pPr>
      <w:r>
        <w:rPr>
          <w:rFonts w:ascii="Arial" w:hAnsi="Arial" w:cs="Arial"/>
          <w:color w:val="000000"/>
          <w:sz w:val="22"/>
        </w:rPr>
        <w:t>Pengesahan frame rate awal mengelakkan masalah pergerakan tidak lancar dan ralat sinkronisasi audio-visual sepanjang proses editing. Editor mesti memahami bukan sahaja nilai frame rate standard, tetapi juga sebab teknikal di sebalik setiap nilai (PAL vs NTSC, pull-down 3:2) supaya keputusan conversion yang tepat dapat dibuat pada peringkat awal, termasuk pemilihan alat conversion yang sesuai dengan jenis pergerakan dalam kandungan sumber.</w:t>
      </w:r>
    </w:p>
    <w:p w14:paraId="39196266">
      <w:pPr>
        <w:spacing w:after="120" w:line="276" w:lineRule="auto"/>
        <w:jc w:val="left"/>
      </w:pPr>
      <w:r>
        <w:rPr>
          <w:rFonts w:ascii="Arial" w:hAnsi="Arial" w:cs="Arial"/>
          <w:b/>
          <w:color w:val="000000"/>
          <w:sz w:val="22"/>
        </w:rPr>
        <w:t>Soalan Refleksi</w:t>
      </w:r>
    </w:p>
    <w:p w14:paraId="33321636">
      <w:pPr>
        <w:pStyle w:val="15"/>
        <w:spacing w:after="40" w:line="276" w:lineRule="auto"/>
        <w:ind w:left="357" w:hanging="357"/>
        <w:jc w:val="left"/>
      </w:pPr>
      <w:r>
        <w:rPr>
          <w:rFonts w:ascii="Arial" w:hAnsi="Arial" w:cs="Arial"/>
          <w:color w:val="000000"/>
          <w:sz w:val="22"/>
        </w:rPr>
        <w:t>• Kenapakah 23.976fps wujud secara khusus, dan dalam situasi apakah ia digunakan?</w:t>
      </w:r>
    </w:p>
    <w:p w14:paraId="0E2DEAB3">
      <w:pPr>
        <w:pStyle w:val="15"/>
        <w:spacing w:after="40" w:line="276" w:lineRule="auto"/>
        <w:ind w:left="357" w:hanging="357"/>
        <w:jc w:val="left"/>
      </w:pPr>
      <w:r>
        <w:rPr>
          <w:rFonts w:ascii="Arial" w:hAnsi="Arial" w:cs="Arial"/>
          <w:color w:val="000000"/>
          <w:sz w:val="22"/>
        </w:rPr>
        <w:t>• Apakah risiko jika footage 50fps untuk slow motion tidak dikenal pasti sebelum dimasukkan ke sequence 25fps?</w:t>
      </w:r>
    </w:p>
    <w:p w14:paraId="590DE815">
      <w:pPr>
        <w:spacing w:before="120" w:after="120" w:line="276" w:lineRule="auto"/>
        <w:jc w:val="left"/>
      </w:pPr>
      <w:r>
        <w:rPr>
          <w:rFonts w:ascii="Arial" w:hAnsi="Arial" w:cs="Arial"/>
          <w:b/>
          <w:color w:val="000000"/>
          <w:sz w:val="24"/>
        </w:rPr>
        <w:t>Bab 3: Scanning Lines</w:t>
      </w:r>
    </w:p>
    <w:p w14:paraId="152FAD62">
      <w:pPr>
        <w:spacing w:before="120" w:after="120" w:line="276" w:lineRule="auto"/>
        <w:jc w:val="left"/>
      </w:pPr>
      <w:r>
        <w:rPr>
          <w:rFonts w:ascii="Arial" w:hAnsi="Arial" w:cs="Arial"/>
          <w:b/>
          <w:color w:val="000000"/>
          <w:sz w:val="22"/>
        </w:rPr>
        <w:t>Objektif Pembelajaran</w:t>
      </w:r>
    </w:p>
    <w:p w14:paraId="07D67721">
      <w:pPr>
        <w:spacing w:after="120" w:line="276" w:lineRule="auto"/>
        <w:jc w:val="left"/>
      </w:pPr>
      <w:r>
        <w:rPr>
          <w:rFonts w:ascii="Arial" w:hAnsi="Arial" w:cs="Arial"/>
          <w:color w:val="000000"/>
          <w:sz w:val="22"/>
        </w:rPr>
        <w:t>Selepas mempelajari topik ini, pelatih dapat:</w:t>
      </w:r>
    </w:p>
    <w:p w14:paraId="650D33FE">
      <w:pPr>
        <w:pStyle w:val="15"/>
        <w:spacing w:after="40" w:line="276" w:lineRule="auto"/>
        <w:ind w:left="357" w:hanging="357"/>
        <w:jc w:val="left"/>
      </w:pPr>
      <w:r>
        <w:rPr>
          <w:rFonts w:ascii="Arial" w:hAnsi="Arial" w:cs="Arial"/>
          <w:color w:val="000000"/>
          <w:sz w:val="22"/>
        </w:rPr>
        <w:t>• Membezakan scanning lines interlaced dan progressive.</w:t>
      </w:r>
    </w:p>
    <w:p w14:paraId="2C4073B2">
      <w:pPr>
        <w:pStyle w:val="15"/>
        <w:spacing w:after="40" w:line="276" w:lineRule="auto"/>
        <w:ind w:left="357" w:hanging="357"/>
        <w:jc w:val="left"/>
      </w:pPr>
      <w:r>
        <w:rPr>
          <w:rFonts w:ascii="Arial" w:hAnsi="Arial" w:cs="Arial"/>
          <w:color w:val="000000"/>
          <w:sz w:val="22"/>
        </w:rPr>
        <w:t>• Menjelaskan kesan pencampuran kedua-dua jenis dalam satu timeline.</w:t>
      </w:r>
    </w:p>
    <w:p w14:paraId="20FFC278">
      <w:pPr>
        <w:pStyle w:val="15"/>
        <w:spacing w:after="40" w:line="276" w:lineRule="auto"/>
        <w:ind w:left="357" w:hanging="357"/>
        <w:jc w:val="left"/>
      </w:pPr>
      <w:r>
        <w:rPr>
          <w:rFonts w:ascii="Arial" w:hAnsi="Arial" w:cs="Arial"/>
          <w:color w:val="000000"/>
          <w:sz w:val="22"/>
        </w:rPr>
        <w:t>• Menentukan jenis scanning lines mengikut spesifikasi produksi.</w:t>
      </w:r>
    </w:p>
    <w:p w14:paraId="058AD93D">
      <w:pPr>
        <w:pStyle w:val="15"/>
        <w:spacing w:after="40" w:line="276" w:lineRule="auto"/>
        <w:ind w:left="357" w:hanging="357"/>
        <w:jc w:val="left"/>
      </w:pPr>
      <w:r>
        <w:rPr>
          <w:rFonts w:ascii="Arial" w:hAnsi="Arial" w:cs="Arial"/>
          <w:color w:val="000000"/>
          <w:sz w:val="22"/>
        </w:rPr>
        <w:t>• Mengenal pasti proses deinterlacing yang sesuai.</w:t>
      </w:r>
    </w:p>
    <w:p w14:paraId="3461BA85">
      <w:pPr>
        <w:pStyle w:val="15"/>
        <w:spacing w:after="40" w:line="276" w:lineRule="auto"/>
        <w:ind w:left="357" w:hanging="357"/>
        <w:jc w:val="left"/>
      </w:pPr>
      <w:r>
        <w:rPr>
          <w:rFonts w:ascii="Arial" w:hAnsi="Arial" w:cs="Arial"/>
          <w:color w:val="000000"/>
          <w:sz w:val="22"/>
        </w:rPr>
        <w:t>• Menilai kesan scanning lines terhadap platform output akhir.</w:t>
      </w:r>
    </w:p>
    <w:p w14:paraId="4E317882">
      <w:pPr>
        <w:spacing w:after="120" w:line="276" w:lineRule="auto"/>
        <w:jc w:val="left"/>
      </w:pPr>
      <w:r>
        <w:rPr>
          <w:rFonts w:ascii="Arial" w:hAnsi="Arial" w:cs="Arial"/>
          <w:b/>
          <w:color w:val="000000"/>
          <w:sz w:val="22"/>
        </w:rPr>
        <w:t>Pengenalan</w:t>
      </w:r>
    </w:p>
    <w:p w14:paraId="5D1581E5">
      <w:pPr>
        <w:spacing w:after="120" w:line="276" w:lineRule="auto"/>
        <w:jc w:val="left"/>
      </w:pPr>
      <w:r>
        <w:rPr>
          <w:rFonts w:ascii="Arial" w:hAnsi="Arial" w:cs="Arial"/>
          <w:color w:val="000000"/>
          <w:sz w:val="22"/>
        </w:rPr>
        <w:t>Scanning lines menentukan cara setiap bingkai video dibina dan dipaparkan pada skrin. Walaupun konsep ini berasal daripada teknologi siaran TV lama, ia kekal relevan kerana banyak bahan arkib dan sesetengah peralatan siaran masih menggunakan format interlaced. Editor perlu mengenal pasti jenis scanning lines sejak peringkat awal kerana ia menentukan sama ada proses tambahan (deinterlacing) diperlukan sebelum bahan boleh digunakan untuk output moden seperti web atau platform streaming.</w:t>
      </w:r>
    </w:p>
    <w:p w14:paraId="102F1380">
      <w:pPr>
        <w:spacing w:before="120" w:after="120" w:line="276" w:lineRule="auto"/>
        <w:jc w:val="left"/>
      </w:pPr>
      <w:r>
        <w:rPr>
          <w:rFonts w:ascii="Arial" w:hAnsi="Arial" w:cs="Arial"/>
          <w:b/>
          <w:color w:val="000000"/>
          <w:sz w:val="22"/>
        </w:rPr>
        <w:t>1. Interlaced (i)</w:t>
      </w:r>
    </w:p>
    <w:p w14:paraId="5FB510B1">
      <w:pPr>
        <w:spacing w:after="120" w:line="276" w:lineRule="auto"/>
        <w:jc w:val="left"/>
      </w:pPr>
      <w:r>
        <w:rPr>
          <w:rFonts w:ascii="Arial" w:hAnsi="Arial" w:cs="Arial"/>
          <w:color w:val="000000"/>
          <w:sz w:val="22"/>
        </w:rPr>
        <w:t>Setiap bingkai video dipaparkan dalam dua medan (*field*) berselang-seli — garisan ganjil dahulu, kemudian garisan genap — teknik ini digunakan dalam siaran TV tradisional (contoh: 1080i, 50i, 60i) untuk menjimatkan lebar jalur (*bandwidth*) semasa penghantaran. Setiap medan sebenarnya diambil pada masa yang sedikit berbeza, yang membolehkan pergerakan kelihatan lebih lancar pada skrin CRT lama, tetapi menimbulkan masalah pada skrin progressive moden jika tidak diproses dengan betul.</w:t>
      </w:r>
    </w:p>
    <w:p w14:paraId="579E3F53">
      <w:pPr>
        <w:spacing w:before="120" w:after="120" w:line="276" w:lineRule="auto"/>
        <w:jc w:val="left"/>
      </w:pPr>
      <w:r>
        <w:rPr>
          <w:rFonts w:ascii="Arial" w:hAnsi="Arial" w:cs="Arial"/>
          <w:b/>
          <w:color w:val="000000"/>
          <w:sz w:val="22"/>
        </w:rPr>
        <w:t>2. Progressive (p)</w:t>
      </w:r>
    </w:p>
    <w:p w14:paraId="3F3A3DFC">
      <w:pPr>
        <w:spacing w:after="120" w:line="276" w:lineRule="auto"/>
        <w:jc w:val="left"/>
      </w:pPr>
      <w:r>
        <w:rPr>
          <w:rFonts w:ascii="Arial" w:hAnsi="Arial" w:cs="Arial"/>
          <w:color w:val="000000"/>
          <w:sz w:val="22"/>
        </w:rPr>
        <w:t>Setiap bingkai dipaparkan secara penuh serentak (contoh: 1080p, 720p) — memberikan imej yang lebih tajam dan lancar, standard untuk kandungan web dan digital moden. Hampir semua platform streaming (YouTube, media sosial, platform OTT) kini menetapkan progressive sebagai keperluan penyampaian standard.</w:t>
      </w:r>
    </w:p>
    <w:p w14:paraId="35800AF7">
      <w:pPr>
        <w:spacing w:before="120" w:after="120" w:line="276" w:lineRule="auto"/>
        <w:jc w:val="left"/>
      </w:pPr>
      <w:r>
        <w:rPr>
          <w:rFonts w:ascii="Arial" w:hAnsi="Arial" w:cs="Arial"/>
          <w:b/>
          <w:color w:val="000000"/>
          <w:sz w:val="22"/>
        </w:rPr>
        <w:t>3. Kesan Pencampuran Tanpa Penukaran Betul</w:t>
      </w:r>
    </w:p>
    <w:p w14:paraId="156CB693">
      <w:pPr>
        <w:spacing w:after="120" w:line="276" w:lineRule="auto"/>
        <w:jc w:val="left"/>
      </w:pPr>
      <w:r>
        <w:rPr>
          <w:rFonts w:ascii="Arial" w:hAnsi="Arial" w:cs="Arial"/>
          <w:color w:val="000000"/>
          <w:sz w:val="22"/>
        </w:rPr>
        <w:t>Editor perlu mengenal pasti jenis scanning lines kerana bahan interlaced memerlukan proses deinterlacing sebelum boleh dieksport dalam format progressive (contoh: untuk platform web/streaming), manakala pencampuran bahan interlaced dan progressive dalam satu timeline tanpa penukaran yang betul akan menghasilkan kesan "combing" (garis bergerigi) pada pergerakan pantas — kesan ini amat jelas pada adegan dengan pergerakan kamera atau subjek yang pantas, dan sukar dibetulkan selepas eksport akhir.</w:t>
      </w:r>
    </w:p>
    <w:p w14:paraId="333840FE">
      <w:pPr>
        <w:spacing w:before="120" w:after="120" w:line="276" w:lineRule="auto"/>
        <w:jc w:val="left"/>
      </w:pPr>
      <w:r>
        <w:rPr>
          <w:rFonts w:ascii="Arial" w:hAnsi="Arial" w:cs="Arial"/>
          <w:b/>
          <w:color w:val="000000"/>
          <w:sz w:val="22"/>
        </w:rPr>
        <w:t>4. Kaedah Deinterlacing</w:t>
      </w:r>
    </w:p>
    <w:p w14:paraId="380B9170">
      <w:pPr>
        <w:spacing w:after="120" w:line="276" w:lineRule="auto"/>
        <w:jc w:val="left"/>
      </w:pPr>
      <w:r>
        <w:rPr>
          <w:rFonts w:ascii="Arial" w:hAnsi="Arial" w:cs="Arial"/>
          <w:color w:val="000000"/>
          <w:sz w:val="22"/>
        </w:rPr>
        <w:t>Terdapat beberapa pendekatan deinterlacing yang biasa digunakan dalam industri: *blend* (menggabungkan dua medan menjadi satu bingkai, mengurangkan ketajaman tetapi mudah dilaksanakan), *bob* (menggandakan setiap medan menjadi bingkai penuh, mengekalkan kelancaran pergerakan tetapi boleh kelihatan kurang tajam), dan algoritma *motion-adaptive* atau *motion-compensated* yang lebih canggih (contoh: dalam DaVinci Resolve atau plugin pihak ketiga seperti Neat Video) yang menganalisis pergerakan piksel untuk hasil paling semula jadi. Pemilihan kaedah bergantung kepada kandungan sumber dan keperluan kualiti output.</w:t>
      </w:r>
    </w:p>
    <w:p w14:paraId="022B136B">
      <w:pPr>
        <w:spacing w:before="120" w:after="120" w:line="276" w:lineRule="auto"/>
        <w:jc w:val="left"/>
      </w:pPr>
      <w:r>
        <w:rPr>
          <w:rFonts w:ascii="Arial" w:hAnsi="Arial" w:cs="Arial"/>
          <w:b/>
          <w:color w:val="000000"/>
          <w:sz w:val="22"/>
        </w:rPr>
        <w:t>5. Kesan kepada Pemilihan Platform Output</w:t>
      </w:r>
    </w:p>
    <w:p w14:paraId="143F037A">
      <w:pPr>
        <w:spacing w:after="120" w:line="276" w:lineRule="auto"/>
        <w:jc w:val="left"/>
      </w:pPr>
      <w:r>
        <w:rPr>
          <w:rFonts w:ascii="Arial" w:hAnsi="Arial" w:cs="Arial"/>
          <w:color w:val="000000"/>
          <w:sz w:val="22"/>
        </w:rPr>
        <w:t>Keperluan scanning lines juga ditentukan oleh destinasi output akhir. Siaran TV percuma tempatan mungkin masih menerima format interlaced (1080i/50i) mengikut spesifikasi stesen, manakala platform digital (YouTube, Instagram, TikTok, laman web korporat) hampir semestinya memerlukan progressive. Editor mesti menyemak spesifikasi penyampaian (*delivery spec*) daripada klien sebelum menentukan sama ada deinterlacing perlu dijalankan pada peringkat mana dalam aliran kerja.</w:t>
      </w:r>
    </w:p>
    <w:p w14:paraId="30E99DD6">
      <w:pPr>
        <w:spacing w:after="120" w:line="276" w:lineRule="auto"/>
        <w:jc w:val="left"/>
      </w:pPr>
      <w:r>
        <w:rPr>
          <w:rFonts w:ascii="Arial" w:hAnsi="Arial" w:cs="Arial"/>
          <w:b/>
          <w:color w:val="000000"/>
          <w:sz w:val="22"/>
        </w:rPr>
        <w:t>Jadual Perbandingan: Interlaced vs Progressive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FC83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2B54C45">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77350D66">
            <w:r>
              <w:rPr>
                <w:rFonts w:ascii="Arial" w:hAnsi="Arial" w:cs="Arial"/>
                <w:b/>
                <w:color w:val="000000"/>
                <w:sz w:val="20"/>
              </w:rPr>
              <w:t>Interlaced (i)</w:t>
            </w:r>
          </w:p>
        </w:tc>
        <w:tc>
          <w:tcPr>
            <w:tcW w:w="3104" w:type="dxa"/>
            <w:shd w:val="clear" w:color="auto" w:fill="D9D9D9"/>
            <w:tcMar>
              <w:top w:w="57" w:type="dxa"/>
              <w:left w:w="57" w:type="dxa"/>
              <w:bottom w:w="57" w:type="dxa"/>
              <w:right w:w="57" w:type="dxa"/>
            </w:tcMar>
          </w:tcPr>
          <w:p w14:paraId="55B49F3E">
            <w:r>
              <w:rPr>
                <w:rFonts w:ascii="Arial" w:hAnsi="Arial" w:cs="Arial"/>
                <w:b/>
                <w:color w:val="000000"/>
                <w:sz w:val="20"/>
              </w:rPr>
              <w:t>Progressive (p)</w:t>
            </w:r>
          </w:p>
        </w:tc>
      </w:tr>
      <w:tr w14:paraId="629A1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60DE63">
            <w:r>
              <w:rPr>
                <w:rFonts w:ascii="Arial" w:hAnsi="Arial" w:cs="Arial"/>
                <w:color w:val="000000"/>
                <w:sz w:val="20"/>
              </w:rPr>
              <w:t>Kaedah paparan</w:t>
            </w:r>
          </w:p>
        </w:tc>
        <w:tc>
          <w:tcPr>
            <w:tcW w:w="3104" w:type="dxa"/>
            <w:tcMar>
              <w:top w:w="57" w:type="dxa"/>
              <w:left w:w="57" w:type="dxa"/>
              <w:bottom w:w="57" w:type="dxa"/>
              <w:right w:w="57" w:type="dxa"/>
            </w:tcMar>
          </w:tcPr>
          <w:p w14:paraId="2B524FA3">
            <w:r>
              <w:rPr>
                <w:rFonts w:ascii="Arial" w:hAnsi="Arial" w:cs="Arial"/>
                <w:color w:val="000000"/>
                <w:sz w:val="20"/>
              </w:rPr>
              <w:t>Dua medan berselang-seli setiap bingkai</w:t>
            </w:r>
          </w:p>
        </w:tc>
        <w:tc>
          <w:tcPr>
            <w:tcW w:w="3104" w:type="dxa"/>
            <w:tcMar>
              <w:top w:w="57" w:type="dxa"/>
              <w:left w:w="57" w:type="dxa"/>
              <w:bottom w:w="57" w:type="dxa"/>
              <w:right w:w="57" w:type="dxa"/>
            </w:tcMar>
          </w:tcPr>
          <w:p w14:paraId="713A5E2B">
            <w:r>
              <w:rPr>
                <w:rFonts w:ascii="Arial" w:hAnsi="Arial" w:cs="Arial"/>
                <w:color w:val="000000"/>
                <w:sz w:val="20"/>
              </w:rPr>
              <w:t>Bingkai penuh serentak</w:t>
            </w:r>
          </w:p>
        </w:tc>
      </w:tr>
      <w:tr w14:paraId="4F8E7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1769C4">
            <w:r>
              <w:rPr>
                <w:rFonts w:ascii="Arial" w:hAnsi="Arial" w:cs="Arial"/>
                <w:color w:val="000000"/>
                <w:sz w:val="20"/>
              </w:rPr>
              <w:t>Penggunaan biasa</w:t>
            </w:r>
          </w:p>
        </w:tc>
        <w:tc>
          <w:tcPr>
            <w:tcW w:w="3104" w:type="dxa"/>
            <w:tcMar>
              <w:top w:w="57" w:type="dxa"/>
              <w:left w:w="57" w:type="dxa"/>
              <w:bottom w:w="57" w:type="dxa"/>
              <w:right w:w="57" w:type="dxa"/>
            </w:tcMar>
          </w:tcPr>
          <w:p w14:paraId="45795CA7">
            <w:r>
              <w:rPr>
                <w:rFonts w:ascii="Arial" w:hAnsi="Arial" w:cs="Arial"/>
                <w:color w:val="000000"/>
                <w:sz w:val="20"/>
              </w:rPr>
              <w:t>Siaran TV tradisional (1080i, 50i, 60i)</w:t>
            </w:r>
          </w:p>
        </w:tc>
        <w:tc>
          <w:tcPr>
            <w:tcW w:w="3104" w:type="dxa"/>
            <w:tcMar>
              <w:top w:w="57" w:type="dxa"/>
              <w:left w:w="57" w:type="dxa"/>
              <w:bottom w:w="57" w:type="dxa"/>
              <w:right w:w="57" w:type="dxa"/>
            </w:tcMar>
          </w:tcPr>
          <w:p w14:paraId="0184A3A5">
            <w:r>
              <w:rPr>
                <w:rFonts w:ascii="Arial" w:hAnsi="Arial" w:cs="Arial"/>
                <w:color w:val="000000"/>
                <w:sz w:val="20"/>
              </w:rPr>
              <w:t>Web, digital, platform streaming moden</w:t>
            </w:r>
          </w:p>
        </w:tc>
      </w:tr>
      <w:tr w14:paraId="1FCFA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AC1635">
            <w:r>
              <w:rPr>
                <w:rFonts w:ascii="Arial" w:hAnsi="Arial" w:cs="Arial"/>
                <w:color w:val="000000"/>
                <w:sz w:val="20"/>
              </w:rPr>
              <w:t>Kualiti pada skrin moden</w:t>
            </w:r>
          </w:p>
        </w:tc>
        <w:tc>
          <w:tcPr>
            <w:tcW w:w="3104" w:type="dxa"/>
            <w:tcMar>
              <w:top w:w="57" w:type="dxa"/>
              <w:left w:w="57" w:type="dxa"/>
              <w:bottom w:w="57" w:type="dxa"/>
              <w:right w:w="57" w:type="dxa"/>
            </w:tcMar>
          </w:tcPr>
          <w:p w14:paraId="072D732D">
            <w:r>
              <w:rPr>
                <w:rFonts w:ascii="Arial" w:hAnsi="Arial" w:cs="Arial"/>
                <w:color w:val="000000"/>
                <w:sz w:val="20"/>
              </w:rPr>
              <w:t>Boleh menunjukkan kesan combing jika tidak diproses</w:t>
            </w:r>
          </w:p>
        </w:tc>
        <w:tc>
          <w:tcPr>
            <w:tcW w:w="3104" w:type="dxa"/>
            <w:tcMar>
              <w:top w:w="57" w:type="dxa"/>
              <w:left w:w="57" w:type="dxa"/>
              <w:bottom w:w="57" w:type="dxa"/>
              <w:right w:w="57" w:type="dxa"/>
            </w:tcMar>
          </w:tcPr>
          <w:p w14:paraId="4469AE34">
            <w:r>
              <w:rPr>
                <w:rFonts w:ascii="Arial" w:hAnsi="Arial" w:cs="Arial"/>
                <w:color w:val="000000"/>
                <w:sz w:val="20"/>
              </w:rPr>
              <w:t>Tajam dan lancar tanpa pemprosesan tambahan</w:t>
            </w:r>
          </w:p>
        </w:tc>
      </w:tr>
      <w:tr w14:paraId="0279B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773F47">
            <w:r>
              <w:rPr>
                <w:rFonts w:ascii="Arial" w:hAnsi="Arial" w:cs="Arial"/>
                <w:color w:val="000000"/>
                <w:sz w:val="20"/>
              </w:rPr>
              <w:t>Keperluan pemprosesan untuk web</w:t>
            </w:r>
          </w:p>
        </w:tc>
        <w:tc>
          <w:tcPr>
            <w:tcW w:w="3104" w:type="dxa"/>
            <w:tcMar>
              <w:top w:w="57" w:type="dxa"/>
              <w:left w:w="57" w:type="dxa"/>
              <w:bottom w:w="57" w:type="dxa"/>
              <w:right w:w="57" w:type="dxa"/>
            </w:tcMar>
          </w:tcPr>
          <w:p w14:paraId="1EC438FC">
            <w:r>
              <w:rPr>
                <w:rFonts w:ascii="Arial" w:hAnsi="Arial" w:cs="Arial"/>
                <w:color w:val="000000"/>
                <w:sz w:val="20"/>
              </w:rPr>
              <w:t>Perlu deinterlacing</w:t>
            </w:r>
          </w:p>
        </w:tc>
        <w:tc>
          <w:tcPr>
            <w:tcW w:w="3104" w:type="dxa"/>
            <w:tcMar>
              <w:top w:w="57" w:type="dxa"/>
              <w:left w:w="57" w:type="dxa"/>
              <w:bottom w:w="57" w:type="dxa"/>
              <w:right w:w="57" w:type="dxa"/>
            </w:tcMar>
          </w:tcPr>
          <w:p w14:paraId="6DC275DC">
            <w:r>
              <w:rPr>
                <w:rFonts w:ascii="Arial" w:hAnsi="Arial" w:cs="Arial"/>
                <w:color w:val="000000"/>
                <w:sz w:val="20"/>
              </w:rPr>
              <w:t>Tiada pemprosesan tambahan diperlukan</w:t>
            </w:r>
          </w:p>
        </w:tc>
      </w:tr>
      <w:tr w14:paraId="7AEA0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41554B">
            <w:r>
              <w:rPr>
                <w:rFonts w:ascii="Arial" w:hAnsi="Arial" w:cs="Arial"/>
                <w:color w:val="000000"/>
                <w:sz w:val="20"/>
              </w:rPr>
              <w:t>Lebar jalur (bandwidth)</w:t>
            </w:r>
          </w:p>
        </w:tc>
        <w:tc>
          <w:tcPr>
            <w:tcW w:w="3104" w:type="dxa"/>
            <w:tcMar>
              <w:top w:w="57" w:type="dxa"/>
              <w:left w:w="57" w:type="dxa"/>
              <w:bottom w:w="57" w:type="dxa"/>
              <w:right w:w="57" w:type="dxa"/>
            </w:tcMar>
          </w:tcPr>
          <w:p w14:paraId="2241E1BE">
            <w:r>
              <w:rPr>
                <w:rFonts w:ascii="Arial" w:hAnsi="Arial" w:cs="Arial"/>
                <w:color w:val="000000"/>
                <w:sz w:val="20"/>
              </w:rPr>
              <w:t>Lebih rendah untuk resolusi sama</w:t>
            </w:r>
          </w:p>
        </w:tc>
        <w:tc>
          <w:tcPr>
            <w:tcW w:w="3104" w:type="dxa"/>
            <w:tcMar>
              <w:top w:w="57" w:type="dxa"/>
              <w:left w:w="57" w:type="dxa"/>
              <w:bottom w:w="57" w:type="dxa"/>
              <w:right w:w="57" w:type="dxa"/>
            </w:tcMar>
          </w:tcPr>
          <w:p w14:paraId="3A8D55C1">
            <w:r>
              <w:rPr>
                <w:rFonts w:ascii="Arial" w:hAnsi="Arial" w:cs="Arial"/>
                <w:color w:val="000000"/>
                <w:sz w:val="20"/>
              </w:rPr>
              <w:t>Lebih tinggi untuk resolusi sama</w:t>
            </w:r>
          </w:p>
        </w:tc>
      </w:tr>
    </w:tbl>
    <w:p w14:paraId="25BCAFA3">
      <w:pPr>
        <w:spacing w:after="120" w:line="276" w:lineRule="auto"/>
        <w:jc w:val="left"/>
      </w:pPr>
      <w:r>
        <w:rPr>
          <w:rFonts w:ascii="Arial" w:hAnsi="Arial" w:cs="Arial"/>
          <w:b/>
          <w:color w:val="000000"/>
          <w:sz w:val="22"/>
        </w:rPr>
        <w:t>Contoh Sebenar Studio</w:t>
      </w:r>
    </w:p>
    <w:p w14:paraId="4CDC7302">
      <w:pPr>
        <w:spacing w:after="120" w:line="276" w:lineRule="auto"/>
        <w:jc w:val="left"/>
      </w:pPr>
      <w:r>
        <w:rPr>
          <w:rFonts w:ascii="Arial" w:hAnsi="Arial" w:cs="Arial"/>
          <w:color w:val="000000"/>
          <w:sz w:val="22"/>
        </w:rPr>
        <w:t>Sebuah syarikat penyuntingan menerima arkib rancangan TV lama dalam format 1080i/50i untuk digunakan semula dalam kompilasi highlight sepanjang 3 minit yang akan dimuat naik ke platform media sosial. Editor mengenal pasti keperluan deinterlacing sejak awal dan menggunakan algoritma motion-adaptive dalam DaVinci Resolve untuk menukar bahan kepada progressive sebelum penyuntingan, mengelakkan kesan combing yang jelas kelihatan pada skrin telefon pintar moden yang menggunakan paparan progressive sepenuhnya. Editor turut membuat ujian perbandingan antara kaedah blend dan motion-adaptive pada satu klip pendek yang mengandungi pergerakan kamera pantas; hasil ujian menunjukkan kaedah blend menghasilkan imej kabur yang ketara pada bahagian tepi subjek bergerak, manakala motion-adaptive mengekalkan ketajaman dengan lebih baik walaupun memerlukan masa pemprosesan (*render*) yang lebih lama — justifikasi ini direkodkan dalam log projek sebagai sandaran keputusan teknikal apabila disoal oleh Penyelia.</w:t>
      </w:r>
    </w:p>
    <w:p w14:paraId="5F84577C">
      <w:pPr>
        <w:spacing w:after="120" w:line="276" w:lineRule="auto"/>
        <w:jc w:val="left"/>
      </w:pPr>
      <w:r>
        <w:rPr>
          <w:rFonts w:ascii="Arial" w:hAnsi="Arial" w:cs="Arial"/>
          <w:b/>
          <w:color w:val="000000"/>
          <w:sz w:val="22"/>
        </w:rPr>
        <w:t>Prosedur: Pengesahan dan Penukaran Scanning Lines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30CB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74DEEA3">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746967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F04A931">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925F46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5BE250B">
            <w:r>
              <w:rPr>
                <w:rFonts w:ascii="Arial" w:hAnsi="Arial" w:cs="Arial"/>
                <w:b/>
                <w:color w:val="000000"/>
                <w:sz w:val="20"/>
              </w:rPr>
              <w:t>Semakan</w:t>
            </w:r>
          </w:p>
        </w:tc>
      </w:tr>
      <w:tr w14:paraId="4EEB7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D8A968">
            <w:r>
              <w:rPr>
                <w:rFonts w:ascii="Arial" w:hAnsi="Arial" w:cs="Arial"/>
                <w:color w:val="000000"/>
                <w:sz w:val="20"/>
              </w:rPr>
              <w:t>1</w:t>
            </w:r>
          </w:p>
        </w:tc>
        <w:tc>
          <w:tcPr>
            <w:tcW w:w="1863" w:type="dxa"/>
            <w:tcMar>
              <w:top w:w="57" w:type="dxa"/>
              <w:left w:w="57" w:type="dxa"/>
              <w:bottom w:w="57" w:type="dxa"/>
              <w:right w:w="57" w:type="dxa"/>
            </w:tcMar>
          </w:tcPr>
          <w:p w14:paraId="69440984">
            <w:r>
              <w:rPr>
                <w:rFonts w:ascii="Arial" w:hAnsi="Arial" w:cs="Arial"/>
                <w:color w:val="000000"/>
                <w:sz w:val="20"/>
              </w:rPr>
              <w:t>Kenal pasti jenis scanning lines setiap fail sumber</w:t>
            </w:r>
          </w:p>
        </w:tc>
        <w:tc>
          <w:tcPr>
            <w:tcW w:w="1863" w:type="dxa"/>
            <w:tcMar>
              <w:top w:w="57" w:type="dxa"/>
              <w:left w:w="57" w:type="dxa"/>
              <w:bottom w:w="57" w:type="dxa"/>
              <w:right w:w="57" w:type="dxa"/>
            </w:tcMar>
          </w:tcPr>
          <w:p w14:paraId="6DB3FD74">
            <w:r>
              <w:rPr>
                <w:rFonts w:ascii="Arial" w:hAnsi="Arial" w:cs="Arial"/>
                <w:color w:val="000000"/>
                <w:sz w:val="20"/>
              </w:rPr>
              <w:t>MediaInfo / property panel NLE</w:t>
            </w:r>
          </w:p>
        </w:tc>
        <w:tc>
          <w:tcPr>
            <w:tcW w:w="1863" w:type="dxa"/>
            <w:tcMar>
              <w:top w:w="57" w:type="dxa"/>
              <w:left w:w="57" w:type="dxa"/>
              <w:bottom w:w="57" w:type="dxa"/>
              <w:right w:w="57" w:type="dxa"/>
            </w:tcMar>
          </w:tcPr>
          <w:p w14:paraId="7667401C">
            <w:r>
              <w:rPr>
                <w:rFonts w:ascii="Arial" w:hAnsi="Arial" w:cs="Arial"/>
                <w:color w:val="000000"/>
                <w:sz w:val="20"/>
              </w:rPr>
              <w:t>Senarai jenis scanning lines</w:t>
            </w:r>
          </w:p>
        </w:tc>
        <w:tc>
          <w:tcPr>
            <w:tcW w:w="1863" w:type="dxa"/>
            <w:tcMar>
              <w:top w:w="57" w:type="dxa"/>
              <w:left w:w="57" w:type="dxa"/>
              <w:bottom w:w="57" w:type="dxa"/>
              <w:right w:w="57" w:type="dxa"/>
            </w:tcMar>
          </w:tcPr>
          <w:p w14:paraId="7988BB35">
            <w:r>
              <w:rPr>
                <w:rFonts w:ascii="Arial" w:hAnsi="Arial" w:cs="Arial"/>
                <w:color w:val="000000"/>
                <w:sz w:val="20"/>
              </w:rPr>
              <w:t>Semua fail direkod</w:t>
            </w:r>
          </w:p>
        </w:tc>
      </w:tr>
      <w:tr w14:paraId="02020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2D0D9B">
            <w:r>
              <w:rPr>
                <w:rFonts w:ascii="Arial" w:hAnsi="Arial" w:cs="Arial"/>
                <w:color w:val="000000"/>
                <w:sz w:val="20"/>
              </w:rPr>
              <w:t>2</w:t>
            </w:r>
          </w:p>
        </w:tc>
        <w:tc>
          <w:tcPr>
            <w:tcW w:w="1863" w:type="dxa"/>
            <w:tcMar>
              <w:top w:w="57" w:type="dxa"/>
              <w:left w:w="57" w:type="dxa"/>
              <w:bottom w:w="57" w:type="dxa"/>
              <w:right w:w="57" w:type="dxa"/>
            </w:tcMar>
          </w:tcPr>
          <w:p w14:paraId="2E02750B">
            <w:r>
              <w:rPr>
                <w:rFonts w:ascii="Arial" w:hAnsi="Arial" w:cs="Arial"/>
                <w:color w:val="000000"/>
                <w:sz w:val="20"/>
              </w:rPr>
              <w:t>Semak spesifikasi penyampaian (delivery spec) daripada klien</w:t>
            </w:r>
          </w:p>
        </w:tc>
        <w:tc>
          <w:tcPr>
            <w:tcW w:w="1863" w:type="dxa"/>
            <w:tcMar>
              <w:top w:w="57" w:type="dxa"/>
              <w:left w:w="57" w:type="dxa"/>
              <w:bottom w:w="57" w:type="dxa"/>
              <w:right w:w="57" w:type="dxa"/>
            </w:tcMar>
          </w:tcPr>
          <w:p w14:paraId="014DFD37">
            <w:r>
              <w:rPr>
                <w:rFonts w:ascii="Arial" w:hAnsi="Arial" w:cs="Arial"/>
                <w:color w:val="000000"/>
                <w:sz w:val="20"/>
              </w:rPr>
              <w:t>Dokumen brief/kontrak</w:t>
            </w:r>
          </w:p>
        </w:tc>
        <w:tc>
          <w:tcPr>
            <w:tcW w:w="1863" w:type="dxa"/>
            <w:tcMar>
              <w:top w:w="57" w:type="dxa"/>
              <w:left w:w="57" w:type="dxa"/>
              <w:bottom w:w="57" w:type="dxa"/>
              <w:right w:w="57" w:type="dxa"/>
            </w:tcMar>
          </w:tcPr>
          <w:p w14:paraId="774B11F6">
            <w:r>
              <w:rPr>
                <w:rFonts w:ascii="Arial" w:hAnsi="Arial" w:cs="Arial"/>
                <w:color w:val="000000"/>
                <w:sz w:val="20"/>
              </w:rPr>
              <w:t>Keperluan output disahkan</w:t>
            </w:r>
          </w:p>
        </w:tc>
        <w:tc>
          <w:tcPr>
            <w:tcW w:w="1863" w:type="dxa"/>
            <w:tcMar>
              <w:top w:w="57" w:type="dxa"/>
              <w:left w:w="57" w:type="dxa"/>
              <w:bottom w:w="57" w:type="dxa"/>
              <w:right w:w="57" w:type="dxa"/>
            </w:tcMar>
          </w:tcPr>
          <w:p w14:paraId="7D84FD13">
            <w:r>
              <w:rPr>
                <w:rFonts w:ascii="Arial" w:hAnsi="Arial" w:cs="Arial"/>
                <w:color w:val="000000"/>
                <w:sz w:val="20"/>
              </w:rPr>
              <w:t>Spesifikasi jelas dan bertulis</w:t>
            </w:r>
          </w:p>
        </w:tc>
      </w:tr>
      <w:tr w14:paraId="0C3AD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030C29">
            <w:r>
              <w:rPr>
                <w:rFonts w:ascii="Arial" w:hAnsi="Arial" w:cs="Arial"/>
                <w:color w:val="000000"/>
                <w:sz w:val="20"/>
              </w:rPr>
              <w:t>3</w:t>
            </w:r>
          </w:p>
        </w:tc>
        <w:tc>
          <w:tcPr>
            <w:tcW w:w="1863" w:type="dxa"/>
            <w:tcMar>
              <w:top w:w="57" w:type="dxa"/>
              <w:left w:w="57" w:type="dxa"/>
              <w:bottom w:w="57" w:type="dxa"/>
              <w:right w:w="57" w:type="dxa"/>
            </w:tcMar>
          </w:tcPr>
          <w:p w14:paraId="56514E49">
            <w:r>
              <w:rPr>
                <w:rFonts w:ascii="Arial" w:hAnsi="Arial" w:cs="Arial"/>
                <w:color w:val="000000"/>
                <w:sz w:val="20"/>
              </w:rPr>
              <w:t>Tentukan sama ada deinterlacing diperlukan</w:t>
            </w:r>
          </w:p>
        </w:tc>
        <w:tc>
          <w:tcPr>
            <w:tcW w:w="1863" w:type="dxa"/>
            <w:tcMar>
              <w:top w:w="57" w:type="dxa"/>
              <w:left w:w="57" w:type="dxa"/>
              <w:bottom w:w="57" w:type="dxa"/>
              <w:right w:w="57" w:type="dxa"/>
            </w:tcMar>
          </w:tcPr>
          <w:p w14:paraId="70A83F93">
            <w:r>
              <w:rPr>
                <w:rFonts w:ascii="Arial" w:hAnsi="Arial" w:cs="Arial"/>
                <w:color w:val="000000"/>
                <w:sz w:val="20"/>
              </w:rPr>
              <w:t>Perbandingan sumber vs output</w:t>
            </w:r>
          </w:p>
        </w:tc>
        <w:tc>
          <w:tcPr>
            <w:tcW w:w="1863" w:type="dxa"/>
            <w:tcMar>
              <w:top w:w="57" w:type="dxa"/>
              <w:left w:w="57" w:type="dxa"/>
              <w:bottom w:w="57" w:type="dxa"/>
              <w:right w:w="57" w:type="dxa"/>
            </w:tcMar>
          </w:tcPr>
          <w:p w14:paraId="613B8F48">
            <w:r>
              <w:rPr>
                <w:rFonts w:ascii="Arial" w:hAnsi="Arial" w:cs="Arial"/>
                <w:color w:val="000000"/>
                <w:sz w:val="20"/>
              </w:rPr>
              <w:t>Keputusan deinterlacing</w:t>
            </w:r>
          </w:p>
        </w:tc>
        <w:tc>
          <w:tcPr>
            <w:tcW w:w="1863" w:type="dxa"/>
            <w:tcMar>
              <w:top w:w="57" w:type="dxa"/>
              <w:left w:w="57" w:type="dxa"/>
              <w:bottom w:w="57" w:type="dxa"/>
              <w:right w:w="57" w:type="dxa"/>
            </w:tcMar>
          </w:tcPr>
          <w:p w14:paraId="4FF0C6F5">
            <w:r>
              <w:rPr>
                <w:rFonts w:ascii="Arial" w:hAnsi="Arial" w:cs="Arial"/>
                <w:color w:val="000000"/>
                <w:sz w:val="20"/>
              </w:rPr>
              <w:t>Keputusan direkodkan</w:t>
            </w:r>
          </w:p>
        </w:tc>
      </w:tr>
      <w:tr w14:paraId="3098D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CFD35D">
            <w:r>
              <w:rPr>
                <w:rFonts w:ascii="Arial" w:hAnsi="Arial" w:cs="Arial"/>
                <w:color w:val="000000"/>
                <w:sz w:val="20"/>
              </w:rPr>
              <w:t>4</w:t>
            </w:r>
          </w:p>
        </w:tc>
        <w:tc>
          <w:tcPr>
            <w:tcW w:w="1863" w:type="dxa"/>
            <w:tcMar>
              <w:top w:w="57" w:type="dxa"/>
              <w:left w:w="57" w:type="dxa"/>
              <w:bottom w:w="57" w:type="dxa"/>
              <w:right w:w="57" w:type="dxa"/>
            </w:tcMar>
          </w:tcPr>
          <w:p w14:paraId="1F726B8A">
            <w:r>
              <w:rPr>
                <w:rFonts w:ascii="Arial" w:hAnsi="Arial" w:cs="Arial"/>
                <w:color w:val="000000"/>
                <w:sz w:val="20"/>
              </w:rPr>
              <w:t>Pilih kaedah deinterlacing yang sesuai</w:t>
            </w:r>
          </w:p>
        </w:tc>
        <w:tc>
          <w:tcPr>
            <w:tcW w:w="1863" w:type="dxa"/>
            <w:tcMar>
              <w:top w:w="57" w:type="dxa"/>
              <w:left w:w="57" w:type="dxa"/>
              <w:bottom w:w="57" w:type="dxa"/>
              <w:right w:w="57" w:type="dxa"/>
            </w:tcMar>
          </w:tcPr>
          <w:p w14:paraId="11C7601E">
            <w:r>
              <w:rPr>
                <w:rFonts w:ascii="Arial" w:hAnsi="Arial" w:cs="Arial"/>
                <w:color w:val="000000"/>
                <w:sz w:val="20"/>
              </w:rPr>
              <w:t>NLE / plugin khusus</w:t>
            </w:r>
          </w:p>
        </w:tc>
        <w:tc>
          <w:tcPr>
            <w:tcW w:w="1863" w:type="dxa"/>
            <w:tcMar>
              <w:top w:w="57" w:type="dxa"/>
              <w:left w:w="57" w:type="dxa"/>
              <w:bottom w:w="57" w:type="dxa"/>
              <w:right w:w="57" w:type="dxa"/>
            </w:tcMar>
          </w:tcPr>
          <w:p w14:paraId="164A2633">
            <w:r>
              <w:rPr>
                <w:rFonts w:ascii="Arial" w:hAnsi="Arial" w:cs="Arial"/>
                <w:color w:val="000000"/>
                <w:sz w:val="20"/>
              </w:rPr>
              <w:t>Kaedah dipilih</w:t>
            </w:r>
          </w:p>
        </w:tc>
        <w:tc>
          <w:tcPr>
            <w:tcW w:w="1863" w:type="dxa"/>
            <w:tcMar>
              <w:top w:w="57" w:type="dxa"/>
              <w:left w:w="57" w:type="dxa"/>
              <w:bottom w:w="57" w:type="dxa"/>
              <w:right w:w="57" w:type="dxa"/>
            </w:tcMar>
          </w:tcPr>
          <w:p w14:paraId="0B077F64">
            <w:r>
              <w:rPr>
                <w:rFonts w:ascii="Arial" w:hAnsi="Arial" w:cs="Arial"/>
                <w:color w:val="000000"/>
                <w:sz w:val="20"/>
              </w:rPr>
              <w:t>Kaedah sepadan dengan jenis kandungan</w:t>
            </w:r>
          </w:p>
        </w:tc>
      </w:tr>
      <w:tr w14:paraId="758FD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780462">
            <w:r>
              <w:rPr>
                <w:rFonts w:ascii="Arial" w:hAnsi="Arial" w:cs="Arial"/>
                <w:color w:val="000000"/>
                <w:sz w:val="20"/>
              </w:rPr>
              <w:t>5</w:t>
            </w:r>
          </w:p>
        </w:tc>
        <w:tc>
          <w:tcPr>
            <w:tcW w:w="1863" w:type="dxa"/>
            <w:tcMar>
              <w:top w:w="57" w:type="dxa"/>
              <w:left w:w="57" w:type="dxa"/>
              <w:bottom w:w="57" w:type="dxa"/>
              <w:right w:w="57" w:type="dxa"/>
            </w:tcMar>
          </w:tcPr>
          <w:p w14:paraId="006ADB31">
            <w:r>
              <w:rPr>
                <w:rFonts w:ascii="Arial" w:hAnsi="Arial" w:cs="Arial"/>
                <w:color w:val="000000"/>
                <w:sz w:val="20"/>
              </w:rPr>
              <w:t>Jalankan ujian pada sampel pendek dan semak kesan combing</w:t>
            </w:r>
          </w:p>
        </w:tc>
        <w:tc>
          <w:tcPr>
            <w:tcW w:w="1863" w:type="dxa"/>
            <w:tcMar>
              <w:top w:w="57" w:type="dxa"/>
              <w:left w:w="57" w:type="dxa"/>
              <w:bottom w:w="57" w:type="dxa"/>
              <w:right w:w="57" w:type="dxa"/>
            </w:tcMar>
          </w:tcPr>
          <w:p w14:paraId="072C3FBF">
            <w:r>
              <w:rPr>
                <w:rFonts w:ascii="Arial" w:hAnsi="Arial" w:cs="Arial"/>
                <w:color w:val="000000"/>
                <w:sz w:val="20"/>
              </w:rPr>
              <w:t>NLE playback (zoom in)</w:t>
            </w:r>
          </w:p>
        </w:tc>
        <w:tc>
          <w:tcPr>
            <w:tcW w:w="1863" w:type="dxa"/>
            <w:tcMar>
              <w:top w:w="57" w:type="dxa"/>
              <w:left w:w="57" w:type="dxa"/>
              <w:bottom w:w="57" w:type="dxa"/>
              <w:right w:w="57" w:type="dxa"/>
            </w:tcMar>
          </w:tcPr>
          <w:p w14:paraId="1AEB762C">
            <w:r>
              <w:rPr>
                <w:rFonts w:ascii="Arial" w:hAnsi="Arial" w:cs="Arial"/>
                <w:color w:val="000000"/>
                <w:sz w:val="20"/>
              </w:rPr>
              <w:t>Sampel bebas combing</w:t>
            </w:r>
          </w:p>
        </w:tc>
        <w:tc>
          <w:tcPr>
            <w:tcW w:w="1863" w:type="dxa"/>
            <w:tcMar>
              <w:top w:w="57" w:type="dxa"/>
              <w:left w:w="57" w:type="dxa"/>
              <w:bottom w:w="57" w:type="dxa"/>
              <w:right w:w="57" w:type="dxa"/>
            </w:tcMar>
          </w:tcPr>
          <w:p w14:paraId="5B25BB09">
            <w:r>
              <w:rPr>
                <w:rFonts w:ascii="Arial" w:hAnsi="Arial" w:cs="Arial"/>
                <w:color w:val="000000"/>
                <w:sz w:val="20"/>
              </w:rPr>
              <w:t>Tiada garis bergerigi kelihatan</w:t>
            </w:r>
          </w:p>
        </w:tc>
      </w:tr>
      <w:tr w14:paraId="52881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A4155D">
            <w:r>
              <w:rPr>
                <w:rFonts w:ascii="Arial" w:hAnsi="Arial" w:cs="Arial"/>
                <w:color w:val="000000"/>
                <w:sz w:val="20"/>
              </w:rPr>
              <w:t>6</w:t>
            </w:r>
          </w:p>
        </w:tc>
        <w:tc>
          <w:tcPr>
            <w:tcW w:w="1863" w:type="dxa"/>
            <w:tcMar>
              <w:top w:w="57" w:type="dxa"/>
              <w:left w:w="57" w:type="dxa"/>
              <w:bottom w:w="57" w:type="dxa"/>
              <w:right w:w="57" w:type="dxa"/>
            </w:tcMar>
          </w:tcPr>
          <w:p w14:paraId="236A6A04">
            <w:r>
              <w:rPr>
                <w:rFonts w:ascii="Arial" w:hAnsi="Arial" w:cs="Arial"/>
                <w:color w:val="000000"/>
                <w:sz w:val="20"/>
              </w:rPr>
              <w:t>Rekod keputusan dalam log projek</w:t>
            </w:r>
          </w:p>
        </w:tc>
        <w:tc>
          <w:tcPr>
            <w:tcW w:w="1863" w:type="dxa"/>
            <w:tcMar>
              <w:top w:w="57" w:type="dxa"/>
              <w:left w:w="57" w:type="dxa"/>
              <w:bottom w:w="57" w:type="dxa"/>
              <w:right w:w="57" w:type="dxa"/>
            </w:tcMar>
          </w:tcPr>
          <w:p w14:paraId="373F1DA9">
            <w:r>
              <w:rPr>
                <w:rFonts w:ascii="Arial" w:hAnsi="Arial" w:cs="Arial"/>
                <w:color w:val="000000"/>
                <w:sz w:val="20"/>
              </w:rPr>
              <w:t>Log projek</w:t>
            </w:r>
          </w:p>
        </w:tc>
        <w:tc>
          <w:tcPr>
            <w:tcW w:w="1863" w:type="dxa"/>
            <w:tcMar>
              <w:top w:w="57" w:type="dxa"/>
              <w:left w:w="57" w:type="dxa"/>
              <w:bottom w:w="57" w:type="dxa"/>
              <w:right w:w="57" w:type="dxa"/>
            </w:tcMar>
          </w:tcPr>
          <w:p w14:paraId="17CD8CF8">
            <w:r>
              <w:rPr>
                <w:rFonts w:ascii="Arial" w:hAnsi="Arial" w:cs="Arial"/>
                <w:color w:val="000000"/>
                <w:sz w:val="20"/>
              </w:rPr>
              <w:t>Log dikemas kini</w:t>
            </w:r>
          </w:p>
        </w:tc>
        <w:tc>
          <w:tcPr>
            <w:tcW w:w="1863" w:type="dxa"/>
            <w:tcMar>
              <w:top w:w="57" w:type="dxa"/>
              <w:left w:w="57" w:type="dxa"/>
              <w:bottom w:w="57" w:type="dxa"/>
              <w:right w:w="57" w:type="dxa"/>
            </w:tcMar>
          </w:tcPr>
          <w:p w14:paraId="63842FCA">
            <w:r>
              <w:rPr>
                <w:rFonts w:ascii="Arial" w:hAnsi="Arial" w:cs="Arial"/>
                <w:color w:val="000000"/>
                <w:sz w:val="20"/>
              </w:rPr>
              <w:t>Log disahkan Penyelia</w:t>
            </w:r>
          </w:p>
        </w:tc>
      </w:tr>
    </w:tbl>
    <w:p w14:paraId="50845163">
      <w:pPr>
        <w:spacing w:after="120" w:line="276" w:lineRule="auto"/>
        <w:jc w:val="left"/>
      </w:pPr>
      <w:r>
        <w:rPr>
          <w:rFonts w:ascii="Arial" w:hAnsi="Arial" w:cs="Arial"/>
          <w:b/>
          <w:color w:val="000000"/>
          <w:sz w:val="22"/>
        </w:rPr>
        <w:t>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AA32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221130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C527F2F">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9995DC2">
            <w:r>
              <w:rPr>
                <w:rFonts w:ascii="Arial" w:hAnsi="Arial" w:cs="Arial"/>
                <w:b/>
                <w:color w:val="000000"/>
                <w:sz w:val="20"/>
              </w:rPr>
              <w:t>Pencegahan</w:t>
            </w:r>
          </w:p>
        </w:tc>
      </w:tr>
      <w:tr w14:paraId="2940B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EFC4BA">
            <w:r>
              <w:rPr>
                <w:rFonts w:ascii="Arial" w:hAnsi="Arial" w:cs="Arial"/>
                <w:color w:val="000000"/>
                <w:sz w:val="20"/>
              </w:rPr>
              <w:t>Tidak menyemak jenis scanning lines sebelum ingest</w:t>
            </w:r>
          </w:p>
        </w:tc>
        <w:tc>
          <w:tcPr>
            <w:tcW w:w="3104" w:type="dxa"/>
            <w:tcMar>
              <w:top w:w="57" w:type="dxa"/>
              <w:left w:w="57" w:type="dxa"/>
              <w:bottom w:w="57" w:type="dxa"/>
              <w:right w:w="57" w:type="dxa"/>
            </w:tcMar>
          </w:tcPr>
          <w:p w14:paraId="33A6636A">
            <w:r>
              <w:rPr>
                <w:rFonts w:ascii="Arial" w:hAnsi="Arial" w:cs="Arial"/>
                <w:color w:val="000000"/>
                <w:sz w:val="20"/>
              </w:rPr>
              <w:t>Kesan combing ditemui lewat semasa QC</w:t>
            </w:r>
          </w:p>
        </w:tc>
        <w:tc>
          <w:tcPr>
            <w:tcW w:w="3104" w:type="dxa"/>
            <w:tcMar>
              <w:top w:w="57" w:type="dxa"/>
              <w:left w:w="57" w:type="dxa"/>
              <w:bottom w:w="57" w:type="dxa"/>
              <w:right w:w="57" w:type="dxa"/>
            </w:tcMar>
          </w:tcPr>
          <w:p w14:paraId="1E729E99">
            <w:r>
              <w:rPr>
                <w:rFonts w:ascii="Arial" w:hAnsi="Arial" w:cs="Arial"/>
                <w:color w:val="000000"/>
                <w:sz w:val="20"/>
              </w:rPr>
              <w:t>Semak metadata setiap fail sebelum ingest</w:t>
            </w:r>
          </w:p>
        </w:tc>
      </w:tr>
      <w:tr w14:paraId="44751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37E79B">
            <w:r>
              <w:rPr>
                <w:rFonts w:ascii="Arial" w:hAnsi="Arial" w:cs="Arial"/>
                <w:color w:val="000000"/>
                <w:sz w:val="20"/>
              </w:rPr>
              <w:t>Mencampur interlaced dan progressive dalam satu timeline tanpa konversi</w:t>
            </w:r>
          </w:p>
        </w:tc>
        <w:tc>
          <w:tcPr>
            <w:tcW w:w="3104" w:type="dxa"/>
            <w:tcMar>
              <w:top w:w="57" w:type="dxa"/>
              <w:left w:w="57" w:type="dxa"/>
              <w:bottom w:w="57" w:type="dxa"/>
              <w:right w:w="57" w:type="dxa"/>
            </w:tcMar>
          </w:tcPr>
          <w:p w14:paraId="6BFD4C6A">
            <w:r>
              <w:rPr>
                <w:rFonts w:ascii="Arial" w:hAnsi="Arial" w:cs="Arial"/>
                <w:color w:val="000000"/>
                <w:sz w:val="20"/>
              </w:rPr>
              <w:t>Kesan combing pada pergerakan pantas</w:t>
            </w:r>
          </w:p>
        </w:tc>
        <w:tc>
          <w:tcPr>
            <w:tcW w:w="3104" w:type="dxa"/>
            <w:tcMar>
              <w:top w:w="57" w:type="dxa"/>
              <w:left w:w="57" w:type="dxa"/>
              <w:bottom w:w="57" w:type="dxa"/>
              <w:right w:w="57" w:type="dxa"/>
            </w:tcMar>
          </w:tcPr>
          <w:p w14:paraId="0C4AC31F">
            <w:r>
              <w:rPr>
                <w:rFonts w:ascii="Arial" w:hAnsi="Arial" w:cs="Arial"/>
                <w:color w:val="000000"/>
                <w:sz w:val="20"/>
              </w:rPr>
              <w:t>Deinterlace bahan interlaced sebelum dimasukkan ke timeline progressive</w:t>
            </w:r>
          </w:p>
        </w:tc>
      </w:tr>
      <w:tr w14:paraId="264A5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200175">
            <w:r>
              <w:rPr>
                <w:rFonts w:ascii="Arial" w:hAnsi="Arial" w:cs="Arial"/>
                <w:color w:val="000000"/>
                <w:sz w:val="20"/>
              </w:rPr>
              <w:t>Memilih kaedah deinterlacing yang tidak sesuai (contoh: blend untuk aksi pantas)</w:t>
            </w:r>
          </w:p>
        </w:tc>
        <w:tc>
          <w:tcPr>
            <w:tcW w:w="3104" w:type="dxa"/>
            <w:tcMar>
              <w:top w:w="57" w:type="dxa"/>
              <w:left w:w="57" w:type="dxa"/>
              <w:bottom w:w="57" w:type="dxa"/>
              <w:right w:w="57" w:type="dxa"/>
            </w:tcMar>
          </w:tcPr>
          <w:p w14:paraId="1F65E4C7">
            <w:r>
              <w:rPr>
                <w:rFonts w:ascii="Arial" w:hAnsi="Arial" w:cs="Arial"/>
                <w:color w:val="000000"/>
                <w:sz w:val="20"/>
              </w:rPr>
              <w:t>Imej kabur atau pergerakan tersentak</w:t>
            </w:r>
          </w:p>
        </w:tc>
        <w:tc>
          <w:tcPr>
            <w:tcW w:w="3104" w:type="dxa"/>
            <w:tcMar>
              <w:top w:w="57" w:type="dxa"/>
              <w:left w:w="57" w:type="dxa"/>
              <w:bottom w:w="57" w:type="dxa"/>
              <w:right w:w="57" w:type="dxa"/>
            </w:tcMar>
          </w:tcPr>
          <w:p w14:paraId="7D8E02FF">
            <w:r>
              <w:rPr>
                <w:rFonts w:ascii="Arial" w:hAnsi="Arial" w:cs="Arial"/>
                <w:color w:val="000000"/>
                <w:sz w:val="20"/>
              </w:rPr>
              <w:t>Pilih kaedah motion-adaptive untuk kandungan bergerak pantas</w:t>
            </w:r>
          </w:p>
        </w:tc>
      </w:tr>
      <w:tr w14:paraId="0447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0DCF86">
            <w:r>
              <w:rPr>
                <w:rFonts w:ascii="Arial" w:hAnsi="Arial" w:cs="Arial"/>
                <w:color w:val="000000"/>
                <w:sz w:val="20"/>
              </w:rPr>
              <w:t>Tidak menyemak spesifikasi penyampaian klien</w:t>
            </w:r>
          </w:p>
        </w:tc>
        <w:tc>
          <w:tcPr>
            <w:tcW w:w="3104" w:type="dxa"/>
            <w:tcMar>
              <w:top w:w="57" w:type="dxa"/>
              <w:left w:w="57" w:type="dxa"/>
              <w:bottom w:w="57" w:type="dxa"/>
              <w:right w:w="57" w:type="dxa"/>
            </w:tcMar>
          </w:tcPr>
          <w:p w14:paraId="7FAC1A0A">
            <w:r>
              <w:rPr>
                <w:rFonts w:ascii="Arial" w:hAnsi="Arial" w:cs="Arial"/>
                <w:color w:val="000000"/>
                <w:sz w:val="20"/>
              </w:rPr>
              <w:t>Format output tidak sepadan keperluan</w:t>
            </w:r>
          </w:p>
        </w:tc>
        <w:tc>
          <w:tcPr>
            <w:tcW w:w="3104" w:type="dxa"/>
            <w:tcMar>
              <w:top w:w="57" w:type="dxa"/>
              <w:left w:w="57" w:type="dxa"/>
              <w:bottom w:w="57" w:type="dxa"/>
              <w:right w:w="57" w:type="dxa"/>
            </w:tcMar>
          </w:tcPr>
          <w:p w14:paraId="50BB4EA6">
            <w:r>
              <w:rPr>
                <w:rFonts w:ascii="Arial" w:hAnsi="Arial" w:cs="Arial"/>
                <w:color w:val="000000"/>
                <w:sz w:val="20"/>
              </w:rPr>
              <w:t>Sahkan delivery spec bertulis sebelum mula edit</w:t>
            </w:r>
          </w:p>
        </w:tc>
      </w:tr>
      <w:tr w14:paraId="37935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6DF905">
            <w:r>
              <w:rPr>
                <w:rFonts w:ascii="Arial" w:hAnsi="Arial" w:cs="Arial"/>
                <w:color w:val="000000"/>
                <w:sz w:val="20"/>
              </w:rPr>
              <w:t>Menganggap semua footage arkib progressive tanpa semakan</w:t>
            </w:r>
          </w:p>
        </w:tc>
        <w:tc>
          <w:tcPr>
            <w:tcW w:w="3104" w:type="dxa"/>
            <w:tcMar>
              <w:top w:w="57" w:type="dxa"/>
              <w:left w:w="57" w:type="dxa"/>
              <w:bottom w:w="57" w:type="dxa"/>
              <w:right w:w="57" w:type="dxa"/>
            </w:tcMar>
          </w:tcPr>
          <w:p w14:paraId="42B9D2FD">
            <w:r>
              <w:rPr>
                <w:rFonts w:ascii="Arial" w:hAnsi="Arial" w:cs="Arial"/>
                <w:color w:val="000000"/>
                <w:sz w:val="20"/>
              </w:rPr>
              <w:t>Kesan combing tidak disedari sehingga QC akhir</w:t>
            </w:r>
          </w:p>
        </w:tc>
        <w:tc>
          <w:tcPr>
            <w:tcW w:w="3104" w:type="dxa"/>
            <w:tcMar>
              <w:top w:w="57" w:type="dxa"/>
              <w:left w:w="57" w:type="dxa"/>
              <w:bottom w:w="57" w:type="dxa"/>
              <w:right w:w="57" w:type="dxa"/>
            </w:tcMar>
          </w:tcPr>
          <w:p w14:paraId="37D6368E">
            <w:r>
              <w:rPr>
                <w:rFonts w:ascii="Arial" w:hAnsi="Arial" w:cs="Arial"/>
                <w:color w:val="000000"/>
                <w:sz w:val="20"/>
              </w:rPr>
              <w:t>Uji main balik dan zoom in pada sampel arkib</w:t>
            </w:r>
          </w:p>
        </w:tc>
      </w:tr>
    </w:tbl>
    <w:p w14:paraId="1B85379C">
      <w:pPr>
        <w:spacing w:after="120" w:line="276" w:lineRule="auto"/>
        <w:jc w:val="left"/>
      </w:pPr>
      <w:r>
        <w:rPr>
          <w:rFonts w:ascii="Arial" w:hAnsi="Arial" w:cs="Arial"/>
          <w:b/>
          <w:color w:val="000000"/>
          <w:sz w:val="22"/>
        </w:rPr>
        <w:t>Senarai Semak Kualiti — Scanning Lines</w:t>
      </w:r>
    </w:p>
    <w:p w14:paraId="6B57DD0A">
      <w:pPr>
        <w:spacing w:after="120" w:line="276" w:lineRule="auto"/>
        <w:jc w:val="left"/>
      </w:pPr>
      <w:r>
        <w:rPr>
          <w:rFonts w:ascii="Arial" w:hAnsi="Arial" w:cs="Arial"/>
          <w:color w:val="000000"/>
          <w:sz w:val="22"/>
        </w:rPr>
        <w:t>☐ Jenis scanning lines setiap fail sumber dikenal pasti</w:t>
      </w:r>
    </w:p>
    <w:p w14:paraId="2C78B19B">
      <w:pPr>
        <w:spacing w:after="120" w:line="276" w:lineRule="auto"/>
        <w:jc w:val="left"/>
      </w:pPr>
      <w:r>
        <w:rPr>
          <w:rFonts w:ascii="Arial" w:hAnsi="Arial" w:cs="Arial"/>
          <w:color w:val="000000"/>
          <w:sz w:val="22"/>
        </w:rPr>
        <w:t>☐ Spesifikasi penyampaian (delivery spec) disahkan daripada klien</w:t>
      </w:r>
    </w:p>
    <w:p w14:paraId="67154304">
      <w:pPr>
        <w:spacing w:after="120" w:line="276" w:lineRule="auto"/>
        <w:jc w:val="left"/>
      </w:pPr>
      <w:r>
        <w:rPr>
          <w:rFonts w:ascii="Arial" w:hAnsi="Arial" w:cs="Arial"/>
          <w:color w:val="000000"/>
          <w:sz w:val="22"/>
        </w:rPr>
        <w:t>☐ Keperluan deinterlacing ditentukan berdasarkan destinasi output</w:t>
      </w:r>
    </w:p>
    <w:p w14:paraId="7DA0785E">
      <w:pPr>
        <w:spacing w:after="120" w:line="276" w:lineRule="auto"/>
        <w:jc w:val="left"/>
      </w:pPr>
      <w:r>
        <w:rPr>
          <w:rFonts w:ascii="Arial" w:hAnsi="Arial" w:cs="Arial"/>
          <w:color w:val="000000"/>
          <w:sz w:val="22"/>
        </w:rPr>
        <w:t>☐ Kaedah deinterlacing yang sesuai dipilih mengikut jenis kandungan</w:t>
      </w:r>
    </w:p>
    <w:p w14:paraId="62A7238D">
      <w:pPr>
        <w:spacing w:after="120" w:line="276" w:lineRule="auto"/>
        <w:jc w:val="left"/>
      </w:pPr>
      <w:r>
        <w:rPr>
          <w:rFonts w:ascii="Arial" w:hAnsi="Arial" w:cs="Arial"/>
          <w:color w:val="000000"/>
          <w:sz w:val="22"/>
        </w:rPr>
        <w:t>☐ Sampel diuji dan disahkan bebas daripada kesan combing</w:t>
      </w:r>
    </w:p>
    <w:p w14:paraId="3774EE52">
      <w:pPr>
        <w:spacing w:after="120" w:line="276" w:lineRule="auto"/>
        <w:jc w:val="left"/>
      </w:pPr>
      <w:r>
        <w:rPr>
          <w:rFonts w:ascii="Arial" w:hAnsi="Arial" w:cs="Arial"/>
          <w:color w:val="000000"/>
          <w:sz w:val="22"/>
        </w:rPr>
        <w:t>☐ Tiada percampuran interlaced/progressive tanpa konversi dalam timeline</w:t>
      </w:r>
    </w:p>
    <w:p w14:paraId="3E2565A2">
      <w:pPr>
        <w:spacing w:after="120" w:line="276" w:lineRule="auto"/>
        <w:jc w:val="left"/>
      </w:pPr>
      <w:r>
        <w:rPr>
          <w:rFonts w:ascii="Arial" w:hAnsi="Arial" w:cs="Arial"/>
          <w:color w:val="000000"/>
          <w:sz w:val="22"/>
        </w:rPr>
        <w:t>☐ Keputusan direkodkan dalam log projek</w:t>
      </w:r>
    </w:p>
    <w:p w14:paraId="042C1F96">
      <w:pPr>
        <w:spacing w:after="120" w:line="276" w:lineRule="auto"/>
        <w:jc w:val="left"/>
      </w:pPr>
      <w:r>
        <w:rPr>
          <w:rFonts w:ascii="Arial" w:hAnsi="Arial" w:cs="Arial"/>
          <w:color w:val="000000"/>
          <w:sz w:val="22"/>
        </w:rPr>
        <w:t>☐ Pengesahan akhir oleh Penyelia sebelum diteruskan ke penyuntingan penuh</w:t>
      </w:r>
    </w:p>
    <w:p w14:paraId="56404EEC">
      <w:pPr>
        <w:spacing w:after="120" w:line="276" w:lineRule="auto"/>
        <w:jc w:val="left"/>
      </w:pPr>
      <w:r>
        <w:rPr>
          <w:rFonts w:ascii="Arial" w:hAnsi="Arial" w:cs="Arial"/>
          <w:b/>
          <w:color w:val="000000"/>
          <w:sz w:val="22"/>
        </w:rPr>
        <w:t>Kajian Kes Ringkas</w:t>
      </w:r>
    </w:p>
    <w:p w14:paraId="7198BB45">
      <w:pPr>
        <w:spacing w:after="120" w:line="276" w:lineRule="auto"/>
        <w:jc w:val="left"/>
      </w:pPr>
      <w:r>
        <w:rPr>
          <w:rFonts w:ascii="Arial" w:hAnsi="Arial" w:cs="Arial"/>
          <w:color w:val="000000"/>
          <w:sz w:val="22"/>
        </w:rPr>
        <w:t>Dalam projek iklan korporat 3 minit untuk sebuah bank tempatan, Editor menerima gabungan footage baharu (progressive, 1080p) dan klip arkib acara korporat lama (interlaced, 1080i). Tanpa menyemak jenis scanning lines terlebih dahulu, versi awal timeline menunjukkan kesan combing yang ketara pada klip arkib semasa pergerakan kamera pantas. Selepas dikenal pasti semasa semakan kualiti dalaman, Editor menjalankan deinterlacing motion-adaptive pada klip arkib sebelum menggabungkannya semula, dan isu tersebut berjaya diselesaikan sebelum penghantaran kepada klien.</w:t>
      </w:r>
    </w:p>
    <w:p w14:paraId="4CC6A6CB">
      <w:pPr>
        <w:spacing w:before="120" w:after="120" w:line="276" w:lineRule="auto"/>
        <w:jc w:val="left"/>
      </w:pPr>
      <w:r>
        <w:rPr>
          <w:rFonts w:ascii="Arial" w:hAnsi="Arial" w:cs="Arial"/>
          <w:b/>
          <w:color w:val="000000"/>
          <w:sz w:val="22"/>
        </w:rPr>
        <w:t>6. Field Order — Upper Field First vs Lower Field First</w:t>
      </w:r>
    </w:p>
    <w:p w14:paraId="1B0ABDEB">
      <w:pPr>
        <w:spacing w:after="120" w:line="276" w:lineRule="auto"/>
        <w:jc w:val="left"/>
      </w:pPr>
      <w:r>
        <w:rPr>
          <w:rFonts w:ascii="Arial" w:hAnsi="Arial" w:cs="Arial"/>
          <w:color w:val="000000"/>
          <w:sz w:val="22"/>
        </w:rPr>
        <w:t>Selain jenis interlaced/progressive, Editor turut perlu mengambil kira *field order* — sama ada medan atas (*upper field*) atau medan bawah (*lower field*) direkodkan dahulu. Sistem PAL secara konvensional menggunakan *upper field first*, manakala sesetengah peralatan NTSC menggunakan *lower field first*. Menetapkan field order yang salah dalam sequence NLE menghasilkan kesan pergerakan "tersentak-sentak" yang serupa dengan combing walaupun bahan sumber sebenarnya sah — oleh itu field order mesti disahkan bersama jenis scanning lines semasa peringkat klasifikasi awal, bukan diandaikan secara automatik oleh perisian.</w:t>
      </w:r>
    </w:p>
    <w:p w14:paraId="6E1DE0CD">
      <w:pPr>
        <w:spacing w:before="120" w:after="120" w:line="276" w:lineRule="auto"/>
        <w:jc w:val="left"/>
      </w:pPr>
      <w:r>
        <w:rPr>
          <w:rFonts w:ascii="Arial" w:hAnsi="Arial" w:cs="Arial"/>
          <w:b/>
          <w:color w:val="000000"/>
          <w:sz w:val="22"/>
        </w:rPr>
        <w:t>Rumusan</w:t>
      </w:r>
    </w:p>
    <w:p w14:paraId="6305D135">
      <w:pPr>
        <w:spacing w:after="120" w:line="276" w:lineRule="auto"/>
        <w:jc w:val="left"/>
      </w:pPr>
      <w:r>
        <w:rPr>
          <w:rFonts w:ascii="Arial" w:hAnsi="Arial" w:cs="Arial"/>
          <w:color w:val="000000"/>
          <w:sz w:val="22"/>
        </w:rPr>
        <w:t>Mengenal pasti jenis scanning lines menentukan sama ada proses deinterlacing diperlukan sebelum output akhir dihasilkan. Pemilihan kaedah deinterlacing yang tepat, berpandukan jenis kandungan dan destinasi output, mengelakkan kesan combing yang menjejaskan kualiti visual akhir. Field order turut perlu disahkan bersama jenis scanning lines untuk mengelakkan kesan pergerakan janggal yang tersilap dikaitkan dengan masalah lain.</w:t>
      </w:r>
    </w:p>
    <w:p w14:paraId="1052E1A0">
      <w:pPr>
        <w:spacing w:after="120" w:line="276" w:lineRule="auto"/>
        <w:jc w:val="left"/>
      </w:pPr>
      <w:r>
        <w:rPr>
          <w:rFonts w:ascii="Arial" w:hAnsi="Arial" w:cs="Arial"/>
          <w:b/>
          <w:color w:val="000000"/>
          <w:sz w:val="22"/>
        </w:rPr>
        <w:t>Soalan Refleksi</w:t>
      </w:r>
    </w:p>
    <w:p w14:paraId="0A9EA683">
      <w:pPr>
        <w:pStyle w:val="15"/>
        <w:spacing w:after="40" w:line="276" w:lineRule="auto"/>
        <w:ind w:left="357" w:hanging="357"/>
        <w:jc w:val="left"/>
      </w:pPr>
      <w:r>
        <w:rPr>
          <w:rFonts w:ascii="Arial" w:hAnsi="Arial" w:cs="Arial"/>
          <w:color w:val="000000"/>
          <w:sz w:val="22"/>
        </w:rPr>
        <w:t>• Mengapakah platform digital moden hampir semestinya memerlukan format progressive?</w:t>
      </w:r>
    </w:p>
    <w:p w14:paraId="5D63E780">
      <w:pPr>
        <w:pStyle w:val="15"/>
        <w:spacing w:after="40" w:line="276" w:lineRule="auto"/>
        <w:ind w:left="357" w:hanging="357"/>
        <w:jc w:val="left"/>
      </w:pPr>
      <w:r>
        <w:rPr>
          <w:rFonts w:ascii="Arial" w:hAnsi="Arial" w:cs="Arial"/>
          <w:color w:val="000000"/>
          <w:sz w:val="22"/>
        </w:rPr>
        <w:t>• Bagaimanakah Editor menentukan kaedah deinterlacing yang paling sesuai untuk sesuatu kandungan?</w:t>
      </w:r>
    </w:p>
    <w:p w14:paraId="695DC4E9">
      <w:pPr>
        <w:spacing w:before="120" w:after="120" w:line="276" w:lineRule="auto"/>
        <w:jc w:val="left"/>
      </w:pPr>
      <w:r>
        <w:rPr>
          <w:rFonts w:ascii="Arial" w:hAnsi="Arial" w:cs="Arial"/>
          <w:b/>
          <w:color w:val="000000"/>
          <w:sz w:val="24"/>
        </w:rPr>
        <w:t>Bab 4: Aspect Ratio</w:t>
      </w:r>
    </w:p>
    <w:p w14:paraId="31195708">
      <w:pPr>
        <w:spacing w:before="120" w:after="120" w:line="276" w:lineRule="auto"/>
        <w:jc w:val="left"/>
      </w:pPr>
      <w:r>
        <w:rPr>
          <w:rFonts w:ascii="Arial" w:hAnsi="Arial" w:cs="Arial"/>
          <w:b/>
          <w:color w:val="000000"/>
          <w:sz w:val="22"/>
        </w:rPr>
        <w:t>Objektif Pembelajaran</w:t>
      </w:r>
    </w:p>
    <w:p w14:paraId="1AAFFE04">
      <w:pPr>
        <w:spacing w:after="120" w:line="276" w:lineRule="auto"/>
        <w:jc w:val="left"/>
      </w:pPr>
      <w:r>
        <w:rPr>
          <w:rFonts w:ascii="Arial" w:hAnsi="Arial" w:cs="Arial"/>
          <w:color w:val="000000"/>
          <w:sz w:val="22"/>
        </w:rPr>
        <w:t>Selepas mempelajari topik ini, pelatih dapat:</w:t>
      </w:r>
    </w:p>
    <w:p w14:paraId="1474F2ED">
      <w:pPr>
        <w:pStyle w:val="15"/>
        <w:spacing w:after="40" w:line="276" w:lineRule="auto"/>
        <w:ind w:left="357" w:hanging="357"/>
        <w:jc w:val="left"/>
      </w:pPr>
      <w:r>
        <w:rPr>
          <w:rFonts w:ascii="Arial" w:hAnsi="Arial" w:cs="Arial"/>
          <w:color w:val="000000"/>
          <w:sz w:val="22"/>
        </w:rPr>
        <w:t>• Mendefinisikan aspect ratio dan kepentingannya dalam penyuntingan.</w:t>
      </w:r>
    </w:p>
    <w:p w14:paraId="694AA607">
      <w:pPr>
        <w:pStyle w:val="15"/>
        <w:spacing w:after="40" w:line="276" w:lineRule="auto"/>
        <w:ind w:left="357" w:hanging="357"/>
        <w:jc w:val="left"/>
      </w:pPr>
      <w:r>
        <w:rPr>
          <w:rFonts w:ascii="Arial" w:hAnsi="Arial" w:cs="Arial"/>
          <w:color w:val="000000"/>
          <w:sz w:val="22"/>
        </w:rPr>
        <w:t>• Mengenal pasti jenis-jenis aspect ratio standard mengikut CoCU.</w:t>
      </w:r>
    </w:p>
    <w:p w14:paraId="0FDE5DAA">
      <w:pPr>
        <w:pStyle w:val="15"/>
        <w:spacing w:after="40" w:line="276" w:lineRule="auto"/>
        <w:ind w:left="357" w:hanging="357"/>
        <w:jc w:val="left"/>
      </w:pPr>
      <w:r>
        <w:rPr>
          <w:rFonts w:ascii="Arial" w:hAnsi="Arial" w:cs="Arial"/>
          <w:color w:val="000000"/>
          <w:sz w:val="22"/>
        </w:rPr>
        <w:t>• Menentukan aspect ratio mengikut spesifikasi produksi.</w:t>
      </w:r>
    </w:p>
    <w:p w14:paraId="24E4CDF4">
      <w:pPr>
        <w:pStyle w:val="15"/>
        <w:spacing w:after="40" w:line="276" w:lineRule="auto"/>
        <w:ind w:left="357" w:hanging="357"/>
        <w:jc w:val="left"/>
      </w:pPr>
      <w:r>
        <w:rPr>
          <w:rFonts w:ascii="Arial" w:hAnsi="Arial" w:cs="Arial"/>
          <w:color w:val="000000"/>
          <w:sz w:val="22"/>
        </w:rPr>
        <w:t>• Membuat keputusan konversi aspect ratio yang sesuai (letter box, pillar box, crop, reframe).</w:t>
      </w:r>
    </w:p>
    <w:p w14:paraId="1038B18F">
      <w:pPr>
        <w:pStyle w:val="15"/>
        <w:spacing w:after="40" w:line="276" w:lineRule="auto"/>
        <w:ind w:left="357" w:hanging="357"/>
        <w:jc w:val="left"/>
      </w:pPr>
      <w:r>
        <w:rPr>
          <w:rFonts w:ascii="Arial" w:hAnsi="Arial" w:cs="Arial"/>
          <w:color w:val="000000"/>
          <w:sz w:val="22"/>
        </w:rPr>
        <w:t>• Menilai kesan komposisi terhadap keputusan konversi aspect ratio.</w:t>
      </w:r>
    </w:p>
    <w:p w14:paraId="130EF8DF">
      <w:pPr>
        <w:spacing w:after="120" w:line="276" w:lineRule="auto"/>
        <w:jc w:val="left"/>
      </w:pPr>
      <w:r>
        <w:rPr>
          <w:rFonts w:ascii="Arial" w:hAnsi="Arial" w:cs="Arial"/>
          <w:b/>
          <w:color w:val="000000"/>
          <w:sz w:val="22"/>
        </w:rPr>
        <w:t>Pengenalan</w:t>
      </w:r>
    </w:p>
    <w:p w14:paraId="7DDAE214">
      <w:pPr>
        <w:spacing w:after="120" w:line="276" w:lineRule="auto"/>
        <w:jc w:val="left"/>
      </w:pPr>
      <w:r>
        <w:rPr>
          <w:rFonts w:ascii="Arial" w:hAnsi="Arial" w:cs="Arial"/>
          <w:color w:val="000000"/>
          <w:sz w:val="22"/>
        </w:rPr>
        <w:t>Aspect ratio adalah salah satu spesifikasi visual yang paling kerap berubah mengikut destinasi output — daripada TV tradisional 4:3, kepada standard HD 16:9, sehingga format menegak (*vertical*) untuk media sosial. Editor Tahap 3 perlu memahami setiap jenis aspect ratio dan implikasinya terhadap keputusan komposisi supaya kandungan kekal kemas dan profesional apabila dipaparkan pada pelbagai platform.</w:t>
      </w:r>
    </w:p>
    <w:p w14:paraId="1630831B">
      <w:pPr>
        <w:spacing w:before="120" w:after="120" w:line="276" w:lineRule="auto"/>
        <w:jc w:val="left"/>
      </w:pPr>
      <w:r>
        <w:rPr>
          <w:rFonts w:ascii="Arial" w:hAnsi="Arial" w:cs="Arial"/>
          <w:b/>
          <w:color w:val="000000"/>
          <w:sz w:val="22"/>
        </w:rPr>
        <w:t>1. Definisi Aspect Ratio</w:t>
      </w:r>
    </w:p>
    <w:p w14:paraId="7C691767">
      <w:pPr>
        <w:spacing w:after="120" w:line="276" w:lineRule="auto"/>
        <w:jc w:val="left"/>
      </w:pPr>
      <w:r>
        <w:rPr>
          <w:rFonts w:ascii="Arial" w:hAnsi="Arial" w:cs="Arial"/>
          <w:color w:val="000000"/>
          <w:sz w:val="22"/>
        </w:rPr>
        <w:t>Aspect ratio ialah nisbah lebar kepada tinggi bagi bingkai visual, biasanya dinyatakan dalam format seperti 4:3 atau 16:9. Nisbah ini menentukan bentuk keseluruhan bingkai dan mempengaruhi cara komposisi visual dirancang oleh jurukamera dan pengarah semasa penggambaran.</w:t>
      </w:r>
    </w:p>
    <w:p w14:paraId="62836387">
      <w:pPr>
        <w:spacing w:before="120" w:after="120" w:line="276" w:lineRule="auto"/>
        <w:jc w:val="left"/>
      </w:pPr>
      <w:r>
        <w:rPr>
          <w:rFonts w:ascii="Arial" w:hAnsi="Arial" w:cs="Arial"/>
          <w:b/>
          <w:color w:val="000000"/>
          <w:sz w:val="22"/>
        </w:rPr>
        <w:t>2. Jenis-jenis Aspect Ratio (verbatim CoCU)</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3A10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189E7D6">
            <w:r>
              <w:rPr>
                <w:rFonts w:ascii="Arial" w:hAnsi="Arial" w:cs="Arial"/>
                <w:b/>
                <w:color w:val="000000"/>
                <w:sz w:val="20"/>
              </w:rPr>
              <w:t>Aspect Ratio</w:t>
            </w:r>
          </w:p>
        </w:tc>
        <w:tc>
          <w:tcPr>
            <w:tcW w:w="4656" w:type="dxa"/>
            <w:shd w:val="clear" w:color="auto" w:fill="D9D9D9"/>
            <w:tcMar>
              <w:top w:w="57" w:type="dxa"/>
              <w:left w:w="57" w:type="dxa"/>
              <w:bottom w:w="57" w:type="dxa"/>
              <w:right w:w="57" w:type="dxa"/>
            </w:tcMar>
          </w:tcPr>
          <w:p w14:paraId="0B1AE7D5">
            <w:r>
              <w:rPr>
                <w:rFonts w:ascii="Arial" w:hAnsi="Arial" w:cs="Arial"/>
                <w:b/>
                <w:color w:val="000000"/>
                <w:sz w:val="20"/>
              </w:rPr>
              <w:t>Penggunaan</w:t>
            </w:r>
          </w:p>
        </w:tc>
      </w:tr>
      <w:tr w14:paraId="1ADA7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9A2689">
            <w:r>
              <w:rPr>
                <w:rFonts w:ascii="Arial" w:hAnsi="Arial" w:cs="Arial"/>
                <w:color w:val="000000"/>
                <w:sz w:val="20"/>
              </w:rPr>
              <w:t>4:3</w:t>
            </w:r>
          </w:p>
        </w:tc>
        <w:tc>
          <w:tcPr>
            <w:tcW w:w="4656" w:type="dxa"/>
            <w:tcMar>
              <w:top w:w="57" w:type="dxa"/>
              <w:left w:w="57" w:type="dxa"/>
              <w:bottom w:w="57" w:type="dxa"/>
              <w:right w:w="57" w:type="dxa"/>
            </w:tcMar>
          </w:tcPr>
          <w:p w14:paraId="583AF85B">
            <w:r>
              <w:rPr>
                <w:rFonts w:ascii="Arial" w:hAnsi="Arial" w:cs="Arial"/>
                <w:color w:val="000000"/>
                <w:sz w:val="20"/>
              </w:rPr>
              <w:t>Standard TV lama (SD), kandungan arkib</w:t>
            </w:r>
          </w:p>
        </w:tc>
      </w:tr>
      <w:tr w14:paraId="34B86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C871C9">
            <w:r>
              <w:rPr>
                <w:rFonts w:ascii="Arial" w:hAnsi="Arial" w:cs="Arial"/>
                <w:color w:val="000000"/>
                <w:sz w:val="20"/>
              </w:rPr>
              <w:t>14:9</w:t>
            </w:r>
          </w:p>
        </w:tc>
        <w:tc>
          <w:tcPr>
            <w:tcW w:w="4656" w:type="dxa"/>
            <w:tcMar>
              <w:top w:w="57" w:type="dxa"/>
              <w:left w:w="57" w:type="dxa"/>
              <w:bottom w:w="57" w:type="dxa"/>
              <w:right w:w="57" w:type="dxa"/>
            </w:tcMar>
          </w:tcPr>
          <w:p w14:paraId="081F4B4C">
            <w:r>
              <w:rPr>
                <w:rFonts w:ascii="Arial" w:hAnsi="Arial" w:cs="Arial"/>
                <w:color w:val="000000"/>
                <w:sz w:val="20"/>
              </w:rPr>
              <w:t>Kompromi antara 4:3 dan 16:9 untuk siaran peralihan</w:t>
            </w:r>
          </w:p>
        </w:tc>
      </w:tr>
      <w:tr w14:paraId="4E24C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D6FAE6">
            <w:r>
              <w:rPr>
                <w:rFonts w:ascii="Arial" w:hAnsi="Arial" w:cs="Arial"/>
                <w:color w:val="000000"/>
                <w:sz w:val="20"/>
              </w:rPr>
              <w:t>16:9</w:t>
            </w:r>
          </w:p>
        </w:tc>
        <w:tc>
          <w:tcPr>
            <w:tcW w:w="4656" w:type="dxa"/>
            <w:tcMar>
              <w:top w:w="57" w:type="dxa"/>
              <w:left w:w="57" w:type="dxa"/>
              <w:bottom w:w="57" w:type="dxa"/>
              <w:right w:w="57" w:type="dxa"/>
            </w:tcMar>
          </w:tcPr>
          <w:p w14:paraId="0BCDDBE4">
            <w:r>
              <w:rPr>
                <w:rFonts w:ascii="Arial" w:hAnsi="Arial" w:cs="Arial"/>
                <w:color w:val="000000"/>
                <w:sz w:val="20"/>
              </w:rPr>
              <w:t>Standard HD/digital moden (TV, web, mobile)</w:t>
            </w:r>
          </w:p>
        </w:tc>
      </w:tr>
      <w:tr w14:paraId="2CF92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B9B936">
            <w:r>
              <w:rPr>
                <w:rFonts w:ascii="Arial" w:hAnsi="Arial" w:cs="Arial"/>
                <w:color w:val="000000"/>
                <w:sz w:val="20"/>
              </w:rPr>
              <w:t>Cinemascope</w:t>
            </w:r>
          </w:p>
        </w:tc>
        <w:tc>
          <w:tcPr>
            <w:tcW w:w="4656" w:type="dxa"/>
            <w:tcMar>
              <w:top w:w="57" w:type="dxa"/>
              <w:left w:w="57" w:type="dxa"/>
              <w:bottom w:w="57" w:type="dxa"/>
              <w:right w:w="57" w:type="dxa"/>
            </w:tcMar>
          </w:tcPr>
          <w:p w14:paraId="6BEB7EAD">
            <w:r>
              <w:rPr>
                <w:rFonts w:ascii="Arial" w:hAnsi="Arial" w:cs="Arial"/>
                <w:color w:val="000000"/>
                <w:sz w:val="20"/>
              </w:rPr>
              <w:t>Format lebar sinematik (~2.35:1) untuk pawagam</w:t>
            </w:r>
          </w:p>
        </w:tc>
      </w:tr>
      <w:tr w14:paraId="4D5E6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51F978">
            <w:r>
              <w:rPr>
                <w:rFonts w:ascii="Arial" w:hAnsi="Arial" w:cs="Arial"/>
                <w:color w:val="000000"/>
                <w:sz w:val="20"/>
              </w:rPr>
              <w:t>Anamorphic</w:t>
            </w:r>
          </w:p>
        </w:tc>
        <w:tc>
          <w:tcPr>
            <w:tcW w:w="4656" w:type="dxa"/>
            <w:tcMar>
              <w:top w:w="57" w:type="dxa"/>
              <w:left w:w="57" w:type="dxa"/>
              <w:bottom w:w="57" w:type="dxa"/>
              <w:right w:w="57" w:type="dxa"/>
            </w:tcMar>
          </w:tcPr>
          <w:p w14:paraId="6DED53FD">
            <w:r>
              <w:rPr>
                <w:rFonts w:ascii="Arial" w:hAnsi="Arial" w:cs="Arial"/>
                <w:color w:val="000000"/>
                <w:sz w:val="20"/>
              </w:rPr>
              <w:t>Lensa/format yang memampatkan imej lebar ke dalam bingkai standard</w:t>
            </w:r>
          </w:p>
        </w:tc>
      </w:tr>
      <w:tr w14:paraId="59B1C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B72AB1">
            <w:r>
              <w:rPr>
                <w:rFonts w:ascii="Arial" w:hAnsi="Arial" w:cs="Arial"/>
                <w:color w:val="000000"/>
                <w:sz w:val="20"/>
              </w:rPr>
              <w:t>Flat screen</w:t>
            </w:r>
          </w:p>
        </w:tc>
        <w:tc>
          <w:tcPr>
            <w:tcW w:w="4656" w:type="dxa"/>
            <w:tcMar>
              <w:top w:w="57" w:type="dxa"/>
              <w:left w:w="57" w:type="dxa"/>
              <w:bottom w:w="57" w:type="dxa"/>
              <w:right w:w="57" w:type="dxa"/>
            </w:tcMar>
          </w:tcPr>
          <w:p w14:paraId="29405C99">
            <w:r>
              <w:rPr>
                <w:rFonts w:ascii="Arial" w:hAnsi="Arial" w:cs="Arial"/>
                <w:color w:val="000000"/>
                <w:sz w:val="20"/>
              </w:rPr>
              <w:t>Format skrin lebar standard pawagam (~1.85:1)</w:t>
            </w:r>
          </w:p>
        </w:tc>
      </w:tr>
      <w:tr w14:paraId="0122C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8ED0B9">
            <w:r>
              <w:rPr>
                <w:rFonts w:ascii="Arial" w:hAnsi="Arial" w:cs="Arial"/>
                <w:color w:val="000000"/>
                <w:sz w:val="20"/>
              </w:rPr>
              <w:t>Letter box</w:t>
            </w:r>
          </w:p>
        </w:tc>
        <w:tc>
          <w:tcPr>
            <w:tcW w:w="4656" w:type="dxa"/>
            <w:tcMar>
              <w:top w:w="57" w:type="dxa"/>
              <w:left w:w="57" w:type="dxa"/>
              <w:bottom w:w="57" w:type="dxa"/>
              <w:right w:w="57" w:type="dxa"/>
            </w:tcMar>
          </w:tcPr>
          <w:p w14:paraId="00C0CDCF">
            <w:r>
              <w:rPr>
                <w:rFonts w:ascii="Arial" w:hAnsi="Arial" w:cs="Arial"/>
                <w:color w:val="000000"/>
                <w:sz w:val="20"/>
              </w:rPr>
              <w:t>Jalur hitam atas-bawah untuk memuatkan kandungan lebar dalam bingkai 4:3</w:t>
            </w:r>
          </w:p>
        </w:tc>
      </w:tr>
      <w:tr w14:paraId="23AFA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59A5F78">
            <w:r>
              <w:rPr>
                <w:rFonts w:ascii="Arial" w:hAnsi="Arial" w:cs="Arial"/>
                <w:color w:val="000000"/>
                <w:sz w:val="20"/>
              </w:rPr>
              <w:t>Pillar box</w:t>
            </w:r>
          </w:p>
        </w:tc>
        <w:tc>
          <w:tcPr>
            <w:tcW w:w="4656" w:type="dxa"/>
            <w:tcMar>
              <w:top w:w="57" w:type="dxa"/>
              <w:left w:w="57" w:type="dxa"/>
              <w:bottom w:w="57" w:type="dxa"/>
              <w:right w:w="57" w:type="dxa"/>
            </w:tcMar>
          </w:tcPr>
          <w:p w14:paraId="34955B5E">
            <w:r>
              <w:rPr>
                <w:rFonts w:ascii="Arial" w:hAnsi="Arial" w:cs="Arial"/>
                <w:color w:val="000000"/>
                <w:sz w:val="20"/>
              </w:rPr>
              <w:t>Jalur hitam kiri-kanan untuk memuatkan kandungan 4:3 dalam bingkai 16:9</w:t>
            </w:r>
          </w:p>
        </w:tc>
      </w:tr>
      <w:tr w14:paraId="3E8E7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40331D">
            <w:r>
              <w:rPr>
                <w:rFonts w:ascii="Arial" w:hAnsi="Arial" w:cs="Arial"/>
                <w:color w:val="000000"/>
                <w:sz w:val="20"/>
              </w:rPr>
              <w:t>Wide screen</w:t>
            </w:r>
          </w:p>
        </w:tc>
        <w:tc>
          <w:tcPr>
            <w:tcW w:w="4656" w:type="dxa"/>
            <w:tcMar>
              <w:top w:w="57" w:type="dxa"/>
              <w:left w:w="57" w:type="dxa"/>
              <w:bottom w:w="57" w:type="dxa"/>
              <w:right w:w="57" w:type="dxa"/>
            </w:tcMar>
          </w:tcPr>
          <w:p w14:paraId="0D9C54E1">
            <w:r>
              <w:rPr>
                <w:rFonts w:ascii="Arial" w:hAnsi="Arial" w:cs="Arial"/>
                <w:color w:val="000000"/>
                <w:sz w:val="20"/>
              </w:rPr>
              <w:t>Istilah am bagi format aspek lebih lebar daripada 4:3</w:t>
            </w:r>
          </w:p>
        </w:tc>
      </w:tr>
    </w:tbl>
    <w:p w14:paraId="3E835BB9">
      <w:pPr>
        <w:spacing w:before="120" w:after="120" w:line="276" w:lineRule="auto"/>
        <w:jc w:val="left"/>
      </w:pPr>
      <w:r>
        <w:rPr>
          <w:rFonts w:ascii="Arial" w:hAnsi="Arial" w:cs="Arial"/>
          <w:b/>
          <w:color w:val="000000"/>
          <w:sz w:val="22"/>
        </w:rPr>
        <w:t>3. Anamorphic vs Flat — Pemahaman Teknikal</w:t>
      </w:r>
    </w:p>
    <w:p w14:paraId="0C93E79A">
      <w:pPr>
        <w:spacing w:after="120" w:line="276" w:lineRule="auto"/>
        <w:jc w:val="left"/>
      </w:pPr>
      <w:r>
        <w:rPr>
          <w:rFonts w:ascii="Arial" w:hAnsi="Arial" w:cs="Arial"/>
          <w:color w:val="000000"/>
          <w:sz w:val="22"/>
        </w:rPr>
        <w:t>Format *anamorphic* menggunakan lensa khusus semasa penggambaran untuk memampatkan imej lebar secara mendatar ke dalam bingkai sensor/filem standard; semasa proyeksi atau penyuntingan, imej ini "dikembangkan semula" (*desqueeze*) kepada nisbah lebar sebenar (biasanya ~2.39:1). Format *flat* pula merakam terus pada nisbah lebar (~1.85:1) tanpa memerlukan proses desqueeze. Editor perlu mengenal pasti sama ada bahan sumber dirakam secara anamorphic supaya tetapan *pixel aspect ratio* yang betul digunakan dalam NLE — kegagalan berbuat demikian menyebabkan imej kelihatan "gepeng" (*squeezed*) tidak sepatutnya.</w:t>
      </w:r>
    </w:p>
    <w:p w14:paraId="02659DB7">
      <w:pPr>
        <w:spacing w:before="120" w:after="120" w:line="276" w:lineRule="auto"/>
        <w:jc w:val="left"/>
      </w:pPr>
      <w:r>
        <w:rPr>
          <w:rFonts w:ascii="Arial" w:hAnsi="Arial" w:cs="Arial"/>
          <w:b/>
          <w:color w:val="000000"/>
          <w:sz w:val="22"/>
        </w:rPr>
        <w:t>4. Keputusan Konversi Aspect Ratio</w:t>
      </w:r>
    </w:p>
    <w:p w14:paraId="7677B54B">
      <w:pPr>
        <w:spacing w:after="120" w:line="276" w:lineRule="auto"/>
        <w:jc w:val="left"/>
      </w:pPr>
      <w:r>
        <w:rPr>
          <w:rFonts w:ascii="Arial" w:hAnsi="Arial" w:cs="Arial"/>
          <w:color w:val="000000"/>
          <w:sz w:val="22"/>
        </w:rPr>
        <w:t>Editor mesti mengesahkan aspect ratio sumber berbanding output yang disasarkan (contoh: kandungan arkib 4:3 untuk dipaparkan dalam output 16:9 moden) supaya keputusan sama ada menggunakan letter box, pillar box, crop, atau reframe dapat dibuat secara sedar dan konsisten merentasi keseluruhan projek. Empat pilihan utama:</w:t>
      </w:r>
    </w:p>
    <w:p w14:paraId="6860E5CB">
      <w:pPr>
        <w:pStyle w:val="15"/>
        <w:spacing w:after="40" w:line="276" w:lineRule="auto"/>
        <w:ind w:left="357" w:hanging="357"/>
        <w:jc w:val="left"/>
      </w:pPr>
      <w:r>
        <w:rPr>
          <w:rFonts w:ascii="Arial" w:hAnsi="Arial" w:cs="Arial"/>
          <w:color w:val="000000"/>
          <w:sz w:val="22"/>
        </w:rPr>
        <w:t>• Letter box: Mengekalkan keseluruhan imej asal dengan menambah jalur hitam di atas dan bawah — sesuai apabila kandungan tepi bingkai penting (contoh: subtitle, elemen grafik).</w:t>
      </w:r>
    </w:p>
    <w:p w14:paraId="6081A4CF">
      <w:pPr>
        <w:pStyle w:val="15"/>
        <w:spacing w:after="40" w:line="276" w:lineRule="auto"/>
        <w:ind w:left="357" w:hanging="357"/>
        <w:jc w:val="left"/>
      </w:pPr>
      <w:r>
        <w:rPr>
          <w:rFonts w:ascii="Arial" w:hAnsi="Arial" w:cs="Arial"/>
          <w:color w:val="000000"/>
          <w:sz w:val="22"/>
        </w:rPr>
        <w:t>• Pillar box: Mengekalkan keseluruhan imej 4:3 dengan menambah jalur hitam di kiri dan kanan dalam bingkai 16:9 — biasa digunakan untuk arkib TV lama dipaparkan pada skrin moden.</w:t>
      </w:r>
    </w:p>
    <w:p w14:paraId="3647B1F2">
      <w:pPr>
        <w:pStyle w:val="15"/>
        <w:spacing w:after="40" w:line="276" w:lineRule="auto"/>
        <w:ind w:left="357" w:hanging="357"/>
        <w:jc w:val="left"/>
      </w:pPr>
      <w:r>
        <w:rPr>
          <w:rFonts w:ascii="Arial" w:hAnsi="Arial" w:cs="Arial"/>
          <w:color w:val="000000"/>
          <w:sz w:val="22"/>
        </w:rPr>
        <w:t>• Crop: Memotong bahagian tepi imej untuk memenuhi bingkai baharu tanpa jalur hitam — sesuai apabila subjek utama berada di tengah dan kandungan tepi tidak kritikal.</w:t>
      </w:r>
    </w:p>
    <w:p w14:paraId="0959B43E">
      <w:pPr>
        <w:pStyle w:val="15"/>
        <w:spacing w:after="40" w:line="276" w:lineRule="auto"/>
        <w:ind w:left="357" w:hanging="357"/>
        <w:jc w:val="left"/>
      </w:pPr>
      <w:r>
        <w:rPr>
          <w:rFonts w:ascii="Arial" w:hAnsi="Arial" w:cs="Arial"/>
          <w:color w:val="000000"/>
          <w:sz w:val="22"/>
        </w:rPr>
        <w:t>• Reframe: Menyusun semula komposisi (melalui *pan and scan* atau *repositioning*) supaya subjek utama kekal dalam bingkai baharu — memerlukan lebih masa tetapi menghasilkan output paling kemas untuk platform tertentu (contoh: vertical 9:16 untuk media sosial).</w:t>
      </w:r>
    </w:p>
    <w:p w14:paraId="5ED6B101">
      <w:pPr>
        <w:spacing w:before="120" w:after="120" w:line="276" w:lineRule="auto"/>
        <w:jc w:val="left"/>
      </w:pPr>
      <w:r>
        <w:rPr>
          <w:rFonts w:ascii="Arial" w:hAnsi="Arial" w:cs="Arial"/>
          <w:b/>
          <w:color w:val="000000"/>
          <w:sz w:val="22"/>
        </w:rPr>
        <w:t>5. Aspect Ratio dan Media Sosial Moden</w:t>
      </w:r>
    </w:p>
    <w:p w14:paraId="58699441">
      <w:pPr>
        <w:spacing w:after="120" w:line="276" w:lineRule="auto"/>
        <w:jc w:val="left"/>
      </w:pPr>
      <w:r>
        <w:rPr>
          <w:rFonts w:ascii="Arial" w:hAnsi="Arial" w:cs="Arial"/>
          <w:color w:val="000000"/>
          <w:sz w:val="22"/>
        </w:rPr>
        <w:t>Walaupun tidak dinyatakan secara eksplisit dalam senarai CoCU sebagai kategori berasingan, keperluan format menegak (*vertical*, 9:16) untuk platform seperti TikTok, Instagram Reels, dan YouTube Shorts kini menjadi pertimbangan praktikal biasa dalam industri. Editor sering perlu menghasilkan pelbagai versi aspect ratio (16:9 untuk TV/web, 9:16 untuk media sosial, 1:1 untuk paparan segi empat) daripada satu sumber penggambaran yang sama, menjadikan keputusan reframe pada peringkat awal amat penting untuk kecekapan kerja.</w:t>
      </w:r>
    </w:p>
    <w:p w14:paraId="29DCC115">
      <w:pPr>
        <w:spacing w:after="120" w:line="276" w:lineRule="auto"/>
        <w:jc w:val="left"/>
      </w:pPr>
      <w:r>
        <w:rPr>
          <w:rFonts w:ascii="Arial" w:hAnsi="Arial" w:cs="Arial"/>
          <w:b/>
          <w:color w:val="000000"/>
          <w:sz w:val="22"/>
        </w:rPr>
        <w:t>Jadual Perbandingan: Empat Kaedah Konversi Aspect Ratio</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857C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AE33833">
            <w:r>
              <w:rPr>
                <w:rFonts w:ascii="Arial" w:hAnsi="Arial" w:cs="Arial"/>
                <w:b/>
                <w:color w:val="000000"/>
                <w:sz w:val="20"/>
              </w:rPr>
              <w:t>Kaedah</w:t>
            </w:r>
          </w:p>
        </w:tc>
        <w:tc>
          <w:tcPr>
            <w:tcW w:w="2328" w:type="dxa"/>
            <w:shd w:val="clear" w:color="auto" w:fill="D9D9D9"/>
            <w:tcMar>
              <w:top w:w="57" w:type="dxa"/>
              <w:left w:w="57" w:type="dxa"/>
              <w:bottom w:w="57" w:type="dxa"/>
              <w:right w:w="57" w:type="dxa"/>
            </w:tcMar>
          </w:tcPr>
          <w:p w14:paraId="125D15D6">
            <w:r>
              <w:rPr>
                <w:rFonts w:ascii="Arial" w:hAnsi="Arial" w:cs="Arial"/>
                <w:b/>
                <w:color w:val="000000"/>
                <w:sz w:val="20"/>
              </w:rPr>
              <w:t>Kelebihan</w:t>
            </w:r>
          </w:p>
        </w:tc>
        <w:tc>
          <w:tcPr>
            <w:tcW w:w="2328" w:type="dxa"/>
            <w:shd w:val="clear" w:color="auto" w:fill="D9D9D9"/>
            <w:tcMar>
              <w:top w:w="57" w:type="dxa"/>
              <w:left w:w="57" w:type="dxa"/>
              <w:bottom w:w="57" w:type="dxa"/>
              <w:right w:w="57" w:type="dxa"/>
            </w:tcMar>
          </w:tcPr>
          <w:p w14:paraId="089A49AD">
            <w:r>
              <w:rPr>
                <w:rFonts w:ascii="Arial" w:hAnsi="Arial" w:cs="Arial"/>
                <w:b/>
                <w:color w:val="000000"/>
                <w:sz w:val="20"/>
              </w:rPr>
              <w:t>Kekurangan</w:t>
            </w:r>
          </w:p>
        </w:tc>
        <w:tc>
          <w:tcPr>
            <w:tcW w:w="2328" w:type="dxa"/>
            <w:shd w:val="clear" w:color="auto" w:fill="D9D9D9"/>
            <w:tcMar>
              <w:top w:w="57" w:type="dxa"/>
              <w:left w:w="57" w:type="dxa"/>
              <w:bottom w:w="57" w:type="dxa"/>
              <w:right w:w="57" w:type="dxa"/>
            </w:tcMar>
          </w:tcPr>
          <w:p w14:paraId="590D643A">
            <w:r>
              <w:rPr>
                <w:rFonts w:ascii="Arial" w:hAnsi="Arial" w:cs="Arial"/>
                <w:b/>
                <w:color w:val="000000"/>
                <w:sz w:val="20"/>
              </w:rPr>
              <w:t>Sesuai Untuk</w:t>
            </w:r>
          </w:p>
        </w:tc>
      </w:tr>
      <w:tr w14:paraId="30584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0EEF96A">
            <w:r>
              <w:rPr>
                <w:rFonts w:ascii="Arial" w:hAnsi="Arial" w:cs="Arial"/>
                <w:color w:val="000000"/>
                <w:sz w:val="20"/>
              </w:rPr>
              <w:t>Letter box</w:t>
            </w:r>
          </w:p>
        </w:tc>
        <w:tc>
          <w:tcPr>
            <w:tcW w:w="2328" w:type="dxa"/>
            <w:tcMar>
              <w:top w:w="57" w:type="dxa"/>
              <w:left w:w="57" w:type="dxa"/>
              <w:bottom w:w="57" w:type="dxa"/>
              <w:right w:w="57" w:type="dxa"/>
            </w:tcMar>
          </w:tcPr>
          <w:p w14:paraId="6B1F42A1">
            <w:r>
              <w:rPr>
                <w:rFonts w:ascii="Arial" w:hAnsi="Arial" w:cs="Arial"/>
                <w:color w:val="000000"/>
                <w:sz w:val="20"/>
              </w:rPr>
              <w:t>Kekalkan 100% kandungan asal</w:t>
            </w:r>
          </w:p>
        </w:tc>
        <w:tc>
          <w:tcPr>
            <w:tcW w:w="2328" w:type="dxa"/>
            <w:tcMar>
              <w:top w:w="57" w:type="dxa"/>
              <w:left w:w="57" w:type="dxa"/>
              <w:bottom w:w="57" w:type="dxa"/>
              <w:right w:w="57" w:type="dxa"/>
            </w:tcMar>
          </w:tcPr>
          <w:p w14:paraId="0C470A02">
            <w:r>
              <w:rPr>
                <w:rFonts w:ascii="Arial" w:hAnsi="Arial" w:cs="Arial"/>
                <w:color w:val="000000"/>
                <w:sz w:val="20"/>
              </w:rPr>
              <w:t>Jalur hitam mengurangkan saiz imej efektif</w:t>
            </w:r>
          </w:p>
        </w:tc>
        <w:tc>
          <w:tcPr>
            <w:tcW w:w="2328" w:type="dxa"/>
            <w:tcMar>
              <w:top w:w="57" w:type="dxa"/>
              <w:left w:w="57" w:type="dxa"/>
              <w:bottom w:w="57" w:type="dxa"/>
              <w:right w:w="57" w:type="dxa"/>
            </w:tcMar>
          </w:tcPr>
          <w:p w14:paraId="6DE63575">
            <w:r>
              <w:rPr>
                <w:rFonts w:ascii="Arial" w:hAnsi="Arial" w:cs="Arial"/>
                <w:color w:val="000000"/>
                <w:sz w:val="20"/>
              </w:rPr>
              <w:t>Kandungan dengan elemen tepi penting</w:t>
            </w:r>
          </w:p>
        </w:tc>
      </w:tr>
      <w:tr w14:paraId="3EF91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4898CEE">
            <w:r>
              <w:rPr>
                <w:rFonts w:ascii="Arial" w:hAnsi="Arial" w:cs="Arial"/>
                <w:color w:val="000000"/>
                <w:sz w:val="20"/>
              </w:rPr>
              <w:t>Pillar box</w:t>
            </w:r>
          </w:p>
        </w:tc>
        <w:tc>
          <w:tcPr>
            <w:tcW w:w="2328" w:type="dxa"/>
            <w:tcMar>
              <w:top w:w="57" w:type="dxa"/>
              <w:left w:w="57" w:type="dxa"/>
              <w:bottom w:w="57" w:type="dxa"/>
              <w:right w:w="57" w:type="dxa"/>
            </w:tcMar>
          </w:tcPr>
          <w:p w14:paraId="22D7910E">
            <w:r>
              <w:rPr>
                <w:rFonts w:ascii="Arial" w:hAnsi="Arial" w:cs="Arial"/>
                <w:color w:val="000000"/>
                <w:sz w:val="20"/>
              </w:rPr>
              <w:t>Mudah, tiada kehilangan kandungan</w:t>
            </w:r>
          </w:p>
        </w:tc>
        <w:tc>
          <w:tcPr>
            <w:tcW w:w="2328" w:type="dxa"/>
            <w:tcMar>
              <w:top w:w="57" w:type="dxa"/>
              <w:left w:w="57" w:type="dxa"/>
              <w:bottom w:w="57" w:type="dxa"/>
              <w:right w:w="57" w:type="dxa"/>
            </w:tcMar>
          </w:tcPr>
          <w:p w14:paraId="6A3E4738">
            <w:r>
              <w:rPr>
                <w:rFonts w:ascii="Arial" w:hAnsi="Arial" w:cs="Arial"/>
                <w:color w:val="000000"/>
                <w:sz w:val="20"/>
              </w:rPr>
              <w:t>Imej kelihatan kecil dalam bingkai besar</w:t>
            </w:r>
          </w:p>
        </w:tc>
        <w:tc>
          <w:tcPr>
            <w:tcW w:w="2328" w:type="dxa"/>
            <w:tcMar>
              <w:top w:w="57" w:type="dxa"/>
              <w:left w:w="57" w:type="dxa"/>
              <w:bottom w:w="57" w:type="dxa"/>
              <w:right w:w="57" w:type="dxa"/>
            </w:tcMar>
          </w:tcPr>
          <w:p w14:paraId="5EF36EDE">
            <w:r>
              <w:rPr>
                <w:rFonts w:ascii="Arial" w:hAnsi="Arial" w:cs="Arial"/>
                <w:color w:val="000000"/>
                <w:sz w:val="20"/>
              </w:rPr>
              <w:t>Arkib 4:3 dipaparkan pada skrin 16:9</w:t>
            </w:r>
          </w:p>
        </w:tc>
      </w:tr>
      <w:tr w14:paraId="3F8BE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207BF4">
            <w:r>
              <w:rPr>
                <w:rFonts w:ascii="Arial" w:hAnsi="Arial" w:cs="Arial"/>
                <w:color w:val="000000"/>
                <w:sz w:val="20"/>
              </w:rPr>
              <w:t>Crop</w:t>
            </w:r>
          </w:p>
        </w:tc>
        <w:tc>
          <w:tcPr>
            <w:tcW w:w="2328" w:type="dxa"/>
            <w:tcMar>
              <w:top w:w="57" w:type="dxa"/>
              <w:left w:w="57" w:type="dxa"/>
              <w:bottom w:w="57" w:type="dxa"/>
              <w:right w:w="57" w:type="dxa"/>
            </w:tcMar>
          </w:tcPr>
          <w:p w14:paraId="6F477D83">
            <w:r>
              <w:rPr>
                <w:rFonts w:ascii="Arial" w:hAnsi="Arial" w:cs="Arial"/>
                <w:color w:val="000000"/>
                <w:sz w:val="20"/>
              </w:rPr>
              <w:t>Memenuhi bingkai sepenuhnya</w:t>
            </w:r>
          </w:p>
        </w:tc>
        <w:tc>
          <w:tcPr>
            <w:tcW w:w="2328" w:type="dxa"/>
            <w:tcMar>
              <w:top w:w="57" w:type="dxa"/>
              <w:left w:w="57" w:type="dxa"/>
              <w:bottom w:w="57" w:type="dxa"/>
              <w:right w:w="57" w:type="dxa"/>
            </w:tcMar>
          </w:tcPr>
          <w:p w14:paraId="3C7F1DFF">
            <w:r>
              <w:rPr>
                <w:rFonts w:ascii="Arial" w:hAnsi="Arial" w:cs="Arial"/>
                <w:color w:val="000000"/>
                <w:sz w:val="20"/>
              </w:rPr>
              <w:t>Berisiko memotong subjek/elemen penting</w:t>
            </w:r>
          </w:p>
        </w:tc>
        <w:tc>
          <w:tcPr>
            <w:tcW w:w="2328" w:type="dxa"/>
            <w:tcMar>
              <w:top w:w="57" w:type="dxa"/>
              <w:left w:w="57" w:type="dxa"/>
              <w:bottom w:w="57" w:type="dxa"/>
              <w:right w:w="57" w:type="dxa"/>
            </w:tcMar>
          </w:tcPr>
          <w:p w14:paraId="6A4499D6">
            <w:r>
              <w:rPr>
                <w:rFonts w:ascii="Arial" w:hAnsi="Arial" w:cs="Arial"/>
                <w:color w:val="000000"/>
                <w:sz w:val="20"/>
              </w:rPr>
              <w:t>Subjek di tengah, latar tidak kritikal</w:t>
            </w:r>
          </w:p>
        </w:tc>
      </w:tr>
      <w:tr w14:paraId="25E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70321F5">
            <w:r>
              <w:rPr>
                <w:rFonts w:ascii="Arial" w:hAnsi="Arial" w:cs="Arial"/>
                <w:color w:val="000000"/>
                <w:sz w:val="20"/>
              </w:rPr>
              <w:t>Reframe</w:t>
            </w:r>
          </w:p>
        </w:tc>
        <w:tc>
          <w:tcPr>
            <w:tcW w:w="2328" w:type="dxa"/>
            <w:tcMar>
              <w:top w:w="57" w:type="dxa"/>
              <w:left w:w="57" w:type="dxa"/>
              <w:bottom w:w="57" w:type="dxa"/>
              <w:right w:w="57" w:type="dxa"/>
            </w:tcMar>
          </w:tcPr>
          <w:p w14:paraId="635B2FED">
            <w:r>
              <w:rPr>
                <w:rFonts w:ascii="Arial" w:hAnsi="Arial" w:cs="Arial"/>
                <w:color w:val="000000"/>
                <w:sz w:val="20"/>
              </w:rPr>
              <w:t>Komposisi terbaik untuk bingkai baharu</w:t>
            </w:r>
          </w:p>
        </w:tc>
        <w:tc>
          <w:tcPr>
            <w:tcW w:w="2328" w:type="dxa"/>
            <w:tcMar>
              <w:top w:w="57" w:type="dxa"/>
              <w:left w:w="57" w:type="dxa"/>
              <w:bottom w:w="57" w:type="dxa"/>
              <w:right w:w="57" w:type="dxa"/>
            </w:tcMar>
          </w:tcPr>
          <w:p w14:paraId="3BDDE66F">
            <w:r>
              <w:rPr>
                <w:rFonts w:ascii="Arial" w:hAnsi="Arial" w:cs="Arial"/>
                <w:color w:val="000000"/>
                <w:sz w:val="20"/>
              </w:rPr>
              <w:t>Memerlukan masa dan kemahiran lebih</w:t>
            </w:r>
          </w:p>
        </w:tc>
        <w:tc>
          <w:tcPr>
            <w:tcW w:w="2328" w:type="dxa"/>
            <w:tcMar>
              <w:top w:w="57" w:type="dxa"/>
              <w:left w:w="57" w:type="dxa"/>
              <w:bottom w:w="57" w:type="dxa"/>
              <w:right w:w="57" w:type="dxa"/>
            </w:tcMar>
          </w:tcPr>
          <w:p w14:paraId="0C8002D0">
            <w:r>
              <w:rPr>
                <w:rFonts w:ascii="Arial" w:hAnsi="Arial" w:cs="Arial"/>
                <w:color w:val="000000"/>
                <w:sz w:val="20"/>
              </w:rPr>
              <w:t>Penghasilan pelbagai versi (16:9, 9:16, 1:1)</w:t>
            </w:r>
          </w:p>
        </w:tc>
      </w:tr>
    </w:tbl>
    <w:p w14:paraId="2209D046">
      <w:pPr>
        <w:spacing w:after="120" w:line="276" w:lineRule="auto"/>
        <w:jc w:val="left"/>
      </w:pPr>
      <w:r>
        <w:rPr>
          <w:rFonts w:ascii="Arial" w:hAnsi="Arial" w:cs="Arial"/>
          <w:b/>
          <w:color w:val="000000"/>
          <w:sz w:val="22"/>
        </w:rPr>
        <w:t>Contoh Sebenar Studio</w:t>
      </w:r>
    </w:p>
    <w:p w14:paraId="62AB7ED9">
      <w:pPr>
        <w:spacing w:after="120" w:line="276" w:lineRule="auto"/>
        <w:jc w:val="left"/>
      </w:pPr>
      <w:r>
        <w:rPr>
          <w:rFonts w:ascii="Arial" w:hAnsi="Arial" w:cs="Arial"/>
          <w:color w:val="000000"/>
          <w:sz w:val="22"/>
        </w:rPr>
        <w:t>Sebuah studio menghasilkan iklan TV 30 saat dalam format 16:9 untuk klien produk kecantikan, dan klien turut meminta versi 9:16 untuk kempen Instagram Stories. Editor menganalisis komposisi asal 16:9 dan mendapati subjek utama (produk dan model) sentiasa berada berhampiran tengah bingkai. Menggunakan keputusan reframe berbanding sekadar crop automatik, Editor menyusun semula posisi elemen grafik (logo, teks cadangan harga) supaya kekal terbaca dalam bingkai 9:16 tanpa mengorbankan komposisi visual — keputusan ini diambil pada peringkat analisis awal supaya masa penyuntingan versi kedua dapat dianggarkan dengan tepat dalam jadual projek. Editor turut menyediakan versi ketiga dalam nisbah 1:1 untuk penempatan iklan suapan Facebook, dan mendapati sesetengah shot sudut lebar (*wide shot*) asal tidak sesuai untuk format segi empat sama tanpa reframe menyeluruh — isu ini dilaporkan kepada Pengarah Kreatif sebelum kerja penuh dimulakan supaya keputusan sama ada menggambar semula (*reshoot*) sebahagian adegan atau menerima had komposisi dapat dibuat lebih awal, bukan pada saat akhir jadual penghantaran.</w:t>
      </w:r>
    </w:p>
    <w:p w14:paraId="6FA1770F">
      <w:pPr>
        <w:spacing w:after="120" w:line="276" w:lineRule="auto"/>
        <w:jc w:val="left"/>
      </w:pPr>
      <w:r>
        <w:rPr>
          <w:rFonts w:ascii="Arial" w:hAnsi="Arial" w:cs="Arial"/>
          <w:b/>
          <w:color w:val="000000"/>
          <w:sz w:val="22"/>
        </w:rPr>
        <w:t>Prosedur: Penentuan dan Konversi Aspect Ratio</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BDF8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0BA648F">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29A62B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C1E9866">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8DAB79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1C7C50C">
            <w:r>
              <w:rPr>
                <w:rFonts w:ascii="Arial" w:hAnsi="Arial" w:cs="Arial"/>
                <w:b/>
                <w:color w:val="000000"/>
                <w:sz w:val="20"/>
              </w:rPr>
              <w:t>Semakan</w:t>
            </w:r>
          </w:p>
        </w:tc>
      </w:tr>
      <w:tr w14:paraId="36867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B8DFBB">
            <w:r>
              <w:rPr>
                <w:rFonts w:ascii="Arial" w:hAnsi="Arial" w:cs="Arial"/>
                <w:color w:val="000000"/>
                <w:sz w:val="20"/>
              </w:rPr>
              <w:t>1</w:t>
            </w:r>
          </w:p>
        </w:tc>
        <w:tc>
          <w:tcPr>
            <w:tcW w:w="1863" w:type="dxa"/>
            <w:tcMar>
              <w:top w:w="57" w:type="dxa"/>
              <w:left w:w="57" w:type="dxa"/>
              <w:bottom w:w="57" w:type="dxa"/>
              <w:right w:w="57" w:type="dxa"/>
            </w:tcMar>
          </w:tcPr>
          <w:p w14:paraId="05C90ACC">
            <w:r>
              <w:rPr>
                <w:rFonts w:ascii="Arial" w:hAnsi="Arial" w:cs="Arial"/>
                <w:color w:val="000000"/>
                <w:sz w:val="20"/>
              </w:rPr>
              <w:t>Kenal pasti aspect ratio setiap fail sumber</w:t>
            </w:r>
          </w:p>
        </w:tc>
        <w:tc>
          <w:tcPr>
            <w:tcW w:w="1863" w:type="dxa"/>
            <w:tcMar>
              <w:top w:w="57" w:type="dxa"/>
              <w:left w:w="57" w:type="dxa"/>
              <w:bottom w:w="57" w:type="dxa"/>
              <w:right w:w="57" w:type="dxa"/>
            </w:tcMar>
          </w:tcPr>
          <w:p w14:paraId="7A50041F">
            <w:r>
              <w:rPr>
                <w:rFonts w:ascii="Arial" w:hAnsi="Arial" w:cs="Arial"/>
                <w:color w:val="000000"/>
                <w:sz w:val="20"/>
              </w:rPr>
              <w:t>MediaInfo / property panel NLE</w:t>
            </w:r>
          </w:p>
        </w:tc>
        <w:tc>
          <w:tcPr>
            <w:tcW w:w="1863" w:type="dxa"/>
            <w:tcMar>
              <w:top w:w="57" w:type="dxa"/>
              <w:left w:w="57" w:type="dxa"/>
              <w:bottom w:w="57" w:type="dxa"/>
              <w:right w:w="57" w:type="dxa"/>
            </w:tcMar>
          </w:tcPr>
          <w:p w14:paraId="5D210830">
            <w:r>
              <w:rPr>
                <w:rFonts w:ascii="Arial" w:hAnsi="Arial" w:cs="Arial"/>
                <w:color w:val="000000"/>
                <w:sz w:val="20"/>
              </w:rPr>
              <w:t>Senarai aspect ratio sumber</w:t>
            </w:r>
          </w:p>
        </w:tc>
        <w:tc>
          <w:tcPr>
            <w:tcW w:w="1863" w:type="dxa"/>
            <w:tcMar>
              <w:top w:w="57" w:type="dxa"/>
              <w:left w:w="57" w:type="dxa"/>
              <w:bottom w:w="57" w:type="dxa"/>
              <w:right w:w="57" w:type="dxa"/>
            </w:tcMar>
          </w:tcPr>
          <w:p w14:paraId="6CB0F589">
            <w:r>
              <w:rPr>
                <w:rFonts w:ascii="Arial" w:hAnsi="Arial" w:cs="Arial"/>
                <w:color w:val="000000"/>
                <w:sz w:val="20"/>
              </w:rPr>
              <w:t>Semua fail direkod</w:t>
            </w:r>
          </w:p>
        </w:tc>
      </w:tr>
      <w:tr w14:paraId="3241C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3D1D4C">
            <w:r>
              <w:rPr>
                <w:rFonts w:ascii="Arial" w:hAnsi="Arial" w:cs="Arial"/>
                <w:color w:val="000000"/>
                <w:sz w:val="20"/>
              </w:rPr>
              <w:t>2</w:t>
            </w:r>
          </w:p>
        </w:tc>
        <w:tc>
          <w:tcPr>
            <w:tcW w:w="1863" w:type="dxa"/>
            <w:tcMar>
              <w:top w:w="57" w:type="dxa"/>
              <w:left w:w="57" w:type="dxa"/>
              <w:bottom w:w="57" w:type="dxa"/>
              <w:right w:w="57" w:type="dxa"/>
            </w:tcMar>
          </w:tcPr>
          <w:p w14:paraId="0CC71FE6">
            <w:r>
              <w:rPr>
                <w:rFonts w:ascii="Arial" w:hAnsi="Arial" w:cs="Arial"/>
                <w:color w:val="000000"/>
                <w:sz w:val="20"/>
              </w:rPr>
              <w:t>Semak keperluan aspect ratio output daripada brief klien</w:t>
            </w:r>
          </w:p>
        </w:tc>
        <w:tc>
          <w:tcPr>
            <w:tcW w:w="1863" w:type="dxa"/>
            <w:tcMar>
              <w:top w:w="57" w:type="dxa"/>
              <w:left w:w="57" w:type="dxa"/>
              <w:bottom w:w="57" w:type="dxa"/>
              <w:right w:w="57" w:type="dxa"/>
            </w:tcMar>
          </w:tcPr>
          <w:p w14:paraId="71348106">
            <w:r>
              <w:rPr>
                <w:rFonts w:ascii="Arial" w:hAnsi="Arial" w:cs="Arial"/>
                <w:color w:val="000000"/>
                <w:sz w:val="20"/>
              </w:rPr>
              <w:t>Dokumen brief/kontrak</w:t>
            </w:r>
          </w:p>
        </w:tc>
        <w:tc>
          <w:tcPr>
            <w:tcW w:w="1863" w:type="dxa"/>
            <w:tcMar>
              <w:top w:w="57" w:type="dxa"/>
              <w:left w:w="57" w:type="dxa"/>
              <w:bottom w:w="57" w:type="dxa"/>
              <w:right w:w="57" w:type="dxa"/>
            </w:tcMar>
          </w:tcPr>
          <w:p w14:paraId="192AD63E">
            <w:r>
              <w:rPr>
                <w:rFonts w:ascii="Arial" w:hAnsi="Arial" w:cs="Arial"/>
                <w:color w:val="000000"/>
                <w:sz w:val="20"/>
              </w:rPr>
              <w:t>Senarai output disasarkan</w:t>
            </w:r>
          </w:p>
        </w:tc>
        <w:tc>
          <w:tcPr>
            <w:tcW w:w="1863" w:type="dxa"/>
            <w:tcMar>
              <w:top w:w="57" w:type="dxa"/>
              <w:left w:w="57" w:type="dxa"/>
              <w:bottom w:w="57" w:type="dxa"/>
              <w:right w:w="57" w:type="dxa"/>
            </w:tcMar>
          </w:tcPr>
          <w:p w14:paraId="3F20E928">
            <w:r>
              <w:rPr>
                <w:rFonts w:ascii="Arial" w:hAnsi="Arial" w:cs="Arial"/>
                <w:color w:val="000000"/>
                <w:sz w:val="20"/>
              </w:rPr>
              <w:t>Setiap platform disenaraikan</w:t>
            </w:r>
          </w:p>
        </w:tc>
      </w:tr>
      <w:tr w14:paraId="353EC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534499">
            <w:r>
              <w:rPr>
                <w:rFonts w:ascii="Arial" w:hAnsi="Arial" w:cs="Arial"/>
                <w:color w:val="000000"/>
                <w:sz w:val="20"/>
              </w:rPr>
              <w:t>3</w:t>
            </w:r>
          </w:p>
        </w:tc>
        <w:tc>
          <w:tcPr>
            <w:tcW w:w="1863" w:type="dxa"/>
            <w:tcMar>
              <w:top w:w="57" w:type="dxa"/>
              <w:left w:w="57" w:type="dxa"/>
              <w:bottom w:w="57" w:type="dxa"/>
              <w:right w:w="57" w:type="dxa"/>
            </w:tcMar>
          </w:tcPr>
          <w:p w14:paraId="2193441E">
            <w:r>
              <w:rPr>
                <w:rFonts w:ascii="Arial" w:hAnsi="Arial" w:cs="Arial"/>
                <w:color w:val="000000"/>
                <w:sz w:val="20"/>
              </w:rPr>
              <w:t>Bandingkan sumber vs output dan kenal pasti percanggahan</w:t>
            </w:r>
          </w:p>
        </w:tc>
        <w:tc>
          <w:tcPr>
            <w:tcW w:w="1863" w:type="dxa"/>
            <w:tcMar>
              <w:top w:w="57" w:type="dxa"/>
              <w:left w:w="57" w:type="dxa"/>
              <w:bottom w:w="57" w:type="dxa"/>
              <w:right w:w="57" w:type="dxa"/>
            </w:tcMar>
          </w:tcPr>
          <w:p w14:paraId="49FEB8D0">
            <w:r>
              <w:rPr>
                <w:rFonts w:ascii="Arial" w:hAnsi="Arial" w:cs="Arial"/>
                <w:color w:val="000000"/>
                <w:sz w:val="20"/>
              </w:rPr>
              <w:t>Perbandingan manual</w:t>
            </w:r>
          </w:p>
        </w:tc>
        <w:tc>
          <w:tcPr>
            <w:tcW w:w="1863" w:type="dxa"/>
            <w:tcMar>
              <w:top w:w="57" w:type="dxa"/>
              <w:left w:w="57" w:type="dxa"/>
              <w:bottom w:w="57" w:type="dxa"/>
              <w:right w:w="57" w:type="dxa"/>
            </w:tcMar>
          </w:tcPr>
          <w:p w14:paraId="7CC37035">
            <w:r>
              <w:rPr>
                <w:rFonts w:ascii="Arial" w:hAnsi="Arial" w:cs="Arial"/>
                <w:color w:val="000000"/>
                <w:sz w:val="20"/>
              </w:rPr>
              <w:t>Senarai percanggahan</w:t>
            </w:r>
          </w:p>
        </w:tc>
        <w:tc>
          <w:tcPr>
            <w:tcW w:w="1863" w:type="dxa"/>
            <w:tcMar>
              <w:top w:w="57" w:type="dxa"/>
              <w:left w:w="57" w:type="dxa"/>
              <w:bottom w:w="57" w:type="dxa"/>
              <w:right w:w="57" w:type="dxa"/>
            </w:tcMar>
          </w:tcPr>
          <w:p w14:paraId="1C2EF52A">
            <w:r>
              <w:rPr>
                <w:rFonts w:ascii="Arial" w:hAnsi="Arial" w:cs="Arial"/>
                <w:color w:val="000000"/>
                <w:sz w:val="20"/>
              </w:rPr>
              <w:t>Percanggahan disenaraikan</w:t>
            </w:r>
          </w:p>
        </w:tc>
      </w:tr>
      <w:tr w14:paraId="48696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14C81D">
            <w:r>
              <w:rPr>
                <w:rFonts w:ascii="Arial" w:hAnsi="Arial" w:cs="Arial"/>
                <w:color w:val="000000"/>
                <w:sz w:val="20"/>
              </w:rPr>
              <w:t>4</w:t>
            </w:r>
          </w:p>
        </w:tc>
        <w:tc>
          <w:tcPr>
            <w:tcW w:w="1863" w:type="dxa"/>
            <w:tcMar>
              <w:top w:w="57" w:type="dxa"/>
              <w:left w:w="57" w:type="dxa"/>
              <w:bottom w:w="57" w:type="dxa"/>
              <w:right w:w="57" w:type="dxa"/>
            </w:tcMar>
          </w:tcPr>
          <w:p w14:paraId="2257111C">
            <w:r>
              <w:rPr>
                <w:rFonts w:ascii="Arial" w:hAnsi="Arial" w:cs="Arial"/>
                <w:color w:val="000000"/>
                <w:sz w:val="20"/>
              </w:rPr>
              <w:t>Pilih kaedah konversi (letter box/pillar box/crop/reframe)</w:t>
            </w:r>
          </w:p>
        </w:tc>
        <w:tc>
          <w:tcPr>
            <w:tcW w:w="1863" w:type="dxa"/>
            <w:tcMar>
              <w:top w:w="57" w:type="dxa"/>
              <w:left w:w="57" w:type="dxa"/>
              <w:bottom w:w="57" w:type="dxa"/>
              <w:right w:w="57" w:type="dxa"/>
            </w:tcMar>
          </w:tcPr>
          <w:p w14:paraId="18EB1C0C">
            <w:r>
              <w:rPr>
                <w:rFonts w:ascii="Arial" w:hAnsi="Arial" w:cs="Arial"/>
                <w:color w:val="000000"/>
                <w:sz w:val="20"/>
              </w:rPr>
              <w:t>Perbincangan dengan Pengarah/Klien</w:t>
            </w:r>
          </w:p>
        </w:tc>
        <w:tc>
          <w:tcPr>
            <w:tcW w:w="1863" w:type="dxa"/>
            <w:tcMar>
              <w:top w:w="57" w:type="dxa"/>
              <w:left w:w="57" w:type="dxa"/>
              <w:bottom w:w="57" w:type="dxa"/>
              <w:right w:w="57" w:type="dxa"/>
            </w:tcMar>
          </w:tcPr>
          <w:p w14:paraId="6B5BB956">
            <w:r>
              <w:rPr>
                <w:rFonts w:ascii="Arial" w:hAnsi="Arial" w:cs="Arial"/>
                <w:color w:val="000000"/>
                <w:sz w:val="20"/>
              </w:rPr>
              <w:t>Kaedah dipilih bagi setiap output</w:t>
            </w:r>
          </w:p>
        </w:tc>
        <w:tc>
          <w:tcPr>
            <w:tcW w:w="1863" w:type="dxa"/>
            <w:tcMar>
              <w:top w:w="57" w:type="dxa"/>
              <w:left w:w="57" w:type="dxa"/>
              <w:bottom w:w="57" w:type="dxa"/>
              <w:right w:w="57" w:type="dxa"/>
            </w:tcMar>
          </w:tcPr>
          <w:p w14:paraId="28ED561C">
            <w:r>
              <w:rPr>
                <w:rFonts w:ascii="Arial" w:hAnsi="Arial" w:cs="Arial"/>
                <w:color w:val="000000"/>
                <w:sz w:val="20"/>
              </w:rPr>
              <w:t>Keputusan direkodkan bertulis</w:t>
            </w:r>
          </w:p>
        </w:tc>
      </w:tr>
      <w:tr w14:paraId="65F50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E75D45">
            <w:r>
              <w:rPr>
                <w:rFonts w:ascii="Arial" w:hAnsi="Arial" w:cs="Arial"/>
                <w:color w:val="000000"/>
                <w:sz w:val="20"/>
              </w:rPr>
              <w:t>5</w:t>
            </w:r>
          </w:p>
        </w:tc>
        <w:tc>
          <w:tcPr>
            <w:tcW w:w="1863" w:type="dxa"/>
            <w:tcMar>
              <w:top w:w="57" w:type="dxa"/>
              <w:left w:w="57" w:type="dxa"/>
              <w:bottom w:w="57" w:type="dxa"/>
              <w:right w:w="57" w:type="dxa"/>
            </w:tcMar>
          </w:tcPr>
          <w:p w14:paraId="26FC333A">
            <w:r>
              <w:rPr>
                <w:rFonts w:ascii="Arial" w:hAnsi="Arial" w:cs="Arial"/>
                <w:color w:val="000000"/>
                <w:sz w:val="20"/>
              </w:rPr>
              <w:t>Jalankan ujian konversi pada sampel pendek</w:t>
            </w:r>
          </w:p>
        </w:tc>
        <w:tc>
          <w:tcPr>
            <w:tcW w:w="1863" w:type="dxa"/>
            <w:tcMar>
              <w:top w:w="57" w:type="dxa"/>
              <w:left w:w="57" w:type="dxa"/>
              <w:bottom w:w="57" w:type="dxa"/>
              <w:right w:w="57" w:type="dxa"/>
            </w:tcMar>
          </w:tcPr>
          <w:p w14:paraId="741BE92B">
            <w:r>
              <w:rPr>
                <w:rFonts w:ascii="Arial" w:hAnsi="Arial" w:cs="Arial"/>
                <w:color w:val="000000"/>
                <w:sz w:val="20"/>
              </w:rPr>
              <w:t>NLE (reframe tool, crop tool)</w:t>
            </w:r>
          </w:p>
        </w:tc>
        <w:tc>
          <w:tcPr>
            <w:tcW w:w="1863" w:type="dxa"/>
            <w:tcMar>
              <w:top w:w="57" w:type="dxa"/>
              <w:left w:w="57" w:type="dxa"/>
              <w:bottom w:w="57" w:type="dxa"/>
              <w:right w:w="57" w:type="dxa"/>
            </w:tcMar>
          </w:tcPr>
          <w:p w14:paraId="69770592">
            <w:r>
              <w:rPr>
                <w:rFonts w:ascii="Arial" w:hAnsi="Arial" w:cs="Arial"/>
                <w:color w:val="000000"/>
                <w:sz w:val="20"/>
              </w:rPr>
              <w:t>Sampel teruji</w:t>
            </w:r>
          </w:p>
        </w:tc>
        <w:tc>
          <w:tcPr>
            <w:tcW w:w="1863" w:type="dxa"/>
            <w:tcMar>
              <w:top w:w="57" w:type="dxa"/>
              <w:left w:w="57" w:type="dxa"/>
              <w:bottom w:w="57" w:type="dxa"/>
              <w:right w:w="57" w:type="dxa"/>
            </w:tcMar>
          </w:tcPr>
          <w:p w14:paraId="118CA375">
            <w:r>
              <w:rPr>
                <w:rFonts w:ascii="Arial" w:hAnsi="Arial" w:cs="Arial"/>
                <w:color w:val="000000"/>
                <w:sz w:val="20"/>
              </w:rPr>
              <w:t>Komposisi kekal jelas dan kemas</w:t>
            </w:r>
          </w:p>
        </w:tc>
      </w:tr>
      <w:tr w14:paraId="2279B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9AEDDA">
            <w:r>
              <w:rPr>
                <w:rFonts w:ascii="Arial" w:hAnsi="Arial" w:cs="Arial"/>
                <w:color w:val="000000"/>
                <w:sz w:val="20"/>
              </w:rPr>
              <w:t>6</w:t>
            </w:r>
          </w:p>
        </w:tc>
        <w:tc>
          <w:tcPr>
            <w:tcW w:w="1863" w:type="dxa"/>
            <w:tcMar>
              <w:top w:w="57" w:type="dxa"/>
              <w:left w:w="57" w:type="dxa"/>
              <w:bottom w:w="57" w:type="dxa"/>
              <w:right w:w="57" w:type="dxa"/>
            </w:tcMar>
          </w:tcPr>
          <w:p w14:paraId="768E4976">
            <w:r>
              <w:rPr>
                <w:rFonts w:ascii="Arial" w:hAnsi="Arial" w:cs="Arial"/>
                <w:color w:val="000000"/>
                <w:sz w:val="20"/>
              </w:rPr>
              <w:t>Rekod keputusan akhir dalam log projek</w:t>
            </w:r>
          </w:p>
        </w:tc>
        <w:tc>
          <w:tcPr>
            <w:tcW w:w="1863" w:type="dxa"/>
            <w:tcMar>
              <w:top w:w="57" w:type="dxa"/>
              <w:left w:w="57" w:type="dxa"/>
              <w:bottom w:w="57" w:type="dxa"/>
              <w:right w:w="57" w:type="dxa"/>
            </w:tcMar>
          </w:tcPr>
          <w:p w14:paraId="34D32F7F">
            <w:r>
              <w:rPr>
                <w:rFonts w:ascii="Arial" w:hAnsi="Arial" w:cs="Arial"/>
                <w:color w:val="000000"/>
                <w:sz w:val="20"/>
              </w:rPr>
              <w:t>Log projek</w:t>
            </w:r>
          </w:p>
        </w:tc>
        <w:tc>
          <w:tcPr>
            <w:tcW w:w="1863" w:type="dxa"/>
            <w:tcMar>
              <w:top w:w="57" w:type="dxa"/>
              <w:left w:w="57" w:type="dxa"/>
              <w:bottom w:w="57" w:type="dxa"/>
              <w:right w:w="57" w:type="dxa"/>
            </w:tcMar>
          </w:tcPr>
          <w:p w14:paraId="29B3AFF3">
            <w:r>
              <w:rPr>
                <w:rFonts w:ascii="Arial" w:hAnsi="Arial" w:cs="Arial"/>
                <w:color w:val="000000"/>
                <w:sz w:val="20"/>
              </w:rPr>
              <w:t>Log dikemas kini</w:t>
            </w:r>
          </w:p>
        </w:tc>
        <w:tc>
          <w:tcPr>
            <w:tcW w:w="1863" w:type="dxa"/>
            <w:tcMar>
              <w:top w:w="57" w:type="dxa"/>
              <w:left w:w="57" w:type="dxa"/>
              <w:bottom w:w="57" w:type="dxa"/>
              <w:right w:w="57" w:type="dxa"/>
            </w:tcMar>
          </w:tcPr>
          <w:p w14:paraId="6258A36B">
            <w:r>
              <w:rPr>
                <w:rFonts w:ascii="Arial" w:hAnsi="Arial" w:cs="Arial"/>
                <w:color w:val="000000"/>
                <w:sz w:val="20"/>
              </w:rPr>
              <w:t>Log disahkan Penyelia</w:t>
            </w:r>
          </w:p>
        </w:tc>
      </w:tr>
    </w:tbl>
    <w:p w14:paraId="44657D99">
      <w:pPr>
        <w:spacing w:after="120" w:line="276" w:lineRule="auto"/>
        <w:jc w:val="left"/>
      </w:pPr>
      <w:r>
        <w:rPr>
          <w:rFonts w:ascii="Arial" w:hAnsi="Arial" w:cs="Arial"/>
          <w:b/>
          <w:color w:val="000000"/>
          <w:sz w:val="22"/>
        </w:rPr>
        <w:t>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C39E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75279D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AC2EAF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F551834">
            <w:r>
              <w:rPr>
                <w:rFonts w:ascii="Arial" w:hAnsi="Arial" w:cs="Arial"/>
                <w:b/>
                <w:color w:val="000000"/>
                <w:sz w:val="20"/>
              </w:rPr>
              <w:t>Pencegahan</w:t>
            </w:r>
          </w:p>
        </w:tc>
      </w:tr>
      <w:tr w14:paraId="18AFB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05CEC5">
            <w:r>
              <w:rPr>
                <w:rFonts w:ascii="Arial" w:hAnsi="Arial" w:cs="Arial"/>
                <w:color w:val="000000"/>
                <w:sz w:val="20"/>
              </w:rPr>
              <w:t>Tidak menyemak pixel aspect ratio bahan anamorphic</w:t>
            </w:r>
          </w:p>
        </w:tc>
        <w:tc>
          <w:tcPr>
            <w:tcW w:w="3104" w:type="dxa"/>
            <w:tcMar>
              <w:top w:w="57" w:type="dxa"/>
              <w:left w:w="57" w:type="dxa"/>
              <w:bottom w:w="57" w:type="dxa"/>
              <w:right w:w="57" w:type="dxa"/>
            </w:tcMar>
          </w:tcPr>
          <w:p w14:paraId="52377F0D">
            <w:r>
              <w:rPr>
                <w:rFonts w:ascii="Arial" w:hAnsi="Arial" w:cs="Arial"/>
                <w:color w:val="000000"/>
                <w:sz w:val="20"/>
              </w:rPr>
              <w:t>Imej kelihatan gepeng (squeezed)</w:t>
            </w:r>
          </w:p>
        </w:tc>
        <w:tc>
          <w:tcPr>
            <w:tcW w:w="3104" w:type="dxa"/>
            <w:tcMar>
              <w:top w:w="57" w:type="dxa"/>
              <w:left w:w="57" w:type="dxa"/>
              <w:bottom w:w="57" w:type="dxa"/>
              <w:right w:w="57" w:type="dxa"/>
            </w:tcMar>
          </w:tcPr>
          <w:p w14:paraId="1DFAB5FF">
            <w:r>
              <w:rPr>
                <w:rFonts w:ascii="Arial" w:hAnsi="Arial" w:cs="Arial"/>
                <w:color w:val="000000"/>
                <w:sz w:val="20"/>
              </w:rPr>
              <w:t>Sahkan tetapan pixel aspect ratio dalam NLE sebelum edit</w:t>
            </w:r>
          </w:p>
        </w:tc>
      </w:tr>
      <w:tr w14:paraId="0A7F1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4CF6E8">
            <w:r>
              <w:rPr>
                <w:rFonts w:ascii="Arial" w:hAnsi="Arial" w:cs="Arial"/>
                <w:color w:val="000000"/>
                <w:sz w:val="20"/>
              </w:rPr>
              <w:t>Menggunakan crop automatik tanpa semakan komposisi</w:t>
            </w:r>
          </w:p>
        </w:tc>
        <w:tc>
          <w:tcPr>
            <w:tcW w:w="3104" w:type="dxa"/>
            <w:tcMar>
              <w:top w:w="57" w:type="dxa"/>
              <w:left w:w="57" w:type="dxa"/>
              <w:bottom w:w="57" w:type="dxa"/>
              <w:right w:w="57" w:type="dxa"/>
            </w:tcMar>
          </w:tcPr>
          <w:p w14:paraId="6C6F9667">
            <w:r>
              <w:rPr>
                <w:rFonts w:ascii="Arial" w:hAnsi="Arial" w:cs="Arial"/>
                <w:color w:val="000000"/>
                <w:sz w:val="20"/>
              </w:rPr>
              <w:t>Subjek/elemen penting terpotong</w:t>
            </w:r>
          </w:p>
        </w:tc>
        <w:tc>
          <w:tcPr>
            <w:tcW w:w="3104" w:type="dxa"/>
            <w:tcMar>
              <w:top w:w="57" w:type="dxa"/>
              <w:left w:w="57" w:type="dxa"/>
              <w:bottom w:w="57" w:type="dxa"/>
              <w:right w:w="57" w:type="dxa"/>
            </w:tcMar>
          </w:tcPr>
          <w:p w14:paraId="23807DC0">
            <w:r>
              <w:rPr>
                <w:rFonts w:ascii="Arial" w:hAnsi="Arial" w:cs="Arial"/>
                <w:color w:val="000000"/>
                <w:sz w:val="20"/>
              </w:rPr>
              <w:t>Semak komposisi manual sebelum crop diterima</w:t>
            </w:r>
          </w:p>
        </w:tc>
      </w:tr>
      <w:tr w14:paraId="3713D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59157C">
            <w:r>
              <w:rPr>
                <w:rFonts w:ascii="Arial" w:hAnsi="Arial" w:cs="Arial"/>
                <w:color w:val="000000"/>
                <w:sz w:val="20"/>
              </w:rPr>
              <w:t>Tidak merancang versi pelbagai aspect ratio sejak awal</w:t>
            </w:r>
          </w:p>
        </w:tc>
        <w:tc>
          <w:tcPr>
            <w:tcW w:w="3104" w:type="dxa"/>
            <w:tcMar>
              <w:top w:w="57" w:type="dxa"/>
              <w:left w:w="57" w:type="dxa"/>
              <w:bottom w:w="57" w:type="dxa"/>
              <w:right w:w="57" w:type="dxa"/>
            </w:tcMar>
          </w:tcPr>
          <w:p w14:paraId="6BF7A7F2">
            <w:r>
              <w:rPr>
                <w:rFonts w:ascii="Arial" w:hAnsi="Arial" w:cs="Arial"/>
                <w:color w:val="000000"/>
                <w:sz w:val="20"/>
              </w:rPr>
              <w:t>Kerja penyuntingan berulang, membazir masa</w:t>
            </w:r>
          </w:p>
        </w:tc>
        <w:tc>
          <w:tcPr>
            <w:tcW w:w="3104" w:type="dxa"/>
            <w:tcMar>
              <w:top w:w="57" w:type="dxa"/>
              <w:left w:w="57" w:type="dxa"/>
              <w:bottom w:w="57" w:type="dxa"/>
              <w:right w:w="57" w:type="dxa"/>
            </w:tcMar>
          </w:tcPr>
          <w:p w14:paraId="73EC2B3D">
            <w:r>
              <w:rPr>
                <w:rFonts w:ascii="Arial" w:hAnsi="Arial" w:cs="Arial"/>
                <w:color w:val="000000"/>
                <w:sz w:val="20"/>
              </w:rPr>
              <w:t>Kenal pasti semua output disasarkan pada peringkat analisis</w:t>
            </w:r>
          </w:p>
        </w:tc>
      </w:tr>
      <w:tr w14:paraId="1FAE7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050EAD">
            <w:r>
              <w:rPr>
                <w:rFonts w:ascii="Arial" w:hAnsi="Arial" w:cs="Arial"/>
                <w:color w:val="000000"/>
                <w:sz w:val="20"/>
              </w:rPr>
              <w:t>Mencampur letter box dan pillar box tanpa sebab jelas dalam satu projek</w:t>
            </w:r>
          </w:p>
        </w:tc>
        <w:tc>
          <w:tcPr>
            <w:tcW w:w="3104" w:type="dxa"/>
            <w:tcMar>
              <w:top w:w="57" w:type="dxa"/>
              <w:left w:w="57" w:type="dxa"/>
              <w:bottom w:w="57" w:type="dxa"/>
              <w:right w:w="57" w:type="dxa"/>
            </w:tcMar>
          </w:tcPr>
          <w:p w14:paraId="4B29FBF9">
            <w:r>
              <w:rPr>
                <w:rFonts w:ascii="Arial" w:hAnsi="Arial" w:cs="Arial"/>
                <w:color w:val="000000"/>
                <w:sz w:val="20"/>
              </w:rPr>
              <w:t>Penampilan tidak konsisten</w:t>
            </w:r>
          </w:p>
        </w:tc>
        <w:tc>
          <w:tcPr>
            <w:tcW w:w="3104" w:type="dxa"/>
            <w:tcMar>
              <w:top w:w="57" w:type="dxa"/>
              <w:left w:w="57" w:type="dxa"/>
              <w:bottom w:w="57" w:type="dxa"/>
              <w:right w:w="57" w:type="dxa"/>
            </w:tcMar>
          </w:tcPr>
          <w:p w14:paraId="0D574F80">
            <w:r>
              <w:rPr>
                <w:rFonts w:ascii="Arial" w:hAnsi="Arial" w:cs="Arial"/>
                <w:color w:val="000000"/>
                <w:sz w:val="20"/>
              </w:rPr>
              <w:t>Tetapkan piawaian konversi sekali untuk keseluruhan projek</w:t>
            </w:r>
          </w:p>
        </w:tc>
      </w:tr>
      <w:tr w14:paraId="7BF76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D69947">
            <w:r>
              <w:rPr>
                <w:rFonts w:ascii="Arial" w:hAnsi="Arial" w:cs="Arial"/>
                <w:color w:val="000000"/>
                <w:sz w:val="20"/>
              </w:rPr>
              <w:t>Tidak mendapat pengesahan klien untuk keputusan konversi</w:t>
            </w:r>
          </w:p>
        </w:tc>
        <w:tc>
          <w:tcPr>
            <w:tcW w:w="3104" w:type="dxa"/>
            <w:tcMar>
              <w:top w:w="57" w:type="dxa"/>
              <w:left w:w="57" w:type="dxa"/>
              <w:bottom w:w="57" w:type="dxa"/>
              <w:right w:w="57" w:type="dxa"/>
            </w:tcMar>
          </w:tcPr>
          <w:p w14:paraId="3508B59E">
            <w:r>
              <w:rPr>
                <w:rFonts w:ascii="Arial" w:hAnsi="Arial" w:cs="Arial"/>
                <w:color w:val="000000"/>
                <w:sz w:val="20"/>
              </w:rPr>
              <w:t>Konflik kreatif selepas siap</w:t>
            </w:r>
          </w:p>
        </w:tc>
        <w:tc>
          <w:tcPr>
            <w:tcW w:w="3104" w:type="dxa"/>
            <w:tcMar>
              <w:top w:w="57" w:type="dxa"/>
              <w:left w:w="57" w:type="dxa"/>
              <w:bottom w:w="57" w:type="dxa"/>
              <w:right w:w="57" w:type="dxa"/>
            </w:tcMar>
          </w:tcPr>
          <w:p w14:paraId="3DAFDD89">
            <w:r>
              <w:rPr>
                <w:rFonts w:ascii="Arial" w:hAnsi="Arial" w:cs="Arial"/>
                <w:color w:val="000000"/>
                <w:sz w:val="20"/>
              </w:rPr>
              <w:t>Dapatkan pengesahan bertulis sebelum kerja penuh dimulakan</w:t>
            </w:r>
          </w:p>
        </w:tc>
      </w:tr>
    </w:tbl>
    <w:p w14:paraId="01260028">
      <w:pPr>
        <w:spacing w:after="120" w:line="276" w:lineRule="auto"/>
        <w:jc w:val="left"/>
      </w:pPr>
      <w:r>
        <w:rPr>
          <w:rFonts w:ascii="Arial" w:hAnsi="Arial" w:cs="Arial"/>
          <w:b/>
          <w:color w:val="000000"/>
          <w:sz w:val="22"/>
        </w:rPr>
        <w:t>Senarai Semak Kualiti — Aspect Ratio</w:t>
      </w:r>
    </w:p>
    <w:p w14:paraId="1253A9E2">
      <w:pPr>
        <w:spacing w:after="120" w:line="276" w:lineRule="auto"/>
        <w:jc w:val="left"/>
      </w:pPr>
      <w:r>
        <w:rPr>
          <w:rFonts w:ascii="Arial" w:hAnsi="Arial" w:cs="Arial"/>
          <w:color w:val="000000"/>
          <w:sz w:val="22"/>
        </w:rPr>
        <w:t>☐ Aspect ratio setiap fail sumber dikenal pasti</w:t>
      </w:r>
    </w:p>
    <w:p w14:paraId="34755184">
      <w:pPr>
        <w:spacing w:after="120" w:line="276" w:lineRule="auto"/>
        <w:jc w:val="left"/>
      </w:pPr>
      <w:r>
        <w:rPr>
          <w:rFonts w:ascii="Arial" w:hAnsi="Arial" w:cs="Arial"/>
          <w:color w:val="000000"/>
          <w:sz w:val="22"/>
        </w:rPr>
        <w:t>☐ Semua platform/output disasarkan disenaraikan daripada brief</w:t>
      </w:r>
    </w:p>
    <w:p w14:paraId="349F5E1B">
      <w:pPr>
        <w:spacing w:after="120" w:line="276" w:lineRule="auto"/>
        <w:jc w:val="left"/>
      </w:pPr>
      <w:r>
        <w:rPr>
          <w:rFonts w:ascii="Arial" w:hAnsi="Arial" w:cs="Arial"/>
          <w:color w:val="000000"/>
          <w:sz w:val="22"/>
        </w:rPr>
        <w:t>☐ Percanggahan antara sumber dan output disenaraikan</w:t>
      </w:r>
    </w:p>
    <w:p w14:paraId="29A917F4">
      <w:pPr>
        <w:spacing w:after="120" w:line="276" w:lineRule="auto"/>
        <w:jc w:val="left"/>
      </w:pPr>
      <w:r>
        <w:rPr>
          <w:rFonts w:ascii="Arial" w:hAnsi="Arial" w:cs="Arial"/>
          <w:color w:val="000000"/>
          <w:sz w:val="22"/>
        </w:rPr>
        <w:t>☐ Kaedah konversi (letter box/pillar box/crop/reframe) dipilih dan direkodkan</w:t>
      </w:r>
    </w:p>
    <w:p w14:paraId="00AE4A16">
      <w:pPr>
        <w:spacing w:after="120" w:line="276" w:lineRule="auto"/>
        <w:jc w:val="left"/>
      </w:pPr>
      <w:r>
        <w:rPr>
          <w:rFonts w:ascii="Arial" w:hAnsi="Arial" w:cs="Arial"/>
          <w:color w:val="000000"/>
          <w:sz w:val="22"/>
        </w:rPr>
        <w:t>☐ Pixel aspect ratio bahan anamorphic disahkan betul</w:t>
      </w:r>
    </w:p>
    <w:p w14:paraId="676F2E32">
      <w:pPr>
        <w:spacing w:after="120" w:line="276" w:lineRule="auto"/>
        <w:jc w:val="left"/>
      </w:pPr>
      <w:r>
        <w:rPr>
          <w:rFonts w:ascii="Arial" w:hAnsi="Arial" w:cs="Arial"/>
          <w:color w:val="000000"/>
          <w:sz w:val="22"/>
        </w:rPr>
        <w:t>☐ Komposisi disemak secara manual selepas konversi</w:t>
      </w:r>
    </w:p>
    <w:p w14:paraId="3D5FF6AB">
      <w:pPr>
        <w:spacing w:after="120" w:line="276" w:lineRule="auto"/>
        <w:jc w:val="left"/>
      </w:pPr>
      <w:r>
        <w:rPr>
          <w:rFonts w:ascii="Arial" w:hAnsi="Arial" w:cs="Arial"/>
          <w:color w:val="000000"/>
          <w:sz w:val="22"/>
        </w:rPr>
        <w:t>☐ Pengesahan bertulis daripada klien/Pengarah diperoleh</w:t>
      </w:r>
    </w:p>
    <w:p w14:paraId="277E9224">
      <w:pPr>
        <w:spacing w:after="120" w:line="276" w:lineRule="auto"/>
        <w:jc w:val="left"/>
      </w:pPr>
      <w:r>
        <w:rPr>
          <w:rFonts w:ascii="Arial" w:hAnsi="Arial" w:cs="Arial"/>
          <w:color w:val="000000"/>
          <w:sz w:val="22"/>
        </w:rPr>
        <w:t>☐ Log aspect ratio akhir disahkan oleh Penyelia</w:t>
      </w:r>
    </w:p>
    <w:p w14:paraId="19ED2A4D">
      <w:pPr>
        <w:spacing w:after="120" w:line="276" w:lineRule="auto"/>
        <w:jc w:val="left"/>
      </w:pPr>
      <w:r>
        <w:rPr>
          <w:rFonts w:ascii="Arial" w:hAnsi="Arial" w:cs="Arial"/>
          <w:b/>
          <w:color w:val="000000"/>
          <w:sz w:val="22"/>
        </w:rPr>
        <w:t>Kajian Kes Ringkas</w:t>
      </w:r>
    </w:p>
    <w:p w14:paraId="31F6496D">
      <w:pPr>
        <w:spacing w:after="120" w:line="276" w:lineRule="auto"/>
        <w:jc w:val="left"/>
      </w:pPr>
      <w:r>
        <w:rPr>
          <w:rFonts w:ascii="Arial" w:hAnsi="Arial" w:cs="Arial"/>
          <w:color w:val="000000"/>
          <w:sz w:val="22"/>
        </w:rPr>
        <w:t>Sebuah syarikat penyuntingan menerima footage arkib rancangan dokumentari lama dalam format 4:3 untuk dimasukkan ke dalam episod baharu format 16:9. Editor membentangkan dua pilihan kepada Pengarah: pillar box (kekalkan integriti visual asal) atau crop (isi penuh bingkai 16:9). Memandangkan footage arkib mengandungi subtitle penting berhampiran tepi bawah bingkai asal, Pengarah memilih pillar box untuk mengelakkan kehilangan maklumat kritikal. Keputusan ini direkodkan dalam log projek dan digunakan secara konsisten untuk semua klip arkib serupa sepanjang episod tersebut.</w:t>
      </w:r>
    </w:p>
    <w:p w14:paraId="34229871">
      <w:pPr>
        <w:spacing w:before="120" w:after="120" w:line="276" w:lineRule="auto"/>
        <w:jc w:val="left"/>
      </w:pPr>
      <w:r>
        <w:rPr>
          <w:rFonts w:ascii="Arial" w:hAnsi="Arial" w:cs="Arial"/>
          <w:b/>
          <w:color w:val="000000"/>
          <w:sz w:val="22"/>
        </w:rPr>
        <w:t>6. Safe Area dan Perancangan Komposisi Merentas Pelbagai Aspect Ratio</w:t>
      </w:r>
    </w:p>
    <w:p w14:paraId="087B6D0C">
      <w:pPr>
        <w:spacing w:after="120" w:line="276" w:lineRule="auto"/>
        <w:jc w:val="left"/>
      </w:pPr>
      <w:r>
        <w:rPr>
          <w:rFonts w:ascii="Arial" w:hAnsi="Arial" w:cs="Arial"/>
          <w:color w:val="000000"/>
          <w:sz w:val="22"/>
        </w:rPr>
        <w:t>Apabila projek menyasarkan lebih daripada satu aspect ratio output, pengarah dan Editor perlu merancang *safe area* — kawasan tengah bingkai yang akan kekal kelihatan merentas semua versi (contoh: 16:9, 9:16, 1:1). Amalan terbaik industri ialah meletakkan elemen kritikal (wajah pelakon, teks, logo) dalam kawasan selamat tengah yang tidak akan terpotong walaupun versi paling sempit (9:16) dihasilkan. Perancangan safe area pada peringkat awal (semasa penggambaran atau analisis pra-produksi) mengurangkan keperluan reframe manual yang rumit pada peringkat penyuntingan, kerana komposisi asal sudah direka bentuk untuk fleksibiliti pelbagai aspect ratio.</w:t>
      </w:r>
    </w:p>
    <w:p w14:paraId="199E7428">
      <w:pPr>
        <w:spacing w:before="120" w:after="120" w:line="276" w:lineRule="auto"/>
        <w:jc w:val="left"/>
      </w:pPr>
      <w:r>
        <w:rPr>
          <w:rFonts w:ascii="Arial" w:hAnsi="Arial" w:cs="Arial"/>
          <w:b/>
          <w:color w:val="000000"/>
          <w:sz w:val="22"/>
        </w:rPr>
        <w:t>Rumusan</w:t>
      </w:r>
    </w:p>
    <w:p w14:paraId="50F6F6E9">
      <w:pPr>
        <w:spacing w:after="120" w:line="276" w:lineRule="auto"/>
        <w:jc w:val="left"/>
      </w:pPr>
      <w:r>
        <w:rPr>
          <w:rFonts w:ascii="Arial" w:hAnsi="Arial" w:cs="Arial"/>
          <w:color w:val="000000"/>
          <w:sz w:val="22"/>
        </w:rPr>
        <w:t>Kesahihan aspect ratio antara sumber dan output menentukan keputusan letter box/pillar box/crop/reframe yang konsisten sepanjang projek. Keputusan ini mesti berasaskan analisis komposisi dan keperluan platform, bukan sekadar pilihan automatik perisian. Perancangan safe area sejak awal turut mengurangkan beban kerja reframe apabila projek memerlukan pelbagai versi aspect ratio untuk platform berbeza.</w:t>
      </w:r>
    </w:p>
    <w:p w14:paraId="3F787A9A">
      <w:pPr>
        <w:spacing w:after="120" w:line="276" w:lineRule="auto"/>
        <w:jc w:val="left"/>
      </w:pPr>
      <w:r>
        <w:rPr>
          <w:rFonts w:ascii="Arial" w:hAnsi="Arial" w:cs="Arial"/>
          <w:b/>
          <w:color w:val="000000"/>
          <w:sz w:val="22"/>
        </w:rPr>
        <w:t>Soalan Refleksi</w:t>
      </w:r>
    </w:p>
    <w:p w14:paraId="3BD98739">
      <w:pPr>
        <w:pStyle w:val="15"/>
        <w:spacing w:after="40" w:line="276" w:lineRule="auto"/>
        <w:ind w:left="357" w:hanging="357"/>
        <w:jc w:val="left"/>
      </w:pPr>
      <w:r>
        <w:rPr>
          <w:rFonts w:ascii="Arial" w:hAnsi="Arial" w:cs="Arial"/>
          <w:color w:val="000000"/>
          <w:sz w:val="22"/>
        </w:rPr>
        <w:t>• Bilakah Editor sepatutnya memilih reframe berbanding crop automatik?</w:t>
      </w:r>
    </w:p>
    <w:p w14:paraId="51D8CC1E">
      <w:pPr>
        <w:pStyle w:val="15"/>
        <w:spacing w:after="40" w:line="276" w:lineRule="auto"/>
        <w:ind w:left="357" w:hanging="357"/>
        <w:jc w:val="left"/>
      </w:pPr>
      <w:r>
        <w:rPr>
          <w:rFonts w:ascii="Arial" w:hAnsi="Arial" w:cs="Arial"/>
          <w:color w:val="000000"/>
          <w:sz w:val="22"/>
        </w:rPr>
        <w:t>• Mengapakah keputusan aspect ratio perlu ditetapkan secara konsisten untuk keseluruhan projek, bukan klip demi klip?</w:t>
      </w:r>
    </w:p>
    <w:p w14:paraId="2D9CEC54">
      <w:pPr>
        <w:spacing w:before="120" w:after="120" w:line="276" w:lineRule="auto"/>
        <w:jc w:val="left"/>
      </w:pPr>
      <w:r>
        <w:rPr>
          <w:rFonts w:ascii="Arial" w:hAnsi="Arial" w:cs="Arial"/>
          <w:b/>
          <w:color w:val="000000"/>
          <w:sz w:val="24"/>
        </w:rPr>
        <w:t>Bab 5: Frame Dimension</w:t>
      </w:r>
    </w:p>
    <w:p w14:paraId="60B6698A">
      <w:pPr>
        <w:spacing w:before="120" w:after="120" w:line="276" w:lineRule="auto"/>
        <w:jc w:val="left"/>
      </w:pPr>
      <w:r>
        <w:rPr>
          <w:rFonts w:ascii="Arial" w:hAnsi="Arial" w:cs="Arial"/>
          <w:b/>
          <w:color w:val="000000"/>
          <w:sz w:val="22"/>
        </w:rPr>
        <w:t>Objektif Pembelajaran</w:t>
      </w:r>
    </w:p>
    <w:p w14:paraId="7E4B2713">
      <w:pPr>
        <w:spacing w:after="120" w:line="276" w:lineRule="auto"/>
        <w:jc w:val="left"/>
      </w:pPr>
      <w:r>
        <w:rPr>
          <w:rFonts w:ascii="Arial" w:hAnsi="Arial" w:cs="Arial"/>
          <w:color w:val="000000"/>
          <w:sz w:val="22"/>
        </w:rPr>
        <w:t>Selepas mempelajari topik ini, pelatih dapat:</w:t>
      </w:r>
    </w:p>
    <w:p w14:paraId="1AA45097">
      <w:pPr>
        <w:pStyle w:val="15"/>
        <w:spacing w:after="40" w:line="276" w:lineRule="auto"/>
        <w:ind w:left="357" w:hanging="357"/>
        <w:jc w:val="left"/>
      </w:pPr>
      <w:r>
        <w:rPr>
          <w:rFonts w:ascii="Arial" w:hAnsi="Arial" w:cs="Arial"/>
          <w:color w:val="000000"/>
          <w:sz w:val="22"/>
        </w:rPr>
        <w:t>• Mendefinisikan frame dimension (resolusi piksel).</w:t>
      </w:r>
    </w:p>
    <w:p w14:paraId="356F1F60">
      <w:pPr>
        <w:pStyle w:val="15"/>
        <w:spacing w:after="40" w:line="276" w:lineRule="auto"/>
        <w:ind w:left="357" w:hanging="357"/>
        <w:jc w:val="left"/>
      </w:pPr>
      <w:r>
        <w:rPr>
          <w:rFonts w:ascii="Arial" w:hAnsi="Arial" w:cs="Arial"/>
          <w:color w:val="000000"/>
          <w:sz w:val="22"/>
        </w:rPr>
        <w:t>• Mengenal pasti nilai frame dimension standard mengikut CoCU.</w:t>
      </w:r>
    </w:p>
    <w:p w14:paraId="6E60397F">
      <w:pPr>
        <w:pStyle w:val="15"/>
        <w:spacing w:after="40" w:line="276" w:lineRule="auto"/>
        <w:ind w:left="357" w:hanging="357"/>
        <w:jc w:val="left"/>
      </w:pPr>
      <w:r>
        <w:rPr>
          <w:rFonts w:ascii="Arial" w:hAnsi="Arial" w:cs="Arial"/>
          <w:color w:val="000000"/>
          <w:sz w:val="22"/>
        </w:rPr>
        <w:t>• Menentukan frame dimension mengikut spesifikasi produksi.</w:t>
      </w:r>
    </w:p>
    <w:p w14:paraId="6D3DE45B">
      <w:pPr>
        <w:pStyle w:val="15"/>
        <w:spacing w:after="40" w:line="276" w:lineRule="auto"/>
        <w:ind w:left="357" w:hanging="357"/>
        <w:jc w:val="left"/>
      </w:pPr>
      <w:r>
        <w:rPr>
          <w:rFonts w:ascii="Arial" w:hAnsi="Arial" w:cs="Arial"/>
          <w:color w:val="000000"/>
          <w:sz w:val="22"/>
        </w:rPr>
        <w:t>• Mengesahkan keserasian frame dimension dengan pixel aspect ratio bahan sumber.</w:t>
      </w:r>
    </w:p>
    <w:p w14:paraId="76ADE3D3">
      <w:pPr>
        <w:pStyle w:val="15"/>
        <w:spacing w:after="40" w:line="276" w:lineRule="auto"/>
        <w:ind w:left="357" w:hanging="357"/>
        <w:jc w:val="left"/>
      </w:pPr>
      <w:r>
        <w:rPr>
          <w:rFonts w:ascii="Arial" w:hAnsi="Arial" w:cs="Arial"/>
          <w:color w:val="000000"/>
          <w:sz w:val="22"/>
        </w:rPr>
        <w:t>• Menyediakan sequence settings yang sepadan dengan spesifikasi output.</w:t>
      </w:r>
    </w:p>
    <w:p w14:paraId="5A7E5B13">
      <w:pPr>
        <w:spacing w:after="120" w:line="276" w:lineRule="auto"/>
        <w:jc w:val="left"/>
      </w:pPr>
      <w:r>
        <w:rPr>
          <w:rFonts w:ascii="Arial" w:hAnsi="Arial" w:cs="Arial"/>
          <w:b/>
          <w:color w:val="000000"/>
          <w:sz w:val="22"/>
        </w:rPr>
        <w:t>Pengenalan</w:t>
      </w:r>
    </w:p>
    <w:p w14:paraId="3911B6FF">
      <w:pPr>
        <w:spacing w:after="120" w:line="276" w:lineRule="auto"/>
        <w:jc w:val="left"/>
      </w:pPr>
      <w:r>
        <w:rPr>
          <w:rFonts w:ascii="Arial" w:hAnsi="Arial" w:cs="Arial"/>
          <w:color w:val="000000"/>
          <w:sz w:val="22"/>
        </w:rPr>
        <w:t>Frame dimension adalah spesifikasi teknikal paling terperinci dalam klasifikasi bahan penyuntingan, kerana ia melibatkan bilangan piksel sebenar dalam setiap bingkai. Walaupun aspect ratio menentukan bentuk keseluruhan bingkai, frame dimension menentukan ketajaman dan kualiti sebenar imej apabila dipaparkan atau diskalakan. Editor Tahap 3 perlu memahami perbezaan antara nilai frame dimension standard supaya sequence settings dalam NLE ditetapkan dengan tepat sejak awal projek.</w:t>
      </w:r>
    </w:p>
    <w:p w14:paraId="1D7D78A6">
      <w:pPr>
        <w:spacing w:before="120" w:after="120" w:line="276" w:lineRule="auto"/>
        <w:jc w:val="left"/>
      </w:pPr>
      <w:r>
        <w:rPr>
          <w:rFonts w:ascii="Arial" w:hAnsi="Arial" w:cs="Arial"/>
          <w:b/>
          <w:color w:val="000000"/>
          <w:sz w:val="22"/>
        </w:rPr>
        <w:t>1. Definisi Frame Dimension</w:t>
      </w:r>
    </w:p>
    <w:p w14:paraId="5B08F20A">
      <w:pPr>
        <w:spacing w:after="120" w:line="276" w:lineRule="auto"/>
        <w:jc w:val="left"/>
      </w:pPr>
      <w:r>
        <w:rPr>
          <w:rFonts w:ascii="Arial" w:hAnsi="Arial" w:cs="Arial"/>
          <w:color w:val="000000"/>
          <w:sz w:val="22"/>
        </w:rPr>
        <w:t>Frame dimension merujuk kepada resolusi sebenar bingkai video dalam unit piksel (lebar x tinggi). Ia berbeza daripada aspect ratio kerana dua bingkai boleh mempunyai aspect ratio yang sama tetapi frame dimension berbeza (contoh: 1920x1080 dan 1280x720 kedua-duanya 16:9 tetapi resolusi berbeza).</w:t>
      </w:r>
    </w:p>
    <w:p w14:paraId="23321DA1">
      <w:pPr>
        <w:spacing w:before="120" w:after="120" w:line="276" w:lineRule="auto"/>
        <w:jc w:val="left"/>
      </w:pPr>
      <w:r>
        <w:rPr>
          <w:rFonts w:ascii="Arial" w:hAnsi="Arial" w:cs="Arial"/>
          <w:b/>
          <w:color w:val="000000"/>
          <w:sz w:val="22"/>
        </w:rPr>
        <w:t>2. Nilai-nilai Standard (verbatim CoCU)</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3834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4AC57D6">
            <w:r>
              <w:rPr>
                <w:rFonts w:ascii="Arial" w:hAnsi="Arial" w:cs="Arial"/>
                <w:b/>
                <w:color w:val="000000"/>
                <w:sz w:val="20"/>
              </w:rPr>
              <w:t>Frame Dimension</w:t>
            </w:r>
          </w:p>
        </w:tc>
        <w:tc>
          <w:tcPr>
            <w:tcW w:w="4656" w:type="dxa"/>
            <w:shd w:val="clear" w:color="auto" w:fill="D9D9D9"/>
            <w:tcMar>
              <w:top w:w="57" w:type="dxa"/>
              <w:left w:w="57" w:type="dxa"/>
              <w:bottom w:w="57" w:type="dxa"/>
              <w:right w:w="57" w:type="dxa"/>
            </w:tcMar>
          </w:tcPr>
          <w:p w14:paraId="320E3F85">
            <w:r>
              <w:rPr>
                <w:rFonts w:ascii="Arial" w:hAnsi="Arial" w:cs="Arial"/>
                <w:b/>
                <w:color w:val="000000"/>
                <w:sz w:val="20"/>
              </w:rPr>
              <w:t>Setara Standard</w:t>
            </w:r>
          </w:p>
        </w:tc>
      </w:tr>
      <w:tr w14:paraId="43D1A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CB9707">
            <w:r>
              <w:rPr>
                <w:rFonts w:ascii="Arial" w:hAnsi="Arial" w:cs="Arial"/>
                <w:color w:val="000000"/>
                <w:sz w:val="20"/>
              </w:rPr>
              <w:t>1920 x 1080</w:t>
            </w:r>
          </w:p>
        </w:tc>
        <w:tc>
          <w:tcPr>
            <w:tcW w:w="4656" w:type="dxa"/>
            <w:tcMar>
              <w:top w:w="57" w:type="dxa"/>
              <w:left w:w="57" w:type="dxa"/>
              <w:bottom w:w="57" w:type="dxa"/>
              <w:right w:w="57" w:type="dxa"/>
            </w:tcMar>
          </w:tcPr>
          <w:p w14:paraId="3ABE210B">
            <w:r>
              <w:rPr>
                <w:rFonts w:ascii="Arial" w:hAnsi="Arial" w:cs="Arial"/>
                <w:color w:val="000000"/>
                <w:sz w:val="20"/>
              </w:rPr>
              <w:t>Full HD 16:9</w:t>
            </w:r>
          </w:p>
        </w:tc>
      </w:tr>
      <w:tr w14:paraId="61DF8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0FE182C">
            <w:r>
              <w:rPr>
                <w:rFonts w:ascii="Arial" w:hAnsi="Arial" w:cs="Arial"/>
                <w:color w:val="000000"/>
                <w:sz w:val="20"/>
              </w:rPr>
              <w:t>1440 x 1080</w:t>
            </w:r>
          </w:p>
        </w:tc>
        <w:tc>
          <w:tcPr>
            <w:tcW w:w="4656" w:type="dxa"/>
            <w:tcMar>
              <w:top w:w="57" w:type="dxa"/>
              <w:left w:w="57" w:type="dxa"/>
              <w:bottom w:w="57" w:type="dxa"/>
              <w:right w:w="57" w:type="dxa"/>
            </w:tcMar>
          </w:tcPr>
          <w:p w14:paraId="35DED8AA">
            <w:r>
              <w:rPr>
                <w:rFonts w:ascii="Arial" w:hAnsi="Arial" w:cs="Arial"/>
                <w:color w:val="000000"/>
                <w:sz w:val="20"/>
              </w:rPr>
              <w:t>HDV/anamorphic 16:9 (piksel bukan segi empat sama)</w:t>
            </w:r>
          </w:p>
        </w:tc>
      </w:tr>
      <w:tr w14:paraId="38E83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3A7311E">
            <w:r>
              <w:rPr>
                <w:rFonts w:ascii="Arial" w:hAnsi="Arial" w:cs="Arial"/>
                <w:color w:val="000000"/>
                <w:sz w:val="20"/>
              </w:rPr>
              <w:t>1270 x 720</w:t>
            </w:r>
          </w:p>
        </w:tc>
        <w:tc>
          <w:tcPr>
            <w:tcW w:w="4656" w:type="dxa"/>
            <w:tcMar>
              <w:top w:w="57" w:type="dxa"/>
              <w:left w:w="57" w:type="dxa"/>
              <w:bottom w:w="57" w:type="dxa"/>
              <w:right w:w="57" w:type="dxa"/>
            </w:tcMar>
          </w:tcPr>
          <w:p w14:paraId="5501A2FE">
            <w:r>
              <w:rPr>
                <w:rFonts w:ascii="Arial" w:hAnsi="Arial" w:cs="Arial"/>
                <w:color w:val="000000"/>
                <w:sz w:val="20"/>
              </w:rPr>
              <w:t>HD 16:9 (nota: nilai piawai sebenar 1280x720; angka 1270 seperti dinyatakan dalam CoCU)</w:t>
            </w:r>
          </w:p>
        </w:tc>
      </w:tr>
      <w:tr w14:paraId="2534E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0A63F6D">
            <w:r>
              <w:rPr>
                <w:rFonts w:ascii="Arial" w:hAnsi="Arial" w:cs="Arial"/>
                <w:color w:val="000000"/>
                <w:sz w:val="20"/>
              </w:rPr>
              <w:t>720 x 576</w:t>
            </w:r>
          </w:p>
        </w:tc>
        <w:tc>
          <w:tcPr>
            <w:tcW w:w="4656" w:type="dxa"/>
            <w:tcMar>
              <w:top w:w="57" w:type="dxa"/>
              <w:left w:w="57" w:type="dxa"/>
              <w:bottom w:w="57" w:type="dxa"/>
              <w:right w:w="57" w:type="dxa"/>
            </w:tcMar>
          </w:tcPr>
          <w:p w14:paraId="054D9256">
            <w:r>
              <w:rPr>
                <w:rFonts w:ascii="Arial" w:hAnsi="Arial" w:cs="Arial"/>
                <w:color w:val="000000"/>
                <w:sz w:val="20"/>
              </w:rPr>
              <w:t>SD PAL 4:3/16:9</w:t>
            </w:r>
          </w:p>
        </w:tc>
      </w:tr>
      <w:tr w14:paraId="451C2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AC2E3A9">
            <w:r>
              <w:rPr>
                <w:rFonts w:ascii="Arial" w:hAnsi="Arial" w:cs="Arial"/>
                <w:color w:val="000000"/>
                <w:sz w:val="20"/>
              </w:rPr>
              <w:t>720 x 480</w:t>
            </w:r>
          </w:p>
        </w:tc>
        <w:tc>
          <w:tcPr>
            <w:tcW w:w="4656" w:type="dxa"/>
            <w:tcMar>
              <w:top w:w="57" w:type="dxa"/>
              <w:left w:w="57" w:type="dxa"/>
              <w:bottom w:w="57" w:type="dxa"/>
              <w:right w:w="57" w:type="dxa"/>
            </w:tcMar>
          </w:tcPr>
          <w:p w14:paraId="573A1446">
            <w:r>
              <w:rPr>
                <w:rFonts w:ascii="Arial" w:hAnsi="Arial" w:cs="Arial"/>
                <w:color w:val="000000"/>
                <w:sz w:val="20"/>
              </w:rPr>
              <w:t>SD NTSC 4:3/16:9</w:t>
            </w:r>
          </w:p>
        </w:tc>
      </w:tr>
    </w:tbl>
    <w:p w14:paraId="32F54182">
      <w:pPr>
        <w:spacing w:before="120" w:after="120" w:line="276" w:lineRule="auto"/>
        <w:jc w:val="left"/>
      </w:pPr>
      <w:r>
        <w:rPr>
          <w:rFonts w:ascii="Arial" w:hAnsi="Arial" w:cs="Arial"/>
          <w:b/>
          <w:color w:val="000000"/>
          <w:sz w:val="22"/>
        </w:rPr>
        <w:t>3. Piksel Segi Empat Sama vs Bukan Segi Empat Sama</w:t>
      </w:r>
    </w:p>
    <w:p w14:paraId="0C59719D">
      <w:pPr>
        <w:spacing w:after="120" w:line="276" w:lineRule="auto"/>
        <w:jc w:val="left"/>
      </w:pPr>
      <w:r>
        <w:rPr>
          <w:rFonts w:ascii="Arial" w:hAnsi="Arial" w:cs="Arial"/>
          <w:color w:val="000000"/>
          <w:sz w:val="22"/>
        </w:rPr>
        <w:t>Sesetengah format seperti 1440x1080 (HDV) menggunakan piksel bukan segi empat sama (*non-square pixel*) — bermaksud setiap piksel individu bukan berbentuk segi empat sama sempurna, tetapi lebih tinggi atau lebar daripada sepatutnya. Apabila dipaparkan dengan *pixel aspect ratio* yang betul (1.33 untuk kes ini), imej kelihatan pada aspect ratio 16:9 yang betul walaupun resolusi fizikal sebenar 1440x1080 (yang secara matematik adalah 4:3 jika dikira terus). Editor yang tidak memahami konsep ini berisiko menetapkan sequence settings yang salah, menyebabkan imej kelihatan "gepeng" secara mendatar atau menegak.</w:t>
      </w:r>
    </w:p>
    <w:p w14:paraId="4AF7F189">
      <w:pPr>
        <w:spacing w:before="120" w:after="120" w:line="276" w:lineRule="auto"/>
        <w:jc w:val="left"/>
      </w:pPr>
      <w:r>
        <w:rPr>
          <w:rFonts w:ascii="Arial" w:hAnsi="Arial" w:cs="Arial"/>
          <w:b/>
          <w:color w:val="000000"/>
          <w:sz w:val="22"/>
        </w:rPr>
        <w:t>4. Perbezaan SD dan HD serta Kesan kepada Kualiti</w:t>
      </w:r>
    </w:p>
    <w:p w14:paraId="78080E0E">
      <w:pPr>
        <w:spacing w:after="120" w:line="276" w:lineRule="auto"/>
        <w:jc w:val="left"/>
      </w:pPr>
      <w:r>
        <w:rPr>
          <w:rFonts w:ascii="Arial" w:hAnsi="Arial" w:cs="Arial"/>
          <w:color w:val="000000"/>
          <w:sz w:val="22"/>
        </w:rPr>
        <w:t>Format SD (720x576 PAL, 720x480 NTSC) mempunyai resolusi jauh lebih rendah berbanding HD (1920x1080). Apabila bahan SD digunakan dalam projek berspesifikasi HD, ia perlu diskalakan (*upscale*), yang secara semula jadi mengurangkan ketajaman berbanding bahan yang direkodkan asli pada resolusi HD. Editor perlu memaklumkan pasukan produksi/klien tentang had kualiti ini pada peringkat awal, terutamanya apabila bahan arkib SD digunakan bersebelahan bahan baharu 4K dalam projek yang sama.</w:t>
      </w:r>
    </w:p>
    <w:p w14:paraId="4FF53412">
      <w:pPr>
        <w:spacing w:before="120" w:after="120" w:line="276" w:lineRule="auto"/>
        <w:jc w:val="left"/>
      </w:pPr>
      <w:r>
        <w:rPr>
          <w:rFonts w:ascii="Arial" w:hAnsi="Arial" w:cs="Arial"/>
          <w:b/>
          <w:color w:val="000000"/>
          <w:sz w:val="22"/>
        </w:rPr>
        <w:t>5. Kaitan dengan Sequence Settings</w:t>
      </w:r>
    </w:p>
    <w:p w14:paraId="76E95A9A">
      <w:pPr>
        <w:spacing w:after="120" w:line="276" w:lineRule="auto"/>
        <w:jc w:val="left"/>
      </w:pPr>
      <w:r>
        <w:rPr>
          <w:rFonts w:ascii="Arial" w:hAnsi="Arial" w:cs="Arial"/>
          <w:color w:val="000000"/>
          <w:sz w:val="22"/>
        </w:rPr>
        <w:t>Frame dimension mesti sepadan dengan sequence settings dalam perisian editing (NLE) supaya bahan sumber tidak dipaparkan dengan herotan (*distortion*) atau kualiti terjejas akibat *scaling* yang tidak betul. Bahan berpiksel bukan segi empat sama (contoh: 1440x1080 HDV) memerlukan tetapan pixel aspect ratio yang betul dalam perisian editing untuk memastikan paparan kekal berkadar (*proportional*). Sequence settings yang tidak sepadan dengan majoriti bahan sumber juga menyebabkan beban pemprosesan (*rendering*) tambahan yang tidak perlu semasa playback dan eksport.</w:t>
      </w:r>
    </w:p>
    <w:p w14:paraId="5DF3E10D">
      <w:pPr>
        <w:spacing w:after="120" w:line="276" w:lineRule="auto"/>
        <w:jc w:val="left"/>
      </w:pPr>
      <w:r>
        <w:rPr>
          <w:rFonts w:ascii="Arial" w:hAnsi="Arial" w:cs="Arial"/>
          <w:b/>
          <w:color w:val="000000"/>
          <w:sz w:val="22"/>
        </w:rPr>
        <w:t>Jadual Perbandingan: Frame Dimension dan Keperluan Sequence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7D7F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1D4C1672">
            <w:r>
              <w:rPr>
                <w:rFonts w:ascii="Arial" w:hAnsi="Arial" w:cs="Arial"/>
                <w:b/>
                <w:color w:val="000000"/>
                <w:sz w:val="20"/>
              </w:rPr>
              <w:t>Frame Dimension Sumber</w:t>
            </w:r>
          </w:p>
        </w:tc>
        <w:tc>
          <w:tcPr>
            <w:tcW w:w="2328" w:type="dxa"/>
            <w:shd w:val="clear" w:color="auto" w:fill="D9D9D9"/>
            <w:tcMar>
              <w:top w:w="57" w:type="dxa"/>
              <w:left w:w="57" w:type="dxa"/>
              <w:bottom w:w="57" w:type="dxa"/>
              <w:right w:w="57" w:type="dxa"/>
            </w:tcMar>
          </w:tcPr>
          <w:p w14:paraId="4CEC3A93">
            <w:r>
              <w:rPr>
                <w:rFonts w:ascii="Arial" w:hAnsi="Arial" w:cs="Arial"/>
                <w:b/>
                <w:color w:val="000000"/>
                <w:sz w:val="20"/>
              </w:rPr>
              <w:t>Pixel Aspect Ratio</w:t>
            </w:r>
          </w:p>
        </w:tc>
        <w:tc>
          <w:tcPr>
            <w:tcW w:w="2328" w:type="dxa"/>
            <w:shd w:val="clear" w:color="auto" w:fill="D9D9D9"/>
            <w:tcMar>
              <w:top w:w="57" w:type="dxa"/>
              <w:left w:w="57" w:type="dxa"/>
              <w:bottom w:w="57" w:type="dxa"/>
              <w:right w:w="57" w:type="dxa"/>
            </w:tcMar>
          </w:tcPr>
          <w:p w14:paraId="1D52FEED">
            <w:r>
              <w:rPr>
                <w:rFonts w:ascii="Arial" w:hAnsi="Arial" w:cs="Arial"/>
                <w:b/>
                <w:color w:val="000000"/>
                <w:sz w:val="20"/>
              </w:rPr>
              <w:t>Tetapan Sequence Disyorkan</w:t>
            </w:r>
          </w:p>
        </w:tc>
        <w:tc>
          <w:tcPr>
            <w:tcW w:w="2328" w:type="dxa"/>
            <w:shd w:val="clear" w:color="auto" w:fill="D9D9D9"/>
            <w:tcMar>
              <w:top w:w="57" w:type="dxa"/>
              <w:left w:w="57" w:type="dxa"/>
              <w:bottom w:w="57" w:type="dxa"/>
              <w:right w:w="57" w:type="dxa"/>
            </w:tcMar>
          </w:tcPr>
          <w:p w14:paraId="134C0C8A">
            <w:r>
              <w:rPr>
                <w:rFonts w:ascii="Arial" w:hAnsi="Arial" w:cs="Arial"/>
                <w:b/>
                <w:color w:val="000000"/>
                <w:sz w:val="20"/>
              </w:rPr>
              <w:t>Nota</w:t>
            </w:r>
          </w:p>
        </w:tc>
      </w:tr>
      <w:tr w14:paraId="7638E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F031DC5">
            <w:r>
              <w:rPr>
                <w:rFonts w:ascii="Arial" w:hAnsi="Arial" w:cs="Arial"/>
                <w:color w:val="000000"/>
                <w:sz w:val="20"/>
              </w:rPr>
              <w:t>1920 x 1080</w:t>
            </w:r>
          </w:p>
        </w:tc>
        <w:tc>
          <w:tcPr>
            <w:tcW w:w="2328" w:type="dxa"/>
            <w:tcMar>
              <w:top w:w="57" w:type="dxa"/>
              <w:left w:w="57" w:type="dxa"/>
              <w:bottom w:w="57" w:type="dxa"/>
              <w:right w:w="57" w:type="dxa"/>
            </w:tcMar>
          </w:tcPr>
          <w:p w14:paraId="6D3F732C">
            <w:r>
              <w:rPr>
                <w:rFonts w:ascii="Arial" w:hAnsi="Arial" w:cs="Arial"/>
                <w:color w:val="000000"/>
                <w:sz w:val="20"/>
              </w:rPr>
              <w:t>Segi empat sama (1.0)</w:t>
            </w:r>
          </w:p>
        </w:tc>
        <w:tc>
          <w:tcPr>
            <w:tcW w:w="2328" w:type="dxa"/>
            <w:tcMar>
              <w:top w:w="57" w:type="dxa"/>
              <w:left w:w="57" w:type="dxa"/>
              <w:bottom w:w="57" w:type="dxa"/>
              <w:right w:w="57" w:type="dxa"/>
            </w:tcMar>
          </w:tcPr>
          <w:p w14:paraId="3C7B0E03">
            <w:r>
              <w:rPr>
                <w:rFonts w:ascii="Arial" w:hAnsi="Arial" w:cs="Arial"/>
                <w:color w:val="000000"/>
                <w:sz w:val="20"/>
              </w:rPr>
              <w:t>1920x1080, square pixel</w:t>
            </w:r>
          </w:p>
        </w:tc>
        <w:tc>
          <w:tcPr>
            <w:tcW w:w="2328" w:type="dxa"/>
            <w:tcMar>
              <w:top w:w="57" w:type="dxa"/>
              <w:left w:w="57" w:type="dxa"/>
              <w:bottom w:w="57" w:type="dxa"/>
              <w:right w:w="57" w:type="dxa"/>
            </w:tcMar>
          </w:tcPr>
          <w:p w14:paraId="7C010310">
            <w:r>
              <w:rPr>
                <w:rFonts w:ascii="Arial" w:hAnsi="Arial" w:cs="Arial"/>
                <w:color w:val="000000"/>
                <w:sz w:val="20"/>
              </w:rPr>
              <w:t>Tiada penyesuaian tambahan diperlukan</w:t>
            </w:r>
          </w:p>
        </w:tc>
      </w:tr>
      <w:tr w14:paraId="3DF25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FE2DDD9">
            <w:r>
              <w:rPr>
                <w:rFonts w:ascii="Arial" w:hAnsi="Arial" w:cs="Arial"/>
                <w:color w:val="000000"/>
                <w:sz w:val="20"/>
              </w:rPr>
              <w:t>1440 x 1080 (HDV)</w:t>
            </w:r>
          </w:p>
        </w:tc>
        <w:tc>
          <w:tcPr>
            <w:tcW w:w="2328" w:type="dxa"/>
            <w:tcMar>
              <w:top w:w="57" w:type="dxa"/>
              <w:left w:w="57" w:type="dxa"/>
              <w:bottom w:w="57" w:type="dxa"/>
              <w:right w:w="57" w:type="dxa"/>
            </w:tcMar>
          </w:tcPr>
          <w:p w14:paraId="0ABED899">
            <w:r>
              <w:rPr>
                <w:rFonts w:ascii="Arial" w:hAnsi="Arial" w:cs="Arial"/>
                <w:color w:val="000000"/>
                <w:sz w:val="20"/>
              </w:rPr>
              <w:t>Bukan segi empat sama (1.33)</w:t>
            </w:r>
          </w:p>
        </w:tc>
        <w:tc>
          <w:tcPr>
            <w:tcW w:w="2328" w:type="dxa"/>
            <w:tcMar>
              <w:top w:w="57" w:type="dxa"/>
              <w:left w:w="57" w:type="dxa"/>
              <w:bottom w:w="57" w:type="dxa"/>
              <w:right w:w="57" w:type="dxa"/>
            </w:tcMar>
          </w:tcPr>
          <w:p w14:paraId="310BF2AA">
            <w:r>
              <w:rPr>
                <w:rFonts w:ascii="Arial" w:hAnsi="Arial" w:cs="Arial"/>
                <w:color w:val="000000"/>
                <w:sz w:val="20"/>
              </w:rPr>
              <w:t>Sequence HDV 16:9 atau conform ke 1920x1080</w:t>
            </w:r>
          </w:p>
        </w:tc>
        <w:tc>
          <w:tcPr>
            <w:tcW w:w="2328" w:type="dxa"/>
            <w:tcMar>
              <w:top w:w="57" w:type="dxa"/>
              <w:left w:w="57" w:type="dxa"/>
              <w:bottom w:w="57" w:type="dxa"/>
              <w:right w:w="57" w:type="dxa"/>
            </w:tcMar>
          </w:tcPr>
          <w:p w14:paraId="0124F0BD">
            <w:r>
              <w:rPr>
                <w:rFonts w:ascii="Arial" w:hAnsi="Arial" w:cs="Arial"/>
                <w:color w:val="000000"/>
                <w:sz w:val="20"/>
              </w:rPr>
              <w:t>Perlu tetapan PAR betul untuk elak herotan</w:t>
            </w:r>
          </w:p>
        </w:tc>
      </w:tr>
      <w:tr w14:paraId="31789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903B07">
            <w:r>
              <w:rPr>
                <w:rFonts w:ascii="Arial" w:hAnsi="Arial" w:cs="Arial"/>
                <w:color w:val="000000"/>
                <w:sz w:val="20"/>
              </w:rPr>
              <w:t>720 x 576 (SD PAL)</w:t>
            </w:r>
          </w:p>
        </w:tc>
        <w:tc>
          <w:tcPr>
            <w:tcW w:w="2328" w:type="dxa"/>
            <w:tcMar>
              <w:top w:w="57" w:type="dxa"/>
              <w:left w:w="57" w:type="dxa"/>
              <w:bottom w:w="57" w:type="dxa"/>
              <w:right w:w="57" w:type="dxa"/>
            </w:tcMar>
          </w:tcPr>
          <w:p w14:paraId="7DE92A40">
            <w:r>
              <w:rPr>
                <w:rFonts w:ascii="Arial" w:hAnsi="Arial" w:cs="Arial"/>
                <w:color w:val="000000"/>
                <w:sz w:val="20"/>
              </w:rPr>
              <w:t>Bukan segi empat sama (1.0940/1.4587 bergantung 4:3/16:9)</w:t>
            </w:r>
          </w:p>
        </w:tc>
        <w:tc>
          <w:tcPr>
            <w:tcW w:w="2328" w:type="dxa"/>
            <w:tcMar>
              <w:top w:w="57" w:type="dxa"/>
              <w:left w:w="57" w:type="dxa"/>
              <w:bottom w:w="57" w:type="dxa"/>
              <w:right w:w="57" w:type="dxa"/>
            </w:tcMar>
          </w:tcPr>
          <w:p w14:paraId="7BF013C3">
            <w:r>
              <w:rPr>
                <w:rFonts w:ascii="Arial" w:hAnsi="Arial" w:cs="Arial"/>
                <w:color w:val="000000"/>
                <w:sz w:val="20"/>
              </w:rPr>
              <w:t>Upscale ke sequence HD jika projek moden</w:t>
            </w:r>
          </w:p>
        </w:tc>
        <w:tc>
          <w:tcPr>
            <w:tcW w:w="2328" w:type="dxa"/>
            <w:tcMar>
              <w:top w:w="57" w:type="dxa"/>
              <w:left w:w="57" w:type="dxa"/>
              <w:bottom w:w="57" w:type="dxa"/>
              <w:right w:w="57" w:type="dxa"/>
            </w:tcMar>
          </w:tcPr>
          <w:p w14:paraId="606EA46D">
            <w:r>
              <w:rPr>
                <w:rFonts w:ascii="Arial" w:hAnsi="Arial" w:cs="Arial"/>
                <w:color w:val="000000"/>
                <w:sz w:val="20"/>
              </w:rPr>
              <w:t>Kualiti akan berkurang berbanding sumber HD asli</w:t>
            </w:r>
          </w:p>
        </w:tc>
      </w:tr>
      <w:tr w14:paraId="4CA17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064D243">
            <w:r>
              <w:rPr>
                <w:rFonts w:ascii="Arial" w:hAnsi="Arial" w:cs="Arial"/>
                <w:color w:val="000000"/>
                <w:sz w:val="20"/>
              </w:rPr>
              <w:t>720 x 480 (SD NTSC)</w:t>
            </w:r>
          </w:p>
        </w:tc>
        <w:tc>
          <w:tcPr>
            <w:tcW w:w="2328" w:type="dxa"/>
            <w:tcMar>
              <w:top w:w="57" w:type="dxa"/>
              <w:left w:w="57" w:type="dxa"/>
              <w:bottom w:w="57" w:type="dxa"/>
              <w:right w:w="57" w:type="dxa"/>
            </w:tcMar>
          </w:tcPr>
          <w:p w14:paraId="2D5A7827">
            <w:r>
              <w:rPr>
                <w:rFonts w:ascii="Arial" w:hAnsi="Arial" w:cs="Arial"/>
                <w:color w:val="000000"/>
                <w:sz w:val="20"/>
              </w:rPr>
              <w:t>Bukan segi empat sama</w:t>
            </w:r>
          </w:p>
        </w:tc>
        <w:tc>
          <w:tcPr>
            <w:tcW w:w="2328" w:type="dxa"/>
            <w:tcMar>
              <w:top w:w="57" w:type="dxa"/>
              <w:left w:w="57" w:type="dxa"/>
              <w:bottom w:w="57" w:type="dxa"/>
              <w:right w:w="57" w:type="dxa"/>
            </w:tcMar>
          </w:tcPr>
          <w:p w14:paraId="2EEA75A4">
            <w:r>
              <w:rPr>
                <w:rFonts w:ascii="Arial" w:hAnsi="Arial" w:cs="Arial"/>
                <w:color w:val="000000"/>
                <w:sz w:val="20"/>
              </w:rPr>
              <w:t>Upscale ke sequence HD jika projek moden</w:t>
            </w:r>
          </w:p>
        </w:tc>
        <w:tc>
          <w:tcPr>
            <w:tcW w:w="2328" w:type="dxa"/>
            <w:tcMar>
              <w:top w:w="57" w:type="dxa"/>
              <w:left w:w="57" w:type="dxa"/>
              <w:bottom w:w="57" w:type="dxa"/>
              <w:right w:w="57" w:type="dxa"/>
            </w:tcMar>
          </w:tcPr>
          <w:p w14:paraId="1C743178">
            <w:r>
              <w:rPr>
                <w:rFonts w:ascii="Arial" w:hAnsi="Arial" w:cs="Arial"/>
                <w:color w:val="000000"/>
                <w:sz w:val="20"/>
              </w:rPr>
              <w:t>Sahkan sama ada klien menerima had kualiti</w:t>
            </w:r>
          </w:p>
        </w:tc>
      </w:tr>
    </w:tbl>
    <w:p w14:paraId="08102E55">
      <w:pPr>
        <w:spacing w:after="120" w:line="276" w:lineRule="auto"/>
        <w:jc w:val="left"/>
      </w:pPr>
      <w:r>
        <w:rPr>
          <w:rFonts w:ascii="Arial" w:hAnsi="Arial" w:cs="Arial"/>
          <w:b/>
          <w:color w:val="000000"/>
          <w:sz w:val="22"/>
        </w:rPr>
        <w:t>Contoh Sebenar Studio</w:t>
      </w:r>
    </w:p>
    <w:p w14:paraId="41586AE9">
      <w:pPr>
        <w:spacing w:after="120" w:line="276" w:lineRule="auto"/>
        <w:jc w:val="left"/>
      </w:pPr>
      <w:r>
        <w:rPr>
          <w:rFonts w:ascii="Arial" w:hAnsi="Arial" w:cs="Arial"/>
          <w:color w:val="000000"/>
          <w:sz w:val="22"/>
        </w:rPr>
        <w:t>Dalam projek dokumentari korporat 3 minit, Editor menerima gabungan footage baharu (1920x1080, piksel segi empat sama) dan footage arkib syarikat lama dalam format HDV 1440x1080. Editor menetapkan sequence pada 1920x1080 dan mengesahkan tetapan pixel aspect ratio yang betul (1.33) untuk klip HDV supaya ia dipaparkan pada nisbah 16:9 yang betul selepas *conform*, bukan kelihatan gepeng. Ujian playback pada peringkat awal mengesahkan tiada herotan sebelum kerja penyuntingan penuh dimulakan, mengelakkan kerja pembetulan berulang pada peringkat lewat.</w:t>
      </w:r>
    </w:p>
    <w:p w14:paraId="7E48DAD7">
      <w:pPr>
        <w:spacing w:after="120" w:line="276" w:lineRule="auto"/>
        <w:jc w:val="left"/>
      </w:pPr>
      <w:r>
        <w:rPr>
          <w:rFonts w:ascii="Arial" w:hAnsi="Arial" w:cs="Arial"/>
          <w:b/>
          <w:color w:val="000000"/>
          <w:sz w:val="22"/>
        </w:rPr>
        <w:t>Prosedur: Pengesahan Frame Dimension dan Sequence Settings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BC10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4F4A12D">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A2B6AC0">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2AA1FFA">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62FB3C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7E45492">
            <w:r>
              <w:rPr>
                <w:rFonts w:ascii="Arial" w:hAnsi="Arial" w:cs="Arial"/>
                <w:b/>
                <w:color w:val="000000"/>
                <w:sz w:val="20"/>
              </w:rPr>
              <w:t>Semakan</w:t>
            </w:r>
          </w:p>
        </w:tc>
      </w:tr>
      <w:tr w14:paraId="5878F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252ED2">
            <w:r>
              <w:rPr>
                <w:rFonts w:ascii="Arial" w:hAnsi="Arial" w:cs="Arial"/>
                <w:color w:val="000000"/>
                <w:sz w:val="20"/>
              </w:rPr>
              <w:t>1</w:t>
            </w:r>
          </w:p>
        </w:tc>
        <w:tc>
          <w:tcPr>
            <w:tcW w:w="1863" w:type="dxa"/>
            <w:tcMar>
              <w:top w:w="57" w:type="dxa"/>
              <w:left w:w="57" w:type="dxa"/>
              <w:bottom w:w="57" w:type="dxa"/>
              <w:right w:w="57" w:type="dxa"/>
            </w:tcMar>
          </w:tcPr>
          <w:p w14:paraId="6BE7A8B8">
            <w:r>
              <w:rPr>
                <w:rFonts w:ascii="Arial" w:hAnsi="Arial" w:cs="Arial"/>
                <w:color w:val="000000"/>
                <w:sz w:val="20"/>
              </w:rPr>
              <w:t>Kenal pasti frame dimension setiap fail sumber</w:t>
            </w:r>
          </w:p>
        </w:tc>
        <w:tc>
          <w:tcPr>
            <w:tcW w:w="1863" w:type="dxa"/>
            <w:tcMar>
              <w:top w:w="57" w:type="dxa"/>
              <w:left w:w="57" w:type="dxa"/>
              <w:bottom w:w="57" w:type="dxa"/>
              <w:right w:w="57" w:type="dxa"/>
            </w:tcMar>
          </w:tcPr>
          <w:p w14:paraId="7A3AD58A">
            <w:r>
              <w:rPr>
                <w:rFonts w:ascii="Arial" w:hAnsi="Arial" w:cs="Arial"/>
                <w:color w:val="000000"/>
                <w:sz w:val="20"/>
              </w:rPr>
              <w:t>MediaInfo / property panel NLE</w:t>
            </w:r>
          </w:p>
        </w:tc>
        <w:tc>
          <w:tcPr>
            <w:tcW w:w="1863" w:type="dxa"/>
            <w:tcMar>
              <w:top w:w="57" w:type="dxa"/>
              <w:left w:w="57" w:type="dxa"/>
              <w:bottom w:w="57" w:type="dxa"/>
              <w:right w:w="57" w:type="dxa"/>
            </w:tcMar>
          </w:tcPr>
          <w:p w14:paraId="279AB69D">
            <w:r>
              <w:rPr>
                <w:rFonts w:ascii="Arial" w:hAnsi="Arial" w:cs="Arial"/>
                <w:color w:val="000000"/>
                <w:sz w:val="20"/>
              </w:rPr>
              <w:t>Senarai frame dimension</w:t>
            </w:r>
          </w:p>
        </w:tc>
        <w:tc>
          <w:tcPr>
            <w:tcW w:w="1863" w:type="dxa"/>
            <w:tcMar>
              <w:top w:w="57" w:type="dxa"/>
              <w:left w:w="57" w:type="dxa"/>
              <w:bottom w:w="57" w:type="dxa"/>
              <w:right w:w="57" w:type="dxa"/>
            </w:tcMar>
          </w:tcPr>
          <w:p w14:paraId="118EE955">
            <w:r>
              <w:rPr>
                <w:rFonts w:ascii="Arial" w:hAnsi="Arial" w:cs="Arial"/>
                <w:color w:val="000000"/>
                <w:sz w:val="20"/>
              </w:rPr>
              <w:t>Semua fail direkod</w:t>
            </w:r>
          </w:p>
        </w:tc>
      </w:tr>
      <w:tr w14:paraId="6F1DE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8569BD">
            <w:r>
              <w:rPr>
                <w:rFonts w:ascii="Arial" w:hAnsi="Arial" w:cs="Arial"/>
                <w:color w:val="000000"/>
                <w:sz w:val="20"/>
              </w:rPr>
              <w:t>2</w:t>
            </w:r>
          </w:p>
        </w:tc>
        <w:tc>
          <w:tcPr>
            <w:tcW w:w="1863" w:type="dxa"/>
            <w:tcMar>
              <w:top w:w="57" w:type="dxa"/>
              <w:left w:w="57" w:type="dxa"/>
              <w:bottom w:w="57" w:type="dxa"/>
              <w:right w:w="57" w:type="dxa"/>
            </w:tcMar>
          </w:tcPr>
          <w:p w14:paraId="58F7F22B">
            <w:r>
              <w:rPr>
                <w:rFonts w:ascii="Arial" w:hAnsi="Arial" w:cs="Arial"/>
                <w:color w:val="000000"/>
                <w:sz w:val="20"/>
              </w:rPr>
              <w:t>Kenal pasti pixel aspect ratio setiap fail (segi empat sama/tidak)</w:t>
            </w:r>
          </w:p>
        </w:tc>
        <w:tc>
          <w:tcPr>
            <w:tcW w:w="1863" w:type="dxa"/>
            <w:tcMar>
              <w:top w:w="57" w:type="dxa"/>
              <w:left w:w="57" w:type="dxa"/>
              <w:bottom w:w="57" w:type="dxa"/>
              <w:right w:w="57" w:type="dxa"/>
            </w:tcMar>
          </w:tcPr>
          <w:p w14:paraId="15A6C158">
            <w:r>
              <w:rPr>
                <w:rFonts w:ascii="Arial" w:hAnsi="Arial" w:cs="Arial"/>
                <w:color w:val="000000"/>
                <w:sz w:val="20"/>
              </w:rPr>
              <w:t>MediaInfo / property panel NLE</w:t>
            </w:r>
          </w:p>
        </w:tc>
        <w:tc>
          <w:tcPr>
            <w:tcW w:w="1863" w:type="dxa"/>
            <w:tcMar>
              <w:top w:w="57" w:type="dxa"/>
              <w:left w:w="57" w:type="dxa"/>
              <w:bottom w:w="57" w:type="dxa"/>
              <w:right w:w="57" w:type="dxa"/>
            </w:tcMar>
          </w:tcPr>
          <w:p w14:paraId="1C7E0BB1">
            <w:r>
              <w:rPr>
                <w:rFonts w:ascii="Arial" w:hAnsi="Arial" w:cs="Arial"/>
                <w:color w:val="000000"/>
                <w:sz w:val="20"/>
              </w:rPr>
              <w:t>Senarai PAR</w:t>
            </w:r>
          </w:p>
        </w:tc>
        <w:tc>
          <w:tcPr>
            <w:tcW w:w="1863" w:type="dxa"/>
            <w:tcMar>
              <w:top w:w="57" w:type="dxa"/>
              <w:left w:w="57" w:type="dxa"/>
              <w:bottom w:w="57" w:type="dxa"/>
              <w:right w:w="57" w:type="dxa"/>
            </w:tcMar>
          </w:tcPr>
          <w:p w14:paraId="0DFFD0D7">
            <w:r>
              <w:rPr>
                <w:rFonts w:ascii="Arial" w:hAnsi="Arial" w:cs="Arial"/>
                <w:color w:val="000000"/>
                <w:sz w:val="20"/>
              </w:rPr>
              <w:t>Semua fail direkod</w:t>
            </w:r>
          </w:p>
        </w:tc>
      </w:tr>
      <w:tr w14:paraId="723F3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6E6F45C">
            <w:r>
              <w:rPr>
                <w:rFonts w:ascii="Arial" w:hAnsi="Arial" w:cs="Arial"/>
                <w:color w:val="000000"/>
                <w:sz w:val="20"/>
              </w:rPr>
              <w:t>3</w:t>
            </w:r>
          </w:p>
        </w:tc>
        <w:tc>
          <w:tcPr>
            <w:tcW w:w="1863" w:type="dxa"/>
            <w:tcMar>
              <w:top w:w="57" w:type="dxa"/>
              <w:left w:w="57" w:type="dxa"/>
              <w:bottom w:w="57" w:type="dxa"/>
              <w:right w:w="57" w:type="dxa"/>
            </w:tcMar>
          </w:tcPr>
          <w:p w14:paraId="63E4D6DF">
            <w:r>
              <w:rPr>
                <w:rFonts w:ascii="Arial" w:hAnsi="Arial" w:cs="Arial"/>
                <w:color w:val="000000"/>
                <w:sz w:val="20"/>
              </w:rPr>
              <w:t>Tentukan frame dimension sequence/output projek</w:t>
            </w:r>
          </w:p>
        </w:tc>
        <w:tc>
          <w:tcPr>
            <w:tcW w:w="1863" w:type="dxa"/>
            <w:tcMar>
              <w:top w:w="57" w:type="dxa"/>
              <w:left w:w="57" w:type="dxa"/>
              <w:bottom w:w="57" w:type="dxa"/>
              <w:right w:w="57" w:type="dxa"/>
            </w:tcMar>
          </w:tcPr>
          <w:p w14:paraId="42A3F2D9">
            <w:r>
              <w:rPr>
                <w:rFonts w:ascii="Arial" w:hAnsi="Arial" w:cs="Arial"/>
                <w:color w:val="000000"/>
                <w:sz w:val="20"/>
              </w:rPr>
              <w:t>Dokumen brief produksi</w:t>
            </w:r>
          </w:p>
        </w:tc>
        <w:tc>
          <w:tcPr>
            <w:tcW w:w="1863" w:type="dxa"/>
            <w:tcMar>
              <w:top w:w="57" w:type="dxa"/>
              <w:left w:w="57" w:type="dxa"/>
              <w:bottom w:w="57" w:type="dxa"/>
              <w:right w:w="57" w:type="dxa"/>
            </w:tcMar>
          </w:tcPr>
          <w:p w14:paraId="620B1CAF">
            <w:r>
              <w:rPr>
                <w:rFonts w:ascii="Arial" w:hAnsi="Arial" w:cs="Arial"/>
                <w:color w:val="000000"/>
                <w:sz w:val="20"/>
              </w:rPr>
              <w:t>Sequence dimension ditetapkan</w:t>
            </w:r>
          </w:p>
        </w:tc>
        <w:tc>
          <w:tcPr>
            <w:tcW w:w="1863" w:type="dxa"/>
            <w:tcMar>
              <w:top w:w="57" w:type="dxa"/>
              <w:left w:w="57" w:type="dxa"/>
              <w:bottom w:w="57" w:type="dxa"/>
              <w:right w:w="57" w:type="dxa"/>
            </w:tcMar>
          </w:tcPr>
          <w:p w14:paraId="50D94BCE">
            <w:r>
              <w:rPr>
                <w:rFonts w:ascii="Arial" w:hAnsi="Arial" w:cs="Arial"/>
                <w:color w:val="000000"/>
                <w:sz w:val="20"/>
              </w:rPr>
              <w:t>Sepadan dengan majoriti bahan sumber</w:t>
            </w:r>
          </w:p>
        </w:tc>
      </w:tr>
      <w:tr w14:paraId="4441B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155E7B">
            <w:r>
              <w:rPr>
                <w:rFonts w:ascii="Arial" w:hAnsi="Arial" w:cs="Arial"/>
                <w:color w:val="000000"/>
                <w:sz w:val="20"/>
              </w:rPr>
              <w:t>4</w:t>
            </w:r>
          </w:p>
        </w:tc>
        <w:tc>
          <w:tcPr>
            <w:tcW w:w="1863" w:type="dxa"/>
            <w:tcMar>
              <w:top w:w="57" w:type="dxa"/>
              <w:left w:w="57" w:type="dxa"/>
              <w:bottom w:w="57" w:type="dxa"/>
              <w:right w:w="57" w:type="dxa"/>
            </w:tcMar>
          </w:tcPr>
          <w:p w14:paraId="5BC3FE82">
            <w:r>
              <w:rPr>
                <w:rFonts w:ascii="Arial" w:hAnsi="Arial" w:cs="Arial"/>
                <w:color w:val="000000"/>
                <w:sz w:val="20"/>
              </w:rPr>
              <w:t>Tetapkan sequence settings dalam NLE (dimension + PAR)</w:t>
            </w:r>
          </w:p>
        </w:tc>
        <w:tc>
          <w:tcPr>
            <w:tcW w:w="1863" w:type="dxa"/>
            <w:tcMar>
              <w:top w:w="57" w:type="dxa"/>
              <w:left w:w="57" w:type="dxa"/>
              <w:bottom w:w="57" w:type="dxa"/>
              <w:right w:w="57" w:type="dxa"/>
            </w:tcMar>
          </w:tcPr>
          <w:p w14:paraId="0017F855">
            <w:r>
              <w:rPr>
                <w:rFonts w:ascii="Arial" w:hAnsi="Arial" w:cs="Arial"/>
                <w:color w:val="000000"/>
                <w:sz w:val="20"/>
              </w:rPr>
              <w:t>NLE (New Sequence dialog)</w:t>
            </w:r>
          </w:p>
        </w:tc>
        <w:tc>
          <w:tcPr>
            <w:tcW w:w="1863" w:type="dxa"/>
            <w:tcMar>
              <w:top w:w="57" w:type="dxa"/>
              <w:left w:w="57" w:type="dxa"/>
              <w:bottom w:w="57" w:type="dxa"/>
              <w:right w:w="57" w:type="dxa"/>
            </w:tcMar>
          </w:tcPr>
          <w:p w14:paraId="70419F84">
            <w:r>
              <w:rPr>
                <w:rFonts w:ascii="Arial" w:hAnsi="Arial" w:cs="Arial"/>
                <w:color w:val="000000"/>
                <w:sz w:val="20"/>
              </w:rPr>
              <w:t>Sequence sedia digunakan</w:t>
            </w:r>
          </w:p>
        </w:tc>
        <w:tc>
          <w:tcPr>
            <w:tcW w:w="1863" w:type="dxa"/>
            <w:tcMar>
              <w:top w:w="57" w:type="dxa"/>
              <w:left w:w="57" w:type="dxa"/>
              <w:bottom w:w="57" w:type="dxa"/>
              <w:right w:w="57" w:type="dxa"/>
            </w:tcMar>
          </w:tcPr>
          <w:p w14:paraId="1FE31D05">
            <w:r>
              <w:rPr>
                <w:rFonts w:ascii="Arial" w:hAnsi="Arial" w:cs="Arial"/>
                <w:color w:val="000000"/>
                <w:sz w:val="20"/>
              </w:rPr>
              <w:t>Tetapan disahkan betul</w:t>
            </w:r>
          </w:p>
        </w:tc>
      </w:tr>
      <w:tr w14:paraId="691DC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CD62F5">
            <w:r>
              <w:rPr>
                <w:rFonts w:ascii="Arial" w:hAnsi="Arial" w:cs="Arial"/>
                <w:color w:val="000000"/>
                <w:sz w:val="20"/>
              </w:rPr>
              <w:t>5</w:t>
            </w:r>
          </w:p>
        </w:tc>
        <w:tc>
          <w:tcPr>
            <w:tcW w:w="1863" w:type="dxa"/>
            <w:tcMar>
              <w:top w:w="57" w:type="dxa"/>
              <w:left w:w="57" w:type="dxa"/>
              <w:bottom w:w="57" w:type="dxa"/>
              <w:right w:w="57" w:type="dxa"/>
            </w:tcMar>
          </w:tcPr>
          <w:p w14:paraId="21E74DE5">
            <w:r>
              <w:rPr>
                <w:rFonts w:ascii="Arial" w:hAnsi="Arial" w:cs="Arial"/>
                <w:color w:val="000000"/>
                <w:sz w:val="20"/>
              </w:rPr>
              <w:t>Uji playback sampel setiap kategori bahan dalam sequence</w:t>
            </w:r>
          </w:p>
        </w:tc>
        <w:tc>
          <w:tcPr>
            <w:tcW w:w="1863" w:type="dxa"/>
            <w:tcMar>
              <w:top w:w="57" w:type="dxa"/>
              <w:left w:w="57" w:type="dxa"/>
              <w:bottom w:w="57" w:type="dxa"/>
              <w:right w:w="57" w:type="dxa"/>
            </w:tcMar>
          </w:tcPr>
          <w:p w14:paraId="328FA938">
            <w:r>
              <w:rPr>
                <w:rFonts w:ascii="Arial" w:hAnsi="Arial" w:cs="Arial"/>
                <w:color w:val="000000"/>
                <w:sz w:val="20"/>
              </w:rPr>
              <w:t>NLE playback</w:t>
            </w:r>
          </w:p>
        </w:tc>
        <w:tc>
          <w:tcPr>
            <w:tcW w:w="1863" w:type="dxa"/>
            <w:tcMar>
              <w:top w:w="57" w:type="dxa"/>
              <w:left w:w="57" w:type="dxa"/>
              <w:bottom w:w="57" w:type="dxa"/>
              <w:right w:w="57" w:type="dxa"/>
            </w:tcMar>
          </w:tcPr>
          <w:p w14:paraId="12BCB4C7">
            <w:r>
              <w:rPr>
                <w:rFonts w:ascii="Arial" w:hAnsi="Arial" w:cs="Arial"/>
                <w:color w:val="000000"/>
                <w:sz w:val="20"/>
              </w:rPr>
              <w:t>Sampel bebas herotan</w:t>
            </w:r>
          </w:p>
        </w:tc>
        <w:tc>
          <w:tcPr>
            <w:tcW w:w="1863" w:type="dxa"/>
            <w:tcMar>
              <w:top w:w="57" w:type="dxa"/>
              <w:left w:w="57" w:type="dxa"/>
              <w:bottom w:w="57" w:type="dxa"/>
              <w:right w:w="57" w:type="dxa"/>
            </w:tcMar>
          </w:tcPr>
          <w:p w14:paraId="30CBB6C9">
            <w:r>
              <w:rPr>
                <w:rFonts w:ascii="Arial" w:hAnsi="Arial" w:cs="Arial"/>
                <w:color w:val="000000"/>
                <w:sz w:val="20"/>
              </w:rPr>
              <w:t>Tiada herotan/scaling salah</w:t>
            </w:r>
          </w:p>
        </w:tc>
      </w:tr>
      <w:tr w14:paraId="03029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8C4926">
            <w:r>
              <w:rPr>
                <w:rFonts w:ascii="Arial" w:hAnsi="Arial" w:cs="Arial"/>
                <w:color w:val="000000"/>
                <w:sz w:val="20"/>
              </w:rPr>
              <w:t>6</w:t>
            </w:r>
          </w:p>
        </w:tc>
        <w:tc>
          <w:tcPr>
            <w:tcW w:w="1863" w:type="dxa"/>
            <w:tcMar>
              <w:top w:w="57" w:type="dxa"/>
              <w:left w:w="57" w:type="dxa"/>
              <w:bottom w:w="57" w:type="dxa"/>
              <w:right w:w="57" w:type="dxa"/>
            </w:tcMar>
          </w:tcPr>
          <w:p w14:paraId="20E6CD9F">
            <w:r>
              <w:rPr>
                <w:rFonts w:ascii="Arial" w:hAnsi="Arial" w:cs="Arial"/>
                <w:color w:val="000000"/>
                <w:sz w:val="20"/>
              </w:rPr>
              <w:t>Rekod tetapan akhir dalam log projek</w:t>
            </w:r>
          </w:p>
        </w:tc>
        <w:tc>
          <w:tcPr>
            <w:tcW w:w="1863" w:type="dxa"/>
            <w:tcMar>
              <w:top w:w="57" w:type="dxa"/>
              <w:left w:w="57" w:type="dxa"/>
              <w:bottom w:w="57" w:type="dxa"/>
              <w:right w:w="57" w:type="dxa"/>
            </w:tcMar>
          </w:tcPr>
          <w:p w14:paraId="448D812F">
            <w:r>
              <w:rPr>
                <w:rFonts w:ascii="Arial" w:hAnsi="Arial" w:cs="Arial"/>
                <w:color w:val="000000"/>
                <w:sz w:val="20"/>
              </w:rPr>
              <w:t>Log projek</w:t>
            </w:r>
          </w:p>
        </w:tc>
        <w:tc>
          <w:tcPr>
            <w:tcW w:w="1863" w:type="dxa"/>
            <w:tcMar>
              <w:top w:w="57" w:type="dxa"/>
              <w:left w:w="57" w:type="dxa"/>
              <w:bottom w:w="57" w:type="dxa"/>
              <w:right w:w="57" w:type="dxa"/>
            </w:tcMar>
          </w:tcPr>
          <w:p w14:paraId="4B5CDAC7">
            <w:r>
              <w:rPr>
                <w:rFonts w:ascii="Arial" w:hAnsi="Arial" w:cs="Arial"/>
                <w:color w:val="000000"/>
                <w:sz w:val="20"/>
              </w:rPr>
              <w:t>Log dikemas kini</w:t>
            </w:r>
          </w:p>
        </w:tc>
        <w:tc>
          <w:tcPr>
            <w:tcW w:w="1863" w:type="dxa"/>
            <w:tcMar>
              <w:top w:w="57" w:type="dxa"/>
              <w:left w:w="57" w:type="dxa"/>
              <w:bottom w:w="57" w:type="dxa"/>
              <w:right w:w="57" w:type="dxa"/>
            </w:tcMar>
          </w:tcPr>
          <w:p w14:paraId="1615CC5B">
            <w:r>
              <w:rPr>
                <w:rFonts w:ascii="Arial" w:hAnsi="Arial" w:cs="Arial"/>
                <w:color w:val="000000"/>
                <w:sz w:val="20"/>
              </w:rPr>
              <w:t>Log disahkan Penyelia</w:t>
            </w:r>
          </w:p>
        </w:tc>
      </w:tr>
    </w:tbl>
    <w:p w14:paraId="3508EDE9">
      <w:pPr>
        <w:spacing w:after="120" w:line="276" w:lineRule="auto"/>
        <w:jc w:val="left"/>
      </w:pPr>
      <w:r>
        <w:rPr>
          <w:rFonts w:ascii="Arial" w:hAnsi="Arial" w:cs="Arial"/>
          <w:b/>
          <w:color w:val="000000"/>
          <w:sz w:val="22"/>
        </w:rPr>
        <w:t>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EF29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6821E4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E68B36F">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C402678">
            <w:r>
              <w:rPr>
                <w:rFonts w:ascii="Arial" w:hAnsi="Arial" w:cs="Arial"/>
                <w:b/>
                <w:color w:val="000000"/>
                <w:sz w:val="20"/>
              </w:rPr>
              <w:t>Pencegahan</w:t>
            </w:r>
          </w:p>
        </w:tc>
      </w:tr>
      <w:tr w14:paraId="5F260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75EEA0">
            <w:r>
              <w:rPr>
                <w:rFonts w:ascii="Arial" w:hAnsi="Arial" w:cs="Arial"/>
                <w:color w:val="000000"/>
                <w:sz w:val="20"/>
              </w:rPr>
              <w:t>Tidak menyemak pixel aspect ratio bahan HDV/SD</w:t>
            </w:r>
          </w:p>
        </w:tc>
        <w:tc>
          <w:tcPr>
            <w:tcW w:w="3104" w:type="dxa"/>
            <w:tcMar>
              <w:top w:w="57" w:type="dxa"/>
              <w:left w:w="57" w:type="dxa"/>
              <w:bottom w:w="57" w:type="dxa"/>
              <w:right w:w="57" w:type="dxa"/>
            </w:tcMar>
          </w:tcPr>
          <w:p w14:paraId="19B01BC3">
            <w:r>
              <w:rPr>
                <w:rFonts w:ascii="Arial" w:hAnsi="Arial" w:cs="Arial"/>
                <w:color w:val="000000"/>
                <w:sz w:val="20"/>
              </w:rPr>
              <w:t>Imej kelihatan gepeng/regang</w:t>
            </w:r>
          </w:p>
        </w:tc>
        <w:tc>
          <w:tcPr>
            <w:tcW w:w="3104" w:type="dxa"/>
            <w:tcMar>
              <w:top w:w="57" w:type="dxa"/>
              <w:left w:w="57" w:type="dxa"/>
              <w:bottom w:w="57" w:type="dxa"/>
              <w:right w:w="57" w:type="dxa"/>
            </w:tcMar>
          </w:tcPr>
          <w:p w14:paraId="76ED44D5">
            <w:r>
              <w:rPr>
                <w:rFonts w:ascii="Arial" w:hAnsi="Arial" w:cs="Arial"/>
                <w:color w:val="000000"/>
                <w:sz w:val="20"/>
              </w:rPr>
              <w:t>Sahkan PAR sebelum tetapkan sequence</w:t>
            </w:r>
          </w:p>
        </w:tc>
      </w:tr>
      <w:tr w14:paraId="7B1A5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550BAF">
            <w:r>
              <w:rPr>
                <w:rFonts w:ascii="Arial" w:hAnsi="Arial" w:cs="Arial"/>
                <w:color w:val="000000"/>
                <w:sz w:val="20"/>
              </w:rPr>
              <w:t>Menetapkan sequence tanpa merujuk majoriti bahan sumber</w:t>
            </w:r>
          </w:p>
        </w:tc>
        <w:tc>
          <w:tcPr>
            <w:tcW w:w="3104" w:type="dxa"/>
            <w:tcMar>
              <w:top w:w="57" w:type="dxa"/>
              <w:left w:w="57" w:type="dxa"/>
              <w:bottom w:w="57" w:type="dxa"/>
              <w:right w:w="57" w:type="dxa"/>
            </w:tcMar>
          </w:tcPr>
          <w:p w14:paraId="29B3EAAD">
            <w:r>
              <w:rPr>
                <w:rFonts w:ascii="Arial" w:hAnsi="Arial" w:cs="Arial"/>
                <w:color w:val="000000"/>
                <w:sz w:val="20"/>
              </w:rPr>
              <w:t>Beban rendering berlebihan, kualiti terjejas</w:t>
            </w:r>
          </w:p>
        </w:tc>
        <w:tc>
          <w:tcPr>
            <w:tcW w:w="3104" w:type="dxa"/>
            <w:tcMar>
              <w:top w:w="57" w:type="dxa"/>
              <w:left w:w="57" w:type="dxa"/>
              <w:bottom w:w="57" w:type="dxa"/>
              <w:right w:w="57" w:type="dxa"/>
            </w:tcMar>
          </w:tcPr>
          <w:p w14:paraId="1413D8C6">
            <w:r>
              <w:rPr>
                <w:rFonts w:ascii="Arial" w:hAnsi="Arial" w:cs="Arial"/>
                <w:color w:val="000000"/>
                <w:sz w:val="20"/>
              </w:rPr>
              <w:t>Analisis frame dimension semua sumber sebelum tetapkan sequence</w:t>
            </w:r>
          </w:p>
        </w:tc>
      </w:tr>
      <w:tr w14:paraId="06185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F95E8A">
            <w:r>
              <w:rPr>
                <w:rFonts w:ascii="Arial" w:hAnsi="Arial" w:cs="Arial"/>
                <w:color w:val="000000"/>
                <w:sz w:val="20"/>
              </w:rPr>
              <w:t>Mengupscale bahan SD tanpa memaklumkan klien had kualiti</w:t>
            </w:r>
          </w:p>
        </w:tc>
        <w:tc>
          <w:tcPr>
            <w:tcW w:w="3104" w:type="dxa"/>
            <w:tcMar>
              <w:top w:w="57" w:type="dxa"/>
              <w:left w:w="57" w:type="dxa"/>
              <w:bottom w:w="57" w:type="dxa"/>
              <w:right w:w="57" w:type="dxa"/>
            </w:tcMar>
          </w:tcPr>
          <w:p w14:paraId="549FB708">
            <w:r>
              <w:rPr>
                <w:rFonts w:ascii="Arial" w:hAnsi="Arial" w:cs="Arial"/>
                <w:color w:val="000000"/>
                <w:sz w:val="20"/>
              </w:rPr>
              <w:t>Aduan kualiti selepas penghantaran</w:t>
            </w:r>
          </w:p>
        </w:tc>
        <w:tc>
          <w:tcPr>
            <w:tcW w:w="3104" w:type="dxa"/>
            <w:tcMar>
              <w:top w:w="57" w:type="dxa"/>
              <w:left w:w="57" w:type="dxa"/>
              <w:bottom w:w="57" w:type="dxa"/>
              <w:right w:w="57" w:type="dxa"/>
            </w:tcMar>
          </w:tcPr>
          <w:p w14:paraId="536C377E">
            <w:r>
              <w:rPr>
                <w:rFonts w:ascii="Arial" w:hAnsi="Arial" w:cs="Arial"/>
                <w:color w:val="000000"/>
                <w:sz w:val="20"/>
              </w:rPr>
              <w:t>Maklumkan had kualiti secara bertulis sejak awal</w:t>
            </w:r>
          </w:p>
        </w:tc>
      </w:tr>
      <w:tr w14:paraId="7E685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475728">
            <w:r>
              <w:rPr>
                <w:rFonts w:ascii="Arial" w:hAnsi="Arial" w:cs="Arial"/>
                <w:color w:val="000000"/>
                <w:sz w:val="20"/>
              </w:rPr>
              <w:t>Tidak menguji playback sebelum mula edit penuh</w:t>
            </w:r>
          </w:p>
        </w:tc>
        <w:tc>
          <w:tcPr>
            <w:tcW w:w="3104" w:type="dxa"/>
            <w:tcMar>
              <w:top w:w="57" w:type="dxa"/>
              <w:left w:w="57" w:type="dxa"/>
              <w:bottom w:w="57" w:type="dxa"/>
              <w:right w:w="57" w:type="dxa"/>
            </w:tcMar>
          </w:tcPr>
          <w:p w14:paraId="30DE9CD4">
            <w:r>
              <w:rPr>
                <w:rFonts w:ascii="Arial" w:hAnsi="Arial" w:cs="Arial"/>
                <w:color w:val="000000"/>
                <w:sz w:val="20"/>
              </w:rPr>
              <w:t>Herotan ditemui lewat, kerja berulang</w:t>
            </w:r>
          </w:p>
        </w:tc>
        <w:tc>
          <w:tcPr>
            <w:tcW w:w="3104" w:type="dxa"/>
            <w:tcMar>
              <w:top w:w="57" w:type="dxa"/>
              <w:left w:w="57" w:type="dxa"/>
              <w:bottom w:w="57" w:type="dxa"/>
              <w:right w:w="57" w:type="dxa"/>
            </w:tcMar>
          </w:tcPr>
          <w:p w14:paraId="0DB38123">
            <w:r>
              <w:rPr>
                <w:rFonts w:ascii="Arial" w:hAnsi="Arial" w:cs="Arial"/>
                <w:color w:val="000000"/>
                <w:sz w:val="20"/>
              </w:rPr>
              <w:t>Uji sampel setiap kategori sebelum edit penuh</w:t>
            </w:r>
          </w:p>
        </w:tc>
      </w:tr>
      <w:tr w14:paraId="39826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603CBC">
            <w:r>
              <w:rPr>
                <w:rFonts w:ascii="Arial" w:hAnsi="Arial" w:cs="Arial"/>
                <w:color w:val="000000"/>
                <w:sz w:val="20"/>
              </w:rPr>
              <w:t>Mengabaikan nilai bukan piawai dalam dokumen (contoh: 1270x720) tanpa semakan</w:t>
            </w:r>
          </w:p>
        </w:tc>
        <w:tc>
          <w:tcPr>
            <w:tcW w:w="3104" w:type="dxa"/>
            <w:tcMar>
              <w:top w:w="57" w:type="dxa"/>
              <w:left w:w="57" w:type="dxa"/>
              <w:bottom w:w="57" w:type="dxa"/>
              <w:right w:w="57" w:type="dxa"/>
            </w:tcMar>
          </w:tcPr>
          <w:p w14:paraId="462E7C0E">
            <w:r>
              <w:rPr>
                <w:rFonts w:ascii="Arial" w:hAnsi="Arial" w:cs="Arial"/>
                <w:color w:val="000000"/>
                <w:sz w:val="20"/>
              </w:rPr>
              <w:t>Tetapan sequence salah</w:t>
            </w:r>
          </w:p>
        </w:tc>
        <w:tc>
          <w:tcPr>
            <w:tcW w:w="3104" w:type="dxa"/>
            <w:tcMar>
              <w:top w:w="57" w:type="dxa"/>
              <w:left w:w="57" w:type="dxa"/>
              <w:bottom w:w="57" w:type="dxa"/>
              <w:right w:w="57" w:type="dxa"/>
            </w:tcMar>
          </w:tcPr>
          <w:p w14:paraId="1CEFB24A">
            <w:r>
              <w:rPr>
                <w:rFonts w:ascii="Arial" w:hAnsi="Arial" w:cs="Arial"/>
                <w:color w:val="000000"/>
                <w:sz w:val="20"/>
              </w:rPr>
              <w:t>Rujuk silang dengan nilai piawai sebenar (1280x720) dan catat percanggahan</w:t>
            </w:r>
          </w:p>
        </w:tc>
      </w:tr>
    </w:tbl>
    <w:p w14:paraId="3152EE22">
      <w:pPr>
        <w:spacing w:after="120" w:line="276" w:lineRule="auto"/>
        <w:jc w:val="left"/>
      </w:pPr>
      <w:r>
        <w:rPr>
          <w:rFonts w:ascii="Arial" w:hAnsi="Arial" w:cs="Arial"/>
          <w:b/>
          <w:color w:val="000000"/>
          <w:sz w:val="22"/>
        </w:rPr>
        <w:t>Senarai Semak Kualiti — Frame Dimension</w:t>
      </w:r>
    </w:p>
    <w:p w14:paraId="71F51402">
      <w:pPr>
        <w:spacing w:after="120" w:line="276" w:lineRule="auto"/>
        <w:jc w:val="left"/>
      </w:pPr>
      <w:r>
        <w:rPr>
          <w:rFonts w:ascii="Arial" w:hAnsi="Arial" w:cs="Arial"/>
          <w:color w:val="000000"/>
          <w:sz w:val="22"/>
        </w:rPr>
        <w:t>☐ Frame dimension setiap fail sumber dikenal pasti</w:t>
      </w:r>
    </w:p>
    <w:p w14:paraId="03590FC9">
      <w:pPr>
        <w:spacing w:after="120" w:line="276" w:lineRule="auto"/>
        <w:jc w:val="left"/>
      </w:pPr>
      <w:r>
        <w:rPr>
          <w:rFonts w:ascii="Arial" w:hAnsi="Arial" w:cs="Arial"/>
          <w:color w:val="000000"/>
          <w:sz w:val="22"/>
        </w:rPr>
        <w:t>☐ Pixel aspect ratio (segi empat sama/tidak) setiap fail disahkan</w:t>
      </w:r>
    </w:p>
    <w:p w14:paraId="3D19664D">
      <w:pPr>
        <w:spacing w:after="120" w:line="276" w:lineRule="auto"/>
        <w:jc w:val="left"/>
      </w:pPr>
      <w:r>
        <w:rPr>
          <w:rFonts w:ascii="Arial" w:hAnsi="Arial" w:cs="Arial"/>
          <w:color w:val="000000"/>
          <w:sz w:val="22"/>
        </w:rPr>
        <w:t>☐ Frame dimension sequence/output projek ditentukan daripada brief</w:t>
      </w:r>
    </w:p>
    <w:p w14:paraId="29165F07">
      <w:pPr>
        <w:spacing w:after="120" w:line="276" w:lineRule="auto"/>
        <w:jc w:val="left"/>
      </w:pPr>
      <w:r>
        <w:rPr>
          <w:rFonts w:ascii="Arial" w:hAnsi="Arial" w:cs="Arial"/>
          <w:color w:val="000000"/>
          <w:sz w:val="22"/>
        </w:rPr>
        <w:t>☐ Sequence settings NLE ditetapkan sepadan dengan majoriti bahan sumber</w:t>
      </w:r>
    </w:p>
    <w:p w14:paraId="65CEFFD3">
      <w:pPr>
        <w:spacing w:after="120" w:line="276" w:lineRule="auto"/>
        <w:jc w:val="left"/>
      </w:pPr>
      <w:r>
        <w:rPr>
          <w:rFonts w:ascii="Arial" w:hAnsi="Arial" w:cs="Arial"/>
          <w:color w:val="000000"/>
          <w:sz w:val="22"/>
        </w:rPr>
        <w:t>☐ Playback sampel setiap kategori bahan diuji bebas herotan</w:t>
      </w:r>
    </w:p>
    <w:p w14:paraId="7DA3C88C">
      <w:pPr>
        <w:spacing w:after="120" w:line="276" w:lineRule="auto"/>
        <w:jc w:val="left"/>
      </w:pPr>
      <w:r>
        <w:rPr>
          <w:rFonts w:ascii="Arial" w:hAnsi="Arial" w:cs="Arial"/>
          <w:color w:val="000000"/>
          <w:sz w:val="22"/>
        </w:rPr>
        <w:t>☐ Had kualiti bahan SD/upscale dimaklumkan kepada klien jika berkenaan</w:t>
      </w:r>
    </w:p>
    <w:p w14:paraId="165D8D69">
      <w:pPr>
        <w:spacing w:after="120" w:line="276" w:lineRule="auto"/>
        <w:jc w:val="left"/>
      </w:pPr>
      <w:r>
        <w:rPr>
          <w:rFonts w:ascii="Arial" w:hAnsi="Arial" w:cs="Arial"/>
          <w:color w:val="000000"/>
          <w:sz w:val="22"/>
        </w:rPr>
        <w:t>☐ Percanggahan nilai bukan piawai (jika ada) direkodkan dan disahkan</w:t>
      </w:r>
    </w:p>
    <w:p w14:paraId="36A2EC9B">
      <w:pPr>
        <w:spacing w:after="120" w:line="276" w:lineRule="auto"/>
        <w:jc w:val="left"/>
      </w:pPr>
      <w:r>
        <w:rPr>
          <w:rFonts w:ascii="Arial" w:hAnsi="Arial" w:cs="Arial"/>
          <w:color w:val="000000"/>
          <w:sz w:val="22"/>
        </w:rPr>
        <w:t>☐ Log tetapan akhir disahkan oleh Penyelia</w:t>
      </w:r>
    </w:p>
    <w:p w14:paraId="1261276F">
      <w:pPr>
        <w:spacing w:after="120" w:line="276" w:lineRule="auto"/>
        <w:jc w:val="left"/>
      </w:pPr>
      <w:r>
        <w:rPr>
          <w:rFonts w:ascii="Arial" w:hAnsi="Arial" w:cs="Arial"/>
          <w:b/>
          <w:color w:val="000000"/>
          <w:sz w:val="22"/>
        </w:rPr>
        <w:t>Kajian Kes Ringkas</w:t>
      </w:r>
    </w:p>
    <w:p w14:paraId="18BF08F4">
      <w:pPr>
        <w:spacing w:after="120" w:line="276" w:lineRule="auto"/>
        <w:jc w:val="left"/>
      </w:pPr>
      <w:r>
        <w:rPr>
          <w:rFonts w:ascii="Arial" w:hAnsi="Arial" w:cs="Arial"/>
          <w:color w:val="000000"/>
          <w:sz w:val="22"/>
        </w:rPr>
        <w:t>Sebuah syarikat penyuntingan menerima arkib rancangan TV format SD 720x576 PAL untuk dimasukkan ke dalam kompilasi highlight 24 minit berspesifikasi HD 1920x1080 untuk siaran semula. Editor mengenal pasti perbezaan resolusi ketara ini semasa analisis awal dan memaklumkan Penyelia bahawa footage arkib akan kelihatan kurang tajam berbanding kandungan baharu selepas upscale. Penyelia bersetuju untuk meneruskan dengan amaran ini dimaklumkan kepada klien secara bertulis, dan keputusan tersebut direkodkan dalam log projek supaya tiada pertikaian kualiti selepas penghantaran akhir. Bagi mengurangkan kesan upscale yang berlebihan, Editor turut mencadangkan penggunaan perisian pertingkatan resolusi berasaskan AI (*AI upscaling*) untuk klip arkib yang paling kerap dipaparkan dalam kompilasi, dan membentangkan perbandingan sebelum-selepas kepada Penyelia sebagai sebahagian daripada dokumen keputusan teknikal projek.</w:t>
      </w:r>
    </w:p>
    <w:p w14:paraId="2FF41D35">
      <w:pPr>
        <w:spacing w:before="120" w:after="120" w:line="276" w:lineRule="auto"/>
        <w:jc w:val="left"/>
      </w:pPr>
      <w:r>
        <w:rPr>
          <w:rFonts w:ascii="Arial" w:hAnsi="Arial" w:cs="Arial"/>
          <w:b/>
          <w:color w:val="000000"/>
          <w:sz w:val="22"/>
        </w:rPr>
        <w:t>6. Frame Dimension Melebihi HD — 2K, 4K dan Kesan kepada Aliran Kerja</w:t>
      </w:r>
    </w:p>
    <w:p w14:paraId="20B13BF6">
      <w:pPr>
        <w:spacing w:after="120" w:line="276" w:lineRule="auto"/>
        <w:jc w:val="left"/>
      </w:pPr>
      <w:r>
        <w:rPr>
          <w:rFonts w:ascii="Arial" w:hAnsi="Arial" w:cs="Arial"/>
          <w:color w:val="000000"/>
          <w:sz w:val="22"/>
        </w:rPr>
        <w:t>Walaupun senarai CoCU tertumpu kepada nilai SD dan HD, amalan industri semasa turut melibatkan resolusi lebih tinggi seperti 2K (2048x1080) dan 4K UHD (3840x2160) atau DCI 4K (4096x2160), terutamanya untuk projek filem cereka dan iklan korporat premium. Editor perlu sedar bahawa bekerja pada resolusi tinggi memerlukan storan dan kuasa pemprosesan (*rendering*) yang jauh lebih besar; oleh itu aliran kerja *proxy editing* (mengedit menggunakan salinan resolusi rendah, kemudian *conform* semula kepada fail resolusi asal untuk output akhir) sering digunakan supaya proses penyuntingan kekal lancar tanpa mengorbankan kualiti akhir. Keputusan sama ada menggunakan proxy bergantung kepada frame dimension sumber yang dikenal pasti pada peringkat analisis awal ini.</w:t>
      </w:r>
    </w:p>
    <w:p w14:paraId="716BEE90">
      <w:pPr>
        <w:spacing w:before="120" w:after="120" w:line="276" w:lineRule="auto"/>
        <w:jc w:val="left"/>
      </w:pPr>
      <w:r>
        <w:rPr>
          <w:rFonts w:ascii="Arial" w:hAnsi="Arial" w:cs="Arial"/>
          <w:b/>
          <w:color w:val="000000"/>
          <w:sz w:val="22"/>
        </w:rPr>
        <w:t>Rumusan</w:t>
      </w:r>
    </w:p>
    <w:p w14:paraId="45A3D1A5">
      <w:pPr>
        <w:spacing w:after="120" w:line="276" w:lineRule="auto"/>
        <w:jc w:val="left"/>
      </w:pPr>
      <w:r>
        <w:rPr>
          <w:rFonts w:ascii="Arial" w:hAnsi="Arial" w:cs="Arial"/>
          <w:color w:val="000000"/>
          <w:sz w:val="22"/>
        </w:rPr>
        <w:t>Frame dimension yang disahkan awal dan sepadan dengan sequence settings mengelakkan herotan dan kemerosotan kualiti visual akibat scaling yang tidak betul. Pemahaman tentang pixel aspect ratio — terutamanya bagi format bukan segi empat sama seperti HDV — adalah kemahiran penting bagi Editor Tahap 3 untuk mengelakkan isu paparan yang menjejaskan hasil akhir. Bagi projek beresolusi tinggi (2K/4K), keputusan awal tentang aliran kerja proxy turut bergantung kepada klasifikasi frame dimension yang tepat.</w:t>
      </w:r>
    </w:p>
    <w:p w14:paraId="398D47DB">
      <w:pPr>
        <w:spacing w:after="120" w:line="276" w:lineRule="auto"/>
        <w:jc w:val="left"/>
      </w:pPr>
      <w:r>
        <w:rPr>
          <w:rFonts w:ascii="Arial" w:hAnsi="Arial" w:cs="Arial"/>
          <w:b/>
          <w:color w:val="000000"/>
          <w:sz w:val="22"/>
        </w:rPr>
        <w:t>Soalan Refleksi</w:t>
      </w:r>
    </w:p>
    <w:p w14:paraId="3271A169">
      <w:pPr>
        <w:pStyle w:val="15"/>
        <w:spacing w:after="40" w:line="276" w:lineRule="auto"/>
        <w:ind w:left="357" w:hanging="357"/>
        <w:jc w:val="left"/>
      </w:pPr>
      <w:r>
        <w:rPr>
          <w:rFonts w:ascii="Arial" w:hAnsi="Arial" w:cs="Arial"/>
          <w:color w:val="000000"/>
          <w:sz w:val="22"/>
        </w:rPr>
        <w:t>• Mengapakah dua bahan dengan aspect ratio sama (16:9) boleh mempunyai frame dimension berbeza?</w:t>
      </w:r>
    </w:p>
    <w:p w14:paraId="75E9CFC3">
      <w:pPr>
        <w:pStyle w:val="15"/>
        <w:spacing w:after="40" w:line="276" w:lineRule="auto"/>
        <w:ind w:left="357" w:hanging="357"/>
        <w:jc w:val="left"/>
      </w:pPr>
      <w:r>
        <w:rPr>
          <w:rFonts w:ascii="Arial" w:hAnsi="Arial" w:cs="Arial"/>
          <w:color w:val="000000"/>
          <w:sz w:val="22"/>
        </w:rPr>
        <w:t>• Apakah risiko jika sequence settings ditetapkan tanpa merujuk kepada majoriti bahan sumber projek?</w:t>
      </w:r>
    </w:p>
    <w:p w14:paraId="15E87AA8">
      <w:pPr>
        <w:spacing w:after="120" w:line="276" w:lineRule="auto"/>
        <w:jc w:val="left"/>
      </w:pPr>
      <w:r>
        <w:rPr>
          <w:rFonts w:ascii="Arial" w:hAnsi="Arial" w:cs="Arial"/>
          <w:color w:val="000000"/>
          <w:sz w:val="22"/>
        </w:rPr>
        <w:t>## Glosari WA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C4DC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5F02EED">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704F5A87">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04A17382">
            <w:r>
              <w:rPr>
                <w:rFonts w:ascii="Arial" w:hAnsi="Arial" w:cs="Arial"/>
                <w:b/>
                <w:color w:val="000000"/>
                <w:sz w:val="20"/>
              </w:rPr>
              <w:t>Contoh Penggunaan</w:t>
            </w:r>
          </w:p>
        </w:tc>
      </w:tr>
      <w:tr w14:paraId="23586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C828DF">
            <w:r>
              <w:rPr>
                <w:rFonts w:ascii="Arial" w:hAnsi="Arial" w:cs="Arial"/>
                <w:color w:val="000000"/>
                <w:sz w:val="20"/>
              </w:rPr>
              <w:t>Ingest</w:t>
            </w:r>
          </w:p>
        </w:tc>
        <w:tc>
          <w:tcPr>
            <w:tcW w:w="3104" w:type="dxa"/>
            <w:tcMar>
              <w:top w:w="57" w:type="dxa"/>
              <w:left w:w="57" w:type="dxa"/>
              <w:bottom w:w="57" w:type="dxa"/>
              <w:right w:w="57" w:type="dxa"/>
            </w:tcMar>
          </w:tcPr>
          <w:p w14:paraId="24B3B504">
            <w:r>
              <w:rPr>
                <w:rFonts w:ascii="Arial" w:hAnsi="Arial" w:cs="Arial"/>
                <w:color w:val="000000"/>
                <w:sz w:val="20"/>
              </w:rPr>
              <w:t>Proses memasukkan/menyalin bahan mentah ke dalam sistem penyuntingan</w:t>
            </w:r>
          </w:p>
        </w:tc>
        <w:tc>
          <w:tcPr>
            <w:tcW w:w="3104" w:type="dxa"/>
            <w:tcMar>
              <w:top w:w="57" w:type="dxa"/>
              <w:left w:w="57" w:type="dxa"/>
              <w:bottom w:w="57" w:type="dxa"/>
              <w:right w:w="57" w:type="dxa"/>
            </w:tcMar>
          </w:tcPr>
          <w:p w14:paraId="7AEFBE24">
            <w:r>
              <w:rPr>
                <w:rFonts w:ascii="Arial" w:hAnsi="Arial" w:cs="Arial"/>
                <w:color w:val="000000"/>
                <w:sz w:val="20"/>
              </w:rPr>
              <w:t>"Bahan XDCAM EX diingest terus tanpa capture masa nyata."</w:t>
            </w:r>
          </w:p>
        </w:tc>
      </w:tr>
      <w:tr w14:paraId="1F0DF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10670E">
            <w:r>
              <w:rPr>
                <w:rFonts w:ascii="Arial" w:hAnsi="Arial" w:cs="Arial"/>
                <w:color w:val="000000"/>
                <w:sz w:val="20"/>
              </w:rPr>
              <w:t>Transkod (Transcode)</w:t>
            </w:r>
          </w:p>
        </w:tc>
        <w:tc>
          <w:tcPr>
            <w:tcW w:w="3104" w:type="dxa"/>
            <w:tcMar>
              <w:top w:w="57" w:type="dxa"/>
              <w:left w:w="57" w:type="dxa"/>
              <w:bottom w:w="57" w:type="dxa"/>
              <w:right w:w="57" w:type="dxa"/>
            </w:tcMar>
          </w:tcPr>
          <w:p w14:paraId="72E3BDE1">
            <w:r>
              <w:rPr>
                <w:rFonts w:ascii="Arial" w:hAnsi="Arial" w:cs="Arial"/>
                <w:color w:val="000000"/>
                <w:sz w:val="20"/>
              </w:rPr>
              <w:t>Menukar fail video daripada satu format/codec kepada format/codec lain</w:t>
            </w:r>
          </w:p>
        </w:tc>
        <w:tc>
          <w:tcPr>
            <w:tcW w:w="3104" w:type="dxa"/>
            <w:tcMar>
              <w:top w:w="57" w:type="dxa"/>
              <w:left w:w="57" w:type="dxa"/>
              <w:bottom w:w="57" w:type="dxa"/>
              <w:right w:w="57" w:type="dxa"/>
            </w:tcMar>
          </w:tcPr>
          <w:p w14:paraId="32F906C0">
            <w:r>
              <w:rPr>
                <w:rFonts w:ascii="Arial" w:hAnsi="Arial" w:cs="Arial"/>
                <w:color w:val="000000"/>
                <w:sz w:val="20"/>
              </w:rPr>
              <w:t>"Fail R3D perlu ditranskod ke ProRes sebelum diedit."</w:t>
            </w:r>
          </w:p>
        </w:tc>
      </w:tr>
      <w:tr w14:paraId="7F1F5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E50A18">
            <w:r>
              <w:rPr>
                <w:rFonts w:ascii="Arial" w:hAnsi="Arial" w:cs="Arial"/>
                <w:color w:val="000000"/>
                <w:sz w:val="20"/>
              </w:rPr>
              <w:t>NLE (Non-Linear Editing)</w:t>
            </w:r>
          </w:p>
        </w:tc>
        <w:tc>
          <w:tcPr>
            <w:tcW w:w="3104" w:type="dxa"/>
            <w:tcMar>
              <w:top w:w="57" w:type="dxa"/>
              <w:left w:w="57" w:type="dxa"/>
              <w:bottom w:w="57" w:type="dxa"/>
              <w:right w:w="57" w:type="dxa"/>
            </w:tcMar>
          </w:tcPr>
          <w:p w14:paraId="22940B91">
            <w:r>
              <w:rPr>
                <w:rFonts w:ascii="Arial" w:hAnsi="Arial" w:cs="Arial"/>
                <w:color w:val="000000"/>
                <w:sz w:val="20"/>
              </w:rPr>
              <w:t>Perisian penyuntingan video yang membenarkan akses rawak kepada mana-mana bahagian bahan</w:t>
            </w:r>
          </w:p>
        </w:tc>
        <w:tc>
          <w:tcPr>
            <w:tcW w:w="3104" w:type="dxa"/>
            <w:tcMar>
              <w:top w:w="57" w:type="dxa"/>
              <w:left w:w="57" w:type="dxa"/>
              <w:bottom w:w="57" w:type="dxa"/>
              <w:right w:w="57" w:type="dxa"/>
            </w:tcMar>
          </w:tcPr>
          <w:p w14:paraId="12744926">
            <w:r>
              <w:rPr>
                <w:rFonts w:ascii="Arial" w:hAnsi="Arial" w:cs="Arial"/>
                <w:color w:val="000000"/>
                <w:sz w:val="20"/>
              </w:rPr>
              <w:t>"Adobe Premiere Pro dan Avid Media Composer adalah contoh NLE."</w:t>
            </w:r>
          </w:p>
        </w:tc>
      </w:tr>
      <w:tr w14:paraId="60C33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F91E93">
            <w:r>
              <w:rPr>
                <w:rFonts w:ascii="Arial" w:hAnsi="Arial" w:cs="Arial"/>
                <w:color w:val="000000"/>
                <w:sz w:val="20"/>
              </w:rPr>
              <w:t>Debayer</w:t>
            </w:r>
          </w:p>
        </w:tc>
        <w:tc>
          <w:tcPr>
            <w:tcW w:w="3104" w:type="dxa"/>
            <w:tcMar>
              <w:top w:w="57" w:type="dxa"/>
              <w:left w:w="57" w:type="dxa"/>
              <w:bottom w:w="57" w:type="dxa"/>
              <w:right w:w="57" w:type="dxa"/>
            </w:tcMar>
          </w:tcPr>
          <w:p w14:paraId="672B6B47">
            <w:r>
              <w:rPr>
                <w:rFonts w:ascii="Arial" w:hAnsi="Arial" w:cs="Arial"/>
                <w:color w:val="000000"/>
                <w:sz w:val="20"/>
              </w:rPr>
              <w:t>Proses menukar data raw sensor kamera (contoh: R3D) kepada imej video biasa</w:t>
            </w:r>
          </w:p>
        </w:tc>
        <w:tc>
          <w:tcPr>
            <w:tcW w:w="3104" w:type="dxa"/>
            <w:tcMar>
              <w:top w:w="57" w:type="dxa"/>
              <w:left w:w="57" w:type="dxa"/>
              <w:bottom w:w="57" w:type="dxa"/>
              <w:right w:w="57" w:type="dxa"/>
            </w:tcMar>
          </w:tcPr>
          <w:p w14:paraId="0B26EA8B">
            <w:r>
              <w:rPr>
                <w:rFonts w:ascii="Arial" w:hAnsi="Arial" w:cs="Arial"/>
                <w:color w:val="000000"/>
                <w:sz w:val="20"/>
              </w:rPr>
              <w:t>"Footage R3D memerlukan debayer sebelum boleh dimainkan dalam NLE."</w:t>
            </w:r>
          </w:p>
        </w:tc>
      </w:tr>
      <w:tr w14:paraId="67F95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859D1C">
            <w:r>
              <w:rPr>
                <w:rFonts w:ascii="Arial" w:hAnsi="Arial" w:cs="Arial"/>
                <w:color w:val="000000"/>
                <w:sz w:val="20"/>
              </w:rPr>
              <w:t>Pull-down 3:2</w:t>
            </w:r>
          </w:p>
        </w:tc>
        <w:tc>
          <w:tcPr>
            <w:tcW w:w="3104" w:type="dxa"/>
            <w:tcMar>
              <w:top w:w="57" w:type="dxa"/>
              <w:left w:w="57" w:type="dxa"/>
              <w:bottom w:w="57" w:type="dxa"/>
              <w:right w:w="57" w:type="dxa"/>
            </w:tcMar>
          </w:tcPr>
          <w:p w14:paraId="2C308AAC">
            <w:r>
              <w:rPr>
                <w:rFonts w:ascii="Arial" w:hAnsi="Arial" w:cs="Arial"/>
                <w:color w:val="000000"/>
                <w:sz w:val="20"/>
              </w:rPr>
              <w:t>Teknik menambah bingkai berselang-seli untuk menukar 24fps kepada 30fps NTSC</w:t>
            </w:r>
          </w:p>
        </w:tc>
        <w:tc>
          <w:tcPr>
            <w:tcW w:w="3104" w:type="dxa"/>
            <w:tcMar>
              <w:top w:w="57" w:type="dxa"/>
              <w:left w:w="57" w:type="dxa"/>
              <w:bottom w:w="57" w:type="dxa"/>
              <w:right w:w="57" w:type="dxa"/>
            </w:tcMar>
          </w:tcPr>
          <w:p w14:paraId="5463F256">
            <w:r>
              <w:rPr>
                <w:rFonts w:ascii="Arial" w:hAnsi="Arial" w:cs="Arial"/>
                <w:color w:val="000000"/>
                <w:sz w:val="20"/>
              </w:rPr>
              <w:t>"Filem 24fps melalui pull-down 3:2 untuk disiarkan pada sistem NTSC."</w:t>
            </w:r>
          </w:p>
        </w:tc>
      </w:tr>
      <w:tr w14:paraId="60775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56FC4E">
            <w:r>
              <w:rPr>
                <w:rFonts w:ascii="Arial" w:hAnsi="Arial" w:cs="Arial"/>
                <w:color w:val="000000"/>
                <w:sz w:val="20"/>
              </w:rPr>
              <w:t>Reverse Telecine</w:t>
            </w:r>
          </w:p>
        </w:tc>
        <w:tc>
          <w:tcPr>
            <w:tcW w:w="3104" w:type="dxa"/>
            <w:tcMar>
              <w:top w:w="57" w:type="dxa"/>
              <w:left w:w="57" w:type="dxa"/>
              <w:bottom w:w="57" w:type="dxa"/>
              <w:right w:w="57" w:type="dxa"/>
            </w:tcMar>
          </w:tcPr>
          <w:p w14:paraId="292F86C1">
            <w:r>
              <w:rPr>
                <w:rFonts w:ascii="Arial" w:hAnsi="Arial" w:cs="Arial"/>
                <w:color w:val="000000"/>
                <w:sz w:val="20"/>
              </w:rPr>
              <w:t>Proses membuang corak pull-down 3:2 untuk kembalikan kandungan ke frame rate asal</w:t>
            </w:r>
          </w:p>
        </w:tc>
        <w:tc>
          <w:tcPr>
            <w:tcW w:w="3104" w:type="dxa"/>
            <w:tcMar>
              <w:top w:w="57" w:type="dxa"/>
              <w:left w:w="57" w:type="dxa"/>
              <w:bottom w:w="57" w:type="dxa"/>
              <w:right w:w="57" w:type="dxa"/>
            </w:tcMar>
          </w:tcPr>
          <w:p w14:paraId="3E4C8249">
            <w:r>
              <w:rPr>
                <w:rFonts w:ascii="Arial" w:hAnsi="Arial" w:cs="Arial"/>
                <w:color w:val="000000"/>
                <w:sz w:val="20"/>
              </w:rPr>
              <w:t>"Reverse telecine perlu dijalankan sebelum footage arkib disunting semula."</w:t>
            </w:r>
          </w:p>
        </w:tc>
      </w:tr>
      <w:tr w14:paraId="65B1E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D97776">
            <w:r>
              <w:rPr>
                <w:rFonts w:ascii="Arial" w:hAnsi="Arial" w:cs="Arial"/>
                <w:color w:val="000000"/>
                <w:sz w:val="20"/>
              </w:rPr>
              <w:t>Judder / Stutter</w:t>
            </w:r>
          </w:p>
        </w:tc>
        <w:tc>
          <w:tcPr>
            <w:tcW w:w="3104" w:type="dxa"/>
            <w:tcMar>
              <w:top w:w="57" w:type="dxa"/>
              <w:left w:w="57" w:type="dxa"/>
              <w:bottom w:w="57" w:type="dxa"/>
              <w:right w:w="57" w:type="dxa"/>
            </w:tcMar>
          </w:tcPr>
          <w:p w14:paraId="3C4FF436">
            <w:r>
              <w:rPr>
                <w:rFonts w:ascii="Arial" w:hAnsi="Arial" w:cs="Arial"/>
                <w:color w:val="000000"/>
                <w:sz w:val="20"/>
              </w:rPr>
              <w:t>Kesan pergerakan tidak lancar akibat ketidaksepadanan frame rate</w:t>
            </w:r>
          </w:p>
        </w:tc>
        <w:tc>
          <w:tcPr>
            <w:tcW w:w="3104" w:type="dxa"/>
            <w:tcMar>
              <w:top w:w="57" w:type="dxa"/>
              <w:left w:w="57" w:type="dxa"/>
              <w:bottom w:w="57" w:type="dxa"/>
              <w:right w:w="57" w:type="dxa"/>
            </w:tcMar>
          </w:tcPr>
          <w:p w14:paraId="25704EB3">
            <w:r>
              <w:rPr>
                <w:rFonts w:ascii="Arial" w:hAnsi="Arial" w:cs="Arial"/>
                <w:color w:val="000000"/>
                <w:sz w:val="20"/>
              </w:rPr>
              <w:t>"Judder berlaku apabila 29.97fps dimasukkan ke sequence 25fps tanpa conversion."</w:t>
            </w:r>
          </w:p>
        </w:tc>
      </w:tr>
      <w:tr w14:paraId="3145F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B60CFE">
            <w:r>
              <w:rPr>
                <w:rFonts w:ascii="Arial" w:hAnsi="Arial" w:cs="Arial"/>
                <w:color w:val="000000"/>
                <w:sz w:val="20"/>
              </w:rPr>
              <w:t>Deinterlacing</w:t>
            </w:r>
          </w:p>
        </w:tc>
        <w:tc>
          <w:tcPr>
            <w:tcW w:w="3104" w:type="dxa"/>
            <w:tcMar>
              <w:top w:w="57" w:type="dxa"/>
              <w:left w:w="57" w:type="dxa"/>
              <w:bottom w:w="57" w:type="dxa"/>
              <w:right w:w="57" w:type="dxa"/>
            </w:tcMar>
          </w:tcPr>
          <w:p w14:paraId="72A33B67">
            <w:r>
              <w:rPr>
                <w:rFonts w:ascii="Arial" w:hAnsi="Arial" w:cs="Arial"/>
                <w:color w:val="000000"/>
                <w:sz w:val="20"/>
              </w:rPr>
              <w:t>Proses menukar bahan interlaced kepada progressive</w:t>
            </w:r>
          </w:p>
        </w:tc>
        <w:tc>
          <w:tcPr>
            <w:tcW w:w="3104" w:type="dxa"/>
            <w:tcMar>
              <w:top w:w="57" w:type="dxa"/>
              <w:left w:w="57" w:type="dxa"/>
              <w:bottom w:w="57" w:type="dxa"/>
              <w:right w:w="57" w:type="dxa"/>
            </w:tcMar>
          </w:tcPr>
          <w:p w14:paraId="5E5D8991">
            <w:r>
              <w:rPr>
                <w:rFonts w:ascii="Arial" w:hAnsi="Arial" w:cs="Arial"/>
                <w:color w:val="000000"/>
                <w:sz w:val="20"/>
              </w:rPr>
              <w:t>"Deinterlacing motion-adaptive digunakan untuk footage arkib 1080i."</w:t>
            </w:r>
          </w:p>
        </w:tc>
      </w:tr>
      <w:tr w14:paraId="7BC59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CD9556">
            <w:r>
              <w:rPr>
                <w:rFonts w:ascii="Arial" w:hAnsi="Arial" w:cs="Arial"/>
                <w:color w:val="000000"/>
                <w:sz w:val="20"/>
              </w:rPr>
              <w:t>Combing</w:t>
            </w:r>
          </w:p>
        </w:tc>
        <w:tc>
          <w:tcPr>
            <w:tcW w:w="3104" w:type="dxa"/>
            <w:tcMar>
              <w:top w:w="57" w:type="dxa"/>
              <w:left w:w="57" w:type="dxa"/>
              <w:bottom w:w="57" w:type="dxa"/>
              <w:right w:w="57" w:type="dxa"/>
            </w:tcMar>
          </w:tcPr>
          <w:p w14:paraId="26C07359">
            <w:r>
              <w:rPr>
                <w:rFonts w:ascii="Arial" w:hAnsi="Arial" w:cs="Arial"/>
                <w:color w:val="000000"/>
                <w:sz w:val="20"/>
              </w:rPr>
              <w:t>Kesan garis bergerigi akibat pencampuran interlaced dan progressive tanpa konversi</w:t>
            </w:r>
          </w:p>
        </w:tc>
        <w:tc>
          <w:tcPr>
            <w:tcW w:w="3104" w:type="dxa"/>
            <w:tcMar>
              <w:top w:w="57" w:type="dxa"/>
              <w:left w:w="57" w:type="dxa"/>
              <w:bottom w:w="57" w:type="dxa"/>
              <w:right w:w="57" w:type="dxa"/>
            </w:tcMar>
          </w:tcPr>
          <w:p w14:paraId="3A4F05C3">
            <w:r>
              <w:rPr>
                <w:rFonts w:ascii="Arial" w:hAnsi="Arial" w:cs="Arial"/>
                <w:color w:val="000000"/>
                <w:sz w:val="20"/>
              </w:rPr>
              <w:t>"Kesan combing jelas kelihatan pada pergerakan pantas jika tidak dideinterlace."</w:t>
            </w:r>
          </w:p>
        </w:tc>
      </w:tr>
      <w:tr w14:paraId="6DD02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EEDD80">
            <w:r>
              <w:rPr>
                <w:rFonts w:ascii="Arial" w:hAnsi="Arial" w:cs="Arial"/>
                <w:color w:val="000000"/>
                <w:sz w:val="20"/>
              </w:rPr>
              <w:t>Field</w:t>
            </w:r>
          </w:p>
        </w:tc>
        <w:tc>
          <w:tcPr>
            <w:tcW w:w="3104" w:type="dxa"/>
            <w:tcMar>
              <w:top w:w="57" w:type="dxa"/>
              <w:left w:w="57" w:type="dxa"/>
              <w:bottom w:w="57" w:type="dxa"/>
              <w:right w:w="57" w:type="dxa"/>
            </w:tcMar>
          </w:tcPr>
          <w:p w14:paraId="222C197B">
            <w:r>
              <w:rPr>
                <w:rFonts w:ascii="Arial" w:hAnsi="Arial" w:cs="Arial"/>
                <w:color w:val="000000"/>
                <w:sz w:val="20"/>
              </w:rPr>
              <w:t>Separuh bingkai (garisan ganjil atau genap) dalam video interlaced</w:t>
            </w:r>
          </w:p>
        </w:tc>
        <w:tc>
          <w:tcPr>
            <w:tcW w:w="3104" w:type="dxa"/>
            <w:tcMar>
              <w:top w:w="57" w:type="dxa"/>
              <w:left w:w="57" w:type="dxa"/>
              <w:bottom w:w="57" w:type="dxa"/>
              <w:right w:w="57" w:type="dxa"/>
            </w:tcMar>
          </w:tcPr>
          <w:p w14:paraId="7C7EE42D">
            <w:r>
              <w:rPr>
                <w:rFonts w:ascii="Arial" w:hAnsi="Arial" w:cs="Arial"/>
                <w:color w:val="000000"/>
                <w:sz w:val="20"/>
              </w:rPr>
              <w:t>"Setiap bingkai interlaced terdiri daripada dua field."</w:t>
            </w:r>
          </w:p>
        </w:tc>
      </w:tr>
      <w:tr w14:paraId="4521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A32AF3">
            <w:r>
              <w:rPr>
                <w:rFonts w:ascii="Arial" w:hAnsi="Arial" w:cs="Arial"/>
                <w:color w:val="000000"/>
                <w:sz w:val="20"/>
              </w:rPr>
              <w:t>Letter Box</w:t>
            </w:r>
          </w:p>
        </w:tc>
        <w:tc>
          <w:tcPr>
            <w:tcW w:w="3104" w:type="dxa"/>
            <w:tcMar>
              <w:top w:w="57" w:type="dxa"/>
              <w:left w:w="57" w:type="dxa"/>
              <w:bottom w:w="57" w:type="dxa"/>
              <w:right w:w="57" w:type="dxa"/>
            </w:tcMar>
          </w:tcPr>
          <w:p w14:paraId="18FE34E5">
            <w:r>
              <w:rPr>
                <w:rFonts w:ascii="Arial" w:hAnsi="Arial" w:cs="Arial"/>
                <w:color w:val="000000"/>
                <w:sz w:val="20"/>
              </w:rPr>
              <w:t>Jalur hitam atas-bawah untuk memuatkan kandungan lebar dalam bingkai lebih sempit</w:t>
            </w:r>
          </w:p>
        </w:tc>
        <w:tc>
          <w:tcPr>
            <w:tcW w:w="3104" w:type="dxa"/>
            <w:tcMar>
              <w:top w:w="57" w:type="dxa"/>
              <w:left w:w="57" w:type="dxa"/>
              <w:bottom w:w="57" w:type="dxa"/>
              <w:right w:w="57" w:type="dxa"/>
            </w:tcMar>
          </w:tcPr>
          <w:p w14:paraId="209ACBCE">
            <w:r>
              <w:rPr>
                <w:rFonts w:ascii="Arial" w:hAnsi="Arial" w:cs="Arial"/>
                <w:color w:val="000000"/>
                <w:sz w:val="20"/>
              </w:rPr>
              <w:t>"Footage cinemascope menggunakan letter box apabila dipaparkan pada 16:9."</w:t>
            </w:r>
          </w:p>
        </w:tc>
      </w:tr>
      <w:tr w14:paraId="09D1F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E2C59C">
            <w:r>
              <w:rPr>
                <w:rFonts w:ascii="Arial" w:hAnsi="Arial" w:cs="Arial"/>
                <w:color w:val="000000"/>
                <w:sz w:val="20"/>
              </w:rPr>
              <w:t>Pillar Box</w:t>
            </w:r>
          </w:p>
        </w:tc>
        <w:tc>
          <w:tcPr>
            <w:tcW w:w="3104" w:type="dxa"/>
            <w:tcMar>
              <w:top w:w="57" w:type="dxa"/>
              <w:left w:w="57" w:type="dxa"/>
              <w:bottom w:w="57" w:type="dxa"/>
              <w:right w:w="57" w:type="dxa"/>
            </w:tcMar>
          </w:tcPr>
          <w:p w14:paraId="2EAA4072">
            <w:r>
              <w:rPr>
                <w:rFonts w:ascii="Arial" w:hAnsi="Arial" w:cs="Arial"/>
                <w:color w:val="000000"/>
                <w:sz w:val="20"/>
              </w:rPr>
              <w:t>Jalur hitam kiri-kanan untuk memuatkan kandungan 4:3 dalam bingkai 16:9</w:t>
            </w:r>
          </w:p>
        </w:tc>
        <w:tc>
          <w:tcPr>
            <w:tcW w:w="3104" w:type="dxa"/>
            <w:tcMar>
              <w:top w:w="57" w:type="dxa"/>
              <w:left w:w="57" w:type="dxa"/>
              <w:bottom w:w="57" w:type="dxa"/>
              <w:right w:w="57" w:type="dxa"/>
            </w:tcMar>
          </w:tcPr>
          <w:p w14:paraId="3C0D1562">
            <w:r>
              <w:rPr>
                <w:rFonts w:ascii="Arial" w:hAnsi="Arial" w:cs="Arial"/>
                <w:color w:val="000000"/>
                <w:sz w:val="20"/>
              </w:rPr>
              <w:t>"Arkib 4:3 dipaparkan dengan pillar box pada skrin 16:9 moden."</w:t>
            </w:r>
          </w:p>
        </w:tc>
      </w:tr>
      <w:tr w14:paraId="0F887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4EB959">
            <w:r>
              <w:rPr>
                <w:rFonts w:ascii="Arial" w:hAnsi="Arial" w:cs="Arial"/>
                <w:color w:val="000000"/>
                <w:sz w:val="20"/>
              </w:rPr>
              <w:t>Reframe</w:t>
            </w:r>
          </w:p>
        </w:tc>
        <w:tc>
          <w:tcPr>
            <w:tcW w:w="3104" w:type="dxa"/>
            <w:tcMar>
              <w:top w:w="57" w:type="dxa"/>
              <w:left w:w="57" w:type="dxa"/>
              <w:bottom w:w="57" w:type="dxa"/>
              <w:right w:w="57" w:type="dxa"/>
            </w:tcMar>
          </w:tcPr>
          <w:p w14:paraId="58CDDF84">
            <w:r>
              <w:rPr>
                <w:rFonts w:ascii="Arial" w:hAnsi="Arial" w:cs="Arial"/>
                <w:color w:val="000000"/>
                <w:sz w:val="20"/>
              </w:rPr>
              <w:t>Menyusun semula komposisi untuk bingkai/aspect ratio baharu</w:t>
            </w:r>
          </w:p>
        </w:tc>
        <w:tc>
          <w:tcPr>
            <w:tcW w:w="3104" w:type="dxa"/>
            <w:tcMar>
              <w:top w:w="57" w:type="dxa"/>
              <w:left w:w="57" w:type="dxa"/>
              <w:bottom w:w="57" w:type="dxa"/>
              <w:right w:w="57" w:type="dxa"/>
            </w:tcMar>
          </w:tcPr>
          <w:p w14:paraId="664BC02D">
            <w:r>
              <w:rPr>
                <w:rFonts w:ascii="Arial" w:hAnsi="Arial" w:cs="Arial"/>
                <w:color w:val="000000"/>
                <w:sz w:val="20"/>
              </w:rPr>
              <w:t>"Editor reframe iklan 16:9 kepada versi 9:16 untuk Instagram Stories."</w:t>
            </w:r>
          </w:p>
        </w:tc>
      </w:tr>
      <w:tr w14:paraId="1DEE1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67CBE6">
            <w:r>
              <w:rPr>
                <w:rFonts w:ascii="Arial" w:hAnsi="Arial" w:cs="Arial"/>
                <w:color w:val="000000"/>
                <w:sz w:val="20"/>
              </w:rPr>
              <w:t>Anamorphic</w:t>
            </w:r>
          </w:p>
        </w:tc>
        <w:tc>
          <w:tcPr>
            <w:tcW w:w="3104" w:type="dxa"/>
            <w:tcMar>
              <w:top w:w="57" w:type="dxa"/>
              <w:left w:w="57" w:type="dxa"/>
              <w:bottom w:w="57" w:type="dxa"/>
              <w:right w:w="57" w:type="dxa"/>
            </w:tcMar>
          </w:tcPr>
          <w:p w14:paraId="183A062A">
            <w:r>
              <w:rPr>
                <w:rFonts w:ascii="Arial" w:hAnsi="Arial" w:cs="Arial"/>
                <w:color w:val="000000"/>
                <w:sz w:val="20"/>
              </w:rPr>
              <w:t>Format lensa/penggambaran yang memampatkan imej lebar secara mendatar</w:t>
            </w:r>
          </w:p>
        </w:tc>
        <w:tc>
          <w:tcPr>
            <w:tcW w:w="3104" w:type="dxa"/>
            <w:tcMar>
              <w:top w:w="57" w:type="dxa"/>
              <w:left w:w="57" w:type="dxa"/>
              <w:bottom w:w="57" w:type="dxa"/>
              <w:right w:w="57" w:type="dxa"/>
            </w:tcMar>
          </w:tcPr>
          <w:p w14:paraId="7F2217EE">
            <w:r>
              <w:rPr>
                <w:rFonts w:ascii="Arial" w:hAnsi="Arial" w:cs="Arial"/>
                <w:color w:val="000000"/>
                <w:sz w:val="20"/>
              </w:rPr>
              <w:t>"Footage anamorphic perlu di-desqueeze sebelum dipaparkan pada nisbah sebenar."</w:t>
            </w:r>
          </w:p>
        </w:tc>
      </w:tr>
      <w:tr w14:paraId="7E7D3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BFA88D">
            <w:r>
              <w:rPr>
                <w:rFonts w:ascii="Arial" w:hAnsi="Arial" w:cs="Arial"/>
                <w:color w:val="000000"/>
                <w:sz w:val="20"/>
              </w:rPr>
              <w:t>Desqueeze</w:t>
            </w:r>
          </w:p>
        </w:tc>
        <w:tc>
          <w:tcPr>
            <w:tcW w:w="3104" w:type="dxa"/>
            <w:tcMar>
              <w:top w:w="57" w:type="dxa"/>
              <w:left w:w="57" w:type="dxa"/>
              <w:bottom w:w="57" w:type="dxa"/>
              <w:right w:w="57" w:type="dxa"/>
            </w:tcMar>
          </w:tcPr>
          <w:p w14:paraId="1682133B">
            <w:r>
              <w:rPr>
                <w:rFonts w:ascii="Arial" w:hAnsi="Arial" w:cs="Arial"/>
                <w:color w:val="000000"/>
                <w:sz w:val="20"/>
              </w:rPr>
              <w:t>Proses mengembangkan semula imej anamorphic kepada aspect ratio sebenar</w:t>
            </w:r>
          </w:p>
        </w:tc>
        <w:tc>
          <w:tcPr>
            <w:tcW w:w="3104" w:type="dxa"/>
            <w:tcMar>
              <w:top w:w="57" w:type="dxa"/>
              <w:left w:w="57" w:type="dxa"/>
              <w:bottom w:w="57" w:type="dxa"/>
              <w:right w:w="57" w:type="dxa"/>
            </w:tcMar>
          </w:tcPr>
          <w:p w14:paraId="3BA647FD">
            <w:r>
              <w:rPr>
                <w:rFonts w:ascii="Arial" w:hAnsi="Arial" w:cs="Arial"/>
                <w:color w:val="000000"/>
                <w:sz w:val="20"/>
              </w:rPr>
              <w:t>"Selepas desqueeze, imej anamorphic kelihatan pada nisbah 2.39:1."</w:t>
            </w:r>
          </w:p>
        </w:tc>
      </w:tr>
      <w:tr w14:paraId="59FB1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06E1F9">
            <w:r>
              <w:rPr>
                <w:rFonts w:ascii="Arial" w:hAnsi="Arial" w:cs="Arial"/>
                <w:color w:val="000000"/>
                <w:sz w:val="20"/>
              </w:rPr>
              <w:t>Pixel Aspect Ratio (PAR)</w:t>
            </w:r>
          </w:p>
        </w:tc>
        <w:tc>
          <w:tcPr>
            <w:tcW w:w="3104" w:type="dxa"/>
            <w:tcMar>
              <w:top w:w="57" w:type="dxa"/>
              <w:left w:w="57" w:type="dxa"/>
              <w:bottom w:w="57" w:type="dxa"/>
              <w:right w:w="57" w:type="dxa"/>
            </w:tcMar>
          </w:tcPr>
          <w:p w14:paraId="31579E69">
            <w:r>
              <w:rPr>
                <w:rFonts w:ascii="Arial" w:hAnsi="Arial" w:cs="Arial"/>
                <w:color w:val="000000"/>
                <w:sz w:val="20"/>
              </w:rPr>
              <w:t>Nisbah lebar-tinggi bagi satu piksel individu dalam bingkai video</w:t>
            </w:r>
          </w:p>
        </w:tc>
        <w:tc>
          <w:tcPr>
            <w:tcW w:w="3104" w:type="dxa"/>
            <w:tcMar>
              <w:top w:w="57" w:type="dxa"/>
              <w:left w:w="57" w:type="dxa"/>
              <w:bottom w:w="57" w:type="dxa"/>
              <w:right w:w="57" w:type="dxa"/>
            </w:tcMar>
          </w:tcPr>
          <w:p w14:paraId="459B26FA">
            <w:r>
              <w:rPr>
                <w:rFonts w:ascii="Arial" w:hAnsi="Arial" w:cs="Arial"/>
                <w:color w:val="000000"/>
                <w:sz w:val="20"/>
              </w:rPr>
              <w:t>"HDV 1440x1080 menggunakan PAR 1.33 untuk mencapai nisbah 16:9."</w:t>
            </w:r>
          </w:p>
        </w:tc>
      </w:tr>
      <w:tr w14:paraId="46AF1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B91EEA">
            <w:r>
              <w:rPr>
                <w:rFonts w:ascii="Arial" w:hAnsi="Arial" w:cs="Arial"/>
                <w:color w:val="000000"/>
                <w:sz w:val="20"/>
              </w:rPr>
              <w:t>Non-square Pixel</w:t>
            </w:r>
          </w:p>
        </w:tc>
        <w:tc>
          <w:tcPr>
            <w:tcW w:w="3104" w:type="dxa"/>
            <w:tcMar>
              <w:top w:w="57" w:type="dxa"/>
              <w:left w:w="57" w:type="dxa"/>
              <w:bottom w:w="57" w:type="dxa"/>
              <w:right w:w="57" w:type="dxa"/>
            </w:tcMar>
          </w:tcPr>
          <w:p w14:paraId="62D5B1B6">
            <w:r>
              <w:rPr>
                <w:rFonts w:ascii="Arial" w:hAnsi="Arial" w:cs="Arial"/>
                <w:color w:val="000000"/>
                <w:sz w:val="20"/>
              </w:rPr>
              <w:t>Piksel yang bukan berbentuk segi empat sama sempurna</w:t>
            </w:r>
          </w:p>
        </w:tc>
        <w:tc>
          <w:tcPr>
            <w:tcW w:w="3104" w:type="dxa"/>
            <w:tcMar>
              <w:top w:w="57" w:type="dxa"/>
              <w:left w:w="57" w:type="dxa"/>
              <w:bottom w:w="57" w:type="dxa"/>
              <w:right w:w="57" w:type="dxa"/>
            </w:tcMar>
          </w:tcPr>
          <w:p w14:paraId="557022BB">
            <w:r>
              <w:rPr>
                <w:rFonts w:ascii="Arial" w:hAnsi="Arial" w:cs="Arial"/>
                <w:color w:val="000000"/>
                <w:sz w:val="20"/>
              </w:rPr>
              <w:t>"Format SD PAL menggunakan non-square pixel."</w:t>
            </w:r>
          </w:p>
        </w:tc>
      </w:tr>
      <w:tr w14:paraId="38C76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DFF48">
            <w:r>
              <w:rPr>
                <w:rFonts w:ascii="Arial" w:hAnsi="Arial" w:cs="Arial"/>
                <w:color w:val="000000"/>
                <w:sz w:val="20"/>
              </w:rPr>
              <w:t>Upscale</w:t>
            </w:r>
          </w:p>
        </w:tc>
        <w:tc>
          <w:tcPr>
            <w:tcW w:w="3104" w:type="dxa"/>
            <w:tcMar>
              <w:top w:w="57" w:type="dxa"/>
              <w:left w:w="57" w:type="dxa"/>
              <w:bottom w:w="57" w:type="dxa"/>
              <w:right w:w="57" w:type="dxa"/>
            </w:tcMar>
          </w:tcPr>
          <w:p w14:paraId="47EB19F8">
            <w:r>
              <w:rPr>
                <w:rFonts w:ascii="Arial" w:hAnsi="Arial" w:cs="Arial"/>
                <w:color w:val="000000"/>
                <w:sz w:val="20"/>
              </w:rPr>
              <w:t>Proses meningkatkan resolusi bahan daripada rendah ke tinggi</w:t>
            </w:r>
          </w:p>
        </w:tc>
        <w:tc>
          <w:tcPr>
            <w:tcW w:w="3104" w:type="dxa"/>
            <w:tcMar>
              <w:top w:w="57" w:type="dxa"/>
              <w:left w:w="57" w:type="dxa"/>
              <w:bottom w:w="57" w:type="dxa"/>
              <w:right w:w="57" w:type="dxa"/>
            </w:tcMar>
          </w:tcPr>
          <w:p w14:paraId="1FFDD770">
            <w:r>
              <w:rPr>
                <w:rFonts w:ascii="Arial" w:hAnsi="Arial" w:cs="Arial"/>
                <w:color w:val="000000"/>
                <w:sz w:val="20"/>
              </w:rPr>
              <w:t>"Footage SD 720x576 diupscale untuk digunakan dalam projek HD."</w:t>
            </w:r>
          </w:p>
        </w:tc>
      </w:tr>
      <w:tr w14:paraId="181C7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CFD4EB">
            <w:r>
              <w:rPr>
                <w:rFonts w:ascii="Arial" w:hAnsi="Arial" w:cs="Arial"/>
                <w:color w:val="000000"/>
                <w:sz w:val="20"/>
              </w:rPr>
              <w:t>Conform</w:t>
            </w:r>
          </w:p>
        </w:tc>
        <w:tc>
          <w:tcPr>
            <w:tcW w:w="3104" w:type="dxa"/>
            <w:tcMar>
              <w:top w:w="57" w:type="dxa"/>
              <w:left w:w="57" w:type="dxa"/>
              <w:bottom w:w="57" w:type="dxa"/>
              <w:right w:w="57" w:type="dxa"/>
            </w:tcMar>
          </w:tcPr>
          <w:p w14:paraId="3E0745FC">
            <w:r>
              <w:rPr>
                <w:rFonts w:ascii="Arial" w:hAnsi="Arial" w:cs="Arial"/>
                <w:color w:val="000000"/>
                <w:sz w:val="20"/>
              </w:rPr>
              <w:t>Proses menyelaraskan bahan (frame rate, resolusi, PAR) kepada spesifikasi sequence utama</w:t>
            </w:r>
          </w:p>
        </w:tc>
        <w:tc>
          <w:tcPr>
            <w:tcW w:w="3104" w:type="dxa"/>
            <w:tcMar>
              <w:top w:w="57" w:type="dxa"/>
              <w:left w:w="57" w:type="dxa"/>
              <w:bottom w:w="57" w:type="dxa"/>
              <w:right w:w="57" w:type="dxa"/>
            </w:tcMar>
          </w:tcPr>
          <w:p w14:paraId="7B4B046A">
            <w:r>
              <w:rPr>
                <w:rFonts w:ascii="Arial" w:hAnsi="Arial" w:cs="Arial"/>
                <w:color w:val="000000"/>
                <w:sz w:val="20"/>
              </w:rPr>
              <w:t>"Footage HDV di-conform kepada sequence 1920x1080 sebelum edit lanjut."</w:t>
            </w:r>
          </w:p>
        </w:tc>
      </w:tr>
      <w:tr w14:paraId="15CFF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529F7E">
            <w:r>
              <w:rPr>
                <w:rFonts w:ascii="Arial" w:hAnsi="Arial" w:cs="Arial"/>
                <w:color w:val="000000"/>
                <w:sz w:val="20"/>
              </w:rPr>
              <w:t>Checksum (MD5/CRC)</w:t>
            </w:r>
          </w:p>
        </w:tc>
        <w:tc>
          <w:tcPr>
            <w:tcW w:w="3104" w:type="dxa"/>
            <w:tcMar>
              <w:top w:w="57" w:type="dxa"/>
              <w:left w:w="57" w:type="dxa"/>
              <w:bottom w:w="57" w:type="dxa"/>
              <w:right w:w="57" w:type="dxa"/>
            </w:tcMar>
          </w:tcPr>
          <w:p w14:paraId="634ADB0B">
            <w:r>
              <w:rPr>
                <w:rFonts w:ascii="Arial" w:hAnsi="Arial" w:cs="Arial"/>
                <w:color w:val="000000"/>
                <w:sz w:val="20"/>
              </w:rPr>
              <w:t>Kod pengesahan digital untuk memastikan fail tidak rosak semasa salin</w:t>
            </w:r>
          </w:p>
        </w:tc>
        <w:tc>
          <w:tcPr>
            <w:tcW w:w="3104" w:type="dxa"/>
            <w:tcMar>
              <w:top w:w="57" w:type="dxa"/>
              <w:left w:w="57" w:type="dxa"/>
              <w:bottom w:w="57" w:type="dxa"/>
              <w:right w:w="57" w:type="dxa"/>
            </w:tcMar>
          </w:tcPr>
          <w:p w14:paraId="14493A59">
            <w:r>
              <w:rPr>
                <w:rFonts w:ascii="Arial" w:hAnsi="Arial" w:cs="Arial"/>
                <w:color w:val="000000"/>
                <w:sz w:val="20"/>
              </w:rPr>
              <w:t>"MD5 checksum dijalankan selepas setiap salinan bahan sumber."</w:t>
            </w:r>
          </w:p>
        </w:tc>
      </w:tr>
      <w:tr w14:paraId="18ABF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0AE89A">
            <w:r>
              <w:rPr>
                <w:rFonts w:ascii="Arial" w:hAnsi="Arial" w:cs="Arial"/>
                <w:color w:val="000000"/>
                <w:sz w:val="20"/>
              </w:rPr>
              <w:t>Delivery Spec</w:t>
            </w:r>
          </w:p>
        </w:tc>
        <w:tc>
          <w:tcPr>
            <w:tcW w:w="3104" w:type="dxa"/>
            <w:tcMar>
              <w:top w:w="57" w:type="dxa"/>
              <w:left w:w="57" w:type="dxa"/>
              <w:bottom w:w="57" w:type="dxa"/>
              <w:right w:w="57" w:type="dxa"/>
            </w:tcMar>
          </w:tcPr>
          <w:p w14:paraId="703E8FBD">
            <w:r>
              <w:rPr>
                <w:rFonts w:ascii="Arial" w:hAnsi="Arial" w:cs="Arial"/>
                <w:color w:val="000000"/>
                <w:sz w:val="20"/>
              </w:rPr>
              <w:t>Spesifikasi teknikal (frame rate, resolusi, format) yang ditetapkan klien untuk penghantaran akhir</w:t>
            </w:r>
          </w:p>
        </w:tc>
        <w:tc>
          <w:tcPr>
            <w:tcW w:w="3104" w:type="dxa"/>
            <w:tcMar>
              <w:top w:w="57" w:type="dxa"/>
              <w:left w:w="57" w:type="dxa"/>
              <w:bottom w:w="57" w:type="dxa"/>
              <w:right w:w="57" w:type="dxa"/>
            </w:tcMar>
          </w:tcPr>
          <w:p w14:paraId="47AFD8E4">
            <w:r>
              <w:rPr>
                <w:rFonts w:ascii="Arial" w:hAnsi="Arial" w:cs="Arial"/>
                <w:color w:val="000000"/>
                <w:sz w:val="20"/>
              </w:rPr>
              <w:t>"Delivery spec klien menetapkan output 1920x1080, 25fps, H.264."</w:t>
            </w:r>
          </w:p>
        </w:tc>
      </w:tr>
      <w:tr w14:paraId="39C26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331CD5">
            <w:r>
              <w:rPr>
                <w:rFonts w:ascii="Arial" w:hAnsi="Arial" w:cs="Arial"/>
                <w:color w:val="000000"/>
                <w:sz w:val="20"/>
              </w:rPr>
              <w:t>Optical Flow</w:t>
            </w:r>
          </w:p>
        </w:tc>
        <w:tc>
          <w:tcPr>
            <w:tcW w:w="3104" w:type="dxa"/>
            <w:tcMar>
              <w:top w:w="57" w:type="dxa"/>
              <w:left w:w="57" w:type="dxa"/>
              <w:bottom w:w="57" w:type="dxa"/>
              <w:right w:w="57" w:type="dxa"/>
            </w:tcMar>
          </w:tcPr>
          <w:p w14:paraId="7D141BF7">
            <w:r>
              <w:rPr>
                <w:rFonts w:ascii="Arial" w:hAnsi="Arial" w:cs="Arial"/>
                <w:color w:val="000000"/>
                <w:sz w:val="20"/>
              </w:rPr>
              <w:t>Algoritma menganalisis pergerakan piksel untuk retiming/frame rate conversion licin</w:t>
            </w:r>
          </w:p>
        </w:tc>
        <w:tc>
          <w:tcPr>
            <w:tcW w:w="3104" w:type="dxa"/>
            <w:tcMar>
              <w:top w:w="57" w:type="dxa"/>
              <w:left w:w="57" w:type="dxa"/>
              <w:bottom w:w="57" w:type="dxa"/>
              <w:right w:w="57" w:type="dxa"/>
            </w:tcMar>
          </w:tcPr>
          <w:p w14:paraId="4743FC9B">
            <w:r>
              <w:rPr>
                <w:rFonts w:ascii="Arial" w:hAnsi="Arial" w:cs="Arial"/>
                <w:color w:val="000000"/>
                <w:sz w:val="20"/>
              </w:rPr>
              <w:t>"Optical flow digunakan untuk menukar 50fps kepada 25fps tanpa judder."</w:t>
            </w:r>
          </w:p>
        </w:tc>
      </w:tr>
      <w:tr w14:paraId="23CDB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6F9B47">
            <w:r>
              <w:rPr>
                <w:rFonts w:ascii="Arial" w:hAnsi="Arial" w:cs="Arial"/>
                <w:color w:val="000000"/>
                <w:sz w:val="20"/>
              </w:rPr>
              <w:t>Timecode</w:t>
            </w:r>
          </w:p>
        </w:tc>
        <w:tc>
          <w:tcPr>
            <w:tcW w:w="3104" w:type="dxa"/>
            <w:tcMar>
              <w:top w:w="57" w:type="dxa"/>
              <w:left w:w="57" w:type="dxa"/>
              <w:bottom w:w="57" w:type="dxa"/>
              <w:right w:w="57" w:type="dxa"/>
            </w:tcMar>
          </w:tcPr>
          <w:p w14:paraId="333AA684">
            <w:r>
              <w:rPr>
                <w:rFonts w:ascii="Arial" w:hAnsi="Arial" w:cs="Arial"/>
                <w:color w:val="000000"/>
                <w:sz w:val="20"/>
              </w:rPr>
              <w:t>Kod rujukan masa untuk setiap bingkai video, digunakan untuk sinkronisasi</w:t>
            </w:r>
          </w:p>
        </w:tc>
        <w:tc>
          <w:tcPr>
            <w:tcW w:w="3104" w:type="dxa"/>
            <w:tcMar>
              <w:top w:w="57" w:type="dxa"/>
              <w:left w:w="57" w:type="dxa"/>
              <w:bottom w:w="57" w:type="dxa"/>
              <w:right w:w="57" w:type="dxa"/>
            </w:tcMar>
          </w:tcPr>
          <w:p w14:paraId="37A462B2">
            <w:r>
              <w:rPr>
                <w:rFonts w:ascii="Arial" w:hAnsi="Arial" w:cs="Arial"/>
                <w:color w:val="000000"/>
                <w:sz w:val="20"/>
              </w:rPr>
              <w:t>"HD Universal Timecode membolehkan sinkronisasi merentasi frame rate berbeza."</w:t>
            </w:r>
          </w:p>
        </w:tc>
      </w:tr>
      <w:tr w14:paraId="752A5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B86DFC">
            <w:r>
              <w:rPr>
                <w:rFonts w:ascii="Arial" w:hAnsi="Arial" w:cs="Arial"/>
                <w:color w:val="000000"/>
                <w:sz w:val="20"/>
              </w:rPr>
              <w:t>Archive (Library)</w:t>
            </w:r>
          </w:p>
        </w:tc>
        <w:tc>
          <w:tcPr>
            <w:tcW w:w="3104" w:type="dxa"/>
            <w:tcMar>
              <w:top w:w="57" w:type="dxa"/>
              <w:left w:w="57" w:type="dxa"/>
              <w:bottom w:w="57" w:type="dxa"/>
              <w:right w:w="57" w:type="dxa"/>
            </w:tcMar>
          </w:tcPr>
          <w:p w14:paraId="538A9D2C">
            <w:r>
              <w:rPr>
                <w:rFonts w:ascii="Arial" w:hAnsi="Arial" w:cs="Arial"/>
                <w:color w:val="000000"/>
                <w:sz w:val="20"/>
              </w:rPr>
              <w:t>Bahan simpanan/arkib sedia ada milik syarikat untuk kegunaan semula</w:t>
            </w:r>
          </w:p>
        </w:tc>
        <w:tc>
          <w:tcPr>
            <w:tcW w:w="3104" w:type="dxa"/>
            <w:tcMar>
              <w:top w:w="57" w:type="dxa"/>
              <w:left w:w="57" w:type="dxa"/>
              <w:bottom w:w="57" w:type="dxa"/>
              <w:right w:w="57" w:type="dxa"/>
            </w:tcMar>
          </w:tcPr>
          <w:p w14:paraId="1CB0D057">
            <w:r>
              <w:rPr>
                <w:rFonts w:ascii="Arial" w:hAnsi="Arial" w:cs="Arial"/>
                <w:color w:val="000000"/>
                <w:sz w:val="20"/>
              </w:rPr>
              <w:t>"Footage arkib dari Library disemak keserasian sebelum digunakan semula."</w:t>
            </w:r>
          </w:p>
        </w:tc>
      </w:tr>
      <w:tr w14:paraId="4D607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358EF8">
            <w:r>
              <w:rPr>
                <w:rFonts w:ascii="Arial" w:hAnsi="Arial" w:cs="Arial"/>
                <w:color w:val="000000"/>
                <w:sz w:val="20"/>
              </w:rPr>
              <w:t>Project Material Checklist</w:t>
            </w:r>
          </w:p>
        </w:tc>
        <w:tc>
          <w:tcPr>
            <w:tcW w:w="3104" w:type="dxa"/>
            <w:tcMar>
              <w:top w:w="57" w:type="dxa"/>
              <w:left w:w="57" w:type="dxa"/>
              <w:bottom w:w="57" w:type="dxa"/>
              <w:right w:w="57" w:type="dxa"/>
            </w:tcMar>
          </w:tcPr>
          <w:p w14:paraId="0BEA64D9">
            <w:r>
              <w:rPr>
                <w:rFonts w:ascii="Arial" w:hAnsi="Arial" w:cs="Arial"/>
                <w:color w:val="000000"/>
                <w:sz w:val="20"/>
              </w:rPr>
              <w:t>Senarai lengkap semua bahan projek berserta kategori dan status semakan</w:t>
            </w:r>
          </w:p>
        </w:tc>
        <w:tc>
          <w:tcPr>
            <w:tcW w:w="3104" w:type="dxa"/>
            <w:tcMar>
              <w:top w:w="57" w:type="dxa"/>
              <w:left w:w="57" w:type="dxa"/>
              <w:bottom w:w="57" w:type="dxa"/>
              <w:right w:w="57" w:type="dxa"/>
            </w:tcMar>
          </w:tcPr>
          <w:p w14:paraId="471DA42E">
            <w:r>
              <w:rPr>
                <w:rFonts w:ascii="Arial" w:hAnsi="Arial" w:cs="Arial"/>
                <w:color w:val="000000"/>
                <w:sz w:val="20"/>
              </w:rPr>
              <w:t>"Project material checklist disahkan oleh Penyelia sebelum ingest bermula."</w:t>
            </w:r>
          </w:p>
        </w:tc>
      </w:tr>
    </w:tbl>
    <w:p w14:paraId="318B8D4B">
      <w:pPr>
        <w:spacing w:after="120" w:line="276" w:lineRule="auto"/>
        <w:jc w:val="left"/>
      </w:pPr>
      <w:r>
        <w:rPr>
          <w:rFonts w:ascii="Arial" w:hAnsi="Arial" w:cs="Arial"/>
          <w:color w:val="000000"/>
          <w:sz w:val="22"/>
        </w:rPr>
        <w:t>## Peta Minda Teks</w:t>
      </w:r>
    </w:p>
    <w:p w14:paraId="0C012DA2">
      <w:pPr>
        <w:pStyle w:val="15"/>
        <w:spacing w:after="40" w:line="276" w:lineRule="auto"/>
        <w:ind w:left="357" w:hanging="357"/>
        <w:jc w:val="left"/>
      </w:pPr>
      <w:r>
        <w:rPr>
          <w:rFonts w:ascii="Arial" w:hAnsi="Arial" w:cs="Arial"/>
          <w:color w:val="000000"/>
          <w:sz w:val="22"/>
        </w:rPr>
        <w:t>• C01-W03: Classify Visual Editing Format and Source</w:t>
      </w:r>
    </w:p>
    <w:p w14:paraId="64D998D0">
      <w:pPr>
        <w:pStyle w:val="15"/>
        <w:spacing w:after="40" w:line="276" w:lineRule="auto"/>
        <w:ind w:left="357" w:hanging="357"/>
        <w:jc w:val="left"/>
      </w:pPr>
      <w:r>
        <w:rPr>
          <w:rFonts w:ascii="Arial" w:hAnsi="Arial" w:cs="Arial"/>
          <w:color w:val="000000"/>
          <w:sz w:val="22"/>
        </w:rPr>
        <w:t>• Bab 1: Project Material</w:t>
      </w:r>
    </w:p>
    <w:p w14:paraId="5C15981F">
      <w:pPr>
        <w:pStyle w:val="15"/>
        <w:spacing w:after="40" w:line="276" w:lineRule="auto"/>
        <w:ind w:left="357" w:hanging="357"/>
        <w:jc w:val="left"/>
      </w:pPr>
      <w:r>
        <w:rPr>
          <w:rFonts w:ascii="Arial" w:hAnsi="Arial" w:cs="Arial"/>
          <w:color w:val="000000"/>
          <w:sz w:val="22"/>
        </w:rPr>
        <w:t>• Kategori format (Tape, HD, Film, Stills/Graphic, Tapeless, Archive)</w:t>
      </w:r>
    </w:p>
    <w:p w14:paraId="3C8FF61E">
      <w:pPr>
        <w:pStyle w:val="15"/>
        <w:spacing w:after="40" w:line="276" w:lineRule="auto"/>
        <w:ind w:left="357" w:hanging="357"/>
        <w:jc w:val="left"/>
      </w:pPr>
      <w:r>
        <w:rPr>
          <w:rFonts w:ascii="Arial" w:hAnsi="Arial" w:cs="Arial"/>
          <w:color w:val="000000"/>
          <w:sz w:val="22"/>
        </w:rPr>
        <w:t>• Kesan format terhadap ingest</w:t>
      </w:r>
    </w:p>
    <w:p w14:paraId="35101B7E">
      <w:pPr>
        <w:pStyle w:val="15"/>
        <w:spacing w:after="40" w:line="276" w:lineRule="auto"/>
        <w:ind w:left="357" w:hanging="357"/>
        <w:jc w:val="left"/>
      </w:pPr>
      <w:r>
        <w:rPr>
          <w:rFonts w:ascii="Arial" w:hAnsi="Arial" w:cs="Arial"/>
          <w:color w:val="000000"/>
          <w:sz w:val="22"/>
        </w:rPr>
        <w:t>• Prosedur klasifikasi bahan</w:t>
      </w:r>
    </w:p>
    <w:p w14:paraId="0B0E3FD3">
      <w:pPr>
        <w:pStyle w:val="15"/>
        <w:spacing w:after="40" w:line="276" w:lineRule="auto"/>
        <w:ind w:left="357" w:hanging="357"/>
        <w:jc w:val="left"/>
      </w:pPr>
      <w:r>
        <w:rPr>
          <w:rFonts w:ascii="Arial" w:hAnsi="Arial" w:cs="Arial"/>
          <w:color w:val="000000"/>
          <w:sz w:val="22"/>
        </w:rPr>
        <w:t>• Bab 2: Frame Rate</w:t>
      </w:r>
    </w:p>
    <w:p w14:paraId="7DCB1305">
      <w:pPr>
        <w:pStyle w:val="15"/>
        <w:spacing w:after="40" w:line="276" w:lineRule="auto"/>
        <w:ind w:left="357" w:hanging="357"/>
        <w:jc w:val="left"/>
      </w:pPr>
      <w:r>
        <w:rPr>
          <w:rFonts w:ascii="Arial" w:hAnsi="Arial" w:cs="Arial"/>
          <w:color w:val="000000"/>
          <w:sz w:val="22"/>
        </w:rPr>
        <w:t>• Definisi dan jenis-jenis frame rate (24/25/29.97/30/23.976 fps, 50i/60i)</w:t>
      </w:r>
    </w:p>
    <w:p w14:paraId="7DEE54FF">
      <w:pPr>
        <w:pStyle w:val="15"/>
        <w:spacing w:after="40" w:line="276" w:lineRule="auto"/>
        <w:ind w:left="357" w:hanging="357"/>
        <w:jc w:val="left"/>
      </w:pPr>
      <w:r>
        <w:rPr>
          <w:rFonts w:ascii="Arial" w:hAnsi="Arial" w:cs="Arial"/>
          <w:color w:val="000000"/>
          <w:sz w:val="22"/>
        </w:rPr>
        <w:t>• Pull-down 3:2 dan reverse telecine</w:t>
      </w:r>
    </w:p>
    <w:p w14:paraId="593BC4BB">
      <w:pPr>
        <w:pStyle w:val="15"/>
        <w:spacing w:after="40" w:line="276" w:lineRule="auto"/>
        <w:ind w:left="357" w:hanging="357"/>
        <w:jc w:val="left"/>
      </w:pPr>
      <w:r>
        <w:rPr>
          <w:rFonts w:ascii="Arial" w:hAnsi="Arial" w:cs="Arial"/>
          <w:color w:val="000000"/>
          <w:sz w:val="22"/>
        </w:rPr>
        <w:t>• Isu ketidaksepadanan dan conversion</w:t>
      </w:r>
    </w:p>
    <w:p w14:paraId="148D2119">
      <w:pPr>
        <w:pStyle w:val="15"/>
        <w:spacing w:after="40" w:line="276" w:lineRule="auto"/>
        <w:ind w:left="357" w:hanging="357"/>
        <w:jc w:val="left"/>
      </w:pPr>
      <w:r>
        <w:rPr>
          <w:rFonts w:ascii="Arial" w:hAnsi="Arial" w:cs="Arial"/>
          <w:color w:val="000000"/>
          <w:sz w:val="22"/>
        </w:rPr>
        <w:t>• Bab 3: Scanning Lines</w:t>
      </w:r>
    </w:p>
    <w:p w14:paraId="26CC99C8">
      <w:pPr>
        <w:pStyle w:val="15"/>
        <w:spacing w:after="40" w:line="276" w:lineRule="auto"/>
        <w:ind w:left="357" w:hanging="357"/>
        <w:jc w:val="left"/>
      </w:pPr>
      <w:r>
        <w:rPr>
          <w:rFonts w:ascii="Arial" w:hAnsi="Arial" w:cs="Arial"/>
          <w:color w:val="000000"/>
          <w:sz w:val="22"/>
        </w:rPr>
        <w:t>• Interlaced vs Progressive</w:t>
      </w:r>
    </w:p>
    <w:p w14:paraId="19584A91">
      <w:pPr>
        <w:pStyle w:val="15"/>
        <w:spacing w:after="40" w:line="276" w:lineRule="auto"/>
        <w:ind w:left="357" w:hanging="357"/>
        <w:jc w:val="left"/>
      </w:pPr>
      <w:r>
        <w:rPr>
          <w:rFonts w:ascii="Arial" w:hAnsi="Arial" w:cs="Arial"/>
          <w:color w:val="000000"/>
          <w:sz w:val="22"/>
        </w:rPr>
        <w:t>• Kaedah deinterlacing (blend, bob, motion-adaptive)</w:t>
      </w:r>
    </w:p>
    <w:p w14:paraId="619AD1E6">
      <w:pPr>
        <w:pStyle w:val="15"/>
        <w:spacing w:after="40" w:line="276" w:lineRule="auto"/>
        <w:ind w:left="357" w:hanging="357"/>
        <w:jc w:val="left"/>
      </w:pPr>
      <w:r>
        <w:rPr>
          <w:rFonts w:ascii="Arial" w:hAnsi="Arial" w:cs="Arial"/>
          <w:color w:val="000000"/>
          <w:sz w:val="22"/>
        </w:rPr>
        <w:t>• Kesan platform output terhadap keperluan</w:t>
      </w:r>
    </w:p>
    <w:p w14:paraId="5D92F663">
      <w:pPr>
        <w:pStyle w:val="15"/>
        <w:spacing w:after="40" w:line="276" w:lineRule="auto"/>
        <w:ind w:left="357" w:hanging="357"/>
        <w:jc w:val="left"/>
      </w:pPr>
      <w:r>
        <w:rPr>
          <w:rFonts w:ascii="Arial" w:hAnsi="Arial" w:cs="Arial"/>
          <w:color w:val="000000"/>
          <w:sz w:val="22"/>
        </w:rPr>
        <w:t>• Bab 4: Aspect Ratio</w:t>
      </w:r>
    </w:p>
    <w:p w14:paraId="49051FE0">
      <w:pPr>
        <w:pStyle w:val="15"/>
        <w:spacing w:after="40" w:line="276" w:lineRule="auto"/>
        <w:ind w:left="357" w:hanging="357"/>
        <w:jc w:val="left"/>
      </w:pPr>
      <w:r>
        <w:rPr>
          <w:rFonts w:ascii="Arial" w:hAnsi="Arial" w:cs="Arial"/>
          <w:color w:val="000000"/>
          <w:sz w:val="22"/>
        </w:rPr>
        <w:t>• Jenis aspect ratio (4:3, 14:9, 16:9, Cinemascope, Anamorphic, dll.)</w:t>
      </w:r>
    </w:p>
    <w:p w14:paraId="1B2CFA90">
      <w:pPr>
        <w:pStyle w:val="15"/>
        <w:spacing w:after="40" w:line="276" w:lineRule="auto"/>
        <w:ind w:left="357" w:hanging="357"/>
        <w:jc w:val="left"/>
      </w:pPr>
      <w:r>
        <w:rPr>
          <w:rFonts w:ascii="Arial" w:hAnsi="Arial" w:cs="Arial"/>
          <w:color w:val="000000"/>
          <w:sz w:val="22"/>
        </w:rPr>
        <w:t>• Keputusan konversi (letter box, pillar box, crop, reframe)</w:t>
      </w:r>
    </w:p>
    <w:p w14:paraId="58588286">
      <w:pPr>
        <w:pStyle w:val="15"/>
        <w:spacing w:after="40" w:line="276" w:lineRule="auto"/>
        <w:ind w:left="357" w:hanging="357"/>
        <w:jc w:val="left"/>
      </w:pPr>
      <w:r>
        <w:rPr>
          <w:rFonts w:ascii="Arial" w:hAnsi="Arial" w:cs="Arial"/>
          <w:color w:val="000000"/>
          <w:sz w:val="22"/>
        </w:rPr>
        <w:t>• Pertimbangan media sosial moden</w:t>
      </w:r>
    </w:p>
    <w:p w14:paraId="46F997F0">
      <w:pPr>
        <w:pStyle w:val="15"/>
        <w:spacing w:after="40" w:line="276" w:lineRule="auto"/>
        <w:ind w:left="357" w:hanging="357"/>
        <w:jc w:val="left"/>
      </w:pPr>
      <w:r>
        <w:rPr>
          <w:rFonts w:ascii="Arial" w:hAnsi="Arial" w:cs="Arial"/>
          <w:color w:val="000000"/>
          <w:sz w:val="22"/>
        </w:rPr>
        <w:t>• Bab 5: Frame Dimension</w:t>
      </w:r>
    </w:p>
    <w:p w14:paraId="606A4237">
      <w:pPr>
        <w:pStyle w:val="15"/>
        <w:spacing w:after="40" w:line="276" w:lineRule="auto"/>
        <w:ind w:left="357" w:hanging="357"/>
        <w:jc w:val="left"/>
      </w:pPr>
      <w:r>
        <w:rPr>
          <w:rFonts w:ascii="Arial" w:hAnsi="Arial" w:cs="Arial"/>
          <w:color w:val="000000"/>
          <w:sz w:val="22"/>
        </w:rPr>
        <w:t>• Nilai standard (1920x1080, 1440x1080, 1280x720, 720x576, 720x480)</w:t>
      </w:r>
    </w:p>
    <w:p w14:paraId="15D99CC9">
      <w:pPr>
        <w:pStyle w:val="15"/>
        <w:spacing w:after="40" w:line="276" w:lineRule="auto"/>
        <w:ind w:left="357" w:hanging="357"/>
        <w:jc w:val="left"/>
      </w:pPr>
      <w:r>
        <w:rPr>
          <w:rFonts w:ascii="Arial" w:hAnsi="Arial" w:cs="Arial"/>
          <w:color w:val="000000"/>
          <w:sz w:val="22"/>
        </w:rPr>
        <w:t>• Pixel aspect ratio (segi empat sama vs tidak)</w:t>
      </w:r>
    </w:p>
    <w:p w14:paraId="34787B19">
      <w:pPr>
        <w:pStyle w:val="15"/>
        <w:spacing w:after="40" w:line="276" w:lineRule="auto"/>
        <w:ind w:left="357" w:hanging="357"/>
        <w:jc w:val="left"/>
      </w:pPr>
      <w:r>
        <w:rPr>
          <w:rFonts w:ascii="Arial" w:hAnsi="Arial" w:cs="Arial"/>
          <w:color w:val="000000"/>
          <w:sz w:val="22"/>
        </w:rPr>
        <w:t>• Kaitan dengan sequence settings NLE</w:t>
      </w:r>
    </w:p>
    <w:p w14:paraId="466254B7">
      <w:pPr>
        <w:spacing w:before="120" w:after="120" w:line="276" w:lineRule="auto"/>
        <w:jc w:val="left"/>
      </w:pPr>
      <w:r>
        <w:rPr>
          <w:rFonts w:ascii="Arial" w:hAnsi="Arial" w:cs="Arial"/>
          <w:b/>
          <w:color w:val="000000"/>
          <w:sz w:val="22"/>
        </w:rPr>
        <w:t>SOALAN:</w:t>
      </w:r>
    </w:p>
    <w:p w14:paraId="1E4EADA8">
      <w:pPr>
        <w:pStyle w:val="15"/>
        <w:spacing w:after="40" w:line="276" w:lineRule="auto"/>
        <w:ind w:left="357" w:hanging="357"/>
        <w:jc w:val="left"/>
      </w:pPr>
      <w:r>
        <w:rPr>
          <w:rFonts w:ascii="Arial" w:hAnsi="Arial" w:cs="Arial"/>
          <w:color w:val="000000"/>
          <w:sz w:val="22"/>
        </w:rPr>
        <w:t>• Mengapa Editor perlu mengenal pasti frame rate bahan sumber sebelum memasukkannya ke dalam timeline projek?</w:t>
      </w:r>
    </w:p>
    <w:p w14:paraId="635FE449">
      <w:pPr>
        <w:spacing w:after="120" w:line="276" w:lineRule="auto"/>
        <w:jc w:val="left"/>
      </w:pPr>
      <w:r>
        <w:rPr>
          <w:rFonts w:ascii="Arial" w:hAnsi="Arial" w:cs="Arial"/>
          <w:color w:val="000000"/>
          <w:sz w:val="22"/>
        </w:rPr>
        <w:t>Jawapan model: Kerana ketidaksepadanan frame rate antara sumber dan sequence projek boleh menyebabkan pergerakan tidak lancar (stutter/judder) dan ralat sinkronisasi audio-visual; percanggahan ini perlu dikenal pasti awal supaya proses frame rate conversion dapat dirancang sebelum editing dimulakan.</w:t>
      </w:r>
    </w:p>
    <w:p w14:paraId="5CF75473">
      <w:pPr>
        <w:pStyle w:val="15"/>
        <w:spacing w:after="40" w:line="276" w:lineRule="auto"/>
        <w:ind w:left="357" w:hanging="357"/>
        <w:jc w:val="left"/>
      </w:pPr>
      <w:r>
        <w:rPr>
          <w:rFonts w:ascii="Arial" w:hAnsi="Arial" w:cs="Arial"/>
          <w:color w:val="000000"/>
          <w:sz w:val="22"/>
        </w:rPr>
        <w:t>• Apakah perbezaan antara scanning lines interlaced dan progressive, dan berikan satu contoh masalah jika kedua-duanya dicampur tanpa penukaran yang betul.</w:t>
      </w:r>
    </w:p>
    <w:p w14:paraId="70762C0A">
      <w:pPr>
        <w:spacing w:after="120" w:line="276" w:lineRule="auto"/>
        <w:jc w:val="left"/>
      </w:pPr>
      <w:r>
        <w:rPr>
          <w:rFonts w:ascii="Arial" w:hAnsi="Arial" w:cs="Arial"/>
          <w:color w:val="000000"/>
          <w:sz w:val="22"/>
        </w:rPr>
        <w:t>Jawapan model: Interlaced memaparkan bingkai dalam dua medan berselang-seli manakala progressive memaparkan bingkai penuh serentak. Jika dicampur tanpa deinterlacing yang betul, hasil akhir akan menunjukkan kesan "combing" (garis bergerigi) pada pergerakan pantas.</w:t>
      </w:r>
    </w:p>
    <w:p w14:paraId="739B1620">
      <w:pPr>
        <w:pStyle w:val="15"/>
        <w:spacing w:after="40" w:line="276" w:lineRule="auto"/>
        <w:ind w:left="357" w:hanging="357"/>
        <w:jc w:val="left"/>
      </w:pPr>
      <w:r>
        <w:rPr>
          <w:rFonts w:ascii="Arial" w:hAnsi="Arial" w:cs="Arial"/>
          <w:color w:val="000000"/>
          <w:sz w:val="22"/>
        </w:rPr>
        <w:t>• Berikan satu situasi di mana Editor perlu membuat keputusan antara letter box, pillar box, atau crop, dan terangkan pertimbangannya.</w:t>
      </w:r>
    </w:p>
    <w:p w14:paraId="6F029337">
      <w:pPr>
        <w:spacing w:after="120" w:line="276" w:lineRule="auto"/>
        <w:jc w:val="left"/>
      </w:pPr>
      <w:r>
        <w:rPr>
          <w:rFonts w:ascii="Arial" w:hAnsi="Arial" w:cs="Arial"/>
          <w:color w:val="000000"/>
          <w:sz w:val="22"/>
        </w:rPr>
        <w:t>Jawapan model: Apabila menggabungkan footage arkib 4:3 ke dalam projek output 16:9 moden, Editor perlu memilih letter box (kekalkan keseluruhan imej dengan jalur hitam) untuk mengekalkan integriti visual asal, atau crop (potong bahagian tepi) jika komposisi tengah shot masih memadai tanpa jalur hitam — pilihan bergantung kepada arahan kreatif Director dan kepentingan kandungan di tepi bingkai asal.</w:t>
      </w:r>
    </w:p>
    <w:p w14:paraId="5BBF08E9">
      <w:pPr>
        <w:spacing w:before="120" w:after="120" w:line="276" w:lineRule="auto"/>
        <w:jc w:val="left"/>
      </w:pPr>
      <w:r>
        <w:rPr>
          <w:rFonts w:ascii="Arial" w:hAnsi="Arial" w:cs="Arial"/>
          <w:b/>
          <w:color w:val="000000"/>
          <w:sz w:val="22"/>
        </w:rPr>
        <w:t>RUJUKAN:</w:t>
      </w:r>
    </w:p>
    <w:p w14:paraId="2E289A45">
      <w:pPr>
        <w:spacing w:after="120" w:line="276" w:lineRule="auto"/>
        <w:jc w:val="left"/>
      </w:pPr>
      <w:r>
        <w:rPr>
          <w:rFonts w:ascii="Arial" w:hAnsi="Arial" w:cs="Arial"/>
          <w:color w:val="000000"/>
          <w:sz w:val="22"/>
        </w:rPr>
        <w:t>Rujukan CoCU (verbatim, dikongsi bersama semua CU IT-072-3:2012 termasuk C01):</w:t>
      </w:r>
    </w:p>
    <w:p w14:paraId="1D77D865">
      <w:pPr>
        <w:pStyle w:val="15"/>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20343283">
      <w:pPr>
        <w:pStyle w:val="15"/>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72EAC10E">
      <w:pPr>
        <w:pStyle w:val="15"/>
        <w:spacing w:after="40" w:line="276" w:lineRule="auto"/>
        <w:ind w:left="357" w:hanging="357"/>
        <w:jc w:val="left"/>
      </w:pPr>
      <w:r>
        <w:rPr>
          <w:rFonts w:ascii="Arial" w:hAnsi="Arial" w:cs="Arial"/>
          <w:color w:val="000000"/>
          <w:sz w:val="22"/>
        </w:rPr>
        <w:t>• Ken Dancyger (Nov 24, 2010), *The Technique of Film and Video Editing, Fifth Edition: History, Theory, and Practice*. Focal Press, ISBN: 978-0240813974</w:t>
      </w:r>
    </w:p>
    <w:p w14:paraId="3DE6C105">
      <w:pPr>
        <w:spacing w:after="120" w:line="276" w:lineRule="auto"/>
        <w:jc w:val="left"/>
      </w:pPr>
      <w:r>
        <w:rPr>
          <w:rFonts w:ascii="Arial" w:hAnsi="Arial" w:cs="Arial"/>
          <w:color w:val="000000"/>
          <w:sz w:val="22"/>
        </w:rPr>
        <w:t>Tambahan (rujukan umum industri, disahkan wujud):</w:t>
      </w:r>
    </w:p>
    <w:p w14:paraId="028EDBA3">
      <w:pPr>
        <w:pStyle w:val="15"/>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5DA5931E">
      <w:pPr>
        <w:pStyle w:val="15"/>
        <w:spacing w:after="40" w:line="276" w:lineRule="auto"/>
        <w:ind w:left="357" w:hanging="357"/>
        <w:jc w:val="left"/>
      </w:pPr>
      <w:r>
        <w:rPr>
          <w:rFonts w:ascii="Arial" w:hAnsi="Arial" w:cs="Arial"/>
          <w:color w:val="000000"/>
          <w:sz w:val="22"/>
        </w:rPr>
        <w:t>• Long, B., &amp; Schenk, S. (2010). *The Digital Filmmaking Handbook* (4th ed.). Course Technology PTR.</w:t>
      </w:r>
    </w:p>
    <w:sectPr>
      <w:headerReference r:id="rId3" w:type="default"/>
      <w:pgSz w:w="11909" w:h="16834"/>
      <w:pgMar w:top="720" w:right="1298" w:bottom="720" w:left="1298" w:header="431" w:footer="431"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Aptos Display">
    <w:altName w:val="Segoe UI"/>
    <w:panose1 w:val="020B0004020202020204"/>
    <w:charset w:val="00"/>
    <w:family w:val="swiss"/>
    <w:pitch w:val="default"/>
    <w:sig w:usb0="00000000" w:usb1="00000000" w:usb2="00000000" w:usb3="00000000" w:csb0="0000019F" w:csb1="00000000"/>
  </w:font>
  <w:font w:name="DengXian Light">
    <w:panose1 w:val="02010600030101010101"/>
    <w:charset w:val="86"/>
    <w:family w:val="auto"/>
    <w:pitch w:val="default"/>
    <w:sig w:usb0="A00002BF" w:usb1="38CF7CFA" w:usb2="00000016" w:usb3="00000000" w:csb0="0004000F" w:csb1="00000000"/>
  </w:font>
  <w:font w:name="Aptos">
    <w:altName w:val="Segoe UI"/>
    <w:panose1 w:val="020B0004020202020204"/>
    <w:charset w:val="00"/>
    <w:family w:val="swiss"/>
    <w:pitch w:val="default"/>
    <w:sig w:usb0="00000000" w:usb1="00000000" w:usb2="00000000" w:usb3="00000000" w:csb0="0000019F" w:csb1="00000000"/>
  </w:font>
  <w:font w:name="Tahoma">
    <w:panose1 w:val="020B0604030504040204"/>
    <w:charset w:val="00"/>
    <w:family w:val="swiss"/>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pPr w:leftFromText="180" w:rightFromText="180" w:vertAnchor="page" w:horzAnchor="margin" w:tblpXSpec="right" w:tblpY="391"/>
      <w:tblW w:w="98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3"/>
      <w:gridCol w:w="3687"/>
      <w:gridCol w:w="3220"/>
    </w:tblGrid>
    <w:tr w14:paraId="7CC6A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2943" w:type="dxa"/>
          <w:vAlign w:val="center"/>
        </w:tcPr>
        <w:p w14:paraId="3644539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pPr>
            <w:jc w:val="center"/>
            <w:rPr>
              <w:rFonts w:ascii="Arial" w:hAnsi="Arial" w:cs="Arial"/>
            </w:rPr>
          </w:pPr>
          <w:r>
            <w:rPr>
              <w:rFonts w:ascii="Arial" w:hAnsi="Arial" w:cs="Arial"/>
              <w:bCs/>
              <w:iCs/>
              <w:lang w:val="ms-MY"/>
            </w:rPr>
            <w:t>G452-002-2:2018-C01/NP(1/5)</w:t>
          </w:r>
        </w:p>
      </w:tc>
      <w:tc>
        <w:tcPr>
          <w:tcW w:w="3220" w:type="dxa"/>
          <w:vAlign w:val="center"/>
        </w:tcPr>
        <w:p w14:paraId="1F75944A">
          <w:pPr>
            <w:rPr>
              <w:rFonts w:ascii="Arial" w:hAnsi="Arial" w:cs="Arial"/>
            </w:rPr>
          </w:pPr>
          <w:r>
            <w:rPr>
              <w:rFonts w:ascii="Arial" w:hAnsi="Arial" w:cs="Arial"/>
            </w:rPr>
            <w:t>Muka Surat</w:t>
          </w:r>
          <w:r>
            <w:rPr>
              <w:rFonts w:ascii="Arial" w:hAnsi="Arial" w:cs="Arial"/>
              <w:b/>
            </w:rPr>
            <w:t>:</w:t>
          </w:r>
          <w:r>
            <w:rPr>
              <w:rFonts w:ascii="Arial" w:hAnsi="Arial" w:cs="Arial"/>
            </w:rPr>
            <w:t xml:space="preserve"> </w:t>
          </w:r>
          <w:r>
            <w:rPr>
              <w:rFonts w:ascii="Arial" w:hAnsi="Arial" w:cs="Arial"/>
            </w:rPr>
            <w:fldChar w:fldCharType="begin"/>
          </w:r>
          <w:r>
            <w:rPr>
              <w:rFonts w:ascii="Arial" w:hAnsi="Arial" w:cs="Arial"/>
            </w:rPr>
            <w:instrText xml:space="preserve"> PAGE   \* MERGEFORMAT </w:instrText>
          </w:r>
          <w:r>
            <w:rPr>
              <w:rFonts w:ascii="Arial" w:hAnsi="Arial" w:cs="Arial"/>
            </w:rPr>
            <w:fldChar w:fldCharType="separate"/>
          </w:r>
          <w:r>
            <w:rPr>
              <w:rFonts w:ascii="Arial" w:hAnsi="Arial" w:cs="Arial"/>
            </w:rPr>
            <w:t>2</w:t>
          </w:r>
          <w:r>
            <w:rPr>
              <w:rFonts w:ascii="Arial" w:hAnsi="Arial" w:cs="Arial"/>
            </w:rPr>
            <w:fldChar w:fldCharType="end"/>
          </w:r>
          <w:r>
            <w:rPr>
              <w:rFonts w:ascii="Arial" w:hAnsi="Arial" w:cs="Arial"/>
            </w:rPr>
            <w:t>/8</w:t>
          </w:r>
        </w:p>
      </w:tc>
    </w:tr>
  </w:tbl>
  <w:p w14:paraId="6CC83D9F">
    <w:pPr>
      <w:pStyle w:val="10"/>
    </w:pPr>
  </w:p>
  <w:p w14:paraId="58F0DF97">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0427380"/>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gutterAtTop/>
  <w:doNotTrackMoves/>
  <w:documentProtection w:enforcement="0"/>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 w:val="47776286"/>
  </w:rsids>
  <m:mathPr>
    <m:mathFont m:val="Cambria Math"/>
    <m:brkBin m:val="before"/>
    <m:brkBinSub m:val="--"/>
    <m:smallFrac m:val="1"/>
    <m:dispDef/>
    <m:lMargin m:val="0"/>
    <m:rMargin m:val="0"/>
    <m:defJc m:val="centerGroup"/>
    <m:wrapIndent m:val="1440"/>
    <m:intLim m:val="subSup"/>
    <m:naryLim m:val="undOvr"/>
  </m:mathPr>
  <w:doNotAutoCompressPictures/>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nhideWhenUsed="0"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2"/>
    <w:basedOn w:val="1"/>
    <w:next w:val="1"/>
    <w:link w:val="21"/>
    <w:semiHidden/>
    <w:unhideWhenUsed/>
    <w:qFormat/>
    <w:uiPriority w:val="9"/>
    <w:pPr>
      <w:keepNext/>
      <w:spacing w:before="240" w:after="60"/>
      <w:outlineLvl w:val="1"/>
    </w:pPr>
    <w:rPr>
      <w:rFonts w:ascii="Aptos Display" w:hAnsi="Aptos Display" w:eastAsia="DengXian Light"/>
      <w:b/>
      <w:bCs/>
      <w:i/>
      <w:iCs/>
      <w:sz w:val="28"/>
      <w:szCs w:val="28"/>
    </w:rPr>
  </w:style>
  <w:style w:type="paragraph" w:styleId="3">
    <w:name w:val="heading 3"/>
    <w:basedOn w:val="1"/>
    <w:next w:val="1"/>
    <w:link w:val="22"/>
    <w:semiHidden/>
    <w:unhideWhenUsed/>
    <w:qFormat/>
    <w:uiPriority w:val="9"/>
    <w:pPr>
      <w:keepNext/>
      <w:spacing w:before="240" w:after="60"/>
      <w:outlineLvl w:val="2"/>
    </w:pPr>
    <w:rPr>
      <w:rFonts w:ascii="Aptos Display" w:hAnsi="Aptos Display" w:eastAsia="DengXian Light"/>
      <w:b/>
      <w:bCs/>
      <w:sz w:val="26"/>
      <w:szCs w:val="26"/>
    </w:rPr>
  </w:style>
  <w:style w:type="paragraph" w:styleId="4">
    <w:name w:val="heading 4"/>
    <w:basedOn w:val="1"/>
    <w:next w:val="1"/>
    <w:link w:val="23"/>
    <w:semiHidden/>
    <w:unhideWhenUsed/>
    <w:qFormat/>
    <w:uiPriority w:val="9"/>
    <w:pPr>
      <w:keepNext/>
      <w:spacing w:before="240" w:after="60"/>
      <w:outlineLvl w:val="3"/>
    </w:pPr>
    <w:rPr>
      <w:rFonts w:ascii="Aptos" w:hAnsi="Aptos" w:eastAsia="DengXian"/>
      <w:b/>
      <w:bCs/>
      <w:sz w:val="28"/>
      <w:szCs w:val="28"/>
    </w:rPr>
  </w:style>
  <w:style w:type="character" w:default="1" w:styleId="5">
    <w:name w:val="Default Paragraph Font"/>
    <w:semiHidden/>
    <w:unhideWhenUsed/>
    <w:qFormat/>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Balloon Text"/>
    <w:basedOn w:val="1"/>
    <w:link w:val="17"/>
    <w:semiHidden/>
    <w:unhideWhenUsed/>
    <w:qFormat/>
    <w:uiPriority w:val="99"/>
    <w:rPr>
      <w:rFonts w:ascii="Tahoma" w:hAnsi="Tahoma"/>
      <w:sz w:val="16"/>
      <w:szCs w:val="16"/>
      <w:lang w:val="zh-CN" w:eastAsia="zh-CN"/>
    </w:rPr>
  </w:style>
  <w:style w:type="character" w:styleId="8">
    <w:name w:val="Emphasis"/>
    <w:qFormat/>
    <w:uiPriority w:val="20"/>
    <w:rPr>
      <w:i/>
      <w:iCs/>
    </w:rPr>
  </w:style>
  <w:style w:type="paragraph" w:styleId="9">
    <w:name w:val="footer"/>
    <w:basedOn w:val="1"/>
    <w:link w:val="18"/>
    <w:unhideWhenUsed/>
    <w:qFormat/>
    <w:uiPriority w:val="99"/>
    <w:pPr>
      <w:tabs>
        <w:tab w:val="center" w:pos="4513"/>
        <w:tab w:val="right" w:pos="9026"/>
      </w:tabs>
    </w:pPr>
  </w:style>
  <w:style w:type="paragraph" w:styleId="10">
    <w:name w:val="header"/>
    <w:basedOn w:val="1"/>
    <w:link w:val="14"/>
    <w:uiPriority w:val="0"/>
    <w:pPr>
      <w:tabs>
        <w:tab w:val="center" w:pos="4320"/>
        <w:tab w:val="right" w:pos="8640"/>
      </w:tabs>
    </w:pPr>
    <w:rPr>
      <w:lang w:val="zh-CN" w:eastAsia="zh-CN"/>
    </w:rPr>
  </w:style>
  <w:style w:type="character" w:styleId="11">
    <w:name w:val="Hyperlink"/>
    <w:unhideWhenUsed/>
    <w:uiPriority w:val="99"/>
    <w:rPr>
      <w:color w:val="467886"/>
      <w:u w:val="single"/>
    </w:rPr>
  </w:style>
  <w:style w:type="paragraph" w:styleId="12">
    <w:name w:val="Normal (Web)"/>
    <w:basedOn w:val="1"/>
    <w:unhideWhenUsed/>
    <w:qFormat/>
    <w:uiPriority w:val="99"/>
    <w:pPr>
      <w:spacing w:before="100" w:beforeAutospacing="1" w:after="100" w:afterAutospacing="1"/>
    </w:pPr>
  </w:style>
  <w:style w:type="table" w:styleId="13">
    <w:name w:val="Table Grid"/>
    <w:basedOn w:val="6"/>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
    <w:name w:val="Header Char"/>
    <w:link w:val="10"/>
    <w:qFormat/>
    <w:uiPriority w:val="0"/>
    <w:rPr>
      <w:rFonts w:ascii="Times New Roman" w:hAnsi="Times New Roman" w:eastAsia="Times New Roman" w:cs="Times New Roman"/>
      <w:sz w:val="24"/>
      <w:szCs w:val="24"/>
    </w:rPr>
  </w:style>
  <w:style w:type="paragraph" w:styleId="15">
    <w:name w:val="List Paragraph"/>
    <w:basedOn w:val="1"/>
    <w:qFormat/>
    <w:uiPriority w:val="1"/>
    <w:pPr>
      <w:suppressAutoHyphens/>
      <w:ind w:left="720"/>
      <w:contextualSpacing/>
    </w:pPr>
    <w:rPr>
      <w:lang w:val="en-GB" w:eastAsia="ar-SA"/>
    </w:rPr>
  </w:style>
  <w:style w:type="paragraph" w:customStyle="1" w:styleId="16">
    <w:name w:val="Default"/>
    <w:uiPriority w:val="0"/>
    <w:pPr>
      <w:autoSpaceDE w:val="0"/>
      <w:autoSpaceDN w:val="0"/>
      <w:adjustRightInd w:val="0"/>
    </w:pPr>
    <w:rPr>
      <w:rFonts w:ascii="Arial" w:hAnsi="Arial" w:eastAsia="Times New Roman" w:cs="Arial"/>
      <w:color w:val="000000"/>
      <w:sz w:val="24"/>
      <w:szCs w:val="24"/>
      <w:lang w:val="en-US" w:eastAsia="en-US" w:bidi="ar-SA"/>
    </w:rPr>
  </w:style>
  <w:style w:type="character" w:customStyle="1" w:styleId="17">
    <w:name w:val="Balloon Text Char"/>
    <w:link w:val="7"/>
    <w:semiHidden/>
    <w:qFormat/>
    <w:uiPriority w:val="99"/>
    <w:rPr>
      <w:rFonts w:ascii="Tahoma" w:hAnsi="Tahoma" w:eastAsia="Times New Roman" w:cs="Tahoma"/>
      <w:sz w:val="16"/>
      <w:szCs w:val="16"/>
    </w:rPr>
  </w:style>
  <w:style w:type="character" w:customStyle="1" w:styleId="18">
    <w:name w:val="Footer Char"/>
    <w:link w:val="9"/>
    <w:qFormat/>
    <w:uiPriority w:val="99"/>
    <w:rPr>
      <w:rFonts w:ascii="Times New Roman" w:hAnsi="Times New Roman" w:eastAsia="Times New Roman"/>
      <w:sz w:val="24"/>
      <w:szCs w:val="24"/>
      <w:lang w:val="en-US" w:eastAsia="en-US"/>
    </w:rPr>
  </w:style>
  <w:style w:type="paragraph" w:customStyle="1" w:styleId="19">
    <w:name w:val="Table Paragraph"/>
    <w:basedOn w:val="1"/>
    <w:qFormat/>
    <w:uiPriority w:val="1"/>
    <w:pPr>
      <w:widowControl w:val="0"/>
      <w:autoSpaceDE w:val="0"/>
      <w:autoSpaceDN w:val="0"/>
      <w:ind w:left="103"/>
    </w:pPr>
    <w:rPr>
      <w:sz w:val="22"/>
      <w:szCs w:val="22"/>
    </w:rPr>
  </w:style>
  <w:style w:type="character" w:customStyle="1" w:styleId="20">
    <w:name w:val="Unresolved Mention"/>
    <w:semiHidden/>
    <w:unhideWhenUsed/>
    <w:uiPriority w:val="99"/>
    <w:rPr>
      <w:color w:val="605E5C"/>
      <w:shd w:val="clear" w:color="auto" w:fill="E1DFDD"/>
    </w:rPr>
  </w:style>
  <w:style w:type="character" w:customStyle="1" w:styleId="21">
    <w:name w:val="Heading 2 Char"/>
    <w:link w:val="2"/>
    <w:semiHidden/>
    <w:uiPriority w:val="9"/>
    <w:rPr>
      <w:rFonts w:ascii="Aptos Display" w:hAnsi="Aptos Display" w:eastAsia="DengXian Light" w:cs="Times New Roman"/>
      <w:b/>
      <w:bCs/>
      <w:i/>
      <w:iCs/>
      <w:sz w:val="28"/>
      <w:szCs w:val="28"/>
      <w:lang w:val="en-US" w:eastAsia="en-US"/>
    </w:rPr>
  </w:style>
  <w:style w:type="character" w:customStyle="1" w:styleId="22">
    <w:name w:val="Heading 3 Char"/>
    <w:link w:val="3"/>
    <w:semiHidden/>
    <w:uiPriority w:val="9"/>
    <w:rPr>
      <w:rFonts w:ascii="Aptos Display" w:hAnsi="Aptos Display" w:eastAsia="DengXian Light" w:cs="Times New Roman"/>
      <w:b/>
      <w:bCs/>
      <w:sz w:val="26"/>
      <w:szCs w:val="26"/>
      <w:lang w:val="en-US" w:eastAsia="en-US"/>
    </w:rPr>
  </w:style>
  <w:style w:type="character" w:customStyle="1" w:styleId="23">
    <w:name w:val="Heading 4 Char"/>
    <w:link w:val="4"/>
    <w:semiHidden/>
    <w:uiPriority w:val="9"/>
    <w:rPr>
      <w:rFonts w:ascii="Aptos" w:hAnsi="Aptos" w:eastAsia="DengXian" w:cs="Times New Roman"/>
      <w:b/>
      <w:bCs/>
      <w:sz w:val="28"/>
      <w:szCs w:val="28"/>
      <w:lang w:val="en-US" w:eastAsia="en-U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205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831E7F2-5F48-4CB2-9D66-A9B20B64BF02}">
  <ds:schemaRefs/>
</ds:datastoreItem>
</file>

<file path=docProps/app.xml><?xml version="1.0" encoding="utf-8"?>
<Properties xmlns="http://schemas.openxmlformats.org/officeDocument/2006/extended-properties" xmlns:vt="http://schemas.openxmlformats.org/officeDocument/2006/docPropsVTypes">
  <Template>Normal.dotm</Template>
  <Pages>21</Pages>
  <Words>5719</Words>
  <Characters>32600</Characters>
  <Lines>271</Lines>
  <Paragraphs>76</Paragraphs>
  <TotalTime>46</TotalTime>
  <ScaleCrop>false</ScaleCrop>
  <LinksUpToDate>false</LinksUpToDate>
  <CharactersWithSpaces>38243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2024-10-08T06:56:00Z</dcterms:created>
  <dc:creator>Guest</dc:creator>
  <cp:lastModifiedBy>Wenjyue Lew</cp:lastModifiedBy>
  <cp:lastPrinted>2024-10-08T05:58:00Z</cp:lastPrinted>
  <dcterms:modified xsi:type="dcterms:W3CDTF">2026-09-18T09:32:16Z</dcterms:modified>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1A3F8C831F624EB8B89F1D3F478A8BE6_12</vt:lpwstr>
  </property>
</Properties>
</file>