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W w:w="9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686"/>
        <w:gridCol w:w="2268"/>
        <w:gridCol w:w="660"/>
      </w:tblGrid>
      <w:tr w14:paraId="319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30" w:hRule="atLeast"/>
          <w:tblHeader/>
        </w:trPr>
        <w:tc>
          <w:tcPr>
            <w:tcW w:w="3085" w:type="dxa"/>
            <w:tcBorders>
              <w:top w:val="single" w:color="auto" w:sz="4" w:space="0"/>
              <w:left w:val="single" w:color="auto" w:sz="4" w:space="0"/>
              <w:bottom w:val="single" w:color="000000" w:sz="4" w:space="0"/>
            </w:tcBorders>
            <w:shd w:val="clear" w:color="auto" w:fill="D9D9D9"/>
            <w:tcMar>
              <w:top w:w="57" w:type="dxa"/>
              <w:left w:w="57" w:type="dxa"/>
              <w:bottom w:w="57" w:type="dxa"/>
              <w:right w:w="57" w:type="dxa"/>
            </w:tcMar>
          </w:tcPr>
          <w:p w14:paraId="4D6DA440">
            <w:pPr>
              <w:snapToGrid w:val="0"/>
              <w:spacing w:line="360" w:lineRule="auto"/>
              <w:rPr>
                <w:rFonts w:ascii="Arial" w:hAnsi="Arial" w:cs="Arial"/>
                <w:sz w:val="20"/>
                <w:lang w:val="ms-MY"/>
              </w:rPr>
            </w:pPr>
            <w:bookmarkStart w:id="0" w:name="_GoBack"/>
            <w:bookmarkEnd w:id="0"/>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shd w:val="clear" w:color="auto" w:fill="D9D9D9"/>
            <w:tcMar>
              <w:top w:w="57" w:type="dxa"/>
              <w:left w:w="57" w:type="dxa"/>
              <w:bottom w:w="57" w:type="dxa"/>
              <w:right w:w="57" w:type="dxa"/>
            </w:tcMar>
          </w:tcPr>
          <w:p w14:paraId="604F5337">
            <w:pPr>
              <w:rPr>
                <w:rFonts w:ascii="Arial" w:hAnsi="Arial" w:cs="Arial"/>
                <w:sz w:val="20"/>
                <w:lang w:val="ms-MY"/>
              </w:rPr>
            </w:pPr>
            <w:r>
              <w:rPr>
                <w:rFonts w:ascii="Arial" w:hAnsi="Arial" w:cs="Arial"/>
                <w:b/>
                <w:color w:val="000000"/>
                <w:sz w:val="20"/>
              </w:rPr>
              <w:pict>
                <v:shape id="_x0000_s2050" o:spid="_x0000_s2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48CC9414">
            <w:r>
              <w:rPr>
                <w:rFonts w:ascii="Arial" w:hAnsi="Arial" w:cs="Arial"/>
                <w:color w:val="000000"/>
                <w:sz w:val="20"/>
              </w:rPr>
              <w:t>IT-072-3:2012 VIDEO / FILM (EDITING)</w:t>
            </w:r>
          </w:p>
        </w:tc>
      </w:tr>
      <w:tr w14:paraId="4C02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6FC1ED50">
            <w:r>
              <w:rPr>
                <w:rFonts w:ascii="Arial" w:hAnsi="Arial" w:cs="Arial"/>
                <w:color w:val="000000"/>
                <w:sz w:val="20"/>
              </w:rPr>
              <w:t>3</w:t>
            </w:r>
          </w:p>
        </w:tc>
      </w:tr>
      <w:tr w14:paraId="5D7B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9"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4A41C390">
            <w:r>
              <w:rPr>
                <w:rFonts w:ascii="Arial" w:hAnsi="Arial" w:cs="Arial"/>
                <w:color w:val="000000"/>
                <w:sz w:val="20"/>
              </w:rPr>
              <w:t>IT-072-3:2012-C01 / VISUAL EDITING PROJECT ANALYSIS</w:t>
            </w:r>
          </w:p>
        </w:tc>
      </w:tr>
      <w:tr w14:paraId="6689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18A4D7B">
            <w:pPr>
              <w:numPr>
                <w:ilvl w:val="0"/>
                <w:numId w:val="1"/>
              </w:numPr>
              <w:suppressAutoHyphens/>
              <w:spacing w:after="40" w:line="360" w:lineRule="auto"/>
              <w:contextualSpacing/>
              <w:rPr>
                <w:rFonts w:ascii="Arial" w:hAnsi="Arial" w:cs="Arial"/>
                <w:b/>
                <w:bCs/>
                <w:lang w:val="ms-MY" w:eastAsia="ar-SA"/>
              </w:rPr>
            </w:pPr>
            <w:r>
              <w:rPr>
                <w:rFonts w:ascii="Arial" w:hAnsi="Arial" w:cs="Arial"/>
                <w:b w:val="0"/>
                <w:color w:val="000000"/>
                <w:sz w:val="20"/>
              </w:rPr>
              <w:t>W01 / Analyse visual editing project script</w:t>
            </w:r>
          </w:p>
          <w:p w14:paraId="419CF838">
            <w:pPr>
              <w:spacing w:after="40"/>
            </w:pPr>
            <w:r>
              <w:rPr>
                <w:rFonts w:ascii="Arial" w:hAnsi="Arial" w:cs="Arial"/>
                <w:b w:val="0"/>
                <w:color w:val="000000"/>
                <w:sz w:val="20"/>
              </w:rPr>
              <w:t>W02 / Analyse visual editing project concept</w:t>
            </w:r>
          </w:p>
          <w:p w14:paraId="08E3A935">
            <w:pPr>
              <w:spacing w:after="40"/>
            </w:pPr>
            <w:r>
              <w:rPr>
                <w:rFonts w:ascii="Arial" w:hAnsi="Arial" w:cs="Arial"/>
                <w:b w:val="0"/>
                <w:color w:val="000000"/>
                <w:sz w:val="20"/>
              </w:rPr>
              <w:t>W03 / Classify visual editing format and source</w:t>
            </w:r>
          </w:p>
          <w:p w14:paraId="2E363EDC">
            <w:pPr>
              <w:spacing w:after="40"/>
            </w:pPr>
            <w:r>
              <w:rPr>
                <w:rFonts w:ascii="Arial" w:hAnsi="Arial" w:cs="Arial"/>
                <w:b/>
                <w:color w:val="000000"/>
                <w:sz w:val="20"/>
              </w:rPr>
              <w:t>W04 / Preview footage</w:t>
            </w:r>
          </w:p>
          <w:p w14:paraId="2FCF4BA6">
            <w:pPr>
              <w:spacing w:after="40"/>
            </w:pPr>
            <w:r>
              <w:rPr>
                <w:rFonts w:ascii="Arial" w:hAnsi="Arial" w:cs="Arial"/>
                <w:b w:val="0"/>
                <w:color w:val="000000"/>
                <w:sz w:val="20"/>
              </w:rPr>
              <w:t>W05 / Produce project workflow</w:t>
            </w:r>
          </w:p>
        </w:tc>
      </w:tr>
      <w:tr w14:paraId="60F3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rPr>
        <w:tc>
          <w:tcPr>
            <w:tcW w:w="3085" w:type="dxa"/>
            <w:tcBorders>
              <w:top w:val="single" w:color="000000" w:sz="4" w:space="0"/>
              <w:left w:val="single" w:color="auto" w:sz="4" w:space="0"/>
              <w:bottom w:val="single" w:color="auto" w:sz="4" w:space="0"/>
            </w:tcBorders>
            <w:tcMar>
              <w:top w:w="57" w:type="dxa"/>
              <w:left w:w="57" w:type="dxa"/>
              <w:bottom w:w="57" w:type="dxa"/>
              <w:right w:w="57" w:type="dxa"/>
            </w:tcMar>
            <w:vAlign w:val="cente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tcMar>
              <w:top w:w="57" w:type="dxa"/>
              <w:left w:w="57" w:type="dxa"/>
              <w:bottom w:w="57" w:type="dxa"/>
              <w:right w:w="57" w:type="dxa"/>
            </w:tcMar>
            <w:vAlign w:val="center"/>
          </w:tcPr>
          <w:p w14:paraId="29828262">
            <w:r>
              <w:rPr>
                <w:rFonts w:ascii="Arial" w:hAnsi="Arial" w:cs="Arial"/>
                <w:color w:val="000000"/>
                <w:sz w:val="20"/>
              </w:rPr>
              <w:t>IT-072-3:2012-C01/NP(4/5)</w:t>
            </w:r>
          </w:p>
        </w:tc>
        <w:tc>
          <w:tcPr>
            <w:tcW w:w="2268"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19FADA3B">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65975BA0">
            <w:pPr>
              <w:rPr>
                <w:rFonts w:hint="default"/>
                <w:lang w:val="en-US"/>
              </w:rPr>
            </w:pPr>
            <w:r>
              <w:rPr>
                <w:rFonts w:ascii="Arial" w:hAnsi="Arial" w:cs="Arial"/>
                <w:color w:val="000000"/>
                <w:sz w:val="20"/>
              </w:rPr>
              <w:t>1</w:t>
            </w:r>
            <w:r>
              <w:rPr>
                <w:rFonts w:ascii="Arial" w:hAnsi="Arial" w:cs="Arial"/>
                <w:color w:val="000000"/>
                <w:sz w:val="20"/>
              </w:rPr>
              <w:br w:type="textWrapping"/>
            </w:r>
            <w:r>
              <w:rPr>
                <w:rFonts w:ascii="Arial" w:hAnsi="Arial" w:cs="Arial"/>
                <w:color w:val="000000"/>
                <w:sz w:val="20"/>
                <w:lang w:val="en-US"/>
              </w:rPr>
              <w:t>21</w:t>
            </w:r>
          </w:p>
        </w:tc>
      </w:tr>
    </w:tbl>
    <w:p w14:paraId="57FED999">
      <w:pPr>
        <w:spacing w:before="120" w:after="120" w:line="276" w:lineRule="auto"/>
        <w:jc w:val="left"/>
      </w:pPr>
      <w:r>
        <w:rPr>
          <w:rFonts w:ascii="Arial" w:hAnsi="Arial" w:cs="Arial"/>
          <w:b/>
          <w:color w:val="000000"/>
          <w:sz w:val="22"/>
        </w:rPr>
        <w:t>TAJUK:</w:t>
      </w:r>
    </w:p>
    <w:p w14:paraId="47989427">
      <w:pPr>
        <w:spacing w:after="120" w:line="276" w:lineRule="auto"/>
        <w:jc w:val="left"/>
      </w:pPr>
      <w:r>
        <w:rPr>
          <w:rFonts w:ascii="Arial" w:hAnsi="Arial" w:cs="Arial"/>
          <w:color w:val="000000"/>
          <w:sz w:val="22"/>
        </w:rPr>
        <w:t>Melakukan Pratonton Footage Projek (Previewing Project Footage)</w:t>
      </w:r>
    </w:p>
    <w:p w14:paraId="43C27765"/>
    <w:p w14:paraId="4D2C539C">
      <w:pPr>
        <w:spacing w:before="120" w:after="120" w:line="276" w:lineRule="auto"/>
        <w:jc w:val="left"/>
      </w:pPr>
      <w:r>
        <w:rPr>
          <w:rFonts w:ascii="Arial" w:hAnsi="Arial" w:cs="Arial"/>
          <w:b/>
          <w:color w:val="000000"/>
          <w:sz w:val="22"/>
        </w:rPr>
        <w:t>TUJUAN:</w:t>
      </w:r>
    </w:p>
    <w:p w14:paraId="22F397BD">
      <w:pPr>
        <w:spacing w:after="120" w:line="276" w:lineRule="auto"/>
        <w:jc w:val="left"/>
      </w:pPr>
      <w:r>
        <w:rPr>
          <w:rFonts w:ascii="Arial" w:hAnsi="Arial" w:cs="Arial"/>
          <w:color w:val="000000"/>
          <w:sz w:val="22"/>
        </w:rPr>
        <w:t>Nota Pembelajaran ini bertujuan untuk membimbing Bakat memahami dan menguasai proses melakukan pratonton (preview) footage projek secara menyeluruh, merangkumi lima bidang pengetahuan utama: computer software and hardware (keserasian perisian, codec dan peranti), type of material (Tape, Data, Film), required shot (good takes dan KIV takes), footage format conversion (up conversion, down conversion, frame rate conversion), dan continuity sheet (dokumen rujukan kualiti semasa pratonton). Penguasaan kelima-lima bidang ini penting kerana pratonton footage adalah pintu masuk kepada keseluruhan proses editing — sebarang kesilapan pada peringkat ini (codec tidak serasi, format tidak dikenal pasti, atau takes yang salah diklasifikasikan) akan berulang dan membesar pada peringkat rough cut, fine cut, dan penghantaran akhir, menyebabkan kelewatan jadual dan kos pembetulan yang tinggi. Selepas melalui nota ini, Bakat akan berupaya untuk:</w:t>
      </w:r>
    </w:p>
    <w:p w14:paraId="01506D0F">
      <w:pPr>
        <w:pStyle w:val="15"/>
        <w:spacing w:after="40" w:line="276" w:lineRule="auto"/>
        <w:ind w:left="357" w:hanging="357"/>
        <w:jc w:val="left"/>
      </w:pPr>
      <w:r>
        <w:rPr>
          <w:rFonts w:ascii="Arial" w:hAnsi="Arial" w:cs="Arial"/>
          <w:color w:val="000000"/>
          <w:sz w:val="22"/>
        </w:rPr>
        <w:t>• Menentukan perisian dan perkakasan yang sesuai mengikut keperluan projek.</w:t>
      </w:r>
    </w:p>
    <w:p w14:paraId="628103F1">
      <w:pPr>
        <w:pStyle w:val="15"/>
        <w:spacing w:after="40" w:line="276" w:lineRule="auto"/>
        <w:ind w:left="357" w:hanging="357"/>
        <w:jc w:val="left"/>
      </w:pPr>
      <w:r>
        <w:rPr>
          <w:rFonts w:ascii="Arial" w:hAnsi="Arial" w:cs="Arial"/>
          <w:color w:val="000000"/>
          <w:sz w:val="22"/>
        </w:rPr>
        <w:t>• Menentukan shot yang diperlukan mengikut keperluan skrip.</w:t>
      </w:r>
    </w:p>
    <w:p w14:paraId="1A21CB68">
      <w:pPr>
        <w:pStyle w:val="15"/>
        <w:spacing w:after="40" w:line="276" w:lineRule="auto"/>
        <w:ind w:left="357" w:hanging="357"/>
        <w:jc w:val="left"/>
      </w:pPr>
      <w:r>
        <w:rPr>
          <w:rFonts w:ascii="Arial" w:hAnsi="Arial" w:cs="Arial"/>
          <w:color w:val="000000"/>
          <w:sz w:val="22"/>
        </w:rPr>
        <w:t>• Mengonversi format footage mengikut keperluan format output.</w:t>
      </w:r>
    </w:p>
    <w:p w14:paraId="75000105">
      <w:pPr>
        <w:pStyle w:val="15"/>
        <w:spacing w:after="40" w:line="276" w:lineRule="auto"/>
        <w:ind w:left="357" w:hanging="357"/>
        <w:jc w:val="left"/>
      </w:pPr>
      <w:r>
        <w:rPr>
          <w:rFonts w:ascii="Arial" w:hAnsi="Arial" w:cs="Arial"/>
          <w:color w:val="000000"/>
          <w:sz w:val="22"/>
        </w:rPr>
        <w:t>• Menentukan bahan projek mengikut format editing.</w:t>
      </w:r>
    </w:p>
    <w:p w14:paraId="1A8023D6">
      <w:pPr>
        <w:pStyle w:val="15"/>
        <w:spacing w:after="40" w:line="276" w:lineRule="auto"/>
        <w:ind w:left="357" w:hanging="357"/>
        <w:jc w:val="left"/>
      </w:pPr>
      <w:r>
        <w:rPr>
          <w:rFonts w:ascii="Arial" w:hAnsi="Arial" w:cs="Arial"/>
          <w:color w:val="000000"/>
          <w:sz w:val="22"/>
        </w:rPr>
        <w:t>• Menghasilkan senarai semak (checklist) bahan projek mengikut keperluan projek.</w:t>
      </w:r>
    </w:p>
    <w:p w14:paraId="61D67DBD"/>
    <w:p w14:paraId="09681406">
      <w:pPr>
        <w:spacing w:before="120" w:after="120" w:line="276" w:lineRule="auto"/>
        <w:jc w:val="left"/>
      </w:pPr>
      <w:r>
        <w:rPr>
          <w:rFonts w:ascii="Arial" w:hAnsi="Arial" w:cs="Arial"/>
          <w:b/>
          <w:color w:val="000000"/>
          <w:sz w:val="22"/>
        </w:rPr>
        <w:t>PENERANGAN:</w:t>
      </w:r>
    </w:p>
    <w:p w14:paraId="02D99363">
      <w:pPr>
        <w:spacing w:before="120" w:after="120" w:line="276" w:lineRule="auto"/>
        <w:jc w:val="left"/>
      </w:pPr>
      <w:r>
        <w:rPr>
          <w:rFonts w:ascii="Arial" w:hAnsi="Arial" w:cs="Arial"/>
          <w:b/>
          <w:color w:val="000000"/>
          <w:sz w:val="24"/>
        </w:rPr>
        <w:t>Bab 1: Computer Software and Hardware</w:t>
      </w:r>
    </w:p>
    <w:p w14:paraId="41B68EF7">
      <w:pPr>
        <w:spacing w:before="120" w:after="120" w:line="276" w:lineRule="auto"/>
        <w:jc w:val="left"/>
      </w:pPr>
      <w:r>
        <w:rPr>
          <w:rFonts w:ascii="Arial" w:hAnsi="Arial" w:cs="Arial"/>
          <w:b/>
          <w:color w:val="000000"/>
          <w:sz w:val="22"/>
        </w:rPr>
        <w:t>Objektif Pembelajaran</w:t>
      </w:r>
    </w:p>
    <w:p w14:paraId="544A8AFD">
      <w:pPr>
        <w:spacing w:after="120" w:line="276" w:lineRule="auto"/>
        <w:jc w:val="left"/>
      </w:pPr>
      <w:r>
        <w:rPr>
          <w:rFonts w:ascii="Arial" w:hAnsi="Arial" w:cs="Arial"/>
          <w:color w:val="000000"/>
          <w:sz w:val="22"/>
        </w:rPr>
        <w:t>Selepas mempelajari topik ini, pelatih dapat:</w:t>
      </w:r>
    </w:p>
    <w:p w14:paraId="68B6567A">
      <w:pPr>
        <w:pStyle w:val="15"/>
        <w:spacing w:after="40" w:line="276" w:lineRule="auto"/>
        <w:ind w:left="357" w:hanging="357"/>
        <w:jc w:val="left"/>
      </w:pPr>
      <w:r>
        <w:rPr>
          <w:rFonts w:ascii="Arial" w:hAnsi="Arial" w:cs="Arial"/>
          <w:color w:val="000000"/>
          <w:sz w:val="22"/>
        </w:rPr>
        <w:t>• Mengenal pasti tiga komponen utama untuk pratonton footage (Application, Codec, Device).</w:t>
      </w:r>
    </w:p>
    <w:p w14:paraId="17F7F559">
      <w:pPr>
        <w:pStyle w:val="15"/>
        <w:spacing w:after="40" w:line="276" w:lineRule="auto"/>
        <w:ind w:left="357" w:hanging="357"/>
        <w:jc w:val="left"/>
      </w:pPr>
      <w:r>
        <w:rPr>
          <w:rFonts w:ascii="Arial" w:hAnsi="Arial" w:cs="Arial"/>
          <w:color w:val="000000"/>
          <w:sz w:val="22"/>
        </w:rPr>
        <w:t>• Menjelaskan peranan setiap komponen dalam proses pratonton.</w:t>
      </w:r>
    </w:p>
    <w:p w14:paraId="3C677925">
      <w:pPr>
        <w:pStyle w:val="15"/>
        <w:spacing w:after="40" w:line="276" w:lineRule="auto"/>
        <w:ind w:left="357" w:hanging="357"/>
        <w:jc w:val="left"/>
      </w:pPr>
      <w:r>
        <w:rPr>
          <w:rFonts w:ascii="Arial" w:hAnsi="Arial" w:cs="Arial"/>
          <w:color w:val="000000"/>
          <w:sz w:val="22"/>
        </w:rPr>
        <w:t>• Memastikan keserasian perisian-codec-peranti sebelum sesi pratonton.</w:t>
      </w:r>
    </w:p>
    <w:p w14:paraId="0AAF8750">
      <w:pPr>
        <w:pStyle w:val="15"/>
        <w:spacing w:after="40" w:line="276" w:lineRule="auto"/>
        <w:ind w:left="357" w:hanging="357"/>
        <w:jc w:val="left"/>
      </w:pPr>
      <w:r>
        <w:rPr>
          <w:rFonts w:ascii="Arial" w:hAnsi="Arial" w:cs="Arial"/>
          <w:color w:val="000000"/>
          <w:sz w:val="22"/>
        </w:rPr>
        <w:t>• Mengenal pasti simptom ketidakserasian dan langkah pemulihan awal.</w:t>
      </w:r>
    </w:p>
    <w:p w14:paraId="118785D3">
      <w:pPr>
        <w:pStyle w:val="15"/>
        <w:spacing w:after="40" w:line="276" w:lineRule="auto"/>
        <w:ind w:left="357" w:hanging="357"/>
        <w:jc w:val="left"/>
      </w:pPr>
      <w:r>
        <w:rPr>
          <w:rFonts w:ascii="Arial" w:hAnsi="Arial" w:cs="Arial"/>
          <w:color w:val="000000"/>
          <w:sz w:val="22"/>
        </w:rPr>
        <w:t>• Menyediakan senarai semak perkakasan sebelum sesi ingest bermula.</w:t>
      </w:r>
    </w:p>
    <w:p w14:paraId="48490B19">
      <w:pPr>
        <w:spacing w:after="120" w:line="276" w:lineRule="auto"/>
        <w:jc w:val="left"/>
      </w:pPr>
      <w:r>
        <w:rPr>
          <w:rFonts w:ascii="Arial" w:hAnsi="Arial" w:cs="Arial"/>
          <w:b/>
          <w:color w:val="000000"/>
          <w:sz w:val="22"/>
        </w:rPr>
        <w:t>Pengenalan</w:t>
      </w:r>
    </w:p>
    <w:p w14:paraId="00AF8CC3">
      <w:pPr>
        <w:spacing w:after="120" w:line="276" w:lineRule="auto"/>
        <w:jc w:val="left"/>
      </w:pPr>
      <w:r>
        <w:rPr>
          <w:rFonts w:ascii="Arial" w:hAnsi="Arial" w:cs="Arial"/>
          <w:color w:val="000000"/>
          <w:sz w:val="22"/>
        </w:rPr>
        <w:t>Sebelum seorang Editor Tahap 3 dapat menonton walaupun satu klip footage, tiga lapisan teknikal mesti berfungsi serentak: aplikasi yang membuka fail, codec yang mentafsir data dalam fail itu, dan peranti fizikal yang membekalkan data tersebut. Kegagalan pada mana-mana satu lapisan menghalang keseluruhan proses pratonton, dan kegagalan ini paling kerap berlaku pada hari pertama projek apabila kad memori atau deck tape yang belum pernah digunakan dengan sistem editing tertentu mula-mula disambungkan. Editor Tahap 3 dijangka mampu mendiagnosis punca kegagalan — sama ada ia isu aplikasi, codec, atau peranti — dalam masa yang singkat supaya jadual produksi tidak terjejas.</w:t>
      </w:r>
    </w:p>
    <w:p w14:paraId="28489E01">
      <w:pPr>
        <w:spacing w:after="120" w:line="276" w:lineRule="auto"/>
        <w:jc w:val="left"/>
      </w:pPr>
      <w:r>
        <w:rPr>
          <w:rFonts w:ascii="Arial" w:hAnsi="Arial" w:cs="Arial"/>
          <w:b/>
          <w:color w:val="000000"/>
          <w:sz w:val="22"/>
        </w:rPr>
        <w:t>Konsep dan Definisi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3977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1EBE82EE">
            <w:r>
              <w:rPr>
                <w:rFonts w:ascii="Arial" w:hAnsi="Arial" w:cs="Arial"/>
                <w:b/>
                <w:color w:val="000000"/>
                <w:sz w:val="20"/>
              </w:rPr>
              <w:t>Istilah (EN)</w:t>
            </w:r>
          </w:p>
        </w:tc>
        <w:tc>
          <w:tcPr>
            <w:tcW w:w="3104" w:type="dxa"/>
            <w:shd w:val="clear" w:color="auto" w:fill="D9D9D9"/>
            <w:tcMar>
              <w:top w:w="57" w:type="dxa"/>
              <w:left w:w="57" w:type="dxa"/>
              <w:bottom w:w="57" w:type="dxa"/>
              <w:right w:w="57" w:type="dxa"/>
            </w:tcMar>
          </w:tcPr>
          <w:p w14:paraId="4EDEBE81">
            <w:r>
              <w:rPr>
                <w:rFonts w:ascii="Arial" w:hAnsi="Arial" w:cs="Arial"/>
                <w:b/>
                <w:color w:val="000000"/>
                <w:sz w:val="20"/>
              </w:rPr>
              <w:t>Istilah (BM)</w:t>
            </w:r>
          </w:p>
        </w:tc>
        <w:tc>
          <w:tcPr>
            <w:tcW w:w="3104" w:type="dxa"/>
            <w:shd w:val="clear" w:color="auto" w:fill="D9D9D9"/>
            <w:tcMar>
              <w:top w:w="57" w:type="dxa"/>
              <w:left w:w="57" w:type="dxa"/>
              <w:bottom w:w="57" w:type="dxa"/>
              <w:right w:w="57" w:type="dxa"/>
            </w:tcMar>
          </w:tcPr>
          <w:p w14:paraId="3B0811EE">
            <w:r>
              <w:rPr>
                <w:rFonts w:ascii="Arial" w:hAnsi="Arial" w:cs="Arial"/>
                <w:b/>
                <w:color w:val="000000"/>
                <w:sz w:val="20"/>
              </w:rPr>
              <w:t>Maksud Ringkas</w:t>
            </w:r>
          </w:p>
        </w:tc>
      </w:tr>
      <w:tr w14:paraId="3FF44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2077E59">
            <w:r>
              <w:rPr>
                <w:rFonts w:ascii="Arial" w:hAnsi="Arial" w:cs="Arial"/>
                <w:color w:val="000000"/>
                <w:sz w:val="20"/>
              </w:rPr>
              <w:t>Application</w:t>
            </w:r>
          </w:p>
        </w:tc>
        <w:tc>
          <w:tcPr>
            <w:tcW w:w="3104" w:type="dxa"/>
            <w:tcMar>
              <w:top w:w="57" w:type="dxa"/>
              <w:left w:w="57" w:type="dxa"/>
              <w:bottom w:w="57" w:type="dxa"/>
              <w:right w:w="57" w:type="dxa"/>
            </w:tcMar>
          </w:tcPr>
          <w:p w14:paraId="5FCEE9FF">
            <w:r>
              <w:rPr>
                <w:rFonts w:ascii="Arial" w:hAnsi="Arial" w:cs="Arial"/>
                <w:color w:val="000000"/>
                <w:sz w:val="20"/>
              </w:rPr>
              <w:t>Aplikasi/Perisian</w:t>
            </w:r>
          </w:p>
        </w:tc>
        <w:tc>
          <w:tcPr>
            <w:tcW w:w="3104" w:type="dxa"/>
            <w:tcMar>
              <w:top w:w="57" w:type="dxa"/>
              <w:left w:w="57" w:type="dxa"/>
              <w:bottom w:w="57" w:type="dxa"/>
              <w:right w:w="57" w:type="dxa"/>
            </w:tcMar>
          </w:tcPr>
          <w:p w14:paraId="18F2B713">
            <w:r>
              <w:rPr>
                <w:rFonts w:ascii="Arial" w:hAnsi="Arial" w:cs="Arial"/>
                <w:color w:val="000000"/>
                <w:sz w:val="20"/>
              </w:rPr>
              <w:t>Program NLE atau media player yang membuka dan memaparkan fail video</w:t>
            </w:r>
          </w:p>
        </w:tc>
      </w:tr>
      <w:tr w14:paraId="5E6BE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028F20D">
            <w:r>
              <w:rPr>
                <w:rFonts w:ascii="Arial" w:hAnsi="Arial" w:cs="Arial"/>
                <w:color w:val="000000"/>
                <w:sz w:val="20"/>
              </w:rPr>
              <w:t>Codec</w:t>
            </w:r>
          </w:p>
        </w:tc>
        <w:tc>
          <w:tcPr>
            <w:tcW w:w="3104" w:type="dxa"/>
            <w:tcMar>
              <w:top w:w="57" w:type="dxa"/>
              <w:left w:w="57" w:type="dxa"/>
              <w:bottom w:w="57" w:type="dxa"/>
              <w:right w:w="57" w:type="dxa"/>
            </w:tcMar>
          </w:tcPr>
          <w:p w14:paraId="19EB1F74">
            <w:r>
              <w:rPr>
                <w:rFonts w:ascii="Arial" w:hAnsi="Arial" w:cs="Arial"/>
                <w:color w:val="000000"/>
                <w:sz w:val="20"/>
              </w:rPr>
              <w:t>Codec (Pengekod/Penyahkod)</w:t>
            </w:r>
          </w:p>
        </w:tc>
        <w:tc>
          <w:tcPr>
            <w:tcW w:w="3104" w:type="dxa"/>
            <w:tcMar>
              <w:top w:w="57" w:type="dxa"/>
              <w:left w:w="57" w:type="dxa"/>
              <w:bottom w:w="57" w:type="dxa"/>
              <w:right w:w="57" w:type="dxa"/>
            </w:tcMar>
          </w:tcPr>
          <w:p w14:paraId="3A5E02EF">
            <w:r>
              <w:rPr>
                <w:rFonts w:ascii="Arial" w:hAnsi="Arial" w:cs="Arial"/>
                <w:color w:val="000000"/>
                <w:sz w:val="20"/>
              </w:rPr>
              <w:t>Algoritma memampat/menyahmampat data video-audio</w:t>
            </w:r>
          </w:p>
        </w:tc>
      </w:tr>
      <w:tr w14:paraId="51AFD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BED5540">
            <w:r>
              <w:rPr>
                <w:rFonts w:ascii="Arial" w:hAnsi="Arial" w:cs="Arial"/>
                <w:color w:val="000000"/>
                <w:sz w:val="20"/>
              </w:rPr>
              <w:t>Container</w:t>
            </w:r>
          </w:p>
        </w:tc>
        <w:tc>
          <w:tcPr>
            <w:tcW w:w="3104" w:type="dxa"/>
            <w:tcMar>
              <w:top w:w="57" w:type="dxa"/>
              <w:left w:w="57" w:type="dxa"/>
              <w:bottom w:w="57" w:type="dxa"/>
              <w:right w:w="57" w:type="dxa"/>
            </w:tcMar>
          </w:tcPr>
          <w:p w14:paraId="7CFFDBAE">
            <w:r>
              <w:rPr>
                <w:rFonts w:ascii="Arial" w:hAnsi="Arial" w:cs="Arial"/>
                <w:color w:val="000000"/>
                <w:sz w:val="20"/>
              </w:rPr>
              <w:t>Bekas fail</w:t>
            </w:r>
          </w:p>
        </w:tc>
        <w:tc>
          <w:tcPr>
            <w:tcW w:w="3104" w:type="dxa"/>
            <w:tcMar>
              <w:top w:w="57" w:type="dxa"/>
              <w:left w:w="57" w:type="dxa"/>
              <w:bottom w:w="57" w:type="dxa"/>
              <w:right w:w="57" w:type="dxa"/>
            </w:tcMar>
          </w:tcPr>
          <w:p w14:paraId="25309E28">
            <w:r>
              <w:rPr>
                <w:rFonts w:ascii="Arial" w:hAnsi="Arial" w:cs="Arial"/>
                <w:color w:val="000000"/>
                <w:sz w:val="20"/>
              </w:rPr>
              <w:t>Format fail luaran (.mov, .mp4, .mxf) yang membungkus stream video, audio, metadata</w:t>
            </w:r>
          </w:p>
        </w:tc>
      </w:tr>
      <w:tr w14:paraId="1F1AF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CF9C048">
            <w:r>
              <w:rPr>
                <w:rFonts w:ascii="Arial" w:hAnsi="Arial" w:cs="Arial"/>
                <w:color w:val="000000"/>
                <w:sz w:val="20"/>
              </w:rPr>
              <w:t>Device</w:t>
            </w:r>
          </w:p>
        </w:tc>
        <w:tc>
          <w:tcPr>
            <w:tcW w:w="3104" w:type="dxa"/>
            <w:tcMar>
              <w:top w:w="57" w:type="dxa"/>
              <w:left w:w="57" w:type="dxa"/>
              <w:bottom w:w="57" w:type="dxa"/>
              <w:right w:w="57" w:type="dxa"/>
            </w:tcMar>
          </w:tcPr>
          <w:p w14:paraId="39761D2E">
            <w:r>
              <w:rPr>
                <w:rFonts w:ascii="Arial" w:hAnsi="Arial" w:cs="Arial"/>
                <w:color w:val="000000"/>
                <w:sz w:val="20"/>
              </w:rPr>
              <w:t>Peranti</w:t>
            </w:r>
          </w:p>
        </w:tc>
        <w:tc>
          <w:tcPr>
            <w:tcW w:w="3104" w:type="dxa"/>
            <w:tcMar>
              <w:top w:w="57" w:type="dxa"/>
              <w:left w:w="57" w:type="dxa"/>
              <w:bottom w:w="57" w:type="dxa"/>
              <w:right w:w="57" w:type="dxa"/>
            </w:tcMar>
          </w:tcPr>
          <w:p w14:paraId="6DF54278">
            <w:r>
              <w:rPr>
                <w:rFonts w:ascii="Arial" w:hAnsi="Arial" w:cs="Arial"/>
                <w:color w:val="000000"/>
                <w:sz w:val="20"/>
              </w:rPr>
              <w:t>Perkakasan fizikal (kad, deck, pemacu) yang membekalkan bahan sumber</w:t>
            </w:r>
          </w:p>
        </w:tc>
      </w:tr>
      <w:tr w14:paraId="4AB31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14A294B">
            <w:r>
              <w:rPr>
                <w:rFonts w:ascii="Arial" w:hAnsi="Arial" w:cs="Arial"/>
                <w:color w:val="000000"/>
                <w:sz w:val="20"/>
              </w:rPr>
              <w:t>Ingest</w:t>
            </w:r>
          </w:p>
        </w:tc>
        <w:tc>
          <w:tcPr>
            <w:tcW w:w="3104" w:type="dxa"/>
            <w:tcMar>
              <w:top w:w="57" w:type="dxa"/>
              <w:left w:w="57" w:type="dxa"/>
              <w:bottom w:w="57" w:type="dxa"/>
              <w:right w:w="57" w:type="dxa"/>
            </w:tcMar>
          </w:tcPr>
          <w:p w14:paraId="4D422388">
            <w:r>
              <w:rPr>
                <w:rFonts w:ascii="Arial" w:hAnsi="Arial" w:cs="Arial"/>
                <w:color w:val="000000"/>
                <w:sz w:val="20"/>
              </w:rPr>
              <w:t>Ingest</w:t>
            </w:r>
          </w:p>
        </w:tc>
        <w:tc>
          <w:tcPr>
            <w:tcW w:w="3104" w:type="dxa"/>
            <w:tcMar>
              <w:top w:w="57" w:type="dxa"/>
              <w:left w:w="57" w:type="dxa"/>
              <w:bottom w:w="57" w:type="dxa"/>
              <w:right w:w="57" w:type="dxa"/>
            </w:tcMar>
          </w:tcPr>
          <w:p w14:paraId="06F739F8">
            <w:r>
              <w:rPr>
                <w:rFonts w:ascii="Arial" w:hAnsi="Arial" w:cs="Arial"/>
                <w:color w:val="000000"/>
                <w:sz w:val="20"/>
              </w:rPr>
              <w:t>Proses memindah/menyalin bahan dari peranti sumber ke storan projek</w:t>
            </w:r>
          </w:p>
        </w:tc>
      </w:tr>
      <w:tr w14:paraId="5A07C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625BC72">
            <w:r>
              <w:rPr>
                <w:rFonts w:ascii="Arial" w:hAnsi="Arial" w:cs="Arial"/>
                <w:color w:val="000000"/>
                <w:sz w:val="20"/>
              </w:rPr>
              <w:t>Playback engine</w:t>
            </w:r>
          </w:p>
        </w:tc>
        <w:tc>
          <w:tcPr>
            <w:tcW w:w="3104" w:type="dxa"/>
            <w:tcMar>
              <w:top w:w="57" w:type="dxa"/>
              <w:left w:w="57" w:type="dxa"/>
              <w:bottom w:w="57" w:type="dxa"/>
              <w:right w:w="57" w:type="dxa"/>
            </w:tcMar>
          </w:tcPr>
          <w:p w14:paraId="40C9D7F6">
            <w:r>
              <w:rPr>
                <w:rFonts w:ascii="Arial" w:hAnsi="Arial" w:cs="Arial"/>
                <w:color w:val="000000"/>
                <w:sz w:val="20"/>
              </w:rPr>
              <w:t>Enjin main balik</w:t>
            </w:r>
          </w:p>
        </w:tc>
        <w:tc>
          <w:tcPr>
            <w:tcW w:w="3104" w:type="dxa"/>
            <w:tcMar>
              <w:top w:w="57" w:type="dxa"/>
              <w:left w:w="57" w:type="dxa"/>
              <w:bottom w:w="57" w:type="dxa"/>
              <w:right w:w="57" w:type="dxa"/>
            </w:tcMar>
          </w:tcPr>
          <w:p w14:paraId="290BFEC1">
            <w:r>
              <w:rPr>
                <w:rFonts w:ascii="Arial" w:hAnsi="Arial" w:cs="Arial"/>
                <w:color w:val="000000"/>
                <w:sz w:val="20"/>
              </w:rPr>
              <w:t>Komponen perisian yang menyahkod dan memaparkan frame semasa scrub/play</w:t>
            </w:r>
          </w:p>
        </w:tc>
      </w:tr>
      <w:tr w14:paraId="43929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1E5DAF4">
            <w:r>
              <w:rPr>
                <w:rFonts w:ascii="Arial" w:hAnsi="Arial" w:cs="Arial"/>
                <w:color w:val="000000"/>
                <w:sz w:val="20"/>
              </w:rPr>
              <w:t>Driver</w:t>
            </w:r>
          </w:p>
        </w:tc>
        <w:tc>
          <w:tcPr>
            <w:tcW w:w="3104" w:type="dxa"/>
            <w:tcMar>
              <w:top w:w="57" w:type="dxa"/>
              <w:left w:w="57" w:type="dxa"/>
              <w:bottom w:w="57" w:type="dxa"/>
              <w:right w:w="57" w:type="dxa"/>
            </w:tcMar>
          </w:tcPr>
          <w:p w14:paraId="26870CC6">
            <w:r>
              <w:rPr>
                <w:rFonts w:ascii="Arial" w:hAnsi="Arial" w:cs="Arial"/>
                <w:color w:val="000000"/>
                <w:sz w:val="20"/>
              </w:rPr>
              <w:t>Pemacu peranti</w:t>
            </w:r>
          </w:p>
        </w:tc>
        <w:tc>
          <w:tcPr>
            <w:tcW w:w="3104" w:type="dxa"/>
            <w:tcMar>
              <w:top w:w="57" w:type="dxa"/>
              <w:left w:w="57" w:type="dxa"/>
              <w:bottom w:w="57" w:type="dxa"/>
              <w:right w:w="57" w:type="dxa"/>
            </w:tcMar>
          </w:tcPr>
          <w:p w14:paraId="54F73951">
            <w:r>
              <w:rPr>
                <w:rFonts w:ascii="Arial" w:hAnsi="Arial" w:cs="Arial"/>
                <w:color w:val="000000"/>
                <w:sz w:val="20"/>
              </w:rPr>
              <w:t>Perisian sistem yang membolehkan komputer mengecam peranti luaran</w:t>
            </w:r>
          </w:p>
        </w:tc>
      </w:tr>
    </w:tbl>
    <w:p w14:paraId="122F2A66">
      <w:pPr>
        <w:spacing w:before="120" w:after="120" w:line="276" w:lineRule="auto"/>
        <w:jc w:val="left"/>
      </w:pPr>
      <w:r>
        <w:rPr>
          <w:rFonts w:ascii="Arial" w:hAnsi="Arial" w:cs="Arial"/>
          <w:b/>
          <w:color w:val="000000"/>
          <w:sz w:val="22"/>
        </w:rPr>
        <w:t>1. Tiga Komponen Utama (verbatim CoCU)</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34154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3653D280">
            <w:r>
              <w:rPr>
                <w:rFonts w:ascii="Arial" w:hAnsi="Arial" w:cs="Arial"/>
                <w:b/>
                <w:color w:val="000000"/>
                <w:sz w:val="20"/>
              </w:rPr>
              <w:t>Komponen</w:t>
            </w:r>
          </w:p>
        </w:tc>
        <w:tc>
          <w:tcPr>
            <w:tcW w:w="4656" w:type="dxa"/>
            <w:shd w:val="clear" w:color="auto" w:fill="D9D9D9"/>
            <w:tcMar>
              <w:top w:w="57" w:type="dxa"/>
              <w:left w:w="57" w:type="dxa"/>
              <w:bottom w:w="57" w:type="dxa"/>
              <w:right w:w="57" w:type="dxa"/>
            </w:tcMar>
          </w:tcPr>
          <w:p w14:paraId="642D6477">
            <w:r>
              <w:rPr>
                <w:rFonts w:ascii="Arial" w:hAnsi="Arial" w:cs="Arial"/>
                <w:b/>
                <w:color w:val="000000"/>
                <w:sz w:val="20"/>
              </w:rPr>
              <w:t>Penerangan</w:t>
            </w:r>
          </w:p>
        </w:tc>
      </w:tr>
      <w:tr w14:paraId="426BE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2649A04">
            <w:r>
              <w:rPr>
                <w:rFonts w:ascii="Arial" w:hAnsi="Arial" w:cs="Arial"/>
                <w:color w:val="000000"/>
                <w:sz w:val="20"/>
              </w:rPr>
              <w:t>Application (Aplikasi/Perisian)</w:t>
            </w:r>
          </w:p>
        </w:tc>
        <w:tc>
          <w:tcPr>
            <w:tcW w:w="4656" w:type="dxa"/>
            <w:tcMar>
              <w:top w:w="57" w:type="dxa"/>
              <w:left w:w="57" w:type="dxa"/>
              <w:bottom w:w="57" w:type="dxa"/>
              <w:right w:w="57" w:type="dxa"/>
            </w:tcMar>
          </w:tcPr>
          <w:p w14:paraId="6B2685B3">
            <w:r>
              <w:rPr>
                <w:rFonts w:ascii="Arial" w:hAnsi="Arial" w:cs="Arial"/>
                <w:color w:val="000000"/>
                <w:sz w:val="20"/>
              </w:rPr>
              <w:t>Perisian NLE (Avid Media Composer, Adobe Premiere Pro, DaVinci Resolve), serta media player khusus (VLC, QuickTime Player) untuk memeriksa fail sebelum ingest</w:t>
            </w:r>
          </w:p>
        </w:tc>
      </w:tr>
      <w:tr w14:paraId="07126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6F9820C">
            <w:r>
              <w:rPr>
                <w:rFonts w:ascii="Arial" w:hAnsi="Arial" w:cs="Arial"/>
                <w:color w:val="000000"/>
                <w:sz w:val="20"/>
              </w:rPr>
              <w:t>Codec</w:t>
            </w:r>
          </w:p>
        </w:tc>
        <w:tc>
          <w:tcPr>
            <w:tcW w:w="4656" w:type="dxa"/>
            <w:tcMar>
              <w:top w:w="57" w:type="dxa"/>
              <w:left w:w="57" w:type="dxa"/>
              <w:bottom w:w="57" w:type="dxa"/>
              <w:right w:w="57" w:type="dxa"/>
            </w:tcMar>
          </w:tcPr>
          <w:p w14:paraId="738E0AE8">
            <w:r>
              <w:rPr>
                <w:rFonts w:ascii="Arial" w:hAnsi="Arial" w:cs="Arial"/>
                <w:color w:val="000000"/>
                <w:sz w:val="20"/>
              </w:rPr>
              <w:t>Enjin pengekodan/penyahkodan (H.264, ProRes, DNxHD, XAVC) yang mesti disokong oleh perisian dan sistem</w:t>
            </w:r>
          </w:p>
        </w:tc>
      </w:tr>
      <w:tr w14:paraId="50085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F5B2A5A">
            <w:r>
              <w:rPr>
                <w:rFonts w:ascii="Arial" w:hAnsi="Arial" w:cs="Arial"/>
                <w:color w:val="000000"/>
                <w:sz w:val="20"/>
              </w:rPr>
              <w:t>Device (Peranti)</w:t>
            </w:r>
          </w:p>
        </w:tc>
        <w:tc>
          <w:tcPr>
            <w:tcW w:w="4656" w:type="dxa"/>
            <w:tcMar>
              <w:top w:w="57" w:type="dxa"/>
              <w:left w:w="57" w:type="dxa"/>
              <w:bottom w:w="57" w:type="dxa"/>
              <w:right w:w="57" w:type="dxa"/>
            </w:tcMar>
          </w:tcPr>
          <w:p w14:paraId="61058EFE">
            <w:r>
              <w:rPr>
                <w:rFonts w:ascii="Arial" w:hAnsi="Arial" w:cs="Arial"/>
                <w:color w:val="000000"/>
                <w:sz w:val="20"/>
              </w:rPr>
              <w:t>Pembaca kad memori, deck pemain tape, atau pemacu keras luaran untuk mengakses bahan sumber mengikut format fizikalnya</w:t>
            </w:r>
          </w:p>
        </w:tc>
      </w:tr>
    </w:tbl>
    <w:p w14:paraId="740EB8B3">
      <w:pPr>
        <w:spacing w:after="120" w:line="276" w:lineRule="auto"/>
        <w:jc w:val="left"/>
      </w:pPr>
      <w:r>
        <w:rPr>
          <w:rFonts w:ascii="Arial" w:hAnsi="Arial" w:cs="Arial"/>
          <w:color w:val="000000"/>
          <w:sz w:val="22"/>
        </w:rPr>
        <w:t>Ketiga-tiga komponen ini berfungsi sebagai rantaian — kegagalan pada satu titik menghentikan keseluruhan proses. Contohnya, Premiere Pro (Application) yang terkini mungkin tidak dapat memainkan fail H.265 10-bit (Codec) tanpa pek codec tambahan dipasang, walaupun kad memori (Device) berjaya disambung dan dikesan oleh sistem operasi.</w:t>
      </w:r>
    </w:p>
    <w:p w14:paraId="4C476F1F">
      <w:pPr>
        <w:spacing w:before="120" w:after="120" w:line="276" w:lineRule="auto"/>
        <w:jc w:val="left"/>
      </w:pPr>
      <w:r>
        <w:rPr>
          <w:rFonts w:ascii="Arial" w:hAnsi="Arial" w:cs="Arial"/>
          <w:b/>
          <w:color w:val="000000"/>
          <w:sz w:val="22"/>
        </w:rPr>
        <w:t>2. Kepentingan Keserasian dan Diagnosis Awal</w:t>
      </w:r>
    </w:p>
    <w:p w14:paraId="7922DE63">
      <w:pPr>
        <w:spacing w:after="120" w:line="276" w:lineRule="auto"/>
        <w:jc w:val="left"/>
      </w:pPr>
      <w:r>
        <w:rPr>
          <w:rFonts w:ascii="Arial" w:hAnsi="Arial" w:cs="Arial"/>
          <w:color w:val="000000"/>
          <w:sz w:val="22"/>
        </w:rPr>
        <w:t>Editor perlu memastikan kombinasi perisian-codec-peranti ini serasi sebelum sesi pratonton, kerana kegagalan playback pada peringkat awal (contoh: codec tidak disokong) boleh melambatkan keseluruhan jadual projek jika tidak dikenal pasti awal. Amalan terbaik ialah menjalankan "ujian playback pantas" — membuka satu fail sampel dari setiap kad/kad memori sebelum sesi ingest penuh bermula. Jika fail gagal dibuka, Editor perlu mengasingkan punca: adakah fail rosak (corrupted), codec tidak disokong (perlu pek codec atau versi perisian lebih baru), atau peranti tidak dikesan (isu pemacu/driver atau kabel).</w:t>
      </w:r>
    </w:p>
    <w:p w14:paraId="03B56480">
      <w:pPr>
        <w:spacing w:before="120" w:after="120" w:line="276" w:lineRule="auto"/>
        <w:jc w:val="left"/>
      </w:pPr>
      <w:r>
        <w:rPr>
          <w:rFonts w:ascii="Arial" w:hAnsi="Arial" w:cs="Arial"/>
          <w:b/>
          <w:color w:val="000000"/>
          <w:sz w:val="22"/>
        </w:rPr>
        <w:t>3. Contoh Studio Sebenar</w:t>
      </w:r>
    </w:p>
    <w:p w14:paraId="1467FC3A">
      <w:pPr>
        <w:spacing w:after="120" w:line="276" w:lineRule="auto"/>
        <w:jc w:val="left"/>
      </w:pPr>
      <w:r>
        <w:rPr>
          <w:rFonts w:ascii="Arial" w:hAnsi="Arial" w:cs="Arial"/>
          <w:color w:val="000000"/>
          <w:sz w:val="22"/>
        </w:rPr>
        <w:t>Bagi produksi iklan TV 30 saat berformat 4K UHD (3840×2160, ProRes 422 HQ, 25fps), Editor menerima footage dari tiga kamera Sony FX6 pada kad CFexpress. Sebelum pratonton bermula, Editor memasang plugin ingest khusus dalam DaVinci Resolve supaya metadata kamera (white balance, ISO, timecode) turut disalin, dan memastikan storan projek berkelajuan sekurang-kurangnya 500 MB/s supaya main balik ProRes 4K tidak "lag" semasa scrubbing.</w:t>
      </w:r>
    </w:p>
    <w:p w14:paraId="331C3268">
      <w:pPr>
        <w:spacing w:before="120" w:after="120" w:line="276" w:lineRule="auto"/>
        <w:jc w:val="left"/>
      </w:pPr>
      <w:r>
        <w:rPr>
          <w:rFonts w:ascii="Arial" w:hAnsi="Arial" w:cs="Arial"/>
          <w:b/>
          <w:color w:val="000000"/>
          <w:sz w:val="22"/>
        </w:rPr>
        <w:t>4. Storan Projek dan Pengurusan Bandwidth</w:t>
      </w:r>
    </w:p>
    <w:p w14:paraId="7DED8E72">
      <w:pPr>
        <w:spacing w:after="120" w:line="276" w:lineRule="auto"/>
        <w:jc w:val="left"/>
      </w:pPr>
      <w:r>
        <w:rPr>
          <w:rFonts w:ascii="Arial" w:hAnsi="Arial" w:cs="Arial"/>
          <w:color w:val="000000"/>
          <w:sz w:val="22"/>
        </w:rPr>
        <w:t>Selain aplikasi, codec, dan peranti, satu faktor kritikal yang sering diabaikan Editor baharu ialah storan projek (project storage). Footage 4K ProRes atau DNxHR boleh mencecah bitrate 500 Mbps hingga 1.5 Gbps bagi satu stream — jika pemacu storan hanya mampu membaca pada kelajuan 100 MB/s, playback akan tersekat-sekat (frame drop) walaupun aplikasi, codec, dan peranti semuanya betul. Editor Tahap 3 perlu memahami hubungan antara bitrate footage dan keperluan kelajuan storan: sebagai peraturan am, storan projek perlu mampu membaca sekurang-kurangnya 1.5 hingga 2 kali ganda bitrate puncak bahan sumber untuk playback lancar tanpa "dropped frame" indicator. Ini menjadi lebih kritikal apabila berbilang stream dimainkan serentak (contoh: multicam preview dengan 4 kamera 4K serentak), kerana keperluan bandwidth storan meningkat secara linear mengikut bilangan stream.</w:t>
      </w:r>
    </w:p>
    <w:p w14:paraId="7087D559">
      <w:pPr>
        <w:spacing w:after="120" w:line="276" w:lineRule="auto"/>
        <w:jc w:val="left"/>
      </w:pPr>
      <w:r>
        <w:rPr>
          <w:rFonts w:ascii="Arial" w:hAnsi="Arial" w:cs="Arial"/>
          <w:color w:val="000000"/>
          <w:sz w:val="22"/>
        </w:rPr>
        <w:t>Bagi projek berbilang Editor (contoh: rumah produksi dengan 3-4 Assistant Editor bekerja serentak), storan bersama rangkaian (shared storage seperti Avid Nexis atau qualified NAS) menjadi keperluan asas supaya semua ahli pasukan boleh mengakses bahan sumber yang sama tanpa menyalin berulang kali, yang membazir ruang dan mewujudkan risiko versi fail yang tidak konsisten.</w:t>
      </w:r>
    </w:p>
    <w:p w14:paraId="0DB9081B">
      <w:pPr>
        <w:spacing w:before="120" w:after="120" w:line="276" w:lineRule="auto"/>
        <w:jc w:val="left"/>
      </w:pPr>
      <w:r>
        <w:rPr>
          <w:rFonts w:ascii="Arial" w:hAnsi="Arial" w:cs="Arial"/>
          <w:b/>
          <w:color w:val="000000"/>
          <w:sz w:val="22"/>
        </w:rPr>
        <w:t>5. Jadual Perbandingan: Perisian NLE Utama</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26997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697FD98D">
            <w:r>
              <w:rPr>
                <w:rFonts w:ascii="Arial" w:hAnsi="Arial" w:cs="Arial"/>
                <w:b/>
                <w:color w:val="000000"/>
                <w:sz w:val="20"/>
              </w:rPr>
              <w:t>Perisian</w:t>
            </w:r>
          </w:p>
        </w:tc>
        <w:tc>
          <w:tcPr>
            <w:tcW w:w="2328" w:type="dxa"/>
            <w:shd w:val="clear" w:color="auto" w:fill="D9D9D9"/>
            <w:tcMar>
              <w:top w:w="57" w:type="dxa"/>
              <w:left w:w="57" w:type="dxa"/>
              <w:bottom w:w="57" w:type="dxa"/>
              <w:right w:w="57" w:type="dxa"/>
            </w:tcMar>
          </w:tcPr>
          <w:p w14:paraId="71A833A4">
            <w:r>
              <w:rPr>
                <w:rFonts w:ascii="Arial" w:hAnsi="Arial" w:cs="Arial"/>
                <w:b/>
                <w:color w:val="000000"/>
                <w:sz w:val="20"/>
              </w:rPr>
              <w:t>Codec Native Disokong Baik</w:t>
            </w:r>
          </w:p>
        </w:tc>
        <w:tc>
          <w:tcPr>
            <w:tcW w:w="2328" w:type="dxa"/>
            <w:shd w:val="clear" w:color="auto" w:fill="D9D9D9"/>
            <w:tcMar>
              <w:top w:w="57" w:type="dxa"/>
              <w:left w:w="57" w:type="dxa"/>
              <w:bottom w:w="57" w:type="dxa"/>
              <w:right w:w="57" w:type="dxa"/>
            </w:tcMar>
          </w:tcPr>
          <w:p w14:paraId="3F91BCD9">
            <w:r>
              <w:rPr>
                <w:rFonts w:ascii="Arial" w:hAnsi="Arial" w:cs="Arial"/>
                <w:b/>
                <w:color w:val="000000"/>
                <w:sz w:val="20"/>
              </w:rPr>
              <w:t>Keperluan Sistem Tipikal</w:t>
            </w:r>
          </w:p>
        </w:tc>
        <w:tc>
          <w:tcPr>
            <w:tcW w:w="2328" w:type="dxa"/>
            <w:shd w:val="clear" w:color="auto" w:fill="D9D9D9"/>
            <w:tcMar>
              <w:top w:w="57" w:type="dxa"/>
              <w:left w:w="57" w:type="dxa"/>
              <w:bottom w:w="57" w:type="dxa"/>
              <w:right w:w="57" w:type="dxa"/>
            </w:tcMar>
          </w:tcPr>
          <w:p w14:paraId="567E4533">
            <w:r>
              <w:rPr>
                <w:rFonts w:ascii="Arial" w:hAnsi="Arial" w:cs="Arial"/>
                <w:b/>
                <w:color w:val="000000"/>
                <w:sz w:val="20"/>
              </w:rPr>
              <w:t>Kegunaan Lazim</w:t>
            </w:r>
          </w:p>
        </w:tc>
      </w:tr>
      <w:tr w14:paraId="57A67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151AE536">
            <w:r>
              <w:rPr>
                <w:rFonts w:ascii="Arial" w:hAnsi="Arial" w:cs="Arial"/>
                <w:color w:val="000000"/>
                <w:sz w:val="20"/>
              </w:rPr>
              <w:t>Adobe Premiere Pro</w:t>
            </w:r>
          </w:p>
        </w:tc>
        <w:tc>
          <w:tcPr>
            <w:tcW w:w="2328" w:type="dxa"/>
            <w:tcMar>
              <w:top w:w="57" w:type="dxa"/>
              <w:left w:w="57" w:type="dxa"/>
              <w:bottom w:w="57" w:type="dxa"/>
              <w:right w:w="57" w:type="dxa"/>
            </w:tcMar>
          </w:tcPr>
          <w:p w14:paraId="0033E250">
            <w:r>
              <w:rPr>
                <w:rFonts w:ascii="Arial" w:hAnsi="Arial" w:cs="Arial"/>
                <w:color w:val="000000"/>
                <w:sz w:val="20"/>
              </w:rPr>
              <w:t>H.264/265, ProRes (Mac), DNxHD/HR</w:t>
            </w:r>
          </w:p>
        </w:tc>
        <w:tc>
          <w:tcPr>
            <w:tcW w:w="2328" w:type="dxa"/>
            <w:tcMar>
              <w:top w:w="57" w:type="dxa"/>
              <w:left w:w="57" w:type="dxa"/>
              <w:bottom w:w="57" w:type="dxa"/>
              <w:right w:w="57" w:type="dxa"/>
            </w:tcMar>
          </w:tcPr>
          <w:p w14:paraId="7C8B86F0">
            <w:r>
              <w:rPr>
                <w:rFonts w:ascii="Arial" w:hAnsi="Arial" w:cs="Arial"/>
                <w:color w:val="000000"/>
                <w:sz w:val="20"/>
              </w:rPr>
              <w:t>GPU CUDA/Metal, RAM ≥16GB</w:t>
            </w:r>
          </w:p>
        </w:tc>
        <w:tc>
          <w:tcPr>
            <w:tcW w:w="2328" w:type="dxa"/>
            <w:tcMar>
              <w:top w:w="57" w:type="dxa"/>
              <w:left w:w="57" w:type="dxa"/>
              <w:bottom w:w="57" w:type="dxa"/>
              <w:right w:w="57" w:type="dxa"/>
            </w:tcMar>
          </w:tcPr>
          <w:p w14:paraId="766B6875">
            <w:r>
              <w:rPr>
                <w:rFonts w:ascii="Arial" w:hAnsi="Arial" w:cs="Arial"/>
                <w:color w:val="000000"/>
                <w:sz w:val="20"/>
              </w:rPr>
              <w:t>Produksi iklan, korporat, YouTube</w:t>
            </w:r>
          </w:p>
        </w:tc>
      </w:tr>
      <w:tr w14:paraId="734E5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1E41F7B">
            <w:r>
              <w:rPr>
                <w:rFonts w:ascii="Arial" w:hAnsi="Arial" w:cs="Arial"/>
                <w:color w:val="000000"/>
                <w:sz w:val="20"/>
              </w:rPr>
              <w:t>DaVinci Resolve</w:t>
            </w:r>
          </w:p>
        </w:tc>
        <w:tc>
          <w:tcPr>
            <w:tcW w:w="2328" w:type="dxa"/>
            <w:tcMar>
              <w:top w:w="57" w:type="dxa"/>
              <w:left w:w="57" w:type="dxa"/>
              <w:bottom w:w="57" w:type="dxa"/>
              <w:right w:w="57" w:type="dxa"/>
            </w:tcMar>
          </w:tcPr>
          <w:p w14:paraId="1889E961">
            <w:r>
              <w:rPr>
                <w:rFonts w:ascii="Arial" w:hAnsi="Arial" w:cs="Arial"/>
                <w:color w:val="000000"/>
                <w:sz w:val="20"/>
              </w:rPr>
              <w:t>ProRes, DNxHR, BRAW, RED RAW</w:t>
            </w:r>
          </w:p>
        </w:tc>
        <w:tc>
          <w:tcPr>
            <w:tcW w:w="2328" w:type="dxa"/>
            <w:tcMar>
              <w:top w:w="57" w:type="dxa"/>
              <w:left w:w="57" w:type="dxa"/>
              <w:bottom w:w="57" w:type="dxa"/>
              <w:right w:w="57" w:type="dxa"/>
            </w:tcMar>
          </w:tcPr>
          <w:p w14:paraId="75959FBA">
            <w:r>
              <w:rPr>
                <w:rFonts w:ascii="Arial" w:hAnsi="Arial" w:cs="Arial"/>
                <w:color w:val="000000"/>
                <w:sz w:val="20"/>
              </w:rPr>
              <w:t>GPU kuasa tinggi disyorkan</w:t>
            </w:r>
          </w:p>
        </w:tc>
        <w:tc>
          <w:tcPr>
            <w:tcW w:w="2328" w:type="dxa"/>
            <w:tcMar>
              <w:top w:w="57" w:type="dxa"/>
              <w:left w:w="57" w:type="dxa"/>
              <w:bottom w:w="57" w:type="dxa"/>
              <w:right w:w="57" w:type="dxa"/>
            </w:tcMar>
          </w:tcPr>
          <w:p w14:paraId="6C47102C">
            <w:r>
              <w:rPr>
                <w:rFonts w:ascii="Arial" w:hAnsi="Arial" w:cs="Arial"/>
                <w:color w:val="000000"/>
                <w:sz w:val="20"/>
              </w:rPr>
              <w:t>Kolori grading, dokumentari, filem</w:t>
            </w:r>
          </w:p>
        </w:tc>
      </w:tr>
      <w:tr w14:paraId="50C59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2CB4BFCB">
            <w:r>
              <w:rPr>
                <w:rFonts w:ascii="Arial" w:hAnsi="Arial" w:cs="Arial"/>
                <w:color w:val="000000"/>
                <w:sz w:val="20"/>
              </w:rPr>
              <w:t>Avid Media Composer</w:t>
            </w:r>
          </w:p>
        </w:tc>
        <w:tc>
          <w:tcPr>
            <w:tcW w:w="2328" w:type="dxa"/>
            <w:tcMar>
              <w:top w:w="57" w:type="dxa"/>
              <w:left w:w="57" w:type="dxa"/>
              <w:bottom w:w="57" w:type="dxa"/>
              <w:right w:w="57" w:type="dxa"/>
            </w:tcMar>
          </w:tcPr>
          <w:p w14:paraId="4C2D2597">
            <w:r>
              <w:rPr>
                <w:rFonts w:ascii="Arial" w:hAnsi="Arial" w:cs="Arial"/>
                <w:color w:val="000000"/>
                <w:sz w:val="20"/>
              </w:rPr>
              <w:t>DNxHD/HR, AVC-Intra</w:t>
            </w:r>
          </w:p>
        </w:tc>
        <w:tc>
          <w:tcPr>
            <w:tcW w:w="2328" w:type="dxa"/>
            <w:tcMar>
              <w:top w:w="57" w:type="dxa"/>
              <w:left w:w="57" w:type="dxa"/>
              <w:bottom w:w="57" w:type="dxa"/>
              <w:right w:w="57" w:type="dxa"/>
            </w:tcMar>
          </w:tcPr>
          <w:p w14:paraId="7F35649B">
            <w:r>
              <w:rPr>
                <w:rFonts w:ascii="Arial" w:hAnsi="Arial" w:cs="Arial"/>
                <w:color w:val="000000"/>
                <w:sz w:val="20"/>
              </w:rPr>
              <w:t>Storan Avid Nexis/ISIS disyorkan</w:t>
            </w:r>
          </w:p>
        </w:tc>
        <w:tc>
          <w:tcPr>
            <w:tcW w:w="2328" w:type="dxa"/>
            <w:tcMar>
              <w:top w:w="57" w:type="dxa"/>
              <w:left w:w="57" w:type="dxa"/>
              <w:bottom w:w="57" w:type="dxa"/>
              <w:right w:w="57" w:type="dxa"/>
            </w:tcMar>
          </w:tcPr>
          <w:p w14:paraId="1CF49E68">
            <w:r>
              <w:rPr>
                <w:rFonts w:ascii="Arial" w:hAnsi="Arial" w:cs="Arial"/>
                <w:color w:val="000000"/>
                <w:sz w:val="20"/>
              </w:rPr>
              <w:t>Drama bersiri, siaran TV (broadcast)</w:t>
            </w:r>
          </w:p>
        </w:tc>
      </w:tr>
    </w:tbl>
    <w:p w14:paraId="50021082">
      <w:pPr>
        <w:spacing w:before="120" w:after="120" w:line="276" w:lineRule="auto"/>
        <w:jc w:val="left"/>
      </w:pPr>
      <w:r>
        <w:rPr>
          <w:rFonts w:ascii="Arial" w:hAnsi="Arial" w:cs="Arial"/>
          <w:b/>
          <w:color w:val="000000"/>
          <w:sz w:val="22"/>
        </w:rPr>
        <w:t>6. Prosedur Langkah demi Langkah: Sediakan Sistem Sebelum Pratonton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03E82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707989F7">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5E0C4910">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624253C3">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15CB98BA">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706ABEC0">
            <w:r>
              <w:rPr>
                <w:rFonts w:ascii="Arial" w:hAnsi="Arial" w:cs="Arial"/>
                <w:b/>
                <w:color w:val="000000"/>
                <w:sz w:val="20"/>
              </w:rPr>
              <w:t>Semakan</w:t>
            </w:r>
          </w:p>
        </w:tc>
      </w:tr>
      <w:tr w14:paraId="680DC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B4D68AC">
            <w:r>
              <w:rPr>
                <w:rFonts w:ascii="Arial" w:hAnsi="Arial" w:cs="Arial"/>
                <w:color w:val="000000"/>
                <w:sz w:val="20"/>
              </w:rPr>
              <w:t>1</w:t>
            </w:r>
          </w:p>
        </w:tc>
        <w:tc>
          <w:tcPr>
            <w:tcW w:w="1863" w:type="dxa"/>
            <w:tcMar>
              <w:top w:w="57" w:type="dxa"/>
              <w:left w:w="57" w:type="dxa"/>
              <w:bottom w:w="57" w:type="dxa"/>
              <w:right w:w="57" w:type="dxa"/>
            </w:tcMar>
          </w:tcPr>
          <w:p w14:paraId="710C5937">
            <w:r>
              <w:rPr>
                <w:rFonts w:ascii="Arial" w:hAnsi="Arial" w:cs="Arial"/>
                <w:color w:val="000000"/>
                <w:sz w:val="20"/>
              </w:rPr>
              <w:t>Kenal pasti format kad/tape yang diterima</w:t>
            </w:r>
          </w:p>
        </w:tc>
        <w:tc>
          <w:tcPr>
            <w:tcW w:w="1863" w:type="dxa"/>
            <w:tcMar>
              <w:top w:w="57" w:type="dxa"/>
              <w:left w:w="57" w:type="dxa"/>
              <w:bottom w:w="57" w:type="dxa"/>
              <w:right w:w="57" w:type="dxa"/>
            </w:tcMar>
          </w:tcPr>
          <w:p w14:paraId="5C9A6AF6">
            <w:r>
              <w:rPr>
                <w:rFonts w:ascii="Arial" w:hAnsi="Arial" w:cs="Arial"/>
                <w:color w:val="000000"/>
                <w:sz w:val="20"/>
              </w:rPr>
              <w:t>Senarai penghantaran (delivery sheet)</w:t>
            </w:r>
          </w:p>
        </w:tc>
        <w:tc>
          <w:tcPr>
            <w:tcW w:w="1863" w:type="dxa"/>
            <w:tcMar>
              <w:top w:w="57" w:type="dxa"/>
              <w:left w:w="57" w:type="dxa"/>
              <w:bottom w:w="57" w:type="dxa"/>
              <w:right w:w="57" w:type="dxa"/>
            </w:tcMar>
          </w:tcPr>
          <w:p w14:paraId="584FD09A">
            <w:r>
              <w:rPr>
                <w:rFonts w:ascii="Arial" w:hAnsi="Arial" w:cs="Arial"/>
                <w:color w:val="000000"/>
                <w:sz w:val="20"/>
              </w:rPr>
              <w:t>Senarai format sumber</w:t>
            </w:r>
          </w:p>
        </w:tc>
        <w:tc>
          <w:tcPr>
            <w:tcW w:w="1863" w:type="dxa"/>
            <w:tcMar>
              <w:top w:w="57" w:type="dxa"/>
              <w:left w:w="57" w:type="dxa"/>
              <w:bottom w:w="57" w:type="dxa"/>
              <w:right w:w="57" w:type="dxa"/>
            </w:tcMar>
          </w:tcPr>
          <w:p w14:paraId="363875FC">
            <w:r>
              <w:rPr>
                <w:rFonts w:ascii="Arial" w:hAnsi="Arial" w:cs="Arial"/>
                <w:color w:val="000000"/>
                <w:sz w:val="20"/>
              </w:rPr>
              <w:t>Bandingkan dengan spesifikasi projek</w:t>
            </w:r>
          </w:p>
        </w:tc>
      </w:tr>
      <w:tr w14:paraId="1F0A2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C2E6D26">
            <w:r>
              <w:rPr>
                <w:rFonts w:ascii="Arial" w:hAnsi="Arial" w:cs="Arial"/>
                <w:color w:val="000000"/>
                <w:sz w:val="20"/>
              </w:rPr>
              <w:t>2</w:t>
            </w:r>
          </w:p>
        </w:tc>
        <w:tc>
          <w:tcPr>
            <w:tcW w:w="1863" w:type="dxa"/>
            <w:tcMar>
              <w:top w:w="57" w:type="dxa"/>
              <w:left w:w="57" w:type="dxa"/>
              <w:bottom w:w="57" w:type="dxa"/>
              <w:right w:w="57" w:type="dxa"/>
            </w:tcMar>
          </w:tcPr>
          <w:p w14:paraId="60D33738">
            <w:r>
              <w:rPr>
                <w:rFonts w:ascii="Arial" w:hAnsi="Arial" w:cs="Arial"/>
                <w:color w:val="000000"/>
                <w:sz w:val="20"/>
              </w:rPr>
              <w:t>Pasang/kemaskini codec pack yang diperlukan</w:t>
            </w:r>
          </w:p>
        </w:tc>
        <w:tc>
          <w:tcPr>
            <w:tcW w:w="1863" w:type="dxa"/>
            <w:tcMar>
              <w:top w:w="57" w:type="dxa"/>
              <w:left w:w="57" w:type="dxa"/>
              <w:bottom w:w="57" w:type="dxa"/>
              <w:right w:w="57" w:type="dxa"/>
            </w:tcMar>
          </w:tcPr>
          <w:p w14:paraId="331E7C72">
            <w:r>
              <w:rPr>
                <w:rFonts w:ascii="Arial" w:hAnsi="Arial" w:cs="Arial"/>
                <w:color w:val="000000"/>
                <w:sz w:val="20"/>
              </w:rPr>
              <w:t>Windows/Mac codec installer</w:t>
            </w:r>
          </w:p>
        </w:tc>
        <w:tc>
          <w:tcPr>
            <w:tcW w:w="1863" w:type="dxa"/>
            <w:tcMar>
              <w:top w:w="57" w:type="dxa"/>
              <w:left w:w="57" w:type="dxa"/>
              <w:bottom w:w="57" w:type="dxa"/>
              <w:right w:w="57" w:type="dxa"/>
            </w:tcMar>
          </w:tcPr>
          <w:p w14:paraId="5C6C28F6">
            <w:r>
              <w:rPr>
                <w:rFonts w:ascii="Arial" w:hAnsi="Arial" w:cs="Arial"/>
                <w:color w:val="000000"/>
                <w:sz w:val="20"/>
              </w:rPr>
              <w:t>Codec aktif dalam sistem</w:t>
            </w:r>
          </w:p>
        </w:tc>
        <w:tc>
          <w:tcPr>
            <w:tcW w:w="1863" w:type="dxa"/>
            <w:tcMar>
              <w:top w:w="57" w:type="dxa"/>
              <w:left w:w="57" w:type="dxa"/>
              <w:bottom w:w="57" w:type="dxa"/>
              <w:right w:w="57" w:type="dxa"/>
            </w:tcMar>
          </w:tcPr>
          <w:p w14:paraId="5EDED5D9">
            <w:r>
              <w:rPr>
                <w:rFonts w:ascii="Arial" w:hAnsi="Arial" w:cs="Arial"/>
                <w:color w:val="000000"/>
                <w:sz w:val="20"/>
              </w:rPr>
              <w:t>Uji buka satu fail sampel</w:t>
            </w:r>
          </w:p>
        </w:tc>
      </w:tr>
      <w:tr w14:paraId="27814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B1CE2F0">
            <w:r>
              <w:rPr>
                <w:rFonts w:ascii="Arial" w:hAnsi="Arial" w:cs="Arial"/>
                <w:color w:val="000000"/>
                <w:sz w:val="20"/>
              </w:rPr>
              <w:t>3</w:t>
            </w:r>
          </w:p>
        </w:tc>
        <w:tc>
          <w:tcPr>
            <w:tcW w:w="1863" w:type="dxa"/>
            <w:tcMar>
              <w:top w:w="57" w:type="dxa"/>
              <w:left w:w="57" w:type="dxa"/>
              <w:bottom w:w="57" w:type="dxa"/>
              <w:right w:w="57" w:type="dxa"/>
            </w:tcMar>
          </w:tcPr>
          <w:p w14:paraId="24284E68">
            <w:r>
              <w:rPr>
                <w:rFonts w:ascii="Arial" w:hAnsi="Arial" w:cs="Arial"/>
                <w:color w:val="000000"/>
                <w:sz w:val="20"/>
              </w:rPr>
              <w:t>Sambungkan peranti (kad reader/deck)</w:t>
            </w:r>
          </w:p>
        </w:tc>
        <w:tc>
          <w:tcPr>
            <w:tcW w:w="1863" w:type="dxa"/>
            <w:tcMar>
              <w:top w:w="57" w:type="dxa"/>
              <w:left w:w="57" w:type="dxa"/>
              <w:bottom w:w="57" w:type="dxa"/>
              <w:right w:w="57" w:type="dxa"/>
            </w:tcMar>
          </w:tcPr>
          <w:p w14:paraId="0C601B25">
            <w:r>
              <w:rPr>
                <w:rFonts w:ascii="Arial" w:hAnsi="Arial" w:cs="Arial"/>
                <w:color w:val="000000"/>
                <w:sz w:val="20"/>
              </w:rPr>
              <w:t>Kad reader, deck tape, kabel SDI/USB-C</w:t>
            </w:r>
          </w:p>
        </w:tc>
        <w:tc>
          <w:tcPr>
            <w:tcW w:w="1863" w:type="dxa"/>
            <w:tcMar>
              <w:top w:w="57" w:type="dxa"/>
              <w:left w:w="57" w:type="dxa"/>
              <w:bottom w:w="57" w:type="dxa"/>
              <w:right w:w="57" w:type="dxa"/>
            </w:tcMar>
          </w:tcPr>
          <w:p w14:paraId="00AC1E4E">
            <w:r>
              <w:rPr>
                <w:rFonts w:ascii="Arial" w:hAnsi="Arial" w:cs="Arial"/>
                <w:color w:val="000000"/>
                <w:sz w:val="20"/>
              </w:rPr>
              <w:t>Peranti dikesan sistem</w:t>
            </w:r>
          </w:p>
        </w:tc>
        <w:tc>
          <w:tcPr>
            <w:tcW w:w="1863" w:type="dxa"/>
            <w:tcMar>
              <w:top w:w="57" w:type="dxa"/>
              <w:left w:w="57" w:type="dxa"/>
              <w:bottom w:w="57" w:type="dxa"/>
              <w:right w:w="57" w:type="dxa"/>
            </w:tcMar>
          </w:tcPr>
          <w:p w14:paraId="63894D91">
            <w:r>
              <w:rPr>
                <w:rFonts w:ascii="Arial" w:hAnsi="Arial" w:cs="Arial"/>
                <w:color w:val="000000"/>
                <w:sz w:val="20"/>
              </w:rPr>
              <w:t>Semak dalam Device Manager/Finder</w:t>
            </w:r>
          </w:p>
        </w:tc>
      </w:tr>
      <w:tr w14:paraId="755BE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427B657">
            <w:r>
              <w:rPr>
                <w:rFonts w:ascii="Arial" w:hAnsi="Arial" w:cs="Arial"/>
                <w:color w:val="000000"/>
                <w:sz w:val="20"/>
              </w:rPr>
              <w:t>4</w:t>
            </w:r>
          </w:p>
        </w:tc>
        <w:tc>
          <w:tcPr>
            <w:tcW w:w="1863" w:type="dxa"/>
            <w:tcMar>
              <w:top w:w="57" w:type="dxa"/>
              <w:left w:w="57" w:type="dxa"/>
              <w:bottom w:w="57" w:type="dxa"/>
              <w:right w:w="57" w:type="dxa"/>
            </w:tcMar>
          </w:tcPr>
          <w:p w14:paraId="215C61B3">
            <w:r>
              <w:rPr>
                <w:rFonts w:ascii="Arial" w:hAnsi="Arial" w:cs="Arial"/>
                <w:color w:val="000000"/>
                <w:sz w:val="20"/>
              </w:rPr>
              <w:t>Buka fail sampel dalam media player</w:t>
            </w:r>
          </w:p>
        </w:tc>
        <w:tc>
          <w:tcPr>
            <w:tcW w:w="1863" w:type="dxa"/>
            <w:tcMar>
              <w:top w:w="57" w:type="dxa"/>
              <w:left w:w="57" w:type="dxa"/>
              <w:bottom w:w="57" w:type="dxa"/>
              <w:right w:w="57" w:type="dxa"/>
            </w:tcMar>
          </w:tcPr>
          <w:p w14:paraId="7D185461">
            <w:r>
              <w:rPr>
                <w:rFonts w:ascii="Arial" w:hAnsi="Arial" w:cs="Arial"/>
                <w:color w:val="000000"/>
                <w:sz w:val="20"/>
              </w:rPr>
              <w:t>VLC / QuickTime Player</w:t>
            </w:r>
          </w:p>
        </w:tc>
        <w:tc>
          <w:tcPr>
            <w:tcW w:w="1863" w:type="dxa"/>
            <w:tcMar>
              <w:top w:w="57" w:type="dxa"/>
              <w:left w:w="57" w:type="dxa"/>
              <w:bottom w:w="57" w:type="dxa"/>
              <w:right w:w="57" w:type="dxa"/>
            </w:tcMar>
          </w:tcPr>
          <w:p w14:paraId="3C4F3587">
            <w:r>
              <w:rPr>
                <w:rFonts w:ascii="Arial" w:hAnsi="Arial" w:cs="Arial"/>
                <w:color w:val="000000"/>
                <w:sz w:val="20"/>
              </w:rPr>
              <w:t>Playback lancar tanpa artifact</w:t>
            </w:r>
          </w:p>
        </w:tc>
        <w:tc>
          <w:tcPr>
            <w:tcW w:w="1863" w:type="dxa"/>
            <w:tcMar>
              <w:top w:w="57" w:type="dxa"/>
              <w:left w:w="57" w:type="dxa"/>
              <w:bottom w:w="57" w:type="dxa"/>
              <w:right w:w="57" w:type="dxa"/>
            </w:tcMar>
          </w:tcPr>
          <w:p w14:paraId="53D01B39">
            <w:r>
              <w:rPr>
                <w:rFonts w:ascii="Arial" w:hAnsi="Arial" w:cs="Arial"/>
                <w:color w:val="000000"/>
                <w:sz w:val="20"/>
              </w:rPr>
              <w:t>Perhatikan frame drop</w:t>
            </w:r>
          </w:p>
        </w:tc>
      </w:tr>
      <w:tr w14:paraId="66559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1997BD7">
            <w:r>
              <w:rPr>
                <w:rFonts w:ascii="Arial" w:hAnsi="Arial" w:cs="Arial"/>
                <w:color w:val="000000"/>
                <w:sz w:val="20"/>
              </w:rPr>
              <w:t>5</w:t>
            </w:r>
          </w:p>
        </w:tc>
        <w:tc>
          <w:tcPr>
            <w:tcW w:w="1863" w:type="dxa"/>
            <w:tcMar>
              <w:top w:w="57" w:type="dxa"/>
              <w:left w:w="57" w:type="dxa"/>
              <w:bottom w:w="57" w:type="dxa"/>
              <w:right w:w="57" w:type="dxa"/>
            </w:tcMar>
          </w:tcPr>
          <w:p w14:paraId="25CB7776">
            <w:r>
              <w:rPr>
                <w:rFonts w:ascii="Arial" w:hAnsi="Arial" w:cs="Arial"/>
                <w:color w:val="000000"/>
                <w:sz w:val="20"/>
              </w:rPr>
              <w:t>Sahkan audio-visual sync pada sampel</w:t>
            </w:r>
          </w:p>
        </w:tc>
        <w:tc>
          <w:tcPr>
            <w:tcW w:w="1863" w:type="dxa"/>
            <w:tcMar>
              <w:top w:w="57" w:type="dxa"/>
              <w:left w:w="57" w:type="dxa"/>
              <w:bottom w:w="57" w:type="dxa"/>
              <w:right w:w="57" w:type="dxa"/>
            </w:tcMar>
          </w:tcPr>
          <w:p w14:paraId="43863DBF">
            <w:r>
              <w:rPr>
                <w:rFonts w:ascii="Arial" w:hAnsi="Arial" w:cs="Arial"/>
                <w:color w:val="000000"/>
                <w:sz w:val="20"/>
              </w:rPr>
              <w:t>Media player / NLE</w:t>
            </w:r>
          </w:p>
        </w:tc>
        <w:tc>
          <w:tcPr>
            <w:tcW w:w="1863" w:type="dxa"/>
            <w:tcMar>
              <w:top w:w="57" w:type="dxa"/>
              <w:left w:w="57" w:type="dxa"/>
              <w:bottom w:w="57" w:type="dxa"/>
              <w:right w:w="57" w:type="dxa"/>
            </w:tcMar>
          </w:tcPr>
          <w:p w14:paraId="57BCF155">
            <w:r>
              <w:rPr>
                <w:rFonts w:ascii="Arial" w:hAnsi="Arial" w:cs="Arial"/>
                <w:color w:val="000000"/>
                <w:sz w:val="20"/>
              </w:rPr>
              <w:t>Sync sahih</w:t>
            </w:r>
          </w:p>
        </w:tc>
        <w:tc>
          <w:tcPr>
            <w:tcW w:w="1863" w:type="dxa"/>
            <w:tcMar>
              <w:top w:w="57" w:type="dxa"/>
              <w:left w:w="57" w:type="dxa"/>
              <w:bottom w:w="57" w:type="dxa"/>
              <w:right w:w="57" w:type="dxa"/>
            </w:tcMar>
          </w:tcPr>
          <w:p w14:paraId="4747AF4D">
            <w:r>
              <w:rPr>
                <w:rFonts w:ascii="Arial" w:hAnsi="Arial" w:cs="Arial"/>
                <w:color w:val="000000"/>
                <w:sz w:val="20"/>
              </w:rPr>
              <w:t>Dengar + lihat clapperboard jika ada</w:t>
            </w:r>
          </w:p>
        </w:tc>
      </w:tr>
      <w:tr w14:paraId="1273D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D734794">
            <w:r>
              <w:rPr>
                <w:rFonts w:ascii="Arial" w:hAnsi="Arial" w:cs="Arial"/>
                <w:color w:val="000000"/>
                <w:sz w:val="20"/>
              </w:rPr>
              <w:t>6</w:t>
            </w:r>
          </w:p>
        </w:tc>
        <w:tc>
          <w:tcPr>
            <w:tcW w:w="1863" w:type="dxa"/>
            <w:tcMar>
              <w:top w:w="57" w:type="dxa"/>
              <w:left w:w="57" w:type="dxa"/>
              <w:bottom w:w="57" w:type="dxa"/>
              <w:right w:w="57" w:type="dxa"/>
            </w:tcMar>
          </w:tcPr>
          <w:p w14:paraId="2005E080">
            <w:r>
              <w:rPr>
                <w:rFonts w:ascii="Arial" w:hAnsi="Arial" w:cs="Arial"/>
                <w:color w:val="000000"/>
                <w:sz w:val="20"/>
              </w:rPr>
              <w:t>Rekod isu (jika ada) dalam log teknikal</w:t>
            </w:r>
          </w:p>
        </w:tc>
        <w:tc>
          <w:tcPr>
            <w:tcW w:w="1863" w:type="dxa"/>
            <w:tcMar>
              <w:top w:w="57" w:type="dxa"/>
              <w:left w:w="57" w:type="dxa"/>
              <w:bottom w:w="57" w:type="dxa"/>
              <w:right w:w="57" w:type="dxa"/>
            </w:tcMar>
          </w:tcPr>
          <w:p w14:paraId="6C76BDDD">
            <w:r>
              <w:rPr>
                <w:rFonts w:ascii="Arial" w:hAnsi="Arial" w:cs="Arial"/>
                <w:color w:val="000000"/>
                <w:sz w:val="20"/>
              </w:rPr>
              <w:t>Log projek (spreadsheet)</w:t>
            </w:r>
          </w:p>
        </w:tc>
        <w:tc>
          <w:tcPr>
            <w:tcW w:w="1863" w:type="dxa"/>
            <w:tcMar>
              <w:top w:w="57" w:type="dxa"/>
              <w:left w:w="57" w:type="dxa"/>
              <w:bottom w:w="57" w:type="dxa"/>
              <w:right w:w="57" w:type="dxa"/>
            </w:tcMar>
          </w:tcPr>
          <w:p w14:paraId="588BD977">
            <w:r>
              <w:rPr>
                <w:rFonts w:ascii="Arial" w:hAnsi="Arial" w:cs="Arial"/>
                <w:color w:val="000000"/>
                <w:sz w:val="20"/>
              </w:rPr>
              <w:t>Log isu teknikal</w:t>
            </w:r>
          </w:p>
        </w:tc>
        <w:tc>
          <w:tcPr>
            <w:tcW w:w="1863" w:type="dxa"/>
            <w:tcMar>
              <w:top w:w="57" w:type="dxa"/>
              <w:left w:w="57" w:type="dxa"/>
              <w:bottom w:w="57" w:type="dxa"/>
              <w:right w:w="57" w:type="dxa"/>
            </w:tcMar>
          </w:tcPr>
          <w:p w14:paraId="474328DE">
            <w:r>
              <w:rPr>
                <w:rFonts w:ascii="Arial" w:hAnsi="Arial" w:cs="Arial"/>
                <w:color w:val="000000"/>
                <w:sz w:val="20"/>
              </w:rPr>
              <w:t>Laporkan kepada Assistant Editor/Producer</w:t>
            </w:r>
          </w:p>
        </w:tc>
      </w:tr>
    </w:tbl>
    <w:p w14:paraId="66F9D6C1">
      <w:pPr>
        <w:spacing w:before="120" w:after="120" w:line="276" w:lineRule="auto"/>
        <w:jc w:val="left"/>
      </w:pPr>
      <w:r>
        <w:rPr>
          <w:rFonts w:ascii="Arial" w:hAnsi="Arial" w:cs="Arial"/>
          <w:b/>
          <w:color w:val="000000"/>
          <w:sz w:val="22"/>
        </w:rPr>
        <w:t>7. Kesilapan Biasa dan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5146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349D3ED7">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7DFA57CD">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017C0529">
            <w:r>
              <w:rPr>
                <w:rFonts w:ascii="Arial" w:hAnsi="Arial" w:cs="Arial"/>
                <w:b/>
                <w:color w:val="000000"/>
                <w:sz w:val="20"/>
              </w:rPr>
              <w:t>Pencegahan</w:t>
            </w:r>
          </w:p>
        </w:tc>
      </w:tr>
      <w:tr w14:paraId="7D5E0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A3986DF">
            <w:r>
              <w:rPr>
                <w:rFonts w:ascii="Arial" w:hAnsi="Arial" w:cs="Arial"/>
                <w:color w:val="000000"/>
                <w:sz w:val="20"/>
              </w:rPr>
              <w:t>Tidak menguji sampel sebelum ingest penuh</w:t>
            </w:r>
          </w:p>
        </w:tc>
        <w:tc>
          <w:tcPr>
            <w:tcW w:w="3104" w:type="dxa"/>
            <w:tcMar>
              <w:top w:w="57" w:type="dxa"/>
              <w:left w:w="57" w:type="dxa"/>
              <w:bottom w:w="57" w:type="dxa"/>
              <w:right w:w="57" w:type="dxa"/>
            </w:tcMar>
          </w:tcPr>
          <w:p w14:paraId="332E3BCF">
            <w:r>
              <w:rPr>
                <w:rFonts w:ascii="Arial" w:hAnsi="Arial" w:cs="Arial"/>
                <w:color w:val="000000"/>
                <w:sz w:val="20"/>
              </w:rPr>
              <w:t>Ingest gagal separuh jalan, membazir masa</w:t>
            </w:r>
          </w:p>
        </w:tc>
        <w:tc>
          <w:tcPr>
            <w:tcW w:w="3104" w:type="dxa"/>
            <w:tcMar>
              <w:top w:w="57" w:type="dxa"/>
              <w:left w:w="57" w:type="dxa"/>
              <w:bottom w:w="57" w:type="dxa"/>
              <w:right w:w="57" w:type="dxa"/>
            </w:tcMar>
          </w:tcPr>
          <w:p w14:paraId="0B860E33">
            <w:r>
              <w:rPr>
                <w:rFonts w:ascii="Arial" w:hAnsi="Arial" w:cs="Arial"/>
                <w:color w:val="000000"/>
                <w:sz w:val="20"/>
              </w:rPr>
              <w:t>Uji satu fail sampel dahulu</w:t>
            </w:r>
          </w:p>
        </w:tc>
      </w:tr>
      <w:tr w14:paraId="17887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A7D2C7B">
            <w:r>
              <w:rPr>
                <w:rFonts w:ascii="Arial" w:hAnsi="Arial" w:cs="Arial"/>
                <w:color w:val="000000"/>
                <w:sz w:val="20"/>
              </w:rPr>
              <w:t>Menggunakan pemacu keras USB perlahan (5400rpm)</w:t>
            </w:r>
          </w:p>
        </w:tc>
        <w:tc>
          <w:tcPr>
            <w:tcW w:w="3104" w:type="dxa"/>
            <w:tcMar>
              <w:top w:w="57" w:type="dxa"/>
              <w:left w:w="57" w:type="dxa"/>
              <w:bottom w:w="57" w:type="dxa"/>
              <w:right w:w="57" w:type="dxa"/>
            </w:tcMar>
          </w:tcPr>
          <w:p w14:paraId="0313DA94">
            <w:r>
              <w:rPr>
                <w:rFonts w:ascii="Arial" w:hAnsi="Arial" w:cs="Arial"/>
                <w:color w:val="000000"/>
                <w:sz w:val="20"/>
              </w:rPr>
              <w:t>Playback tersekat-sekat semasa scrub</w:t>
            </w:r>
          </w:p>
        </w:tc>
        <w:tc>
          <w:tcPr>
            <w:tcW w:w="3104" w:type="dxa"/>
            <w:tcMar>
              <w:top w:w="57" w:type="dxa"/>
              <w:left w:w="57" w:type="dxa"/>
              <w:bottom w:w="57" w:type="dxa"/>
              <w:right w:w="57" w:type="dxa"/>
            </w:tcMar>
          </w:tcPr>
          <w:p w14:paraId="40F3F32D">
            <w:r>
              <w:rPr>
                <w:rFonts w:ascii="Arial" w:hAnsi="Arial" w:cs="Arial"/>
                <w:color w:val="000000"/>
                <w:sz w:val="20"/>
              </w:rPr>
              <w:t>Guna SSD/pemacu berkelajuan tinggi</w:t>
            </w:r>
          </w:p>
        </w:tc>
      </w:tr>
      <w:tr w14:paraId="671B5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72994BC">
            <w:r>
              <w:rPr>
                <w:rFonts w:ascii="Arial" w:hAnsi="Arial" w:cs="Arial"/>
                <w:color w:val="000000"/>
                <w:sz w:val="20"/>
              </w:rPr>
              <w:t>Tidak mengemaskini codec pack</w:t>
            </w:r>
          </w:p>
        </w:tc>
        <w:tc>
          <w:tcPr>
            <w:tcW w:w="3104" w:type="dxa"/>
            <w:tcMar>
              <w:top w:w="57" w:type="dxa"/>
              <w:left w:w="57" w:type="dxa"/>
              <w:bottom w:w="57" w:type="dxa"/>
              <w:right w:w="57" w:type="dxa"/>
            </w:tcMar>
          </w:tcPr>
          <w:p w14:paraId="0413846E">
            <w:r>
              <w:rPr>
                <w:rFonts w:ascii="Arial" w:hAnsi="Arial" w:cs="Arial"/>
                <w:color w:val="000000"/>
                <w:sz w:val="20"/>
              </w:rPr>
              <w:t>Fail langsung tidak boleh dibuka</w:t>
            </w:r>
          </w:p>
        </w:tc>
        <w:tc>
          <w:tcPr>
            <w:tcW w:w="3104" w:type="dxa"/>
            <w:tcMar>
              <w:top w:w="57" w:type="dxa"/>
              <w:left w:w="57" w:type="dxa"/>
              <w:bottom w:w="57" w:type="dxa"/>
              <w:right w:w="57" w:type="dxa"/>
            </w:tcMar>
          </w:tcPr>
          <w:p w14:paraId="788239B5">
            <w:r>
              <w:rPr>
                <w:rFonts w:ascii="Arial" w:hAnsi="Arial" w:cs="Arial"/>
                <w:color w:val="000000"/>
                <w:sz w:val="20"/>
              </w:rPr>
              <w:t>Semak keperluan codec sebelum projek bermula</w:t>
            </w:r>
          </w:p>
        </w:tc>
      </w:tr>
      <w:tr w14:paraId="30217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23875B3">
            <w:r>
              <w:rPr>
                <w:rFonts w:ascii="Arial" w:hAnsi="Arial" w:cs="Arial"/>
                <w:color w:val="000000"/>
                <w:sz w:val="20"/>
              </w:rPr>
              <w:t>Mengabaikan amaran "unsupported format"</w:t>
            </w:r>
          </w:p>
        </w:tc>
        <w:tc>
          <w:tcPr>
            <w:tcW w:w="3104" w:type="dxa"/>
            <w:tcMar>
              <w:top w:w="57" w:type="dxa"/>
              <w:left w:w="57" w:type="dxa"/>
              <w:bottom w:w="57" w:type="dxa"/>
              <w:right w:w="57" w:type="dxa"/>
            </w:tcMar>
          </w:tcPr>
          <w:p w14:paraId="651A77C4">
            <w:r>
              <w:rPr>
                <w:rFonts w:ascii="Arial" w:hAnsi="Arial" w:cs="Arial"/>
                <w:color w:val="000000"/>
                <w:sz w:val="20"/>
              </w:rPr>
              <w:t>Metadata kamera hilang semasa import</w:t>
            </w:r>
          </w:p>
        </w:tc>
        <w:tc>
          <w:tcPr>
            <w:tcW w:w="3104" w:type="dxa"/>
            <w:tcMar>
              <w:top w:w="57" w:type="dxa"/>
              <w:left w:w="57" w:type="dxa"/>
              <w:bottom w:w="57" w:type="dxa"/>
              <w:right w:w="57" w:type="dxa"/>
            </w:tcMar>
          </w:tcPr>
          <w:p w14:paraId="442EB81E">
            <w:r>
              <w:rPr>
                <w:rFonts w:ascii="Arial" w:hAnsi="Arial" w:cs="Arial"/>
                <w:color w:val="000000"/>
                <w:sz w:val="20"/>
              </w:rPr>
              <w:t>Baca amaran, cari pek codec rasmi</w:t>
            </w:r>
          </w:p>
        </w:tc>
      </w:tr>
      <w:tr w14:paraId="100FF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C9C49C4">
            <w:r>
              <w:rPr>
                <w:rFonts w:ascii="Arial" w:hAnsi="Arial" w:cs="Arial"/>
                <w:color w:val="000000"/>
                <w:sz w:val="20"/>
              </w:rPr>
              <w:t>Tidak merekod isu teknikal</w:t>
            </w:r>
          </w:p>
        </w:tc>
        <w:tc>
          <w:tcPr>
            <w:tcW w:w="3104" w:type="dxa"/>
            <w:tcMar>
              <w:top w:w="57" w:type="dxa"/>
              <w:left w:w="57" w:type="dxa"/>
              <w:bottom w:w="57" w:type="dxa"/>
              <w:right w:w="57" w:type="dxa"/>
            </w:tcMar>
          </w:tcPr>
          <w:p w14:paraId="17C4317E">
            <w:r>
              <w:rPr>
                <w:rFonts w:ascii="Arial" w:hAnsi="Arial" w:cs="Arial"/>
                <w:color w:val="000000"/>
                <w:sz w:val="20"/>
              </w:rPr>
              <w:t>Isu berulang tanpa penyelesaian didokumenkan</w:t>
            </w:r>
          </w:p>
        </w:tc>
        <w:tc>
          <w:tcPr>
            <w:tcW w:w="3104" w:type="dxa"/>
            <w:tcMar>
              <w:top w:w="57" w:type="dxa"/>
              <w:left w:w="57" w:type="dxa"/>
              <w:bottom w:w="57" w:type="dxa"/>
              <w:right w:w="57" w:type="dxa"/>
            </w:tcMar>
          </w:tcPr>
          <w:p w14:paraId="5F4F1D0E">
            <w:r>
              <w:rPr>
                <w:rFonts w:ascii="Arial" w:hAnsi="Arial" w:cs="Arial"/>
                <w:color w:val="000000"/>
                <w:sz w:val="20"/>
              </w:rPr>
              <w:t>Sentiasa log isu dalam sistem projek</w:t>
            </w:r>
          </w:p>
        </w:tc>
      </w:tr>
    </w:tbl>
    <w:p w14:paraId="7A5FCFF9">
      <w:pPr>
        <w:spacing w:before="120" w:after="120" w:line="276" w:lineRule="auto"/>
        <w:jc w:val="left"/>
      </w:pPr>
      <w:r>
        <w:rPr>
          <w:rFonts w:ascii="Arial" w:hAnsi="Arial" w:cs="Arial"/>
          <w:b/>
          <w:color w:val="000000"/>
          <w:sz w:val="22"/>
        </w:rPr>
        <w:t>8. Senarai Semak Kualiti — Kesediaan Sistem Pratonton</w:t>
      </w:r>
    </w:p>
    <w:p w14:paraId="62DF2FA4">
      <w:pPr>
        <w:pStyle w:val="15"/>
        <w:spacing w:after="40" w:line="276" w:lineRule="auto"/>
        <w:ind w:left="357" w:hanging="357"/>
        <w:jc w:val="left"/>
      </w:pPr>
      <w:r>
        <w:rPr>
          <w:rFonts w:ascii="Arial" w:hAnsi="Arial" w:cs="Arial"/>
          <w:color w:val="000000"/>
          <w:sz w:val="22"/>
        </w:rPr>
        <w:t>• ☐ Semua fail sampel dari setiap kad/tape telah diuji buka.</w:t>
      </w:r>
    </w:p>
    <w:p w14:paraId="712DC989">
      <w:pPr>
        <w:pStyle w:val="15"/>
        <w:spacing w:after="40" w:line="276" w:lineRule="auto"/>
        <w:ind w:left="357" w:hanging="357"/>
        <w:jc w:val="left"/>
      </w:pPr>
      <w:r>
        <w:rPr>
          <w:rFonts w:ascii="Arial" w:hAnsi="Arial" w:cs="Arial"/>
          <w:color w:val="000000"/>
          <w:sz w:val="22"/>
        </w:rPr>
        <w:t>• ☐ Codec pack yang diperlukan telah dipasang dan disahkan.</w:t>
      </w:r>
    </w:p>
    <w:p w14:paraId="70BD5ED8">
      <w:pPr>
        <w:pStyle w:val="15"/>
        <w:spacing w:after="40" w:line="276" w:lineRule="auto"/>
        <w:ind w:left="357" w:hanging="357"/>
        <w:jc w:val="left"/>
      </w:pPr>
      <w:r>
        <w:rPr>
          <w:rFonts w:ascii="Arial" w:hAnsi="Arial" w:cs="Arial"/>
          <w:color w:val="000000"/>
          <w:sz w:val="22"/>
        </w:rPr>
        <w:t>• ☐ Storan projek mempunyai kelajuan baca/tulis mencukupi.</w:t>
      </w:r>
    </w:p>
    <w:p w14:paraId="17E1F47E">
      <w:pPr>
        <w:pStyle w:val="15"/>
        <w:spacing w:after="40" w:line="276" w:lineRule="auto"/>
        <w:ind w:left="357" w:hanging="357"/>
        <w:jc w:val="left"/>
      </w:pPr>
      <w:r>
        <w:rPr>
          <w:rFonts w:ascii="Arial" w:hAnsi="Arial" w:cs="Arial"/>
          <w:color w:val="000000"/>
          <w:sz w:val="22"/>
        </w:rPr>
        <w:t>• ☐ Semua peranti sumber dikesan oleh sistem operasi.</w:t>
      </w:r>
    </w:p>
    <w:p w14:paraId="3F9A71DC">
      <w:pPr>
        <w:pStyle w:val="15"/>
        <w:spacing w:after="40" w:line="276" w:lineRule="auto"/>
        <w:ind w:left="357" w:hanging="357"/>
        <w:jc w:val="left"/>
      </w:pPr>
      <w:r>
        <w:rPr>
          <w:rFonts w:ascii="Arial" w:hAnsi="Arial" w:cs="Arial"/>
          <w:color w:val="000000"/>
          <w:sz w:val="22"/>
        </w:rPr>
        <w:t>• ☐ Audio-visual sync disahkan pada sekurang-kurangnya satu sampel setiap kad.</w:t>
      </w:r>
    </w:p>
    <w:p w14:paraId="54DB1703">
      <w:pPr>
        <w:pStyle w:val="15"/>
        <w:spacing w:after="40" w:line="276" w:lineRule="auto"/>
        <w:ind w:left="357" w:hanging="357"/>
        <w:jc w:val="left"/>
      </w:pPr>
      <w:r>
        <w:rPr>
          <w:rFonts w:ascii="Arial" w:hAnsi="Arial" w:cs="Arial"/>
          <w:color w:val="000000"/>
          <w:sz w:val="22"/>
        </w:rPr>
        <w:t>• ☐ Metadata kamera (timecode, reel name) kekal utuh selepas ingest.</w:t>
      </w:r>
    </w:p>
    <w:p w14:paraId="5E85F685">
      <w:pPr>
        <w:pStyle w:val="15"/>
        <w:spacing w:after="40" w:line="276" w:lineRule="auto"/>
        <w:ind w:left="357" w:hanging="357"/>
        <w:jc w:val="left"/>
      </w:pPr>
      <w:r>
        <w:rPr>
          <w:rFonts w:ascii="Arial" w:hAnsi="Arial" w:cs="Arial"/>
          <w:color w:val="000000"/>
          <w:sz w:val="22"/>
        </w:rPr>
        <w:t>• ☐ Log isu teknikal (jika ada) telah direkod dan dilaporkan.</w:t>
      </w:r>
    </w:p>
    <w:p w14:paraId="4D10BD57">
      <w:pPr>
        <w:pStyle w:val="15"/>
        <w:spacing w:after="40" w:line="276" w:lineRule="auto"/>
        <w:ind w:left="357" w:hanging="357"/>
        <w:jc w:val="left"/>
      </w:pPr>
      <w:r>
        <w:rPr>
          <w:rFonts w:ascii="Arial" w:hAnsi="Arial" w:cs="Arial"/>
          <w:color w:val="000000"/>
          <w:sz w:val="22"/>
        </w:rPr>
        <w:t>• ☐ Backup bahan sumber asal telah dibuat sebelum sebarang konversi.</w:t>
      </w:r>
    </w:p>
    <w:p w14:paraId="3CA71634">
      <w:pPr>
        <w:spacing w:before="120" w:after="120" w:line="276" w:lineRule="auto"/>
        <w:jc w:val="left"/>
      </w:pPr>
      <w:r>
        <w:rPr>
          <w:rFonts w:ascii="Arial" w:hAnsi="Arial" w:cs="Arial"/>
          <w:b/>
          <w:color w:val="000000"/>
          <w:sz w:val="22"/>
        </w:rPr>
        <w:t>9. Kajian Kes Ringkas</w:t>
      </w:r>
    </w:p>
    <w:p w14:paraId="75C3E178">
      <w:pPr>
        <w:spacing w:after="120" w:line="276" w:lineRule="auto"/>
        <w:jc w:val="left"/>
      </w:pPr>
      <w:r>
        <w:rPr>
          <w:rFonts w:ascii="Arial" w:hAnsi="Arial" w:cs="Arial"/>
          <w:color w:val="000000"/>
          <w:sz w:val="22"/>
        </w:rPr>
        <w:t>Dalam satu produksi dokumentari 24 minit, pasukan editing menerima footage daripada jurukamera bebas yang menggunakan kamera Blackmagic Pocket 6K merakam dalam format BRAW. Editor projek hanya mempunyai lesen DaVinci Resolve versi lama yang tidak menyokong BRAW generasi terbaru. Apabila cuba dibuka dalam Premiere Pro sebagai alternatif, fail juga gagal kerana tiada plugin BRAW dipasang. Editor segera melaporkan isu ini kepada Producer sebelum sesi pratonton berjadual, dan projek menangguhkan pratonton selama satu hari sementara perisian dikemaskini ke versi terkini yang menyokong BRAW generasi tersebut. Kelewatan ini dapat dielakkan sekiranya ujian playback sampel dijalankan sebaik sahaja kad diterima daripada jurukamera, bukan pada hari pratonton penuh dijadualkan.</w:t>
      </w:r>
    </w:p>
    <w:p w14:paraId="727C1A56">
      <w:pPr>
        <w:spacing w:before="120" w:after="120" w:line="276" w:lineRule="auto"/>
        <w:jc w:val="left"/>
      </w:pPr>
      <w:r>
        <w:rPr>
          <w:rFonts w:ascii="Arial" w:hAnsi="Arial" w:cs="Arial"/>
          <w:b/>
          <w:color w:val="000000"/>
          <w:sz w:val="22"/>
        </w:rPr>
        <w:t>10. Rumusan</w:t>
      </w:r>
    </w:p>
    <w:p w14:paraId="50E3AEA5">
      <w:pPr>
        <w:spacing w:after="120" w:line="276" w:lineRule="auto"/>
        <w:jc w:val="left"/>
      </w:pPr>
      <w:r>
        <w:rPr>
          <w:rFonts w:ascii="Arial" w:hAnsi="Arial" w:cs="Arial"/>
          <w:color w:val="000000"/>
          <w:sz w:val="22"/>
        </w:rPr>
        <w:t>Tiga komponen — Application, Codec, dan Device — mesti serasi sebelum pratonton footage bermula. Ujian playback sampel awal adalah amalan pencegahan paling kos-efektif untuk mengelakkan kelewatan jadual. Editor Tahap 3 perlu mampu mendiagnosis punca kegagalan playback dan melaporkannya dengan tepat. Storan berkelajuan tinggi dan codec pack terkini adalah keperluan asas bilik editing moden. Log teknikal yang dikemaskini membantu pasukan mengesan corak isu berulang merentas projek. LUT yang betul turut penting untuk memastikan penilaian kualiti shot semasa pratonton tidak terjejas oleh paparan warna yang tidak tepat.</w:t>
      </w:r>
    </w:p>
    <w:p w14:paraId="48796358">
      <w:pPr>
        <w:spacing w:after="120" w:line="276" w:lineRule="auto"/>
        <w:jc w:val="left"/>
      </w:pPr>
      <w:r>
        <w:rPr>
          <w:rFonts w:ascii="Arial" w:hAnsi="Arial" w:cs="Arial"/>
          <w:color w:val="000000"/>
          <w:sz w:val="22"/>
        </w:rPr>
        <w:t>Sebagai tambahan, Editor Tahap 3 perlu memahami bahawa keserasian sistem bukan sekadar isu "boleh buka atau tidak" — ia turut merangkumi ketepatan reproduksi warna dan metadata sepanjang aliran kerja. Sesetengah codec (contoh: Log gamma seperti S-Log3 atau V-Log) memerlukan LUT (Look-Up Table) khusus untuk dipaparkan dengan warna yang betul semasa pratonton; tanpa LUT yang sesuai, footage akan kelihatan pudar dan kurang kontras, yang boleh mengelirukan penilaian awal tentang kualiti pencahayaan sesuatu shot. Editor perlu memastikan LUT rasmi daripada kamera atau Director of Photography (DOP) dipasang dan digunakan secara konsisten merentas keseluruhan pasukan editing, supaya keputusan mengklasifikasikan good/KIV/no good take tidak terjejas oleh paparan warna yang tidak tepat.</w:t>
      </w:r>
    </w:p>
    <w:p w14:paraId="0539F024">
      <w:pPr>
        <w:spacing w:after="120" w:line="276" w:lineRule="auto"/>
        <w:jc w:val="left"/>
      </w:pPr>
      <w:r>
        <w:rPr>
          <w:rFonts w:ascii="Arial" w:hAnsi="Arial" w:cs="Arial"/>
          <w:color w:val="000000"/>
          <w:sz w:val="22"/>
        </w:rPr>
        <w:t>Soalan Refleksi:*</w:t>
      </w:r>
    </w:p>
    <w:p w14:paraId="7E3EBF39">
      <w:pPr>
        <w:pStyle w:val="15"/>
        <w:spacing w:after="40" w:line="276" w:lineRule="auto"/>
        <w:ind w:left="357" w:hanging="357"/>
        <w:jc w:val="left"/>
      </w:pPr>
      <w:r>
        <w:rPr>
          <w:rFonts w:ascii="Arial" w:hAnsi="Arial" w:cs="Arial"/>
          <w:color w:val="000000"/>
          <w:sz w:val="22"/>
        </w:rPr>
        <w:t>• Jika fail video gagal dibuka dalam Premiere Pro tetapi berjaya dalam VLC, apakah kemungkinan puncanya?</w:t>
      </w:r>
    </w:p>
    <w:p w14:paraId="0DC3BF86">
      <w:pPr>
        <w:pStyle w:val="15"/>
        <w:spacing w:after="40" w:line="276" w:lineRule="auto"/>
        <w:ind w:left="357" w:hanging="357"/>
        <w:jc w:val="left"/>
      </w:pPr>
      <w:r>
        <w:rPr>
          <w:rFonts w:ascii="Arial" w:hAnsi="Arial" w:cs="Arial"/>
          <w:color w:val="000000"/>
          <w:sz w:val="22"/>
        </w:rPr>
        <w:t>• Mengapa ujian playback sampel perlu dijalankan sebelum ingest penuh, bukan selepasnya?</w:t>
      </w:r>
    </w:p>
    <w:p w14:paraId="30F43581">
      <w:pPr>
        <w:spacing w:before="120" w:after="120" w:line="276" w:lineRule="auto"/>
        <w:jc w:val="left"/>
      </w:pPr>
      <w:r>
        <w:rPr>
          <w:rFonts w:ascii="Arial" w:hAnsi="Arial" w:cs="Arial"/>
          <w:b/>
          <w:color w:val="000000"/>
          <w:sz w:val="24"/>
        </w:rPr>
        <w:t>Bab 2: Type of Material</w:t>
      </w:r>
    </w:p>
    <w:p w14:paraId="749CFD06">
      <w:pPr>
        <w:spacing w:before="120" w:after="120" w:line="276" w:lineRule="auto"/>
        <w:jc w:val="left"/>
      </w:pPr>
      <w:r>
        <w:rPr>
          <w:rFonts w:ascii="Arial" w:hAnsi="Arial" w:cs="Arial"/>
          <w:b/>
          <w:color w:val="000000"/>
          <w:sz w:val="22"/>
        </w:rPr>
        <w:t>Objektif Pembelajaran</w:t>
      </w:r>
    </w:p>
    <w:p w14:paraId="3E9B4013">
      <w:pPr>
        <w:spacing w:after="120" w:line="276" w:lineRule="auto"/>
        <w:jc w:val="left"/>
      </w:pPr>
      <w:r>
        <w:rPr>
          <w:rFonts w:ascii="Arial" w:hAnsi="Arial" w:cs="Arial"/>
          <w:color w:val="000000"/>
          <w:sz w:val="22"/>
        </w:rPr>
        <w:t>Selepas mempelajari topik ini, pelatih dapat:</w:t>
      </w:r>
    </w:p>
    <w:p w14:paraId="7DE72126">
      <w:pPr>
        <w:pStyle w:val="15"/>
        <w:spacing w:after="40" w:line="276" w:lineRule="auto"/>
        <w:ind w:left="357" w:hanging="357"/>
        <w:jc w:val="left"/>
      </w:pPr>
      <w:r>
        <w:rPr>
          <w:rFonts w:ascii="Arial" w:hAnsi="Arial" w:cs="Arial"/>
          <w:color w:val="000000"/>
          <w:sz w:val="22"/>
        </w:rPr>
        <w:t>• Mengenal pasti tiga kategori jenis bahan yang perlu dipratonton (Tape, Data, Film).</w:t>
      </w:r>
    </w:p>
    <w:p w14:paraId="16D3FC7F">
      <w:pPr>
        <w:pStyle w:val="15"/>
        <w:spacing w:after="40" w:line="276" w:lineRule="auto"/>
        <w:ind w:left="357" w:hanging="357"/>
        <w:jc w:val="left"/>
      </w:pPr>
      <w:r>
        <w:rPr>
          <w:rFonts w:ascii="Arial" w:hAnsi="Arial" w:cs="Arial"/>
          <w:color w:val="000000"/>
          <w:sz w:val="22"/>
        </w:rPr>
        <w:t>• Membezakan kaedah pratonton mengikut jenis bahan.</w:t>
      </w:r>
    </w:p>
    <w:p w14:paraId="7504EC9D">
      <w:pPr>
        <w:pStyle w:val="15"/>
        <w:spacing w:after="40" w:line="276" w:lineRule="auto"/>
        <w:ind w:left="357" w:hanging="357"/>
        <w:jc w:val="left"/>
      </w:pPr>
      <w:r>
        <w:rPr>
          <w:rFonts w:ascii="Arial" w:hAnsi="Arial" w:cs="Arial"/>
          <w:color w:val="000000"/>
          <w:sz w:val="22"/>
        </w:rPr>
        <w:t>• Memilih kaedah pratonton yang cekap mengikut format bahan.</w:t>
      </w:r>
    </w:p>
    <w:p w14:paraId="3F609A6D">
      <w:pPr>
        <w:pStyle w:val="15"/>
        <w:spacing w:after="40" w:line="276" w:lineRule="auto"/>
        <w:ind w:left="357" w:hanging="357"/>
        <w:jc w:val="left"/>
      </w:pPr>
      <w:r>
        <w:rPr>
          <w:rFonts w:ascii="Arial" w:hAnsi="Arial" w:cs="Arial"/>
          <w:color w:val="000000"/>
          <w:sz w:val="22"/>
        </w:rPr>
        <w:t>• Menganggarkan masa pratonton berdasarkan jumlah dan jenis bahan.</w:t>
      </w:r>
    </w:p>
    <w:p w14:paraId="6420855F">
      <w:pPr>
        <w:pStyle w:val="15"/>
        <w:spacing w:after="40" w:line="276" w:lineRule="auto"/>
        <w:ind w:left="357" w:hanging="357"/>
        <w:jc w:val="left"/>
      </w:pPr>
      <w:r>
        <w:rPr>
          <w:rFonts w:ascii="Arial" w:hAnsi="Arial" w:cs="Arial"/>
          <w:color w:val="000000"/>
          <w:sz w:val="22"/>
        </w:rPr>
        <w:t>• Merancang susunan kerja (workflow) ingest mengikut keutamaan jenis bahan.</w:t>
      </w:r>
    </w:p>
    <w:p w14:paraId="69A1FCD3">
      <w:pPr>
        <w:spacing w:after="120" w:line="276" w:lineRule="auto"/>
        <w:jc w:val="left"/>
      </w:pPr>
      <w:r>
        <w:rPr>
          <w:rFonts w:ascii="Arial" w:hAnsi="Arial" w:cs="Arial"/>
          <w:b/>
          <w:color w:val="000000"/>
          <w:sz w:val="22"/>
        </w:rPr>
        <w:t>Pengenalan</w:t>
      </w:r>
    </w:p>
    <w:p w14:paraId="5F40E7E3">
      <w:pPr>
        <w:spacing w:after="120" w:line="276" w:lineRule="auto"/>
        <w:jc w:val="left"/>
      </w:pPr>
      <w:r>
        <w:rPr>
          <w:rFonts w:ascii="Arial" w:hAnsi="Arial" w:cs="Arial"/>
          <w:color w:val="000000"/>
          <w:sz w:val="22"/>
        </w:rPr>
        <w:t>Bukan semua bahan sumber tiba dalam bentuk yang sama. Sesetengah projek menerima kad memori digital sahaja, manakala projek arkib atau warisan (heritage) mungkin masih menggunakan pita tape lama atau bahkan filem seluloid yang memerlukan proses tambahan sebelum boleh ditonton dalam persekitaran digital. Editor Tahap 3 perlu mengenali ketiga-tiga jenis bahan ini kerana setiap satu membawa kekangan masa dan risiko teknikal yang berbeza, dan kesilapan merancang mengikut jenis bahan boleh menyebabkan anggaran jadual projek meleset dengan ketara.</w:t>
      </w:r>
    </w:p>
    <w:p w14:paraId="482D6E00">
      <w:pPr>
        <w:spacing w:after="120" w:line="276" w:lineRule="auto"/>
        <w:jc w:val="left"/>
      </w:pPr>
      <w:r>
        <w:rPr>
          <w:rFonts w:ascii="Arial" w:hAnsi="Arial" w:cs="Arial"/>
          <w:b/>
          <w:color w:val="000000"/>
          <w:sz w:val="22"/>
        </w:rPr>
        <w:t>Konsep dan Definisi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73A8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ACA4163">
            <w:r>
              <w:rPr>
                <w:rFonts w:ascii="Arial" w:hAnsi="Arial" w:cs="Arial"/>
                <w:b/>
                <w:color w:val="000000"/>
                <w:sz w:val="20"/>
              </w:rPr>
              <w:t>Istilah (EN)</w:t>
            </w:r>
          </w:p>
        </w:tc>
        <w:tc>
          <w:tcPr>
            <w:tcW w:w="3104" w:type="dxa"/>
            <w:shd w:val="clear" w:color="auto" w:fill="D9D9D9"/>
            <w:tcMar>
              <w:top w:w="57" w:type="dxa"/>
              <w:left w:w="57" w:type="dxa"/>
              <w:bottom w:w="57" w:type="dxa"/>
              <w:right w:w="57" w:type="dxa"/>
            </w:tcMar>
          </w:tcPr>
          <w:p w14:paraId="22AFC0ED">
            <w:r>
              <w:rPr>
                <w:rFonts w:ascii="Arial" w:hAnsi="Arial" w:cs="Arial"/>
                <w:b/>
                <w:color w:val="000000"/>
                <w:sz w:val="20"/>
              </w:rPr>
              <w:t>Istilah (BM)</w:t>
            </w:r>
          </w:p>
        </w:tc>
        <w:tc>
          <w:tcPr>
            <w:tcW w:w="3104" w:type="dxa"/>
            <w:shd w:val="clear" w:color="auto" w:fill="D9D9D9"/>
            <w:tcMar>
              <w:top w:w="57" w:type="dxa"/>
              <w:left w:w="57" w:type="dxa"/>
              <w:bottom w:w="57" w:type="dxa"/>
              <w:right w:w="57" w:type="dxa"/>
            </w:tcMar>
          </w:tcPr>
          <w:p w14:paraId="3F809A43">
            <w:r>
              <w:rPr>
                <w:rFonts w:ascii="Arial" w:hAnsi="Arial" w:cs="Arial"/>
                <w:b/>
                <w:color w:val="000000"/>
                <w:sz w:val="20"/>
              </w:rPr>
              <w:t>Maksud Ringkas</w:t>
            </w:r>
          </w:p>
        </w:tc>
      </w:tr>
      <w:tr w14:paraId="7FCF3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1A93582">
            <w:r>
              <w:rPr>
                <w:rFonts w:ascii="Arial" w:hAnsi="Arial" w:cs="Arial"/>
                <w:color w:val="000000"/>
                <w:sz w:val="20"/>
              </w:rPr>
              <w:t>Tape</w:t>
            </w:r>
          </w:p>
        </w:tc>
        <w:tc>
          <w:tcPr>
            <w:tcW w:w="3104" w:type="dxa"/>
            <w:tcMar>
              <w:top w:w="57" w:type="dxa"/>
              <w:left w:w="57" w:type="dxa"/>
              <w:bottom w:w="57" w:type="dxa"/>
              <w:right w:w="57" w:type="dxa"/>
            </w:tcMar>
          </w:tcPr>
          <w:p w14:paraId="17F42E90">
            <w:r>
              <w:rPr>
                <w:rFonts w:ascii="Arial" w:hAnsi="Arial" w:cs="Arial"/>
                <w:color w:val="000000"/>
                <w:sz w:val="20"/>
              </w:rPr>
              <w:t>Pita magnetik</w:t>
            </w:r>
          </w:p>
        </w:tc>
        <w:tc>
          <w:tcPr>
            <w:tcW w:w="3104" w:type="dxa"/>
            <w:tcMar>
              <w:top w:w="57" w:type="dxa"/>
              <w:left w:w="57" w:type="dxa"/>
              <w:bottom w:w="57" w:type="dxa"/>
              <w:right w:w="57" w:type="dxa"/>
            </w:tcMar>
          </w:tcPr>
          <w:p w14:paraId="73B062DE">
            <w:r>
              <w:rPr>
                <w:rFonts w:ascii="Arial" w:hAnsi="Arial" w:cs="Arial"/>
                <w:color w:val="000000"/>
                <w:sz w:val="20"/>
              </w:rPr>
              <w:t>Bahan sumber dirakam pada pita fizikal (Betacam, DVCAM, HDV, dsb.)</w:t>
            </w:r>
          </w:p>
        </w:tc>
      </w:tr>
      <w:tr w14:paraId="47C79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7510B2E">
            <w:r>
              <w:rPr>
                <w:rFonts w:ascii="Arial" w:hAnsi="Arial" w:cs="Arial"/>
                <w:color w:val="000000"/>
                <w:sz w:val="20"/>
              </w:rPr>
              <w:t>Data (SD/HD)</w:t>
            </w:r>
          </w:p>
        </w:tc>
        <w:tc>
          <w:tcPr>
            <w:tcW w:w="3104" w:type="dxa"/>
            <w:tcMar>
              <w:top w:w="57" w:type="dxa"/>
              <w:left w:w="57" w:type="dxa"/>
              <w:bottom w:w="57" w:type="dxa"/>
              <w:right w:w="57" w:type="dxa"/>
            </w:tcMar>
          </w:tcPr>
          <w:p w14:paraId="1B084979">
            <w:r>
              <w:rPr>
                <w:rFonts w:ascii="Arial" w:hAnsi="Arial" w:cs="Arial"/>
                <w:color w:val="000000"/>
                <w:sz w:val="20"/>
              </w:rPr>
              <w:t>Bahan data</w:t>
            </w:r>
          </w:p>
        </w:tc>
        <w:tc>
          <w:tcPr>
            <w:tcW w:w="3104" w:type="dxa"/>
            <w:tcMar>
              <w:top w:w="57" w:type="dxa"/>
              <w:left w:w="57" w:type="dxa"/>
              <w:bottom w:w="57" w:type="dxa"/>
              <w:right w:w="57" w:type="dxa"/>
            </w:tcMar>
          </w:tcPr>
          <w:p w14:paraId="09650C4F">
            <w:r>
              <w:rPr>
                <w:rFonts w:ascii="Arial" w:hAnsi="Arial" w:cs="Arial"/>
                <w:color w:val="000000"/>
                <w:sz w:val="20"/>
              </w:rPr>
              <w:t>Bahan digital dalam fail pada kad memori atau storan</w:t>
            </w:r>
          </w:p>
        </w:tc>
      </w:tr>
      <w:tr w14:paraId="66B39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0A819FF">
            <w:r>
              <w:rPr>
                <w:rFonts w:ascii="Arial" w:hAnsi="Arial" w:cs="Arial"/>
                <w:color w:val="000000"/>
                <w:sz w:val="20"/>
              </w:rPr>
              <w:t>Film</w:t>
            </w:r>
          </w:p>
        </w:tc>
        <w:tc>
          <w:tcPr>
            <w:tcW w:w="3104" w:type="dxa"/>
            <w:tcMar>
              <w:top w:w="57" w:type="dxa"/>
              <w:left w:w="57" w:type="dxa"/>
              <w:bottom w:w="57" w:type="dxa"/>
              <w:right w:w="57" w:type="dxa"/>
            </w:tcMar>
          </w:tcPr>
          <w:p w14:paraId="1A22018C">
            <w:r>
              <w:rPr>
                <w:rFonts w:ascii="Arial" w:hAnsi="Arial" w:cs="Arial"/>
                <w:color w:val="000000"/>
                <w:sz w:val="20"/>
              </w:rPr>
              <w:t>Filem seluloid</w:t>
            </w:r>
          </w:p>
        </w:tc>
        <w:tc>
          <w:tcPr>
            <w:tcW w:w="3104" w:type="dxa"/>
            <w:tcMar>
              <w:top w:w="57" w:type="dxa"/>
              <w:left w:w="57" w:type="dxa"/>
              <w:bottom w:w="57" w:type="dxa"/>
              <w:right w:w="57" w:type="dxa"/>
            </w:tcMar>
          </w:tcPr>
          <w:p w14:paraId="70520796">
            <w:r>
              <w:rPr>
                <w:rFonts w:ascii="Arial" w:hAnsi="Arial" w:cs="Arial"/>
                <w:color w:val="000000"/>
                <w:sz w:val="20"/>
              </w:rPr>
              <w:t>Bahan dirakam pada filem fizikal 16mm/35mm</w:t>
            </w:r>
          </w:p>
        </w:tc>
      </w:tr>
      <w:tr w14:paraId="5ABF4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CF6DCE6">
            <w:r>
              <w:rPr>
                <w:rFonts w:ascii="Arial" w:hAnsi="Arial" w:cs="Arial"/>
                <w:color w:val="000000"/>
                <w:sz w:val="20"/>
              </w:rPr>
              <w:t>Telecine</w:t>
            </w:r>
          </w:p>
        </w:tc>
        <w:tc>
          <w:tcPr>
            <w:tcW w:w="3104" w:type="dxa"/>
            <w:tcMar>
              <w:top w:w="57" w:type="dxa"/>
              <w:left w:w="57" w:type="dxa"/>
              <w:bottom w:w="57" w:type="dxa"/>
              <w:right w:w="57" w:type="dxa"/>
            </w:tcMar>
          </w:tcPr>
          <w:p w14:paraId="59B41586">
            <w:r>
              <w:rPr>
                <w:rFonts w:ascii="Arial" w:hAnsi="Arial" w:cs="Arial"/>
                <w:color w:val="000000"/>
                <w:sz w:val="20"/>
              </w:rPr>
              <w:t>Telecine</w:t>
            </w:r>
          </w:p>
        </w:tc>
        <w:tc>
          <w:tcPr>
            <w:tcW w:w="3104" w:type="dxa"/>
            <w:tcMar>
              <w:top w:w="57" w:type="dxa"/>
              <w:left w:w="57" w:type="dxa"/>
              <w:bottom w:w="57" w:type="dxa"/>
              <w:right w:w="57" w:type="dxa"/>
            </w:tcMar>
          </w:tcPr>
          <w:p w14:paraId="7C9B62E4">
            <w:r>
              <w:rPr>
                <w:rFonts w:ascii="Arial" w:hAnsi="Arial" w:cs="Arial"/>
                <w:color w:val="000000"/>
                <w:sz w:val="20"/>
              </w:rPr>
              <w:t>Proses menukar filem seluloid kepada isyarat/fail video digital</w:t>
            </w:r>
          </w:p>
        </w:tc>
      </w:tr>
      <w:tr w14:paraId="06C44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4CB3D5D">
            <w:r>
              <w:rPr>
                <w:rFonts w:ascii="Arial" w:hAnsi="Arial" w:cs="Arial"/>
                <w:color w:val="000000"/>
                <w:sz w:val="20"/>
              </w:rPr>
              <w:t>Real-time capture</w:t>
            </w:r>
          </w:p>
        </w:tc>
        <w:tc>
          <w:tcPr>
            <w:tcW w:w="3104" w:type="dxa"/>
            <w:tcMar>
              <w:top w:w="57" w:type="dxa"/>
              <w:left w:w="57" w:type="dxa"/>
              <w:bottom w:w="57" w:type="dxa"/>
              <w:right w:w="57" w:type="dxa"/>
            </w:tcMar>
          </w:tcPr>
          <w:p w14:paraId="07EDA54C">
            <w:r>
              <w:rPr>
                <w:rFonts w:ascii="Arial" w:hAnsi="Arial" w:cs="Arial"/>
                <w:color w:val="000000"/>
                <w:sz w:val="20"/>
              </w:rPr>
              <w:t>Capture masa-nyata</w:t>
            </w:r>
          </w:p>
        </w:tc>
        <w:tc>
          <w:tcPr>
            <w:tcW w:w="3104" w:type="dxa"/>
            <w:tcMar>
              <w:top w:w="57" w:type="dxa"/>
              <w:left w:w="57" w:type="dxa"/>
              <w:bottom w:w="57" w:type="dxa"/>
              <w:right w:w="57" w:type="dxa"/>
            </w:tcMar>
          </w:tcPr>
          <w:p w14:paraId="1B9CDF07">
            <w:r>
              <w:rPr>
                <w:rFonts w:ascii="Arial" w:hAnsi="Arial" w:cs="Arial"/>
                <w:color w:val="000000"/>
                <w:sz w:val="20"/>
              </w:rPr>
              <w:t>Proses memindah bahan tape yang mengambil masa sama dengan durasi rakaman</w:t>
            </w:r>
          </w:p>
        </w:tc>
      </w:tr>
      <w:tr w14:paraId="014B0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5A9430B">
            <w:r>
              <w:rPr>
                <w:rFonts w:ascii="Arial" w:hAnsi="Arial" w:cs="Arial"/>
                <w:color w:val="000000"/>
                <w:sz w:val="20"/>
              </w:rPr>
              <w:t>Scrub</w:t>
            </w:r>
          </w:p>
        </w:tc>
        <w:tc>
          <w:tcPr>
            <w:tcW w:w="3104" w:type="dxa"/>
            <w:tcMar>
              <w:top w:w="57" w:type="dxa"/>
              <w:left w:w="57" w:type="dxa"/>
              <w:bottom w:w="57" w:type="dxa"/>
              <w:right w:w="57" w:type="dxa"/>
            </w:tcMar>
          </w:tcPr>
          <w:p w14:paraId="2A13D879">
            <w:r>
              <w:rPr>
                <w:rFonts w:ascii="Arial" w:hAnsi="Arial" w:cs="Arial"/>
                <w:color w:val="000000"/>
                <w:sz w:val="20"/>
              </w:rPr>
              <w:t>Scrub</w:t>
            </w:r>
          </w:p>
        </w:tc>
        <w:tc>
          <w:tcPr>
            <w:tcW w:w="3104" w:type="dxa"/>
            <w:tcMar>
              <w:top w:w="57" w:type="dxa"/>
              <w:left w:w="57" w:type="dxa"/>
              <w:bottom w:w="57" w:type="dxa"/>
              <w:right w:w="57" w:type="dxa"/>
            </w:tcMar>
          </w:tcPr>
          <w:p w14:paraId="387FFB00">
            <w:r>
              <w:rPr>
                <w:rFonts w:ascii="Arial" w:hAnsi="Arial" w:cs="Arial"/>
                <w:color w:val="000000"/>
                <w:sz w:val="20"/>
              </w:rPr>
              <w:t>Menggerakkan playhead pantas maju/mundur untuk semak kandungan klip</w:t>
            </w:r>
          </w:p>
        </w:tc>
      </w:tr>
      <w:tr w14:paraId="1E05A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254D09B">
            <w:r>
              <w:rPr>
                <w:rFonts w:ascii="Arial" w:hAnsi="Arial" w:cs="Arial"/>
                <w:color w:val="000000"/>
                <w:sz w:val="20"/>
              </w:rPr>
              <w:t>Jog</w:t>
            </w:r>
          </w:p>
        </w:tc>
        <w:tc>
          <w:tcPr>
            <w:tcW w:w="3104" w:type="dxa"/>
            <w:tcMar>
              <w:top w:w="57" w:type="dxa"/>
              <w:left w:w="57" w:type="dxa"/>
              <w:bottom w:w="57" w:type="dxa"/>
              <w:right w:w="57" w:type="dxa"/>
            </w:tcMar>
          </w:tcPr>
          <w:p w14:paraId="2DD4A580">
            <w:r>
              <w:rPr>
                <w:rFonts w:ascii="Arial" w:hAnsi="Arial" w:cs="Arial"/>
                <w:color w:val="000000"/>
                <w:sz w:val="20"/>
              </w:rPr>
              <w:t>Jog</w:t>
            </w:r>
          </w:p>
        </w:tc>
        <w:tc>
          <w:tcPr>
            <w:tcW w:w="3104" w:type="dxa"/>
            <w:tcMar>
              <w:top w:w="57" w:type="dxa"/>
              <w:left w:w="57" w:type="dxa"/>
              <w:bottom w:w="57" w:type="dxa"/>
              <w:right w:w="57" w:type="dxa"/>
            </w:tcMar>
          </w:tcPr>
          <w:p w14:paraId="779878E7">
            <w:r>
              <w:rPr>
                <w:rFonts w:ascii="Arial" w:hAnsi="Arial" w:cs="Arial"/>
                <w:color w:val="000000"/>
                <w:sz w:val="20"/>
              </w:rPr>
              <w:t>Menggerakkan playhead perlahan, frame demi frame</w:t>
            </w:r>
          </w:p>
        </w:tc>
      </w:tr>
    </w:tbl>
    <w:p w14:paraId="08AB3B50">
      <w:pPr>
        <w:spacing w:before="120" w:after="120" w:line="276" w:lineRule="auto"/>
        <w:jc w:val="left"/>
      </w:pPr>
      <w:r>
        <w:rPr>
          <w:rFonts w:ascii="Arial" w:hAnsi="Arial" w:cs="Arial"/>
          <w:b/>
          <w:color w:val="000000"/>
          <w:sz w:val="22"/>
        </w:rPr>
        <w:t>1. Tiga Kategori Jenis Bahan (verbatim CoCU)</w:t>
      </w:r>
    </w:p>
    <w:p w14:paraId="23ADA1FB">
      <w:pPr>
        <w:pStyle w:val="15"/>
        <w:spacing w:after="40" w:line="276" w:lineRule="auto"/>
        <w:ind w:left="357" w:hanging="357"/>
        <w:jc w:val="left"/>
      </w:pPr>
      <w:r>
        <w:rPr>
          <w:rFonts w:ascii="Arial" w:hAnsi="Arial" w:cs="Arial"/>
          <w:color w:val="000000"/>
          <w:sz w:val="22"/>
        </w:rPr>
        <w:t>• Tape — bahan dalam bentuk pita magnetik (memerlukan deck pemain tape untuk capture/pratonton secara real-time).</w:t>
      </w:r>
    </w:p>
    <w:p w14:paraId="522091F1">
      <w:pPr>
        <w:pStyle w:val="15"/>
        <w:spacing w:after="40" w:line="276" w:lineRule="auto"/>
        <w:ind w:left="357" w:hanging="357"/>
        <w:jc w:val="left"/>
      </w:pPr>
      <w:r>
        <w:rPr>
          <w:rFonts w:ascii="Arial" w:hAnsi="Arial" w:cs="Arial"/>
          <w:color w:val="000000"/>
          <w:sz w:val="22"/>
        </w:rPr>
        <w:t>• Data (SD/HD) — bahan digital dalam bentuk fail (Standard Definition atau High Definition) yang disimpan pada kad memori atau storan.</w:t>
      </w:r>
    </w:p>
    <w:p w14:paraId="06F70F4C">
      <w:pPr>
        <w:pStyle w:val="15"/>
        <w:spacing w:after="40" w:line="276" w:lineRule="auto"/>
        <w:ind w:left="357" w:hanging="357"/>
        <w:jc w:val="left"/>
      </w:pPr>
      <w:r>
        <w:rPr>
          <w:rFonts w:ascii="Arial" w:hAnsi="Arial" w:cs="Arial"/>
          <w:color w:val="000000"/>
          <w:sz w:val="22"/>
        </w:rPr>
        <w:t>• Film — bahan seluloid yang memerlukan proses telecine atau pengimbasan digital sebelum boleh dipratonton dalam persekitaran digital.</w:t>
      </w:r>
    </w:p>
    <w:p w14:paraId="589B4D4B">
      <w:pPr>
        <w:spacing w:before="120" w:after="120" w:line="276" w:lineRule="auto"/>
        <w:jc w:val="left"/>
      </w:pPr>
      <w:r>
        <w:rPr>
          <w:rFonts w:ascii="Arial" w:hAnsi="Arial" w:cs="Arial"/>
          <w:b/>
          <w:color w:val="000000"/>
          <w:sz w:val="22"/>
        </w:rPr>
        <w:t>2. Perbezaan Kaedah Pratonton</w:t>
      </w:r>
    </w:p>
    <w:p w14:paraId="49BDBD41">
      <w:pPr>
        <w:spacing w:after="120" w:line="276" w:lineRule="auto"/>
        <w:jc w:val="left"/>
      </w:pPr>
      <w:r>
        <w:rPr>
          <w:rFonts w:ascii="Arial" w:hAnsi="Arial" w:cs="Arial"/>
          <w:color w:val="000000"/>
          <w:sz w:val="22"/>
        </w:rPr>
        <w:t>Kaedah pratonton berbeza mengikut jenis bahan — bahan Tape memerlukan masa real-time (contoh: 1 jam rakaman = 1 jam pratonton), manakala bahan Data boleh dipratonton secara pantas menggunakan fungsi scrub/jog dalam perisian media player, menjimatkan masa produksi secara signifikan. Bahan Film pula memerlukan telecine atau imbasan digital terlebih dahulu — proses ini biasanya dilakukan oleh makmal/vendor luar sebelum fail digital diserahkan kepada pasukan editing, jadi masa pratonton sebenar hanya bermula selepas fail digital diterima.</w:t>
      </w:r>
    </w:p>
    <w:p w14:paraId="720D9866">
      <w:pPr>
        <w:spacing w:before="120" w:after="120" w:line="276" w:lineRule="auto"/>
        <w:jc w:val="left"/>
      </w:pPr>
      <w:r>
        <w:rPr>
          <w:rFonts w:ascii="Arial" w:hAnsi="Arial" w:cs="Arial"/>
          <w:b/>
          <w:color w:val="000000"/>
          <w:sz w:val="22"/>
        </w:rPr>
        <w:t>3. Pengurusan Jadual bagi Bahan Bercampur (Mixed Media)</w:t>
      </w:r>
    </w:p>
    <w:p w14:paraId="5431F1BE">
      <w:pPr>
        <w:spacing w:after="120" w:line="276" w:lineRule="auto"/>
        <w:jc w:val="left"/>
      </w:pPr>
      <w:r>
        <w:rPr>
          <w:rFonts w:ascii="Arial" w:hAnsi="Arial" w:cs="Arial"/>
          <w:color w:val="000000"/>
          <w:sz w:val="22"/>
        </w:rPr>
        <w:t>Kebanyakan projek moden — terutamanya dokumentari sejarah, program korporat aniversari, atau kompilasi highlight bertahun-tahun — tidak menerima satu jenis bahan sahaja, tetapi gabungan Tape, Data, dan kadangkala Film dalam satu projek yang sama. Dalam situasi ini, Editor Tahap 3 perlu menyediakan jadual pratonton berlapis (tiered schedule) yang memproses setiap jenis bahan mengikut turutan keutamaan: bahan Data diproses dahulu kerana paling pantas dan membolehkan Editor mula membina struktur asas projek, diikuti bahan Tape yang memerlukan capture berjadual, dan akhir sekali bahan Film yang bergantung kepada vendor luar dengan tempoh masa paling tidak menentu.</w:t>
      </w:r>
    </w:p>
    <w:p w14:paraId="71533957">
      <w:pPr>
        <w:spacing w:after="120" w:line="276" w:lineRule="auto"/>
        <w:jc w:val="left"/>
      </w:pPr>
      <w:r>
        <w:rPr>
          <w:rFonts w:ascii="Arial" w:hAnsi="Arial" w:cs="Arial"/>
          <w:color w:val="000000"/>
          <w:sz w:val="22"/>
        </w:rPr>
        <w:t>Pendekatan berlapis ini membolehkan pasukan editing mula bekerja dengan bahan yang sudah tersedia (Data) sambil menunggu bahan lain (Tape, Film) diproses secara selari, mengoptimumkan penggunaan masa produksi keseluruhan berbanding pendekatan berjujukan (sequential) yang menunggu semua bahan sedia sebelum kerja bermula.</w:t>
      </w:r>
    </w:p>
    <w:p w14:paraId="78393CF5">
      <w:pPr>
        <w:spacing w:before="120" w:after="120" w:line="276" w:lineRule="auto"/>
        <w:jc w:val="left"/>
      </w:pPr>
      <w:r>
        <w:rPr>
          <w:rFonts w:ascii="Arial" w:hAnsi="Arial" w:cs="Arial"/>
          <w:b/>
          <w:color w:val="000000"/>
          <w:sz w:val="22"/>
        </w:rPr>
        <w:t>4. Anggaran Masa Pratonton mengikut Jenis Bahan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2426E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47B06355">
            <w:r>
              <w:rPr>
                <w:rFonts w:ascii="Arial" w:hAnsi="Arial" w:cs="Arial"/>
                <w:b/>
                <w:color w:val="000000"/>
                <w:sz w:val="20"/>
              </w:rPr>
              <w:t>Jenis Bahan</w:t>
            </w:r>
          </w:p>
        </w:tc>
        <w:tc>
          <w:tcPr>
            <w:tcW w:w="2328" w:type="dxa"/>
            <w:shd w:val="clear" w:color="auto" w:fill="D9D9D9"/>
            <w:tcMar>
              <w:top w:w="57" w:type="dxa"/>
              <w:left w:w="57" w:type="dxa"/>
              <w:bottom w:w="57" w:type="dxa"/>
              <w:right w:w="57" w:type="dxa"/>
            </w:tcMar>
          </w:tcPr>
          <w:p w14:paraId="15843217">
            <w:r>
              <w:rPr>
                <w:rFonts w:ascii="Arial" w:hAnsi="Arial" w:cs="Arial"/>
                <w:b/>
                <w:color w:val="000000"/>
                <w:sz w:val="20"/>
              </w:rPr>
              <w:t>Kaedah Pratonton</w:t>
            </w:r>
          </w:p>
        </w:tc>
        <w:tc>
          <w:tcPr>
            <w:tcW w:w="2328" w:type="dxa"/>
            <w:shd w:val="clear" w:color="auto" w:fill="D9D9D9"/>
            <w:tcMar>
              <w:top w:w="57" w:type="dxa"/>
              <w:left w:w="57" w:type="dxa"/>
              <w:bottom w:w="57" w:type="dxa"/>
              <w:right w:w="57" w:type="dxa"/>
            </w:tcMar>
          </w:tcPr>
          <w:p w14:paraId="465325B5">
            <w:r>
              <w:rPr>
                <w:rFonts w:ascii="Arial" w:hAnsi="Arial" w:cs="Arial"/>
                <w:b/>
                <w:color w:val="000000"/>
                <w:sz w:val="20"/>
              </w:rPr>
              <w:t>Anggaran Masa (bagi 1 jam bahan)</w:t>
            </w:r>
          </w:p>
        </w:tc>
        <w:tc>
          <w:tcPr>
            <w:tcW w:w="2328" w:type="dxa"/>
            <w:shd w:val="clear" w:color="auto" w:fill="D9D9D9"/>
            <w:tcMar>
              <w:top w:w="57" w:type="dxa"/>
              <w:left w:w="57" w:type="dxa"/>
              <w:bottom w:w="57" w:type="dxa"/>
              <w:right w:w="57" w:type="dxa"/>
            </w:tcMar>
          </w:tcPr>
          <w:p w14:paraId="177D884F">
            <w:r>
              <w:rPr>
                <w:rFonts w:ascii="Arial" w:hAnsi="Arial" w:cs="Arial"/>
                <w:b/>
                <w:color w:val="000000"/>
                <w:sz w:val="20"/>
              </w:rPr>
              <w:t>Nota</w:t>
            </w:r>
          </w:p>
        </w:tc>
      </w:tr>
      <w:tr w14:paraId="2379B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5631E3FF">
            <w:r>
              <w:rPr>
                <w:rFonts w:ascii="Arial" w:hAnsi="Arial" w:cs="Arial"/>
                <w:color w:val="000000"/>
                <w:sz w:val="20"/>
              </w:rPr>
              <w:t>Tape</w:t>
            </w:r>
          </w:p>
        </w:tc>
        <w:tc>
          <w:tcPr>
            <w:tcW w:w="2328" w:type="dxa"/>
            <w:tcMar>
              <w:top w:w="57" w:type="dxa"/>
              <w:left w:w="57" w:type="dxa"/>
              <w:bottom w:w="57" w:type="dxa"/>
              <w:right w:w="57" w:type="dxa"/>
            </w:tcMar>
          </w:tcPr>
          <w:p w14:paraId="58ECABD3">
            <w:r>
              <w:rPr>
                <w:rFonts w:ascii="Arial" w:hAnsi="Arial" w:cs="Arial"/>
                <w:color w:val="000000"/>
                <w:sz w:val="20"/>
              </w:rPr>
              <w:t>Playback real-time pada deck</w:t>
            </w:r>
          </w:p>
        </w:tc>
        <w:tc>
          <w:tcPr>
            <w:tcW w:w="2328" w:type="dxa"/>
            <w:tcMar>
              <w:top w:w="57" w:type="dxa"/>
              <w:left w:w="57" w:type="dxa"/>
              <w:bottom w:w="57" w:type="dxa"/>
              <w:right w:w="57" w:type="dxa"/>
            </w:tcMar>
          </w:tcPr>
          <w:p w14:paraId="4CEC1BE2">
            <w:r>
              <w:rPr>
                <w:rFonts w:ascii="Arial" w:hAnsi="Arial" w:cs="Arial"/>
                <w:color w:val="000000"/>
                <w:sz w:val="20"/>
              </w:rPr>
              <w:t>~60 minit</w:t>
            </w:r>
          </w:p>
        </w:tc>
        <w:tc>
          <w:tcPr>
            <w:tcW w:w="2328" w:type="dxa"/>
            <w:tcMar>
              <w:top w:w="57" w:type="dxa"/>
              <w:left w:w="57" w:type="dxa"/>
              <w:bottom w:w="57" w:type="dxa"/>
              <w:right w:w="57" w:type="dxa"/>
            </w:tcMar>
          </w:tcPr>
          <w:p w14:paraId="736EB598">
            <w:r>
              <w:rPr>
                <w:rFonts w:ascii="Arial" w:hAnsi="Arial" w:cs="Arial"/>
                <w:color w:val="000000"/>
                <w:sz w:val="20"/>
              </w:rPr>
              <w:t>Perlu deck berfungsi &amp; serasi format</w:t>
            </w:r>
          </w:p>
        </w:tc>
      </w:tr>
      <w:tr w14:paraId="466E7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6BAD872">
            <w:r>
              <w:rPr>
                <w:rFonts w:ascii="Arial" w:hAnsi="Arial" w:cs="Arial"/>
                <w:color w:val="000000"/>
                <w:sz w:val="20"/>
              </w:rPr>
              <w:t>Data (SD/HD)</w:t>
            </w:r>
          </w:p>
        </w:tc>
        <w:tc>
          <w:tcPr>
            <w:tcW w:w="2328" w:type="dxa"/>
            <w:tcMar>
              <w:top w:w="57" w:type="dxa"/>
              <w:left w:w="57" w:type="dxa"/>
              <w:bottom w:w="57" w:type="dxa"/>
              <w:right w:w="57" w:type="dxa"/>
            </w:tcMar>
          </w:tcPr>
          <w:p w14:paraId="0BDFD49E">
            <w:r>
              <w:rPr>
                <w:rFonts w:ascii="Arial" w:hAnsi="Arial" w:cs="Arial"/>
                <w:color w:val="000000"/>
                <w:sz w:val="20"/>
              </w:rPr>
              <w:t>Scrub/jog pantas dalam media player</w:t>
            </w:r>
          </w:p>
        </w:tc>
        <w:tc>
          <w:tcPr>
            <w:tcW w:w="2328" w:type="dxa"/>
            <w:tcMar>
              <w:top w:w="57" w:type="dxa"/>
              <w:left w:w="57" w:type="dxa"/>
              <w:bottom w:w="57" w:type="dxa"/>
              <w:right w:w="57" w:type="dxa"/>
            </w:tcMar>
          </w:tcPr>
          <w:p w14:paraId="50B00E67">
            <w:r>
              <w:rPr>
                <w:rFonts w:ascii="Arial" w:hAnsi="Arial" w:cs="Arial"/>
                <w:color w:val="000000"/>
                <w:sz w:val="20"/>
              </w:rPr>
              <w:t>~15–25 minit</w:t>
            </w:r>
          </w:p>
        </w:tc>
        <w:tc>
          <w:tcPr>
            <w:tcW w:w="2328" w:type="dxa"/>
            <w:tcMar>
              <w:top w:w="57" w:type="dxa"/>
              <w:left w:w="57" w:type="dxa"/>
              <w:bottom w:w="57" w:type="dxa"/>
              <w:right w:w="57" w:type="dxa"/>
            </w:tcMar>
          </w:tcPr>
          <w:p w14:paraId="72FB803C">
            <w:r>
              <w:rPr>
                <w:rFonts w:ascii="Arial" w:hAnsi="Arial" w:cs="Arial"/>
                <w:color w:val="000000"/>
                <w:sz w:val="20"/>
              </w:rPr>
              <w:t>Bergantung kelajuan storan &amp; resolusi</w:t>
            </w:r>
          </w:p>
        </w:tc>
      </w:tr>
      <w:tr w14:paraId="28A6D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68544FC">
            <w:r>
              <w:rPr>
                <w:rFonts w:ascii="Arial" w:hAnsi="Arial" w:cs="Arial"/>
                <w:color w:val="000000"/>
                <w:sz w:val="20"/>
              </w:rPr>
              <w:t>Film</w:t>
            </w:r>
          </w:p>
        </w:tc>
        <w:tc>
          <w:tcPr>
            <w:tcW w:w="2328" w:type="dxa"/>
            <w:tcMar>
              <w:top w:w="57" w:type="dxa"/>
              <w:left w:w="57" w:type="dxa"/>
              <w:bottom w:w="57" w:type="dxa"/>
              <w:right w:w="57" w:type="dxa"/>
            </w:tcMar>
          </w:tcPr>
          <w:p w14:paraId="238BC4F5">
            <w:r>
              <w:rPr>
                <w:rFonts w:ascii="Arial" w:hAnsi="Arial" w:cs="Arial"/>
                <w:color w:val="000000"/>
                <w:sz w:val="20"/>
              </w:rPr>
              <w:t>Telecine/imbasan dahulu, kemudian scrub digital</w:t>
            </w:r>
          </w:p>
        </w:tc>
        <w:tc>
          <w:tcPr>
            <w:tcW w:w="2328" w:type="dxa"/>
            <w:tcMar>
              <w:top w:w="57" w:type="dxa"/>
              <w:left w:w="57" w:type="dxa"/>
              <w:bottom w:w="57" w:type="dxa"/>
              <w:right w:w="57" w:type="dxa"/>
            </w:tcMar>
          </w:tcPr>
          <w:p w14:paraId="532B714E">
            <w:r>
              <w:rPr>
                <w:rFonts w:ascii="Arial" w:hAnsi="Arial" w:cs="Arial"/>
                <w:color w:val="000000"/>
                <w:sz w:val="20"/>
              </w:rPr>
              <w:t>Bergantung vendor telecine + ~20 minit scrub</w:t>
            </w:r>
          </w:p>
        </w:tc>
        <w:tc>
          <w:tcPr>
            <w:tcW w:w="2328" w:type="dxa"/>
            <w:tcMar>
              <w:top w:w="57" w:type="dxa"/>
              <w:left w:w="57" w:type="dxa"/>
              <w:bottom w:w="57" w:type="dxa"/>
              <w:right w:w="57" w:type="dxa"/>
            </w:tcMar>
          </w:tcPr>
          <w:p w14:paraId="1FC73792">
            <w:r>
              <w:rPr>
                <w:rFonts w:ascii="Arial" w:hAnsi="Arial" w:cs="Arial"/>
                <w:color w:val="000000"/>
                <w:sz w:val="20"/>
              </w:rPr>
              <w:t>Kos tambahan proses luar</w:t>
            </w:r>
          </w:p>
        </w:tc>
      </w:tr>
    </w:tbl>
    <w:p w14:paraId="2A18008B">
      <w:pPr>
        <w:spacing w:before="120" w:after="120" w:line="276" w:lineRule="auto"/>
        <w:jc w:val="left"/>
      </w:pPr>
      <w:r>
        <w:rPr>
          <w:rFonts w:ascii="Arial" w:hAnsi="Arial" w:cs="Arial"/>
          <w:b/>
          <w:color w:val="000000"/>
          <w:sz w:val="22"/>
        </w:rPr>
        <w:t>5. Kaedah Proxy bagi Footage Data Beresolusi Tinggi</w:t>
      </w:r>
    </w:p>
    <w:p w14:paraId="6984806C">
      <w:pPr>
        <w:spacing w:after="120" w:line="276" w:lineRule="auto"/>
        <w:jc w:val="left"/>
      </w:pPr>
      <w:r>
        <w:rPr>
          <w:rFonts w:ascii="Arial" w:hAnsi="Arial" w:cs="Arial"/>
          <w:color w:val="000000"/>
          <w:sz w:val="22"/>
        </w:rPr>
        <w:t>Sungguhpun bahan Data secara amnya lebih pantas dipratonton berbanding Tape, footage beresolusi sangat tinggi (4K RAW, 6K, 8K) boleh menimbulkan cabaran playback yang serupa dengan Tape jika sistem tidak mencukupi. Dalam situasi sedemikian, Editor menggunakan kaedah proxy — mencipta salinan resolusi rendah (contoh: 1080p ProRes Proxy atau H.264) bagi setiap klip asal untuk kegunaan pratonton dan editing awal, sambil bahan asal beresolusi tinggi disimpan untuk kerja online/conform kelak. Kaedah ini amat lazim digunakan dalam produksi filem dan drama bersiri berbajet besar yang merakam dalam format RAW (contoh: RED RAW, Blackmagic RAW) kerana fail RAW terlalu berat untuk dipratonton secara langsung pada kebanyakan sistem editing standard.</w:t>
      </w:r>
    </w:p>
    <w:p w14:paraId="3F7B57D9">
      <w:pPr>
        <w:spacing w:after="120" w:line="276" w:lineRule="auto"/>
        <w:jc w:val="left"/>
      </w:pPr>
      <w:r>
        <w:rPr>
          <w:rFonts w:ascii="Arial" w:hAnsi="Arial" w:cs="Arial"/>
          <w:color w:val="000000"/>
          <w:sz w:val="22"/>
        </w:rPr>
        <w:t>Keputusan sama ada menggunakan proxy atau bekerja terus dengan bahan asal (native) bergantung kepada tiga faktor: kelajuan storan yang tersedia, kuasa pemprosesan komputer (terutamanya GPU), dan tarikh akhir (deadline) projek. Editor Tahap 3 perlu mampu membuat keputusan awal ini semasa peringkat pratonton supaya aliran kerja keseluruhan projek — daripada rough cut hingga online — dirancang dengan konsisten.</w:t>
      </w:r>
    </w:p>
    <w:p w14:paraId="22F72657">
      <w:pPr>
        <w:spacing w:before="120" w:after="120" w:line="276" w:lineRule="auto"/>
        <w:jc w:val="left"/>
      </w:pPr>
      <w:r>
        <w:rPr>
          <w:rFonts w:ascii="Arial" w:hAnsi="Arial" w:cs="Arial"/>
          <w:b/>
          <w:color w:val="000000"/>
          <w:sz w:val="22"/>
        </w:rPr>
        <w:t>6. Contoh Studio Sebenar</w:t>
      </w:r>
    </w:p>
    <w:p w14:paraId="127AB0EA">
      <w:pPr>
        <w:spacing w:after="120" w:line="276" w:lineRule="auto"/>
        <w:jc w:val="left"/>
      </w:pPr>
      <w:r>
        <w:rPr>
          <w:rFonts w:ascii="Arial" w:hAnsi="Arial" w:cs="Arial"/>
          <w:color w:val="000000"/>
          <w:sz w:val="22"/>
        </w:rPr>
        <w:t>Bagi produksi korporat 3 minit yang menggabungkan footage baru (kad memori 4K) dengan arkib syarikat lama (pita Betacam SP dari 1998), Editor perlu menjadualkan dua aliran kerja berasingan: footage kad memori dipratonton pantas menggunakan scrub dalam Premiere Pro pada hari pertama, manakala pita Betacam dihantar ke syarikat capture khusus untuk ditukar kepada fail ProRes sebelum boleh dipratonton — proses ini mengambil masa tambahan 2 hari kerja sebelum bahan arkib tersedia untuk disunting bersama footage baru.</w:t>
      </w:r>
    </w:p>
    <w:p w14:paraId="66C42F12">
      <w:pPr>
        <w:spacing w:before="120" w:after="120" w:line="276" w:lineRule="auto"/>
        <w:jc w:val="left"/>
      </w:pPr>
      <w:r>
        <w:rPr>
          <w:rFonts w:ascii="Arial" w:hAnsi="Arial" w:cs="Arial"/>
          <w:b/>
          <w:color w:val="000000"/>
          <w:sz w:val="22"/>
        </w:rPr>
        <w:t>7. Prosedur Langkah demi Langkah: Pratonton Mengikut Jenis Bahan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2"/>
        <w:gridCol w:w="1833"/>
        <w:gridCol w:w="2282"/>
        <w:gridCol w:w="1779"/>
        <w:gridCol w:w="1781"/>
      </w:tblGrid>
      <w:tr w14:paraId="6E7EF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09803171">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37811E25">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7C009B1B">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050F8F3F">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5BB48C52">
            <w:r>
              <w:rPr>
                <w:rFonts w:ascii="Arial" w:hAnsi="Arial" w:cs="Arial"/>
                <w:b/>
                <w:color w:val="000000"/>
                <w:sz w:val="20"/>
              </w:rPr>
              <w:t>Semakan</w:t>
            </w:r>
          </w:p>
        </w:tc>
      </w:tr>
      <w:tr w14:paraId="357F1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4066530">
            <w:r>
              <w:rPr>
                <w:rFonts w:ascii="Arial" w:hAnsi="Arial" w:cs="Arial"/>
                <w:color w:val="000000"/>
                <w:sz w:val="20"/>
              </w:rPr>
              <w:t>1</w:t>
            </w:r>
          </w:p>
        </w:tc>
        <w:tc>
          <w:tcPr>
            <w:tcW w:w="1863" w:type="dxa"/>
            <w:tcMar>
              <w:top w:w="57" w:type="dxa"/>
              <w:left w:w="57" w:type="dxa"/>
              <w:bottom w:w="57" w:type="dxa"/>
              <w:right w:w="57" w:type="dxa"/>
            </w:tcMar>
          </w:tcPr>
          <w:p w14:paraId="73BADC6A">
            <w:r>
              <w:rPr>
                <w:rFonts w:ascii="Arial" w:hAnsi="Arial" w:cs="Arial"/>
                <w:color w:val="000000"/>
                <w:sz w:val="20"/>
              </w:rPr>
              <w:t>Kenal pasti jenis bahan setiap sumber (Tape/Data/Film)</w:t>
            </w:r>
          </w:p>
        </w:tc>
        <w:tc>
          <w:tcPr>
            <w:tcW w:w="1863" w:type="dxa"/>
            <w:tcMar>
              <w:top w:w="57" w:type="dxa"/>
              <w:left w:w="57" w:type="dxa"/>
              <w:bottom w:w="57" w:type="dxa"/>
              <w:right w:w="57" w:type="dxa"/>
            </w:tcMar>
          </w:tcPr>
          <w:p w14:paraId="28DA8F00">
            <w:r>
              <w:rPr>
                <w:rFonts w:ascii="Arial" w:hAnsi="Arial" w:cs="Arial"/>
                <w:color w:val="000000"/>
                <w:sz w:val="20"/>
              </w:rPr>
              <w:t>Delivery sheet/label fizikal</w:t>
            </w:r>
          </w:p>
        </w:tc>
        <w:tc>
          <w:tcPr>
            <w:tcW w:w="1863" w:type="dxa"/>
            <w:tcMar>
              <w:top w:w="57" w:type="dxa"/>
              <w:left w:w="57" w:type="dxa"/>
              <w:bottom w:w="57" w:type="dxa"/>
              <w:right w:w="57" w:type="dxa"/>
            </w:tcMar>
          </w:tcPr>
          <w:p w14:paraId="441726A4">
            <w:r>
              <w:rPr>
                <w:rFonts w:ascii="Arial" w:hAnsi="Arial" w:cs="Arial"/>
                <w:color w:val="000000"/>
                <w:sz w:val="20"/>
              </w:rPr>
              <w:t>Senarai jenis bahan</w:t>
            </w:r>
          </w:p>
        </w:tc>
        <w:tc>
          <w:tcPr>
            <w:tcW w:w="1863" w:type="dxa"/>
            <w:tcMar>
              <w:top w:w="57" w:type="dxa"/>
              <w:left w:w="57" w:type="dxa"/>
              <w:bottom w:w="57" w:type="dxa"/>
              <w:right w:w="57" w:type="dxa"/>
            </w:tcMar>
          </w:tcPr>
          <w:p w14:paraId="1AE73AB8">
            <w:r>
              <w:rPr>
                <w:rFonts w:ascii="Arial" w:hAnsi="Arial" w:cs="Arial"/>
                <w:color w:val="000000"/>
                <w:sz w:val="20"/>
              </w:rPr>
              <w:t>Sahkan dengan Producer</w:t>
            </w:r>
          </w:p>
        </w:tc>
      </w:tr>
      <w:tr w14:paraId="63B5A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C15E812">
            <w:r>
              <w:rPr>
                <w:rFonts w:ascii="Arial" w:hAnsi="Arial" w:cs="Arial"/>
                <w:color w:val="000000"/>
                <w:sz w:val="20"/>
              </w:rPr>
              <w:t>2</w:t>
            </w:r>
          </w:p>
        </w:tc>
        <w:tc>
          <w:tcPr>
            <w:tcW w:w="1863" w:type="dxa"/>
            <w:tcMar>
              <w:top w:w="57" w:type="dxa"/>
              <w:left w:w="57" w:type="dxa"/>
              <w:bottom w:w="57" w:type="dxa"/>
              <w:right w:w="57" w:type="dxa"/>
            </w:tcMar>
          </w:tcPr>
          <w:p w14:paraId="604F1EA5">
            <w:r>
              <w:rPr>
                <w:rFonts w:ascii="Arial" w:hAnsi="Arial" w:cs="Arial"/>
                <w:color w:val="000000"/>
                <w:sz w:val="20"/>
              </w:rPr>
              <w:t>Bagi Data: import terus ke bin projek</w:t>
            </w:r>
          </w:p>
        </w:tc>
        <w:tc>
          <w:tcPr>
            <w:tcW w:w="1863" w:type="dxa"/>
            <w:tcMar>
              <w:top w:w="57" w:type="dxa"/>
              <w:left w:w="57" w:type="dxa"/>
              <w:bottom w:w="57" w:type="dxa"/>
              <w:right w:w="57" w:type="dxa"/>
            </w:tcMar>
          </w:tcPr>
          <w:p w14:paraId="2DC20170">
            <w:r>
              <w:rPr>
                <w:rFonts w:ascii="Arial" w:hAnsi="Arial" w:cs="Arial"/>
                <w:color w:val="000000"/>
                <w:sz w:val="20"/>
              </w:rPr>
              <w:t>NLE (Premiere/Resolve/Avid)</w:t>
            </w:r>
          </w:p>
        </w:tc>
        <w:tc>
          <w:tcPr>
            <w:tcW w:w="1863" w:type="dxa"/>
            <w:tcMar>
              <w:top w:w="57" w:type="dxa"/>
              <w:left w:w="57" w:type="dxa"/>
              <w:bottom w:w="57" w:type="dxa"/>
              <w:right w:w="57" w:type="dxa"/>
            </w:tcMar>
          </w:tcPr>
          <w:p w14:paraId="59ADD8DC">
            <w:r>
              <w:rPr>
                <w:rFonts w:ascii="Arial" w:hAnsi="Arial" w:cs="Arial"/>
                <w:color w:val="000000"/>
                <w:sz w:val="20"/>
              </w:rPr>
              <w:t>Klip dalam bin</w:t>
            </w:r>
          </w:p>
        </w:tc>
        <w:tc>
          <w:tcPr>
            <w:tcW w:w="1863" w:type="dxa"/>
            <w:tcMar>
              <w:top w:w="57" w:type="dxa"/>
              <w:left w:w="57" w:type="dxa"/>
              <w:bottom w:w="57" w:type="dxa"/>
              <w:right w:w="57" w:type="dxa"/>
            </w:tcMar>
          </w:tcPr>
          <w:p w14:paraId="121316BC">
            <w:r>
              <w:rPr>
                <w:rFonts w:ascii="Arial" w:hAnsi="Arial" w:cs="Arial"/>
                <w:color w:val="000000"/>
                <w:sz w:val="20"/>
              </w:rPr>
              <w:t>Semak thumbnail dan metadata</w:t>
            </w:r>
          </w:p>
        </w:tc>
      </w:tr>
      <w:tr w14:paraId="5F407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4143F6A">
            <w:r>
              <w:rPr>
                <w:rFonts w:ascii="Arial" w:hAnsi="Arial" w:cs="Arial"/>
                <w:color w:val="000000"/>
                <w:sz w:val="20"/>
              </w:rPr>
              <w:t>3</w:t>
            </w:r>
          </w:p>
        </w:tc>
        <w:tc>
          <w:tcPr>
            <w:tcW w:w="1863" w:type="dxa"/>
            <w:tcMar>
              <w:top w:w="57" w:type="dxa"/>
              <w:left w:w="57" w:type="dxa"/>
              <w:bottom w:w="57" w:type="dxa"/>
              <w:right w:w="57" w:type="dxa"/>
            </w:tcMar>
          </w:tcPr>
          <w:p w14:paraId="035D6CFE">
            <w:r>
              <w:rPr>
                <w:rFonts w:ascii="Arial" w:hAnsi="Arial" w:cs="Arial"/>
                <w:color w:val="000000"/>
                <w:sz w:val="20"/>
              </w:rPr>
              <w:t>Bagi Tape: sediakan deck &amp; jadualkan capture real-time</w:t>
            </w:r>
          </w:p>
        </w:tc>
        <w:tc>
          <w:tcPr>
            <w:tcW w:w="1863" w:type="dxa"/>
            <w:tcMar>
              <w:top w:w="57" w:type="dxa"/>
              <w:left w:w="57" w:type="dxa"/>
              <w:bottom w:w="57" w:type="dxa"/>
              <w:right w:w="57" w:type="dxa"/>
            </w:tcMar>
          </w:tcPr>
          <w:p w14:paraId="6686AEDC">
            <w:r>
              <w:rPr>
                <w:rFonts w:ascii="Arial" w:hAnsi="Arial" w:cs="Arial"/>
                <w:color w:val="000000"/>
                <w:sz w:val="20"/>
              </w:rPr>
              <w:t>Deck tape, capture card</w:t>
            </w:r>
          </w:p>
        </w:tc>
        <w:tc>
          <w:tcPr>
            <w:tcW w:w="1863" w:type="dxa"/>
            <w:tcMar>
              <w:top w:w="57" w:type="dxa"/>
              <w:left w:w="57" w:type="dxa"/>
              <w:bottom w:w="57" w:type="dxa"/>
              <w:right w:w="57" w:type="dxa"/>
            </w:tcMar>
          </w:tcPr>
          <w:p w14:paraId="4EAD7C63">
            <w:r>
              <w:rPr>
                <w:rFonts w:ascii="Arial" w:hAnsi="Arial" w:cs="Arial"/>
                <w:color w:val="000000"/>
                <w:sz w:val="20"/>
              </w:rPr>
              <w:t>Fail digital dari capture</w:t>
            </w:r>
          </w:p>
        </w:tc>
        <w:tc>
          <w:tcPr>
            <w:tcW w:w="1863" w:type="dxa"/>
            <w:tcMar>
              <w:top w:w="57" w:type="dxa"/>
              <w:left w:w="57" w:type="dxa"/>
              <w:bottom w:w="57" w:type="dxa"/>
              <w:right w:w="57" w:type="dxa"/>
            </w:tcMar>
          </w:tcPr>
          <w:p w14:paraId="4105A0DD">
            <w:r>
              <w:rPr>
                <w:rFonts w:ascii="Arial" w:hAnsi="Arial" w:cs="Arial"/>
                <w:color w:val="000000"/>
                <w:sz w:val="20"/>
              </w:rPr>
              <w:t>Semak sync &amp; kualiti gambar</w:t>
            </w:r>
          </w:p>
        </w:tc>
      </w:tr>
      <w:tr w14:paraId="2D883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677908C">
            <w:r>
              <w:rPr>
                <w:rFonts w:ascii="Arial" w:hAnsi="Arial" w:cs="Arial"/>
                <w:color w:val="000000"/>
                <w:sz w:val="20"/>
              </w:rPr>
              <w:t>4</w:t>
            </w:r>
          </w:p>
        </w:tc>
        <w:tc>
          <w:tcPr>
            <w:tcW w:w="1863" w:type="dxa"/>
            <w:tcMar>
              <w:top w:w="57" w:type="dxa"/>
              <w:left w:w="57" w:type="dxa"/>
              <w:bottom w:w="57" w:type="dxa"/>
              <w:right w:w="57" w:type="dxa"/>
            </w:tcMar>
          </w:tcPr>
          <w:p w14:paraId="64724A9B">
            <w:r>
              <w:rPr>
                <w:rFonts w:ascii="Arial" w:hAnsi="Arial" w:cs="Arial"/>
                <w:color w:val="000000"/>
                <w:sz w:val="20"/>
              </w:rPr>
              <w:t>Bagi Film: hantar ke vendor telecine/imbasan</w:t>
            </w:r>
          </w:p>
        </w:tc>
        <w:tc>
          <w:tcPr>
            <w:tcW w:w="1863" w:type="dxa"/>
            <w:tcMar>
              <w:top w:w="57" w:type="dxa"/>
              <w:left w:w="57" w:type="dxa"/>
              <w:bottom w:w="57" w:type="dxa"/>
              <w:right w:w="57" w:type="dxa"/>
            </w:tcMar>
          </w:tcPr>
          <w:p w14:paraId="7AB929C8">
            <w:r>
              <w:rPr>
                <w:rFonts w:ascii="Arial" w:hAnsi="Arial" w:cs="Arial"/>
                <w:color w:val="000000"/>
                <w:sz w:val="20"/>
              </w:rPr>
              <w:t>Vendor luar / makmal</w:t>
            </w:r>
          </w:p>
        </w:tc>
        <w:tc>
          <w:tcPr>
            <w:tcW w:w="1863" w:type="dxa"/>
            <w:tcMar>
              <w:top w:w="57" w:type="dxa"/>
              <w:left w:w="57" w:type="dxa"/>
              <w:bottom w:w="57" w:type="dxa"/>
              <w:right w:w="57" w:type="dxa"/>
            </w:tcMar>
          </w:tcPr>
          <w:p w14:paraId="7E076FC5">
            <w:r>
              <w:rPr>
                <w:rFonts w:ascii="Arial" w:hAnsi="Arial" w:cs="Arial"/>
                <w:color w:val="000000"/>
                <w:sz w:val="20"/>
              </w:rPr>
              <w:t>Fail digital hasil telecine</w:t>
            </w:r>
          </w:p>
        </w:tc>
        <w:tc>
          <w:tcPr>
            <w:tcW w:w="1863" w:type="dxa"/>
            <w:tcMar>
              <w:top w:w="57" w:type="dxa"/>
              <w:left w:w="57" w:type="dxa"/>
              <w:bottom w:w="57" w:type="dxa"/>
              <w:right w:w="57" w:type="dxa"/>
            </w:tcMar>
          </w:tcPr>
          <w:p w14:paraId="4167367A">
            <w:r>
              <w:rPr>
                <w:rFonts w:ascii="Arial" w:hAnsi="Arial" w:cs="Arial"/>
                <w:color w:val="000000"/>
                <w:sz w:val="20"/>
              </w:rPr>
              <w:t>Sahkan resolusi &amp; warna asas</w:t>
            </w:r>
          </w:p>
        </w:tc>
      </w:tr>
      <w:tr w14:paraId="3F98E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B0D6E12">
            <w:r>
              <w:rPr>
                <w:rFonts w:ascii="Arial" w:hAnsi="Arial" w:cs="Arial"/>
                <w:color w:val="000000"/>
                <w:sz w:val="20"/>
              </w:rPr>
              <w:t>5</w:t>
            </w:r>
          </w:p>
        </w:tc>
        <w:tc>
          <w:tcPr>
            <w:tcW w:w="1863" w:type="dxa"/>
            <w:tcMar>
              <w:top w:w="57" w:type="dxa"/>
              <w:left w:w="57" w:type="dxa"/>
              <w:bottom w:w="57" w:type="dxa"/>
              <w:right w:w="57" w:type="dxa"/>
            </w:tcMar>
          </w:tcPr>
          <w:p w14:paraId="152CD94B">
            <w:r>
              <w:rPr>
                <w:rFonts w:ascii="Arial" w:hAnsi="Arial" w:cs="Arial"/>
                <w:color w:val="000000"/>
                <w:sz w:val="20"/>
              </w:rPr>
              <w:t>Scrub/jog setiap klip untuk semak kandungan</w:t>
            </w:r>
          </w:p>
        </w:tc>
        <w:tc>
          <w:tcPr>
            <w:tcW w:w="1863" w:type="dxa"/>
            <w:tcMar>
              <w:top w:w="57" w:type="dxa"/>
              <w:left w:w="57" w:type="dxa"/>
              <w:bottom w:w="57" w:type="dxa"/>
              <w:right w:w="57" w:type="dxa"/>
            </w:tcMar>
          </w:tcPr>
          <w:p w14:paraId="26566629">
            <w:r>
              <w:rPr>
                <w:rFonts w:ascii="Arial" w:hAnsi="Arial" w:cs="Arial"/>
                <w:color w:val="000000"/>
                <w:sz w:val="20"/>
              </w:rPr>
              <w:t>Media player/NLE</w:t>
            </w:r>
          </w:p>
        </w:tc>
        <w:tc>
          <w:tcPr>
            <w:tcW w:w="1863" w:type="dxa"/>
            <w:tcMar>
              <w:top w:w="57" w:type="dxa"/>
              <w:left w:w="57" w:type="dxa"/>
              <w:bottom w:w="57" w:type="dxa"/>
              <w:right w:w="57" w:type="dxa"/>
            </w:tcMar>
          </w:tcPr>
          <w:p w14:paraId="61A74B0B">
            <w:r>
              <w:rPr>
                <w:rFonts w:ascii="Arial" w:hAnsi="Arial" w:cs="Arial"/>
                <w:color w:val="000000"/>
                <w:sz w:val="20"/>
              </w:rPr>
              <w:t>Nota kandungan setiap klip</w:t>
            </w:r>
          </w:p>
        </w:tc>
        <w:tc>
          <w:tcPr>
            <w:tcW w:w="1863" w:type="dxa"/>
            <w:tcMar>
              <w:top w:w="57" w:type="dxa"/>
              <w:left w:w="57" w:type="dxa"/>
              <w:bottom w:w="57" w:type="dxa"/>
              <w:right w:w="57" w:type="dxa"/>
            </w:tcMar>
          </w:tcPr>
          <w:p w14:paraId="79C43C1E">
            <w:r>
              <w:rPr>
                <w:rFonts w:ascii="Arial" w:hAnsi="Arial" w:cs="Arial"/>
                <w:color w:val="000000"/>
                <w:sz w:val="20"/>
              </w:rPr>
              <w:t>Bandingkan dengan continuity sheet</w:t>
            </w:r>
          </w:p>
        </w:tc>
      </w:tr>
      <w:tr w14:paraId="415D7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5EC4788">
            <w:r>
              <w:rPr>
                <w:rFonts w:ascii="Arial" w:hAnsi="Arial" w:cs="Arial"/>
                <w:color w:val="000000"/>
                <w:sz w:val="20"/>
              </w:rPr>
              <w:t>6</w:t>
            </w:r>
          </w:p>
        </w:tc>
        <w:tc>
          <w:tcPr>
            <w:tcW w:w="1863" w:type="dxa"/>
            <w:tcMar>
              <w:top w:w="57" w:type="dxa"/>
              <w:left w:w="57" w:type="dxa"/>
              <w:bottom w:w="57" w:type="dxa"/>
              <w:right w:w="57" w:type="dxa"/>
            </w:tcMar>
          </w:tcPr>
          <w:p w14:paraId="5F0B35B5">
            <w:r>
              <w:rPr>
                <w:rFonts w:ascii="Arial" w:hAnsi="Arial" w:cs="Arial"/>
                <w:color w:val="000000"/>
                <w:sz w:val="20"/>
              </w:rPr>
              <w:t>Kemaskini jadual projek mengikut masa sebenar diambil</w:t>
            </w:r>
          </w:p>
        </w:tc>
        <w:tc>
          <w:tcPr>
            <w:tcW w:w="1863" w:type="dxa"/>
            <w:tcMar>
              <w:top w:w="57" w:type="dxa"/>
              <w:left w:w="57" w:type="dxa"/>
              <w:bottom w:w="57" w:type="dxa"/>
              <w:right w:w="57" w:type="dxa"/>
            </w:tcMar>
          </w:tcPr>
          <w:p w14:paraId="358A7370">
            <w:r>
              <w:rPr>
                <w:rFonts w:ascii="Arial" w:hAnsi="Arial" w:cs="Arial"/>
                <w:color w:val="000000"/>
                <w:sz w:val="20"/>
              </w:rPr>
              <w:t>Jadual projek (Gantt/spreadsheet)</w:t>
            </w:r>
          </w:p>
        </w:tc>
        <w:tc>
          <w:tcPr>
            <w:tcW w:w="1863" w:type="dxa"/>
            <w:tcMar>
              <w:top w:w="57" w:type="dxa"/>
              <w:left w:w="57" w:type="dxa"/>
              <w:bottom w:w="57" w:type="dxa"/>
              <w:right w:w="57" w:type="dxa"/>
            </w:tcMar>
          </w:tcPr>
          <w:p w14:paraId="1FEF24CD">
            <w:r>
              <w:rPr>
                <w:rFonts w:ascii="Arial" w:hAnsi="Arial" w:cs="Arial"/>
                <w:color w:val="000000"/>
                <w:sz w:val="20"/>
              </w:rPr>
              <w:t>Jadual dikemaskini</w:t>
            </w:r>
          </w:p>
        </w:tc>
        <w:tc>
          <w:tcPr>
            <w:tcW w:w="1863" w:type="dxa"/>
            <w:tcMar>
              <w:top w:w="57" w:type="dxa"/>
              <w:left w:w="57" w:type="dxa"/>
              <w:bottom w:w="57" w:type="dxa"/>
              <w:right w:w="57" w:type="dxa"/>
            </w:tcMar>
          </w:tcPr>
          <w:p w14:paraId="48A774C2">
            <w:r>
              <w:rPr>
                <w:rFonts w:ascii="Arial" w:hAnsi="Arial" w:cs="Arial"/>
                <w:color w:val="000000"/>
                <w:sz w:val="20"/>
              </w:rPr>
              <w:t>Laporkan sebarang kelewatan</w:t>
            </w:r>
          </w:p>
        </w:tc>
      </w:tr>
    </w:tbl>
    <w:p w14:paraId="38D1E517">
      <w:pPr>
        <w:spacing w:before="120" w:after="120" w:line="276" w:lineRule="auto"/>
        <w:jc w:val="left"/>
      </w:pPr>
      <w:r>
        <w:rPr>
          <w:rFonts w:ascii="Arial" w:hAnsi="Arial" w:cs="Arial"/>
          <w:b/>
          <w:color w:val="000000"/>
          <w:sz w:val="22"/>
        </w:rPr>
        <w:t>8. Kesilapan Biasa dan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9D47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0519BAD1">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658A6175">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77861A91">
            <w:r>
              <w:rPr>
                <w:rFonts w:ascii="Arial" w:hAnsi="Arial" w:cs="Arial"/>
                <w:b/>
                <w:color w:val="000000"/>
                <w:sz w:val="20"/>
              </w:rPr>
              <w:t>Pencegahan</w:t>
            </w:r>
          </w:p>
        </w:tc>
      </w:tr>
      <w:tr w14:paraId="5B4AC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79C253A">
            <w:r>
              <w:rPr>
                <w:rFonts w:ascii="Arial" w:hAnsi="Arial" w:cs="Arial"/>
                <w:color w:val="000000"/>
                <w:sz w:val="20"/>
              </w:rPr>
              <w:t>Menganggap semua bahan boleh discrub pantas</w:t>
            </w:r>
          </w:p>
        </w:tc>
        <w:tc>
          <w:tcPr>
            <w:tcW w:w="3104" w:type="dxa"/>
            <w:tcMar>
              <w:top w:w="57" w:type="dxa"/>
              <w:left w:w="57" w:type="dxa"/>
              <w:bottom w:w="57" w:type="dxa"/>
              <w:right w:w="57" w:type="dxa"/>
            </w:tcMar>
          </w:tcPr>
          <w:p w14:paraId="4BD38FF3">
            <w:r>
              <w:rPr>
                <w:rFonts w:ascii="Arial" w:hAnsi="Arial" w:cs="Arial"/>
                <w:color w:val="000000"/>
                <w:sz w:val="20"/>
              </w:rPr>
              <w:t>Jadual meleset apabila tape/film tiba</w:t>
            </w:r>
          </w:p>
        </w:tc>
        <w:tc>
          <w:tcPr>
            <w:tcW w:w="3104" w:type="dxa"/>
            <w:tcMar>
              <w:top w:w="57" w:type="dxa"/>
              <w:left w:w="57" w:type="dxa"/>
              <w:bottom w:w="57" w:type="dxa"/>
              <w:right w:w="57" w:type="dxa"/>
            </w:tcMar>
          </w:tcPr>
          <w:p w14:paraId="7BCE6C46">
            <w:r>
              <w:rPr>
                <w:rFonts w:ascii="Arial" w:hAnsi="Arial" w:cs="Arial"/>
                <w:color w:val="000000"/>
                <w:sz w:val="20"/>
              </w:rPr>
              <w:t>Kenal pasti jenis bahan awal-awal</w:t>
            </w:r>
          </w:p>
        </w:tc>
      </w:tr>
      <w:tr w14:paraId="541BE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B87C9ED">
            <w:r>
              <w:rPr>
                <w:rFonts w:ascii="Arial" w:hAnsi="Arial" w:cs="Arial"/>
                <w:color w:val="000000"/>
                <w:sz w:val="20"/>
              </w:rPr>
              <w:t>Tidak menjadualkan masa capture real-time bagi tape</w:t>
            </w:r>
          </w:p>
        </w:tc>
        <w:tc>
          <w:tcPr>
            <w:tcW w:w="3104" w:type="dxa"/>
            <w:tcMar>
              <w:top w:w="57" w:type="dxa"/>
              <w:left w:w="57" w:type="dxa"/>
              <w:bottom w:w="57" w:type="dxa"/>
              <w:right w:w="57" w:type="dxa"/>
            </w:tcMar>
          </w:tcPr>
          <w:p w14:paraId="4345493E">
            <w:r>
              <w:rPr>
                <w:rFonts w:ascii="Arial" w:hAnsi="Arial" w:cs="Arial"/>
                <w:color w:val="000000"/>
                <w:sz w:val="20"/>
              </w:rPr>
              <w:t>Kelewatan mendadak pada hari pratonton</w:t>
            </w:r>
          </w:p>
        </w:tc>
        <w:tc>
          <w:tcPr>
            <w:tcW w:w="3104" w:type="dxa"/>
            <w:tcMar>
              <w:top w:w="57" w:type="dxa"/>
              <w:left w:w="57" w:type="dxa"/>
              <w:bottom w:w="57" w:type="dxa"/>
              <w:right w:w="57" w:type="dxa"/>
            </w:tcMar>
          </w:tcPr>
          <w:p w14:paraId="3739D371">
            <w:r>
              <w:rPr>
                <w:rFonts w:ascii="Arial" w:hAnsi="Arial" w:cs="Arial"/>
                <w:color w:val="000000"/>
                <w:sz w:val="20"/>
              </w:rPr>
              <w:t>Peruntukkan masa capture mengikut durasi tape</w:t>
            </w:r>
          </w:p>
        </w:tc>
      </w:tr>
      <w:tr w14:paraId="290BD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E2B9010">
            <w:r>
              <w:rPr>
                <w:rFonts w:ascii="Arial" w:hAnsi="Arial" w:cs="Arial"/>
                <w:color w:val="000000"/>
                <w:sz w:val="20"/>
              </w:rPr>
              <w:t>Menghantar filem untuk telecine lewat</w:t>
            </w:r>
          </w:p>
        </w:tc>
        <w:tc>
          <w:tcPr>
            <w:tcW w:w="3104" w:type="dxa"/>
            <w:tcMar>
              <w:top w:w="57" w:type="dxa"/>
              <w:left w:w="57" w:type="dxa"/>
              <w:bottom w:w="57" w:type="dxa"/>
              <w:right w:w="57" w:type="dxa"/>
            </w:tcMar>
          </w:tcPr>
          <w:p w14:paraId="2675962B">
            <w:r>
              <w:rPr>
                <w:rFonts w:ascii="Arial" w:hAnsi="Arial" w:cs="Arial"/>
                <w:color w:val="000000"/>
                <w:sz w:val="20"/>
              </w:rPr>
              <w:t>Bahan tidak sedia untuk tarikh cutoff editing</w:t>
            </w:r>
          </w:p>
        </w:tc>
        <w:tc>
          <w:tcPr>
            <w:tcW w:w="3104" w:type="dxa"/>
            <w:tcMar>
              <w:top w:w="57" w:type="dxa"/>
              <w:left w:w="57" w:type="dxa"/>
              <w:bottom w:w="57" w:type="dxa"/>
              <w:right w:w="57" w:type="dxa"/>
            </w:tcMar>
          </w:tcPr>
          <w:p w14:paraId="1A81447E">
            <w:r>
              <w:rPr>
                <w:rFonts w:ascii="Arial" w:hAnsi="Arial" w:cs="Arial"/>
                <w:color w:val="000000"/>
                <w:sz w:val="20"/>
              </w:rPr>
              <w:t>Hantar telecine seawal mungkin dalam jadual</w:t>
            </w:r>
          </w:p>
        </w:tc>
      </w:tr>
      <w:tr w14:paraId="2572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0500678">
            <w:r>
              <w:rPr>
                <w:rFonts w:ascii="Arial" w:hAnsi="Arial" w:cs="Arial"/>
                <w:color w:val="000000"/>
                <w:sz w:val="20"/>
              </w:rPr>
              <w:t>Tidak menyimpan salinan sandaran tape asal</w:t>
            </w:r>
          </w:p>
        </w:tc>
        <w:tc>
          <w:tcPr>
            <w:tcW w:w="3104" w:type="dxa"/>
            <w:tcMar>
              <w:top w:w="57" w:type="dxa"/>
              <w:left w:w="57" w:type="dxa"/>
              <w:bottom w:w="57" w:type="dxa"/>
              <w:right w:w="57" w:type="dxa"/>
            </w:tcMar>
          </w:tcPr>
          <w:p w14:paraId="1E3180A0">
            <w:r>
              <w:rPr>
                <w:rFonts w:ascii="Arial" w:hAnsi="Arial" w:cs="Arial"/>
                <w:color w:val="000000"/>
                <w:sz w:val="20"/>
              </w:rPr>
              <w:t>Risiko kehilangan bahan jika capture gagal</w:t>
            </w:r>
          </w:p>
        </w:tc>
        <w:tc>
          <w:tcPr>
            <w:tcW w:w="3104" w:type="dxa"/>
            <w:tcMar>
              <w:top w:w="57" w:type="dxa"/>
              <w:left w:w="57" w:type="dxa"/>
              <w:bottom w:w="57" w:type="dxa"/>
              <w:right w:w="57" w:type="dxa"/>
            </w:tcMar>
          </w:tcPr>
          <w:p w14:paraId="0C8FA9DF">
            <w:r>
              <w:rPr>
                <w:rFonts w:ascii="Arial" w:hAnsi="Arial" w:cs="Arial"/>
                <w:color w:val="000000"/>
                <w:sz w:val="20"/>
              </w:rPr>
              <w:t>Simpan tape fizikal sehingga projek selesai</w:t>
            </w:r>
          </w:p>
        </w:tc>
      </w:tr>
      <w:tr w14:paraId="2A43F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A677E6C">
            <w:r>
              <w:rPr>
                <w:rFonts w:ascii="Arial" w:hAnsi="Arial" w:cs="Arial"/>
                <w:color w:val="000000"/>
                <w:sz w:val="20"/>
              </w:rPr>
              <w:t>Mengabaikan perbezaan kualiti SD vs HD dalam bin</w:t>
            </w:r>
          </w:p>
        </w:tc>
        <w:tc>
          <w:tcPr>
            <w:tcW w:w="3104" w:type="dxa"/>
            <w:tcMar>
              <w:top w:w="57" w:type="dxa"/>
              <w:left w:w="57" w:type="dxa"/>
              <w:bottom w:w="57" w:type="dxa"/>
              <w:right w:w="57" w:type="dxa"/>
            </w:tcMar>
          </w:tcPr>
          <w:p w14:paraId="4C1B3070">
            <w:r>
              <w:rPr>
                <w:rFonts w:ascii="Arial" w:hAnsi="Arial" w:cs="Arial"/>
                <w:color w:val="000000"/>
                <w:sz w:val="20"/>
              </w:rPr>
              <w:t>Kekeliruan semasa online/conform kemudian</w:t>
            </w:r>
          </w:p>
        </w:tc>
        <w:tc>
          <w:tcPr>
            <w:tcW w:w="3104" w:type="dxa"/>
            <w:tcMar>
              <w:top w:w="57" w:type="dxa"/>
              <w:left w:w="57" w:type="dxa"/>
              <w:bottom w:w="57" w:type="dxa"/>
              <w:right w:w="57" w:type="dxa"/>
            </w:tcMar>
          </w:tcPr>
          <w:p w14:paraId="711E57C8">
            <w:r>
              <w:rPr>
                <w:rFonts w:ascii="Arial" w:hAnsi="Arial" w:cs="Arial"/>
                <w:color w:val="000000"/>
                <w:sz w:val="20"/>
              </w:rPr>
              <w:t>Label jelas SD/HD dalam nama fail/bin</w:t>
            </w:r>
          </w:p>
        </w:tc>
      </w:tr>
    </w:tbl>
    <w:p w14:paraId="1A8B606A">
      <w:pPr>
        <w:spacing w:before="120" w:after="120" w:line="276" w:lineRule="auto"/>
        <w:jc w:val="left"/>
      </w:pPr>
      <w:r>
        <w:rPr>
          <w:rFonts w:ascii="Arial" w:hAnsi="Arial" w:cs="Arial"/>
          <w:b/>
          <w:color w:val="000000"/>
          <w:sz w:val="22"/>
        </w:rPr>
        <w:t>9. Senarai Semak Kualiti — Pengurusan Jenis Bahan</w:t>
      </w:r>
    </w:p>
    <w:p w14:paraId="0E4A9344">
      <w:pPr>
        <w:pStyle w:val="15"/>
        <w:spacing w:after="40" w:line="276" w:lineRule="auto"/>
        <w:ind w:left="357" w:hanging="357"/>
        <w:jc w:val="left"/>
      </w:pPr>
      <w:r>
        <w:rPr>
          <w:rFonts w:ascii="Arial" w:hAnsi="Arial" w:cs="Arial"/>
          <w:color w:val="000000"/>
          <w:sz w:val="22"/>
        </w:rPr>
        <w:t>• ☐ Setiap sumber telah dikategorikan sebagai Tape, Data, atau Film.</w:t>
      </w:r>
    </w:p>
    <w:p w14:paraId="6CA1E0CC">
      <w:pPr>
        <w:pStyle w:val="15"/>
        <w:spacing w:after="40" w:line="276" w:lineRule="auto"/>
        <w:ind w:left="357" w:hanging="357"/>
        <w:jc w:val="left"/>
      </w:pPr>
      <w:r>
        <w:rPr>
          <w:rFonts w:ascii="Arial" w:hAnsi="Arial" w:cs="Arial"/>
          <w:color w:val="000000"/>
          <w:sz w:val="22"/>
        </w:rPr>
        <w:t>• ☐ Jadual capture real-time bagi semua tape telah disediakan.</w:t>
      </w:r>
    </w:p>
    <w:p w14:paraId="65A6E72D">
      <w:pPr>
        <w:pStyle w:val="15"/>
        <w:spacing w:after="40" w:line="276" w:lineRule="auto"/>
        <w:ind w:left="357" w:hanging="357"/>
        <w:jc w:val="left"/>
      </w:pPr>
      <w:r>
        <w:rPr>
          <w:rFonts w:ascii="Arial" w:hAnsi="Arial" w:cs="Arial"/>
          <w:color w:val="000000"/>
          <w:sz w:val="22"/>
        </w:rPr>
        <w:t>• ☐ Bahan filem telah dihantar untuk telecine/imbasan seawal mungkin.</w:t>
      </w:r>
    </w:p>
    <w:p w14:paraId="2DB6FFCC">
      <w:pPr>
        <w:pStyle w:val="15"/>
        <w:spacing w:after="40" w:line="276" w:lineRule="auto"/>
        <w:ind w:left="357" w:hanging="357"/>
        <w:jc w:val="left"/>
      </w:pPr>
      <w:r>
        <w:rPr>
          <w:rFonts w:ascii="Arial" w:hAnsi="Arial" w:cs="Arial"/>
          <w:color w:val="000000"/>
          <w:sz w:val="22"/>
        </w:rPr>
        <w:t>• ☐ Semua bahan Data telah diimport dengan metadata utuh.</w:t>
      </w:r>
    </w:p>
    <w:p w14:paraId="6DAC123D">
      <w:pPr>
        <w:pStyle w:val="15"/>
        <w:spacing w:after="40" w:line="276" w:lineRule="auto"/>
        <w:ind w:left="357" w:hanging="357"/>
        <w:jc w:val="left"/>
      </w:pPr>
      <w:r>
        <w:rPr>
          <w:rFonts w:ascii="Arial" w:hAnsi="Arial" w:cs="Arial"/>
          <w:color w:val="000000"/>
          <w:sz w:val="22"/>
        </w:rPr>
        <w:t>• ☐ Anggaran masa pratonton keseluruhan telah dikemaskini dalam jadual projek.</w:t>
      </w:r>
    </w:p>
    <w:p w14:paraId="490DA6AC">
      <w:pPr>
        <w:pStyle w:val="15"/>
        <w:spacing w:after="40" w:line="276" w:lineRule="auto"/>
        <w:ind w:left="357" w:hanging="357"/>
        <w:jc w:val="left"/>
      </w:pPr>
      <w:r>
        <w:rPr>
          <w:rFonts w:ascii="Arial" w:hAnsi="Arial" w:cs="Arial"/>
          <w:color w:val="000000"/>
          <w:sz w:val="22"/>
        </w:rPr>
        <w:t>• ☐ Salinan sandaran tape/filem asal disimpan sehingga projek selesai.</w:t>
      </w:r>
    </w:p>
    <w:p w14:paraId="106182E1">
      <w:pPr>
        <w:pStyle w:val="15"/>
        <w:spacing w:after="40" w:line="276" w:lineRule="auto"/>
        <w:ind w:left="357" w:hanging="357"/>
        <w:jc w:val="left"/>
      </w:pPr>
      <w:r>
        <w:rPr>
          <w:rFonts w:ascii="Arial" w:hAnsi="Arial" w:cs="Arial"/>
          <w:color w:val="000000"/>
          <w:sz w:val="22"/>
        </w:rPr>
        <w:t>• ☐ Label SD/HD/resolusi jelas pada setiap bin.</w:t>
      </w:r>
    </w:p>
    <w:p w14:paraId="103B3BF9">
      <w:pPr>
        <w:spacing w:before="120" w:after="120" w:line="276" w:lineRule="auto"/>
        <w:jc w:val="left"/>
      </w:pPr>
      <w:r>
        <w:rPr>
          <w:rFonts w:ascii="Arial" w:hAnsi="Arial" w:cs="Arial"/>
          <w:b/>
          <w:color w:val="000000"/>
          <w:sz w:val="22"/>
        </w:rPr>
        <w:t>10. Kajian Kes Ringkas</w:t>
      </w:r>
    </w:p>
    <w:p w14:paraId="285E9AA5">
      <w:pPr>
        <w:spacing w:after="120" w:line="276" w:lineRule="auto"/>
        <w:jc w:val="left"/>
      </w:pPr>
      <w:r>
        <w:rPr>
          <w:rFonts w:ascii="Arial" w:hAnsi="Arial" w:cs="Arial"/>
          <w:color w:val="000000"/>
          <w:sz w:val="22"/>
        </w:rPr>
        <w:t>Sebuah rumah produksi menerima brif untuk drama bersiri televisyen yang menggabungkan adegan baharu (kad memori XAVC 4K) dengan babak kilas balik (flashback) daripada arkib syarikat berusia 15 tahun dalam format Betacam SX. Editor pada mulanya menjadualkan hanya dua hari untuk keseluruhan pratonton berdasarkan anggaran bahan Data sahaja, terlupa bahan arkib memerlukan capture real-time berasingan. Apabila pita Betacam tiba, jadual terpaksa disemak semula dan ditambah tiga hari tambahan untuk capture dan semakan kualiti. Pengajaran utama: anggaran masa pratonton mesti dibuat berasingan bagi setiap jenis bahan sebelum jadual keseluruhan projek disahkan kepada Producer.</w:t>
      </w:r>
    </w:p>
    <w:p w14:paraId="1944B5B2">
      <w:pPr>
        <w:spacing w:before="120" w:after="120" w:line="276" w:lineRule="auto"/>
        <w:jc w:val="left"/>
      </w:pPr>
      <w:r>
        <w:rPr>
          <w:rFonts w:ascii="Arial" w:hAnsi="Arial" w:cs="Arial"/>
          <w:b/>
          <w:color w:val="000000"/>
          <w:sz w:val="22"/>
        </w:rPr>
        <w:t>11. Rumusan</w:t>
      </w:r>
    </w:p>
    <w:p w14:paraId="4062E93E">
      <w:pPr>
        <w:spacing w:after="120" w:line="276" w:lineRule="auto"/>
        <w:jc w:val="left"/>
      </w:pPr>
      <w:r>
        <w:rPr>
          <w:rFonts w:ascii="Arial" w:hAnsi="Arial" w:cs="Arial"/>
          <w:color w:val="000000"/>
          <w:sz w:val="22"/>
        </w:rPr>
        <w:t>Tiga jenis bahan — Tape, Data, Film — masing-masing memerlukan kaedah dan anggaran masa pratonton yang berbeza. Bahan Data memberi kelebihan kecekapan masa melalui scrub/jog berbanding Tape yang memerlukan playback real-time, dan Film yang memerlukan proses telecine tambahan. Perancangan jadual projek mesti mengambil kira jenis bahan secara berasingan, bukan anggaran seragam. Editor perlu menyelaraskan jadual dengan vendor luar (telecine) seawal mungkin.</w:t>
      </w:r>
    </w:p>
    <w:p w14:paraId="075AA386">
      <w:pPr>
        <w:spacing w:after="120" w:line="276" w:lineRule="auto"/>
        <w:jc w:val="left"/>
      </w:pPr>
      <w:r>
        <w:rPr>
          <w:rFonts w:ascii="Arial" w:hAnsi="Arial" w:cs="Arial"/>
          <w:color w:val="000000"/>
          <w:sz w:val="22"/>
        </w:rPr>
        <w:t>Faktor tambahan yang perlu dipertimbangkan Editor Tahap 3 ialah kos storan berbeza mengikut jenis bahan. Bahan Data beresolusi tinggi (4K/6K) memerlukan ruang storan yang jauh lebih besar berbanding Tape SD lama, dan sekiranya projek menggabungkan pelbagai jenis bahan, perancangan kapasiti storan keseluruhan (termasuk ruang tambahan untuk proxy, fail konversi, dan sandaran) perlu dibuat seawal peringkat pratonton supaya projek tidak "kehabisan ruang" pada peringkat pertengahan produksi — situasi yang boleh menghentikan kerja seluruh pasukan editing secara mendadak.</w:t>
      </w:r>
    </w:p>
    <w:p w14:paraId="057AF4EA">
      <w:pPr>
        <w:spacing w:after="120" w:line="276" w:lineRule="auto"/>
        <w:jc w:val="left"/>
      </w:pPr>
      <w:r>
        <w:rPr>
          <w:rFonts w:ascii="Arial" w:hAnsi="Arial" w:cs="Arial"/>
          <w:color w:val="000000"/>
          <w:sz w:val="22"/>
        </w:rPr>
        <w:t>Soalan Refleksi:*</w:t>
      </w:r>
    </w:p>
    <w:p w14:paraId="225D328E">
      <w:pPr>
        <w:pStyle w:val="15"/>
        <w:spacing w:after="40" w:line="276" w:lineRule="auto"/>
        <w:ind w:left="357" w:hanging="357"/>
        <w:jc w:val="left"/>
      </w:pPr>
      <w:r>
        <w:rPr>
          <w:rFonts w:ascii="Arial" w:hAnsi="Arial" w:cs="Arial"/>
          <w:color w:val="000000"/>
          <w:sz w:val="22"/>
        </w:rPr>
        <w:t>• Kenapa masa pratonton bagi bahan Tape tidak boleh dipendekkan seperti bahan Data?</w:t>
      </w:r>
    </w:p>
    <w:p w14:paraId="76FF73D4">
      <w:pPr>
        <w:pStyle w:val="15"/>
        <w:spacing w:after="40" w:line="276" w:lineRule="auto"/>
        <w:ind w:left="357" w:hanging="357"/>
        <w:jc w:val="left"/>
      </w:pPr>
      <w:r>
        <w:rPr>
          <w:rFonts w:ascii="Arial" w:hAnsi="Arial" w:cs="Arial"/>
          <w:color w:val="000000"/>
          <w:sz w:val="22"/>
        </w:rPr>
        <w:t>• Apakah risiko projek jika proses telecine bahan Film dihantar terlalu lewat dalam jadual produksi?</w:t>
      </w:r>
    </w:p>
    <w:p w14:paraId="7A99B369">
      <w:pPr>
        <w:spacing w:before="120" w:after="120" w:line="276" w:lineRule="auto"/>
        <w:jc w:val="left"/>
      </w:pPr>
      <w:r>
        <w:rPr>
          <w:rFonts w:ascii="Arial" w:hAnsi="Arial" w:cs="Arial"/>
          <w:b/>
          <w:color w:val="000000"/>
          <w:sz w:val="24"/>
        </w:rPr>
        <w:t>Bab 3: Required Shot</w:t>
      </w:r>
    </w:p>
    <w:p w14:paraId="7D3FA042">
      <w:pPr>
        <w:spacing w:before="120" w:after="120" w:line="276" w:lineRule="auto"/>
        <w:jc w:val="left"/>
      </w:pPr>
      <w:r>
        <w:rPr>
          <w:rFonts w:ascii="Arial" w:hAnsi="Arial" w:cs="Arial"/>
          <w:b/>
          <w:color w:val="000000"/>
          <w:sz w:val="22"/>
        </w:rPr>
        <w:t>Objektif Pembelajaran</w:t>
      </w:r>
    </w:p>
    <w:p w14:paraId="37858F6B">
      <w:pPr>
        <w:spacing w:after="120" w:line="276" w:lineRule="auto"/>
        <w:jc w:val="left"/>
      </w:pPr>
      <w:r>
        <w:rPr>
          <w:rFonts w:ascii="Arial" w:hAnsi="Arial" w:cs="Arial"/>
          <w:color w:val="000000"/>
          <w:sz w:val="22"/>
        </w:rPr>
        <w:t>Selepas mempelajari topik ini, pelatih dapat:</w:t>
      </w:r>
    </w:p>
    <w:p w14:paraId="153ACB88">
      <w:pPr>
        <w:pStyle w:val="15"/>
        <w:spacing w:after="40" w:line="276" w:lineRule="auto"/>
        <w:ind w:left="357" w:hanging="357"/>
        <w:jc w:val="left"/>
      </w:pPr>
      <w:r>
        <w:rPr>
          <w:rFonts w:ascii="Arial" w:hAnsi="Arial" w:cs="Arial"/>
          <w:color w:val="000000"/>
          <w:sz w:val="22"/>
        </w:rPr>
        <w:t>• Mengklasifikasikan shot kepada good takes dan KIV takes.</w:t>
      </w:r>
    </w:p>
    <w:p w14:paraId="4CB9FFC7">
      <w:pPr>
        <w:pStyle w:val="15"/>
        <w:spacing w:after="40" w:line="276" w:lineRule="auto"/>
        <w:ind w:left="357" w:hanging="357"/>
        <w:jc w:val="left"/>
      </w:pPr>
      <w:r>
        <w:rPr>
          <w:rFonts w:ascii="Arial" w:hAnsi="Arial" w:cs="Arial"/>
          <w:color w:val="000000"/>
          <w:sz w:val="22"/>
        </w:rPr>
        <w:t>• Mengesahkan shot yang diperlukan mengikut keperluan skrip.</w:t>
      </w:r>
    </w:p>
    <w:p w14:paraId="6535D01F">
      <w:pPr>
        <w:pStyle w:val="15"/>
        <w:spacing w:after="40" w:line="276" w:lineRule="auto"/>
        <w:ind w:left="357" w:hanging="357"/>
        <w:jc w:val="left"/>
      </w:pPr>
      <w:r>
        <w:rPr>
          <w:rFonts w:ascii="Arial" w:hAnsi="Arial" w:cs="Arial"/>
          <w:color w:val="000000"/>
          <w:sz w:val="22"/>
        </w:rPr>
        <w:t>• Menguruskan penyusunan bin bagi kedua-dua kategori shot.</w:t>
      </w:r>
    </w:p>
    <w:p w14:paraId="197C04B9">
      <w:pPr>
        <w:pStyle w:val="15"/>
        <w:spacing w:after="40" w:line="276" w:lineRule="auto"/>
        <w:ind w:left="357" w:hanging="357"/>
        <w:jc w:val="left"/>
      </w:pPr>
      <w:r>
        <w:rPr>
          <w:rFonts w:ascii="Arial" w:hAnsi="Arial" w:cs="Arial"/>
          <w:color w:val="000000"/>
          <w:sz w:val="22"/>
        </w:rPr>
        <w:t>• Mengenal pasti kriteria teknikal dan artistik yang menentukan status take.</w:t>
      </w:r>
    </w:p>
    <w:p w14:paraId="67A8A86D">
      <w:pPr>
        <w:pStyle w:val="15"/>
        <w:spacing w:after="40" w:line="276" w:lineRule="auto"/>
        <w:ind w:left="357" w:hanging="357"/>
        <w:jc w:val="left"/>
      </w:pPr>
      <w:r>
        <w:rPr>
          <w:rFonts w:ascii="Arial" w:hAnsi="Arial" w:cs="Arial"/>
          <w:color w:val="000000"/>
          <w:sz w:val="22"/>
        </w:rPr>
        <w:t>• Menyediakan sistem penamaan bin yang konsisten untuk rujukan pantas.</w:t>
      </w:r>
    </w:p>
    <w:p w14:paraId="4380A227">
      <w:pPr>
        <w:spacing w:after="120" w:line="276" w:lineRule="auto"/>
        <w:jc w:val="left"/>
      </w:pPr>
      <w:r>
        <w:rPr>
          <w:rFonts w:ascii="Arial" w:hAnsi="Arial" w:cs="Arial"/>
          <w:b/>
          <w:color w:val="000000"/>
          <w:sz w:val="22"/>
        </w:rPr>
        <w:t>Pengenalan</w:t>
      </w:r>
    </w:p>
    <w:p w14:paraId="4B2FE3D4">
      <w:pPr>
        <w:spacing w:after="120" w:line="276" w:lineRule="auto"/>
        <w:jc w:val="left"/>
      </w:pPr>
      <w:r>
        <w:rPr>
          <w:rFonts w:ascii="Arial" w:hAnsi="Arial" w:cs="Arial"/>
          <w:color w:val="000000"/>
          <w:sz w:val="22"/>
        </w:rPr>
        <w:t>Setiap adegan biasanya dirakam berkali-kali (multiple takes) untuk memberi Director pilihan semasa editing. Tugas Editor semasa pratonton bukan sekadar menonton semua footage, tetapi mengklasifikasikan setiap take mengikut status kesahihannya supaya proses membina rough cut kelak (CU C03) menjadi cekap. Tanpa klasifikasikan yang jelas, Editor terpaksa menonton semula keseluruhan footage mentah setiap kali mencari shot yang sesuai — satu pembaziran masa yang ketara terutamanya bagi projek dengan nisbah shooting yang tinggi.</w:t>
      </w:r>
    </w:p>
    <w:p w14:paraId="245D0000">
      <w:pPr>
        <w:spacing w:after="120" w:line="276" w:lineRule="auto"/>
        <w:jc w:val="left"/>
      </w:pPr>
      <w:r>
        <w:rPr>
          <w:rFonts w:ascii="Arial" w:hAnsi="Arial" w:cs="Arial"/>
          <w:b/>
          <w:color w:val="000000"/>
          <w:sz w:val="22"/>
        </w:rPr>
        <w:t>Konsep dan Definisi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D4D5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2FDC1F08">
            <w:r>
              <w:rPr>
                <w:rFonts w:ascii="Arial" w:hAnsi="Arial" w:cs="Arial"/>
                <w:b/>
                <w:color w:val="000000"/>
                <w:sz w:val="20"/>
              </w:rPr>
              <w:t>Istilah (EN)</w:t>
            </w:r>
          </w:p>
        </w:tc>
        <w:tc>
          <w:tcPr>
            <w:tcW w:w="3104" w:type="dxa"/>
            <w:shd w:val="clear" w:color="auto" w:fill="D9D9D9"/>
            <w:tcMar>
              <w:top w:w="57" w:type="dxa"/>
              <w:left w:w="57" w:type="dxa"/>
              <w:bottom w:w="57" w:type="dxa"/>
              <w:right w:w="57" w:type="dxa"/>
            </w:tcMar>
          </w:tcPr>
          <w:p w14:paraId="24900B98">
            <w:r>
              <w:rPr>
                <w:rFonts w:ascii="Arial" w:hAnsi="Arial" w:cs="Arial"/>
                <w:b/>
                <w:color w:val="000000"/>
                <w:sz w:val="20"/>
              </w:rPr>
              <w:t>Istilah (BM)</w:t>
            </w:r>
          </w:p>
        </w:tc>
        <w:tc>
          <w:tcPr>
            <w:tcW w:w="3104" w:type="dxa"/>
            <w:shd w:val="clear" w:color="auto" w:fill="D9D9D9"/>
            <w:tcMar>
              <w:top w:w="57" w:type="dxa"/>
              <w:left w:w="57" w:type="dxa"/>
              <w:bottom w:w="57" w:type="dxa"/>
              <w:right w:w="57" w:type="dxa"/>
            </w:tcMar>
          </w:tcPr>
          <w:p w14:paraId="1686AF06">
            <w:r>
              <w:rPr>
                <w:rFonts w:ascii="Arial" w:hAnsi="Arial" w:cs="Arial"/>
                <w:b/>
                <w:color w:val="000000"/>
                <w:sz w:val="20"/>
              </w:rPr>
              <w:t>Maksud Ringkas</w:t>
            </w:r>
          </w:p>
        </w:tc>
      </w:tr>
      <w:tr w14:paraId="1FFFC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20AE9DE">
            <w:r>
              <w:rPr>
                <w:rFonts w:ascii="Arial" w:hAnsi="Arial" w:cs="Arial"/>
                <w:color w:val="000000"/>
                <w:sz w:val="20"/>
              </w:rPr>
              <w:t>Good take</w:t>
            </w:r>
          </w:p>
        </w:tc>
        <w:tc>
          <w:tcPr>
            <w:tcW w:w="3104" w:type="dxa"/>
            <w:tcMar>
              <w:top w:w="57" w:type="dxa"/>
              <w:left w:w="57" w:type="dxa"/>
              <w:bottom w:w="57" w:type="dxa"/>
              <w:right w:w="57" w:type="dxa"/>
            </w:tcMar>
          </w:tcPr>
          <w:p w14:paraId="7DBFD8E4">
            <w:r>
              <w:rPr>
                <w:rFonts w:ascii="Arial" w:hAnsi="Arial" w:cs="Arial"/>
                <w:color w:val="000000"/>
                <w:sz w:val="20"/>
              </w:rPr>
              <w:t>Take baik</w:t>
            </w:r>
          </w:p>
        </w:tc>
        <w:tc>
          <w:tcPr>
            <w:tcW w:w="3104" w:type="dxa"/>
            <w:tcMar>
              <w:top w:w="57" w:type="dxa"/>
              <w:left w:w="57" w:type="dxa"/>
              <w:bottom w:w="57" w:type="dxa"/>
              <w:right w:w="57" w:type="dxa"/>
            </w:tcMar>
          </w:tcPr>
          <w:p w14:paraId="5141CA5E">
            <w:r>
              <w:rPr>
                <w:rFonts w:ascii="Arial" w:hAnsi="Arial" w:cs="Arial"/>
                <w:color w:val="000000"/>
                <w:sz w:val="20"/>
              </w:rPr>
              <w:t>Shot yang lulus kriteria teknikal dan lakonan, diluluskan Director</w:t>
            </w:r>
          </w:p>
        </w:tc>
      </w:tr>
      <w:tr w14:paraId="64339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AACFD94">
            <w:r>
              <w:rPr>
                <w:rFonts w:ascii="Arial" w:hAnsi="Arial" w:cs="Arial"/>
                <w:color w:val="000000"/>
                <w:sz w:val="20"/>
              </w:rPr>
              <w:t>KIV (Keep In View)</w:t>
            </w:r>
          </w:p>
        </w:tc>
        <w:tc>
          <w:tcPr>
            <w:tcW w:w="3104" w:type="dxa"/>
            <w:tcMar>
              <w:top w:w="57" w:type="dxa"/>
              <w:left w:w="57" w:type="dxa"/>
              <w:bottom w:w="57" w:type="dxa"/>
              <w:right w:w="57" w:type="dxa"/>
            </w:tcMar>
          </w:tcPr>
          <w:p w14:paraId="2255894F">
            <w:r>
              <w:rPr>
                <w:rFonts w:ascii="Arial" w:hAnsi="Arial" w:cs="Arial"/>
                <w:color w:val="000000"/>
                <w:sz w:val="20"/>
              </w:rPr>
              <w:t>Simpan untuk rujukan</w:t>
            </w:r>
          </w:p>
        </w:tc>
        <w:tc>
          <w:tcPr>
            <w:tcW w:w="3104" w:type="dxa"/>
            <w:tcMar>
              <w:top w:w="57" w:type="dxa"/>
              <w:left w:w="57" w:type="dxa"/>
              <w:bottom w:w="57" w:type="dxa"/>
              <w:right w:w="57" w:type="dxa"/>
            </w:tcMar>
          </w:tcPr>
          <w:p w14:paraId="65B83E13">
            <w:r>
              <w:rPr>
                <w:rFonts w:ascii="Arial" w:hAnsi="Arial" w:cs="Arial"/>
                <w:color w:val="000000"/>
                <w:sz w:val="20"/>
              </w:rPr>
              <w:t>Shot alternatif belum disahkan, disimpan sebagai sandaran</w:t>
            </w:r>
          </w:p>
        </w:tc>
      </w:tr>
      <w:tr w14:paraId="53C45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C2A233">
            <w:r>
              <w:rPr>
                <w:rFonts w:ascii="Arial" w:hAnsi="Arial" w:cs="Arial"/>
                <w:color w:val="000000"/>
                <w:sz w:val="20"/>
              </w:rPr>
              <w:t>No good take</w:t>
            </w:r>
          </w:p>
        </w:tc>
        <w:tc>
          <w:tcPr>
            <w:tcW w:w="3104" w:type="dxa"/>
            <w:tcMar>
              <w:top w:w="57" w:type="dxa"/>
              <w:left w:w="57" w:type="dxa"/>
              <w:bottom w:w="57" w:type="dxa"/>
              <w:right w:w="57" w:type="dxa"/>
            </w:tcMar>
          </w:tcPr>
          <w:p w14:paraId="4C96CC07">
            <w:r>
              <w:rPr>
                <w:rFonts w:ascii="Arial" w:hAnsi="Arial" w:cs="Arial"/>
                <w:color w:val="000000"/>
                <w:sz w:val="20"/>
              </w:rPr>
              <w:t>Take tidak lulus</w:t>
            </w:r>
          </w:p>
        </w:tc>
        <w:tc>
          <w:tcPr>
            <w:tcW w:w="3104" w:type="dxa"/>
            <w:tcMar>
              <w:top w:w="57" w:type="dxa"/>
              <w:left w:w="57" w:type="dxa"/>
              <w:bottom w:w="57" w:type="dxa"/>
              <w:right w:w="57" w:type="dxa"/>
            </w:tcMar>
          </w:tcPr>
          <w:p w14:paraId="15EA9382">
            <w:r>
              <w:rPr>
                <w:rFonts w:ascii="Arial" w:hAnsi="Arial" w:cs="Arial"/>
                <w:color w:val="000000"/>
                <w:sz w:val="20"/>
              </w:rPr>
              <w:t>Shot yang gagal kriteria dan tidak akan digunakan</w:t>
            </w:r>
          </w:p>
        </w:tc>
      </w:tr>
      <w:tr w14:paraId="707E1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8808717">
            <w:r>
              <w:rPr>
                <w:rFonts w:ascii="Arial" w:hAnsi="Arial" w:cs="Arial"/>
                <w:color w:val="000000"/>
                <w:sz w:val="20"/>
              </w:rPr>
              <w:t>Bin</w:t>
            </w:r>
          </w:p>
        </w:tc>
        <w:tc>
          <w:tcPr>
            <w:tcW w:w="3104" w:type="dxa"/>
            <w:tcMar>
              <w:top w:w="57" w:type="dxa"/>
              <w:left w:w="57" w:type="dxa"/>
              <w:bottom w:w="57" w:type="dxa"/>
              <w:right w:w="57" w:type="dxa"/>
            </w:tcMar>
          </w:tcPr>
          <w:p w14:paraId="6FA4BB2E">
            <w:r>
              <w:rPr>
                <w:rFonts w:ascii="Arial" w:hAnsi="Arial" w:cs="Arial"/>
                <w:color w:val="000000"/>
                <w:sz w:val="20"/>
              </w:rPr>
              <w:t>Bin/folder</w:t>
            </w:r>
          </w:p>
        </w:tc>
        <w:tc>
          <w:tcPr>
            <w:tcW w:w="3104" w:type="dxa"/>
            <w:tcMar>
              <w:top w:w="57" w:type="dxa"/>
              <w:left w:w="57" w:type="dxa"/>
              <w:bottom w:w="57" w:type="dxa"/>
              <w:right w:w="57" w:type="dxa"/>
            </w:tcMar>
          </w:tcPr>
          <w:p w14:paraId="61B3AB1C">
            <w:r>
              <w:rPr>
                <w:rFonts w:ascii="Arial" w:hAnsi="Arial" w:cs="Arial"/>
                <w:color w:val="000000"/>
                <w:sz w:val="20"/>
              </w:rPr>
              <w:t>Struktur organisasi klip dalam projek NLE</w:t>
            </w:r>
          </w:p>
        </w:tc>
      </w:tr>
      <w:tr w14:paraId="44264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FF6B6EC">
            <w:r>
              <w:rPr>
                <w:rFonts w:ascii="Arial" w:hAnsi="Arial" w:cs="Arial"/>
                <w:color w:val="000000"/>
                <w:sz w:val="20"/>
              </w:rPr>
              <w:t>Circle take</w:t>
            </w:r>
          </w:p>
        </w:tc>
        <w:tc>
          <w:tcPr>
            <w:tcW w:w="3104" w:type="dxa"/>
            <w:tcMar>
              <w:top w:w="57" w:type="dxa"/>
              <w:left w:w="57" w:type="dxa"/>
              <w:bottom w:w="57" w:type="dxa"/>
              <w:right w:w="57" w:type="dxa"/>
            </w:tcMar>
          </w:tcPr>
          <w:p w14:paraId="7AF22DC6">
            <w:r>
              <w:rPr>
                <w:rFonts w:ascii="Arial" w:hAnsi="Arial" w:cs="Arial"/>
                <w:color w:val="000000"/>
                <w:sz w:val="20"/>
              </w:rPr>
              <w:t>Take dibulatkan</w:t>
            </w:r>
          </w:p>
        </w:tc>
        <w:tc>
          <w:tcPr>
            <w:tcW w:w="3104" w:type="dxa"/>
            <w:tcMar>
              <w:top w:w="57" w:type="dxa"/>
              <w:left w:w="57" w:type="dxa"/>
              <w:bottom w:w="57" w:type="dxa"/>
              <w:right w:w="57" w:type="dxa"/>
            </w:tcMar>
          </w:tcPr>
          <w:p w14:paraId="076C1ACA">
            <w:r>
              <w:rPr>
                <w:rFonts w:ascii="Arial" w:hAnsi="Arial" w:cs="Arial"/>
                <w:color w:val="000000"/>
                <w:sz w:val="20"/>
              </w:rPr>
              <w:t>Istilah tradisional untuk good take (dari amalan script supervisor menandakan bulatan pada laporan)</w:t>
            </w:r>
          </w:p>
        </w:tc>
      </w:tr>
      <w:tr w14:paraId="35E03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26DD52F">
            <w:r>
              <w:rPr>
                <w:rFonts w:ascii="Arial" w:hAnsi="Arial" w:cs="Arial"/>
                <w:color w:val="000000"/>
                <w:sz w:val="20"/>
              </w:rPr>
              <w:t>Shot list</w:t>
            </w:r>
          </w:p>
        </w:tc>
        <w:tc>
          <w:tcPr>
            <w:tcW w:w="3104" w:type="dxa"/>
            <w:tcMar>
              <w:top w:w="57" w:type="dxa"/>
              <w:left w:w="57" w:type="dxa"/>
              <w:bottom w:w="57" w:type="dxa"/>
              <w:right w:w="57" w:type="dxa"/>
            </w:tcMar>
          </w:tcPr>
          <w:p w14:paraId="7B515463">
            <w:r>
              <w:rPr>
                <w:rFonts w:ascii="Arial" w:hAnsi="Arial" w:cs="Arial"/>
                <w:color w:val="000000"/>
                <w:sz w:val="20"/>
              </w:rPr>
              <w:t>Senarai shot</w:t>
            </w:r>
          </w:p>
        </w:tc>
        <w:tc>
          <w:tcPr>
            <w:tcW w:w="3104" w:type="dxa"/>
            <w:tcMar>
              <w:top w:w="57" w:type="dxa"/>
              <w:left w:w="57" w:type="dxa"/>
              <w:bottom w:w="57" w:type="dxa"/>
              <w:right w:w="57" w:type="dxa"/>
            </w:tcMar>
          </w:tcPr>
          <w:p w14:paraId="3D3209E4">
            <w:r>
              <w:rPr>
                <w:rFonts w:ascii="Arial" w:hAnsi="Arial" w:cs="Arial"/>
                <w:color w:val="000000"/>
                <w:sz w:val="20"/>
              </w:rPr>
              <w:t>Senarai shot yang diperlukan mengikut skrip/storyboard</w:t>
            </w:r>
          </w:p>
        </w:tc>
      </w:tr>
    </w:tbl>
    <w:p w14:paraId="44BDC54B">
      <w:pPr>
        <w:spacing w:before="120" w:after="120" w:line="276" w:lineRule="auto"/>
        <w:jc w:val="left"/>
      </w:pPr>
      <w:r>
        <w:rPr>
          <w:rFonts w:ascii="Arial" w:hAnsi="Arial" w:cs="Arial"/>
          <w:b/>
          <w:color w:val="000000"/>
          <w:sz w:val="22"/>
        </w:rPr>
        <w:t>1. Good Takes</w:t>
      </w:r>
    </w:p>
    <w:p w14:paraId="436CFA98">
      <w:pPr>
        <w:spacing w:after="120" w:line="276" w:lineRule="auto"/>
        <w:jc w:val="left"/>
      </w:pPr>
      <w:r>
        <w:rPr>
          <w:rFonts w:ascii="Arial" w:hAnsi="Arial" w:cs="Arial"/>
          <w:color w:val="000000"/>
          <w:sz w:val="22"/>
        </w:rPr>
        <w:t>Shot yang memenuhi keperluan teknikal (fokus, pendedahan, komposisi) dan lakonan/prestasi yang diluluskan oleh Director semasa shooting (biasanya ditandakan dalam continuity sheet).</w:t>
      </w:r>
    </w:p>
    <w:p w14:paraId="45BE1096">
      <w:pPr>
        <w:spacing w:before="120" w:after="120" w:line="276" w:lineRule="auto"/>
        <w:jc w:val="left"/>
      </w:pPr>
      <w:r>
        <w:rPr>
          <w:rFonts w:ascii="Arial" w:hAnsi="Arial" w:cs="Arial"/>
          <w:b/>
          <w:color w:val="000000"/>
          <w:sz w:val="22"/>
        </w:rPr>
        <w:t>2. KIV Takes (Keep In View)</w:t>
      </w:r>
    </w:p>
    <w:p w14:paraId="5A1F7D45">
      <w:pPr>
        <w:spacing w:after="120" w:line="276" w:lineRule="auto"/>
        <w:jc w:val="left"/>
      </w:pPr>
      <w:r>
        <w:rPr>
          <w:rFonts w:ascii="Arial" w:hAnsi="Arial" w:cs="Arial"/>
          <w:color w:val="000000"/>
          <w:sz w:val="22"/>
        </w:rPr>
        <w:t>Shot alternatif yang berpotensi digunakan tetapi belum disahkan sebagai pilihan utama; disimpan sebagai sandaran sekiranya good take mempunyai isu semasa proses editing lanjutan (contoh: isu audio yang hanya disedari kemudian).</w:t>
      </w:r>
    </w:p>
    <w:p w14:paraId="7FCD5246">
      <w:pPr>
        <w:spacing w:before="120" w:after="120" w:line="276" w:lineRule="auto"/>
        <w:jc w:val="left"/>
      </w:pPr>
      <w:r>
        <w:rPr>
          <w:rFonts w:ascii="Arial" w:hAnsi="Arial" w:cs="Arial"/>
          <w:b/>
          <w:color w:val="000000"/>
          <w:sz w:val="22"/>
        </w:rPr>
        <w:t>3. Nisbah Shooting dan Kesan terhadap Klasifikasi</w:t>
      </w:r>
    </w:p>
    <w:p w14:paraId="4869409E">
      <w:pPr>
        <w:spacing w:after="120" w:line="276" w:lineRule="auto"/>
        <w:jc w:val="left"/>
      </w:pPr>
      <w:r>
        <w:rPr>
          <w:rFonts w:ascii="Arial" w:hAnsi="Arial" w:cs="Arial"/>
          <w:color w:val="000000"/>
          <w:sz w:val="22"/>
        </w:rPr>
        <w:t>Nisbah shooting (shooting ratio) — perbandingan antara jumlah footage yang dirakam dengan durasi output akhir — memberi kesan langsung terhadap beban kerja klasifikasi shot semasa pratonton. Produksi iklan TV bernisbah tinggi (contoh: 40:1, iaitu 40 minit footage bagi setiap 1 minit output) memerlukan Editor mengklasifikasikan bilangan take yang jauh lebih banyak berbanding produksi dokumentari observational bernisbah rendah. Semakin tinggi nisbah shooting, semakin kritikal peranan continuity sheet dan sistem bin yang tersusun, kerana kesilapan kecil dalam klasifikasi (contoh: tertinggal satu good take dalam bin yang salah) menjadi lebih sukar dikesan apabila jumlah take yang perlu diuruskan sangat banyak.</w:t>
      </w:r>
    </w:p>
    <w:p w14:paraId="42ECF93F">
      <w:pPr>
        <w:spacing w:after="120" w:line="276" w:lineRule="auto"/>
        <w:jc w:val="left"/>
      </w:pPr>
      <w:r>
        <w:rPr>
          <w:rFonts w:ascii="Arial" w:hAnsi="Arial" w:cs="Arial"/>
          <w:color w:val="000000"/>
          <w:sz w:val="22"/>
        </w:rPr>
        <w:t>Editor Tahap 3 perlu menganggarkan nisbah shooting projek pada peringkat awal pratonton (berdasarkan jumlah jam footage berbanding brief durasi output) untuk merancang peruntukan masa klasifikasi yang realistik kepada Producer, mengelakkan situasi di mana jadual pratonton terlalu ketat berbanding jumlah bahan sebenar yang perlu disemak.</w:t>
      </w:r>
    </w:p>
    <w:p w14:paraId="210E6DDB">
      <w:pPr>
        <w:spacing w:before="120" w:after="120" w:line="276" w:lineRule="auto"/>
        <w:jc w:val="left"/>
      </w:pPr>
      <w:r>
        <w:rPr>
          <w:rFonts w:ascii="Arial" w:hAnsi="Arial" w:cs="Arial"/>
          <w:b/>
          <w:color w:val="000000"/>
          <w:sz w:val="22"/>
        </w:rPr>
        <w:t>4. Kriteria Penentuan Status Take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74A10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3B01DBE5">
            <w:r>
              <w:rPr>
                <w:rFonts w:ascii="Arial" w:hAnsi="Arial" w:cs="Arial"/>
                <w:b/>
                <w:color w:val="000000"/>
                <w:sz w:val="20"/>
              </w:rPr>
              <w:t>Kriteria</w:t>
            </w:r>
          </w:p>
        </w:tc>
        <w:tc>
          <w:tcPr>
            <w:tcW w:w="2328" w:type="dxa"/>
            <w:shd w:val="clear" w:color="auto" w:fill="D9D9D9"/>
            <w:tcMar>
              <w:top w:w="57" w:type="dxa"/>
              <w:left w:w="57" w:type="dxa"/>
              <w:bottom w:w="57" w:type="dxa"/>
              <w:right w:w="57" w:type="dxa"/>
            </w:tcMar>
          </w:tcPr>
          <w:p w14:paraId="6B0C8B14">
            <w:r>
              <w:rPr>
                <w:rFonts w:ascii="Arial" w:hAnsi="Arial" w:cs="Arial"/>
                <w:b/>
                <w:color w:val="000000"/>
                <w:sz w:val="20"/>
              </w:rPr>
              <w:t>Good Take</w:t>
            </w:r>
          </w:p>
        </w:tc>
        <w:tc>
          <w:tcPr>
            <w:tcW w:w="2328" w:type="dxa"/>
            <w:shd w:val="clear" w:color="auto" w:fill="D9D9D9"/>
            <w:tcMar>
              <w:top w:w="57" w:type="dxa"/>
              <w:left w:w="57" w:type="dxa"/>
              <w:bottom w:w="57" w:type="dxa"/>
              <w:right w:w="57" w:type="dxa"/>
            </w:tcMar>
          </w:tcPr>
          <w:p w14:paraId="61A864FB">
            <w:r>
              <w:rPr>
                <w:rFonts w:ascii="Arial" w:hAnsi="Arial" w:cs="Arial"/>
                <w:b/>
                <w:color w:val="000000"/>
                <w:sz w:val="20"/>
              </w:rPr>
              <w:t>KIV Take</w:t>
            </w:r>
          </w:p>
        </w:tc>
        <w:tc>
          <w:tcPr>
            <w:tcW w:w="2328" w:type="dxa"/>
            <w:shd w:val="clear" w:color="auto" w:fill="D9D9D9"/>
            <w:tcMar>
              <w:top w:w="57" w:type="dxa"/>
              <w:left w:w="57" w:type="dxa"/>
              <w:bottom w:w="57" w:type="dxa"/>
              <w:right w:w="57" w:type="dxa"/>
            </w:tcMar>
          </w:tcPr>
          <w:p w14:paraId="35E6D0F6">
            <w:r>
              <w:rPr>
                <w:rFonts w:ascii="Arial" w:hAnsi="Arial" w:cs="Arial"/>
                <w:b/>
                <w:color w:val="000000"/>
                <w:sz w:val="20"/>
              </w:rPr>
              <w:t>No Good</w:t>
            </w:r>
          </w:p>
        </w:tc>
      </w:tr>
      <w:tr w14:paraId="0331D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2821FBC">
            <w:r>
              <w:rPr>
                <w:rFonts w:ascii="Arial" w:hAnsi="Arial" w:cs="Arial"/>
                <w:color w:val="000000"/>
                <w:sz w:val="20"/>
              </w:rPr>
              <w:t>Fokus/Pendedahan</w:t>
            </w:r>
          </w:p>
        </w:tc>
        <w:tc>
          <w:tcPr>
            <w:tcW w:w="2328" w:type="dxa"/>
            <w:tcMar>
              <w:top w:w="57" w:type="dxa"/>
              <w:left w:w="57" w:type="dxa"/>
              <w:bottom w:w="57" w:type="dxa"/>
              <w:right w:w="57" w:type="dxa"/>
            </w:tcMar>
          </w:tcPr>
          <w:p w14:paraId="555D5023">
            <w:r>
              <w:rPr>
                <w:rFonts w:ascii="Arial" w:hAnsi="Arial" w:cs="Arial"/>
                <w:color w:val="000000"/>
                <w:sz w:val="20"/>
              </w:rPr>
              <w:t>Tajam, pendedahan betul</w:t>
            </w:r>
          </w:p>
        </w:tc>
        <w:tc>
          <w:tcPr>
            <w:tcW w:w="2328" w:type="dxa"/>
            <w:tcMar>
              <w:top w:w="57" w:type="dxa"/>
              <w:left w:w="57" w:type="dxa"/>
              <w:bottom w:w="57" w:type="dxa"/>
              <w:right w:w="57" w:type="dxa"/>
            </w:tcMar>
          </w:tcPr>
          <w:p w14:paraId="5B916D81">
            <w:r>
              <w:rPr>
                <w:rFonts w:ascii="Arial" w:hAnsi="Arial" w:cs="Arial"/>
                <w:color w:val="000000"/>
                <w:sz w:val="20"/>
              </w:rPr>
              <w:t>Boleh diterima tetapi kurang optimum</w:t>
            </w:r>
          </w:p>
        </w:tc>
        <w:tc>
          <w:tcPr>
            <w:tcW w:w="2328" w:type="dxa"/>
            <w:tcMar>
              <w:top w:w="57" w:type="dxa"/>
              <w:left w:w="57" w:type="dxa"/>
              <w:bottom w:w="57" w:type="dxa"/>
              <w:right w:w="57" w:type="dxa"/>
            </w:tcMar>
          </w:tcPr>
          <w:p w14:paraId="7FA1EC34">
            <w:r>
              <w:rPr>
                <w:rFonts w:ascii="Arial" w:hAnsi="Arial" w:cs="Arial"/>
                <w:color w:val="000000"/>
                <w:sz w:val="20"/>
              </w:rPr>
              <w:t>Kabur/terlalu gelap/terang</w:t>
            </w:r>
          </w:p>
        </w:tc>
      </w:tr>
      <w:tr w14:paraId="762BB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E4365A5">
            <w:r>
              <w:rPr>
                <w:rFonts w:ascii="Arial" w:hAnsi="Arial" w:cs="Arial"/>
                <w:color w:val="000000"/>
                <w:sz w:val="20"/>
              </w:rPr>
              <w:t>Lakonan/Prestasi</w:t>
            </w:r>
          </w:p>
        </w:tc>
        <w:tc>
          <w:tcPr>
            <w:tcW w:w="2328" w:type="dxa"/>
            <w:tcMar>
              <w:top w:w="57" w:type="dxa"/>
              <w:left w:w="57" w:type="dxa"/>
              <w:bottom w:w="57" w:type="dxa"/>
              <w:right w:w="57" w:type="dxa"/>
            </w:tcMar>
          </w:tcPr>
          <w:p w14:paraId="1E299CC2">
            <w:r>
              <w:rPr>
                <w:rFonts w:ascii="Arial" w:hAnsi="Arial" w:cs="Arial"/>
                <w:color w:val="000000"/>
                <w:sz w:val="20"/>
              </w:rPr>
              <w:t>Diluluskan Director</w:t>
            </w:r>
          </w:p>
        </w:tc>
        <w:tc>
          <w:tcPr>
            <w:tcW w:w="2328" w:type="dxa"/>
            <w:tcMar>
              <w:top w:w="57" w:type="dxa"/>
              <w:left w:w="57" w:type="dxa"/>
              <w:bottom w:w="57" w:type="dxa"/>
              <w:right w:w="57" w:type="dxa"/>
            </w:tcMar>
          </w:tcPr>
          <w:p w14:paraId="561DA560">
            <w:r>
              <w:rPr>
                <w:rFonts w:ascii="Arial" w:hAnsi="Arial" w:cs="Arial"/>
                <w:color w:val="000000"/>
                <w:sz w:val="20"/>
              </w:rPr>
              <w:t>Alternatif berpotensi</w:t>
            </w:r>
          </w:p>
        </w:tc>
        <w:tc>
          <w:tcPr>
            <w:tcW w:w="2328" w:type="dxa"/>
            <w:tcMar>
              <w:top w:w="57" w:type="dxa"/>
              <w:left w:w="57" w:type="dxa"/>
              <w:bottom w:w="57" w:type="dxa"/>
              <w:right w:w="57" w:type="dxa"/>
            </w:tcMar>
          </w:tcPr>
          <w:p w14:paraId="327FEF65">
            <w:r>
              <w:rPr>
                <w:rFonts w:ascii="Arial" w:hAnsi="Arial" w:cs="Arial"/>
                <w:color w:val="000000"/>
                <w:sz w:val="20"/>
              </w:rPr>
              <w:t>Ditolak Director</w:t>
            </w:r>
          </w:p>
        </w:tc>
      </w:tr>
      <w:tr w14:paraId="3DA41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1E30B2E">
            <w:r>
              <w:rPr>
                <w:rFonts w:ascii="Arial" w:hAnsi="Arial" w:cs="Arial"/>
                <w:color w:val="000000"/>
                <w:sz w:val="20"/>
              </w:rPr>
              <w:t>Audio</w:t>
            </w:r>
          </w:p>
        </w:tc>
        <w:tc>
          <w:tcPr>
            <w:tcW w:w="2328" w:type="dxa"/>
            <w:tcMar>
              <w:top w:w="57" w:type="dxa"/>
              <w:left w:w="57" w:type="dxa"/>
              <w:bottom w:w="57" w:type="dxa"/>
              <w:right w:w="57" w:type="dxa"/>
            </w:tcMar>
          </w:tcPr>
          <w:p w14:paraId="6DC69EB1">
            <w:r>
              <w:rPr>
                <w:rFonts w:ascii="Arial" w:hAnsi="Arial" w:cs="Arial"/>
                <w:color w:val="000000"/>
                <w:sz w:val="20"/>
              </w:rPr>
              <w:t>Bersih, tiada gangguan</w:t>
            </w:r>
          </w:p>
        </w:tc>
        <w:tc>
          <w:tcPr>
            <w:tcW w:w="2328" w:type="dxa"/>
            <w:tcMar>
              <w:top w:w="57" w:type="dxa"/>
              <w:left w:w="57" w:type="dxa"/>
              <w:bottom w:w="57" w:type="dxa"/>
              <w:right w:w="57" w:type="dxa"/>
            </w:tcMar>
          </w:tcPr>
          <w:p w14:paraId="63910A32">
            <w:r>
              <w:rPr>
                <w:rFonts w:ascii="Arial" w:hAnsi="Arial" w:cs="Arial"/>
                <w:color w:val="000000"/>
                <w:sz w:val="20"/>
              </w:rPr>
              <w:t>Ada gangguan kecil boleh dibaiki</w:t>
            </w:r>
          </w:p>
        </w:tc>
        <w:tc>
          <w:tcPr>
            <w:tcW w:w="2328" w:type="dxa"/>
            <w:tcMar>
              <w:top w:w="57" w:type="dxa"/>
              <w:left w:w="57" w:type="dxa"/>
              <w:bottom w:w="57" w:type="dxa"/>
              <w:right w:w="57" w:type="dxa"/>
            </w:tcMar>
          </w:tcPr>
          <w:p w14:paraId="207DD97E">
            <w:r>
              <w:rPr>
                <w:rFonts w:ascii="Arial" w:hAnsi="Arial" w:cs="Arial"/>
                <w:color w:val="000000"/>
                <w:sz w:val="20"/>
              </w:rPr>
              <w:t>Rosak/tidak boleh guna</w:t>
            </w:r>
          </w:p>
        </w:tc>
      </w:tr>
      <w:tr w14:paraId="7FD9B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6625BBD1">
            <w:r>
              <w:rPr>
                <w:rFonts w:ascii="Arial" w:hAnsi="Arial" w:cs="Arial"/>
                <w:color w:val="000000"/>
                <w:sz w:val="20"/>
              </w:rPr>
              <w:t>Komposisi/Framing</w:t>
            </w:r>
          </w:p>
        </w:tc>
        <w:tc>
          <w:tcPr>
            <w:tcW w:w="2328" w:type="dxa"/>
            <w:tcMar>
              <w:top w:w="57" w:type="dxa"/>
              <w:left w:w="57" w:type="dxa"/>
              <w:bottom w:w="57" w:type="dxa"/>
              <w:right w:w="57" w:type="dxa"/>
            </w:tcMar>
          </w:tcPr>
          <w:p w14:paraId="0580F0EE">
            <w:r>
              <w:rPr>
                <w:rFonts w:ascii="Arial" w:hAnsi="Arial" w:cs="Arial"/>
                <w:color w:val="000000"/>
                <w:sz w:val="20"/>
              </w:rPr>
              <w:t>Sepadan storyboard</w:t>
            </w:r>
          </w:p>
        </w:tc>
        <w:tc>
          <w:tcPr>
            <w:tcW w:w="2328" w:type="dxa"/>
            <w:tcMar>
              <w:top w:w="57" w:type="dxa"/>
              <w:left w:w="57" w:type="dxa"/>
              <w:bottom w:w="57" w:type="dxa"/>
              <w:right w:w="57" w:type="dxa"/>
            </w:tcMar>
          </w:tcPr>
          <w:p w14:paraId="4109E068">
            <w:r>
              <w:rPr>
                <w:rFonts w:ascii="Arial" w:hAnsi="Arial" w:cs="Arial"/>
                <w:color w:val="000000"/>
                <w:sz w:val="20"/>
              </w:rPr>
              <w:t>Variasi boleh diterima</w:t>
            </w:r>
          </w:p>
        </w:tc>
        <w:tc>
          <w:tcPr>
            <w:tcW w:w="2328" w:type="dxa"/>
            <w:tcMar>
              <w:top w:w="57" w:type="dxa"/>
              <w:left w:w="57" w:type="dxa"/>
              <w:bottom w:w="57" w:type="dxa"/>
              <w:right w:w="57" w:type="dxa"/>
            </w:tcMar>
          </w:tcPr>
          <w:p w14:paraId="42AB6845">
            <w:r>
              <w:rPr>
                <w:rFonts w:ascii="Arial" w:hAnsi="Arial" w:cs="Arial"/>
                <w:color w:val="000000"/>
                <w:sz w:val="20"/>
              </w:rPr>
              <w:t>Tidak sepadan langsung</w:t>
            </w:r>
          </w:p>
        </w:tc>
      </w:tr>
    </w:tbl>
    <w:p w14:paraId="2DFBD26C">
      <w:pPr>
        <w:spacing w:before="120" w:after="120" w:line="276" w:lineRule="auto"/>
        <w:jc w:val="left"/>
      </w:pPr>
      <w:r>
        <w:rPr>
          <w:rFonts w:ascii="Arial" w:hAnsi="Arial" w:cs="Arial"/>
          <w:b/>
          <w:color w:val="000000"/>
          <w:sz w:val="22"/>
        </w:rPr>
        <w:t>5. Pengurusan Bin</w:t>
      </w:r>
    </w:p>
    <w:p w14:paraId="090851D6">
      <w:pPr>
        <w:spacing w:after="120" w:line="276" w:lineRule="auto"/>
        <w:jc w:val="left"/>
      </w:pPr>
      <w:r>
        <w:rPr>
          <w:rFonts w:ascii="Arial" w:hAnsi="Arial" w:cs="Arial"/>
          <w:color w:val="000000"/>
          <w:sz w:val="22"/>
        </w:rPr>
        <w:t>Editor perlu mengesahkan good takes berdasarkan skrip dan continuity sheet, dan mengasingkan KIV takes dalam bin/folder berasingan supaya carian semula lebih pantas semasa membina rough cut (rujuk CU C03). Struktur bin lazim: Scene_01/Good, Scene_01/KIV, Scene_01/NoGood — dengan penamaan konsisten merentas keseluruhan projek supaya Assistant Editor lain turut boleh mengikuti sistem yang sama.</w:t>
      </w:r>
    </w:p>
    <w:p w14:paraId="2D9E64B6">
      <w:pPr>
        <w:spacing w:before="120" w:after="120" w:line="276" w:lineRule="auto"/>
        <w:jc w:val="left"/>
      </w:pPr>
      <w:r>
        <w:rPr>
          <w:rFonts w:ascii="Arial" w:hAnsi="Arial" w:cs="Arial"/>
          <w:b/>
          <w:color w:val="000000"/>
          <w:sz w:val="22"/>
        </w:rPr>
        <w:t>6. Peranan Director dan Producer dalam Pengesahan Takes</w:t>
      </w:r>
    </w:p>
    <w:p w14:paraId="556E7F53">
      <w:pPr>
        <w:spacing w:after="120" w:line="276" w:lineRule="auto"/>
        <w:jc w:val="left"/>
      </w:pPr>
      <w:r>
        <w:rPr>
          <w:rFonts w:ascii="Arial" w:hAnsi="Arial" w:cs="Arial"/>
          <w:color w:val="000000"/>
          <w:sz w:val="22"/>
        </w:rPr>
        <w:t>Walaupun Editor melaksanakan klasifikasi awal semasa pratonton, keputusan muktamad tentang status take sering kali memerlukan pengesahan bersama Director dan/atau Producer, terutamanya bagi shot kritikal atau adegan yang mahal untuk di-reshoot (contoh: adegan aksi, adegan melibatkan pelakon jemputan, atau lokasi luar yang sukar diakses semula). Editor Tahap 3 perlu membezakan antara keputusan yang boleh dibuat secara bebas (contoh: menolak take dengan kesilapan teknikal jelas seperti kamera goyang) dan keputusan yang memerlukan pengesahan pihak atasan (contoh: memilih antara dua good take yang sama-sama memenuhi kriteria teknikal tetapi berbeza dari segi lakonan).</w:t>
      </w:r>
    </w:p>
    <w:p w14:paraId="3FE6F5B6">
      <w:pPr>
        <w:spacing w:after="120" w:line="276" w:lineRule="auto"/>
        <w:jc w:val="left"/>
      </w:pPr>
      <w:r>
        <w:rPr>
          <w:rFonts w:ascii="Arial" w:hAnsi="Arial" w:cs="Arial"/>
          <w:color w:val="000000"/>
          <w:sz w:val="22"/>
        </w:rPr>
        <w:t>Amalan terbaik ialah menyediakan "senarai pilihan" (shortlist) bagi shot yang meragukan, lengkap dengan timecode dan alasan ringkas, untuk dibincangkan bersama Director dalam sesi semakan ringkas sebelum rough cut dimulakan. Pendekatan ini mengelakkan Editor daripada membuat keputusan kreatif sepihak yang mungkin bercanggah dengan visi Director.</w:t>
      </w:r>
    </w:p>
    <w:p w14:paraId="0899CCA5">
      <w:pPr>
        <w:spacing w:before="120" w:after="120" w:line="276" w:lineRule="auto"/>
        <w:jc w:val="left"/>
      </w:pPr>
      <w:r>
        <w:rPr>
          <w:rFonts w:ascii="Arial" w:hAnsi="Arial" w:cs="Arial"/>
          <w:b/>
          <w:color w:val="000000"/>
          <w:sz w:val="22"/>
        </w:rPr>
        <w:t>7. Contoh Studio Sebenar</w:t>
      </w:r>
    </w:p>
    <w:p w14:paraId="445A1841">
      <w:pPr>
        <w:spacing w:after="120" w:line="276" w:lineRule="auto"/>
        <w:jc w:val="left"/>
      </w:pPr>
      <w:r>
        <w:rPr>
          <w:rFonts w:ascii="Arial" w:hAnsi="Arial" w:cs="Arial"/>
          <w:color w:val="000000"/>
          <w:sz w:val="22"/>
        </w:rPr>
        <w:t>Dalam produksi drama bersiri (episod 22 minit), satu adegan dialog dua watak dirakam sebanyak 8 take. Semasa pratonton, Editor mengesahkan take 5 dan 7 sebagai good takes (Director bersetuju semasa shooting), take 3 dan 6 sebagai KIV kerana lakonan baik tetapi ada bunyi latar tidak diingini, manakala take 1, 2, 4, 8 ditanda no good kerana isu fokus atau garis dialog tersasul. Struktur bin ini membolehkan Editor terus ke Scene_14/Good semasa membina rough cut tanpa perlu menyemak semula lapan take dari awal.</w:t>
      </w:r>
    </w:p>
    <w:p w14:paraId="7F2CE5D7">
      <w:pPr>
        <w:spacing w:before="120" w:after="120" w:line="276" w:lineRule="auto"/>
        <w:jc w:val="left"/>
      </w:pPr>
      <w:r>
        <w:rPr>
          <w:rFonts w:ascii="Arial" w:hAnsi="Arial" w:cs="Arial"/>
          <w:b/>
          <w:color w:val="000000"/>
          <w:sz w:val="22"/>
        </w:rPr>
        <w:t>8. Prosedur Langkah demi Langkah: Klasifikasi dan Penyusunan Shot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915"/>
        <w:gridCol w:w="1863"/>
        <w:gridCol w:w="1863"/>
        <w:gridCol w:w="1863"/>
      </w:tblGrid>
      <w:tr w14:paraId="6856C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4391414A">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0FBE2B44">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596219D5">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002C2FF0">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72C5A1CA">
            <w:r>
              <w:rPr>
                <w:rFonts w:ascii="Arial" w:hAnsi="Arial" w:cs="Arial"/>
                <w:b/>
                <w:color w:val="000000"/>
                <w:sz w:val="20"/>
              </w:rPr>
              <w:t>Semakan</w:t>
            </w:r>
          </w:p>
        </w:tc>
      </w:tr>
      <w:tr w14:paraId="77FA2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35FE8FB">
            <w:r>
              <w:rPr>
                <w:rFonts w:ascii="Arial" w:hAnsi="Arial" w:cs="Arial"/>
                <w:color w:val="000000"/>
                <w:sz w:val="20"/>
              </w:rPr>
              <w:t>1</w:t>
            </w:r>
          </w:p>
        </w:tc>
        <w:tc>
          <w:tcPr>
            <w:tcW w:w="1863" w:type="dxa"/>
            <w:tcMar>
              <w:top w:w="57" w:type="dxa"/>
              <w:left w:w="57" w:type="dxa"/>
              <w:bottom w:w="57" w:type="dxa"/>
              <w:right w:w="57" w:type="dxa"/>
            </w:tcMar>
          </w:tcPr>
          <w:p w14:paraId="5F22A346">
            <w:r>
              <w:rPr>
                <w:rFonts w:ascii="Arial" w:hAnsi="Arial" w:cs="Arial"/>
                <w:color w:val="000000"/>
                <w:sz w:val="20"/>
              </w:rPr>
              <w:t>Rujuk shot list/skrip untuk shot yang diperlukan</w:t>
            </w:r>
          </w:p>
        </w:tc>
        <w:tc>
          <w:tcPr>
            <w:tcW w:w="1863" w:type="dxa"/>
            <w:tcMar>
              <w:top w:w="57" w:type="dxa"/>
              <w:left w:w="57" w:type="dxa"/>
              <w:bottom w:w="57" w:type="dxa"/>
              <w:right w:w="57" w:type="dxa"/>
            </w:tcMar>
          </w:tcPr>
          <w:p w14:paraId="589B34B5">
            <w:r>
              <w:rPr>
                <w:rFonts w:ascii="Arial" w:hAnsi="Arial" w:cs="Arial"/>
                <w:color w:val="000000"/>
                <w:sz w:val="20"/>
              </w:rPr>
              <w:t>Skrip, storyboard</w:t>
            </w:r>
          </w:p>
        </w:tc>
        <w:tc>
          <w:tcPr>
            <w:tcW w:w="1863" w:type="dxa"/>
            <w:tcMar>
              <w:top w:w="57" w:type="dxa"/>
              <w:left w:w="57" w:type="dxa"/>
              <w:bottom w:w="57" w:type="dxa"/>
              <w:right w:w="57" w:type="dxa"/>
            </w:tcMar>
          </w:tcPr>
          <w:p w14:paraId="71593707">
            <w:r>
              <w:rPr>
                <w:rFonts w:ascii="Arial" w:hAnsi="Arial" w:cs="Arial"/>
                <w:color w:val="000000"/>
                <w:sz w:val="20"/>
              </w:rPr>
              <w:t>Senarai shot diperlukan</w:t>
            </w:r>
          </w:p>
        </w:tc>
        <w:tc>
          <w:tcPr>
            <w:tcW w:w="1863" w:type="dxa"/>
            <w:tcMar>
              <w:top w:w="57" w:type="dxa"/>
              <w:left w:w="57" w:type="dxa"/>
              <w:bottom w:w="57" w:type="dxa"/>
              <w:right w:w="57" w:type="dxa"/>
            </w:tcMar>
          </w:tcPr>
          <w:p w14:paraId="0BB8AEA9">
            <w:r>
              <w:rPr>
                <w:rFonts w:ascii="Arial" w:hAnsi="Arial" w:cs="Arial"/>
                <w:color w:val="000000"/>
                <w:sz w:val="20"/>
              </w:rPr>
              <w:t>Sahkan dengan Director/Producer</w:t>
            </w:r>
          </w:p>
        </w:tc>
      </w:tr>
      <w:tr w14:paraId="75EA5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1C908DA">
            <w:r>
              <w:rPr>
                <w:rFonts w:ascii="Arial" w:hAnsi="Arial" w:cs="Arial"/>
                <w:color w:val="000000"/>
                <w:sz w:val="20"/>
              </w:rPr>
              <w:t>2</w:t>
            </w:r>
          </w:p>
        </w:tc>
        <w:tc>
          <w:tcPr>
            <w:tcW w:w="1863" w:type="dxa"/>
            <w:tcMar>
              <w:top w:w="57" w:type="dxa"/>
              <w:left w:w="57" w:type="dxa"/>
              <w:bottom w:w="57" w:type="dxa"/>
              <w:right w:w="57" w:type="dxa"/>
            </w:tcMar>
          </w:tcPr>
          <w:p w14:paraId="4BA84841">
            <w:r>
              <w:rPr>
                <w:rFonts w:ascii="Arial" w:hAnsi="Arial" w:cs="Arial"/>
                <w:color w:val="000000"/>
                <w:sz w:val="20"/>
              </w:rPr>
              <w:t>Tonton setiap take, rujuk continuity sheet</w:t>
            </w:r>
          </w:p>
        </w:tc>
        <w:tc>
          <w:tcPr>
            <w:tcW w:w="1863" w:type="dxa"/>
            <w:tcMar>
              <w:top w:w="57" w:type="dxa"/>
              <w:left w:w="57" w:type="dxa"/>
              <w:bottom w:w="57" w:type="dxa"/>
              <w:right w:w="57" w:type="dxa"/>
            </w:tcMar>
          </w:tcPr>
          <w:p w14:paraId="4728EBDE">
            <w:r>
              <w:rPr>
                <w:rFonts w:ascii="Arial" w:hAnsi="Arial" w:cs="Arial"/>
                <w:color w:val="000000"/>
                <w:sz w:val="20"/>
              </w:rPr>
              <w:t>NLE/media player</w:t>
            </w:r>
          </w:p>
        </w:tc>
        <w:tc>
          <w:tcPr>
            <w:tcW w:w="1863" w:type="dxa"/>
            <w:tcMar>
              <w:top w:w="57" w:type="dxa"/>
              <w:left w:w="57" w:type="dxa"/>
              <w:bottom w:w="57" w:type="dxa"/>
              <w:right w:w="57" w:type="dxa"/>
            </w:tcMar>
          </w:tcPr>
          <w:p w14:paraId="50584D15">
            <w:r>
              <w:rPr>
                <w:rFonts w:ascii="Arial" w:hAnsi="Arial" w:cs="Arial"/>
                <w:color w:val="000000"/>
                <w:sz w:val="20"/>
              </w:rPr>
              <w:t>Status awal setiap take</w:t>
            </w:r>
          </w:p>
        </w:tc>
        <w:tc>
          <w:tcPr>
            <w:tcW w:w="1863" w:type="dxa"/>
            <w:tcMar>
              <w:top w:w="57" w:type="dxa"/>
              <w:left w:w="57" w:type="dxa"/>
              <w:bottom w:w="57" w:type="dxa"/>
              <w:right w:w="57" w:type="dxa"/>
            </w:tcMar>
          </w:tcPr>
          <w:p w14:paraId="11D455D4">
            <w:r>
              <w:rPr>
                <w:rFonts w:ascii="Arial" w:hAnsi="Arial" w:cs="Arial"/>
                <w:color w:val="000000"/>
                <w:sz w:val="20"/>
              </w:rPr>
              <w:t>Bandingkan dengan catatan continuity</w:t>
            </w:r>
          </w:p>
        </w:tc>
      </w:tr>
      <w:tr w14:paraId="76AE0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56846F9">
            <w:r>
              <w:rPr>
                <w:rFonts w:ascii="Arial" w:hAnsi="Arial" w:cs="Arial"/>
                <w:color w:val="000000"/>
                <w:sz w:val="20"/>
              </w:rPr>
              <w:t>3</w:t>
            </w:r>
          </w:p>
        </w:tc>
        <w:tc>
          <w:tcPr>
            <w:tcW w:w="1863" w:type="dxa"/>
            <w:tcMar>
              <w:top w:w="57" w:type="dxa"/>
              <w:left w:w="57" w:type="dxa"/>
              <w:bottom w:w="57" w:type="dxa"/>
              <w:right w:w="57" w:type="dxa"/>
            </w:tcMar>
          </w:tcPr>
          <w:p w14:paraId="21CE3BFE">
            <w:r>
              <w:rPr>
                <w:rFonts w:ascii="Arial" w:hAnsi="Arial" w:cs="Arial"/>
                <w:color w:val="000000"/>
                <w:sz w:val="20"/>
              </w:rPr>
              <w:t>Cipta struktur bin (Good/KIV/NoGood) per adegan</w:t>
            </w:r>
          </w:p>
        </w:tc>
        <w:tc>
          <w:tcPr>
            <w:tcW w:w="1863" w:type="dxa"/>
            <w:tcMar>
              <w:top w:w="57" w:type="dxa"/>
              <w:left w:w="57" w:type="dxa"/>
              <w:bottom w:w="57" w:type="dxa"/>
              <w:right w:w="57" w:type="dxa"/>
            </w:tcMar>
          </w:tcPr>
          <w:p w14:paraId="32663A1E">
            <w:r>
              <w:rPr>
                <w:rFonts w:ascii="Arial" w:hAnsi="Arial" w:cs="Arial"/>
                <w:color w:val="000000"/>
                <w:sz w:val="20"/>
              </w:rPr>
              <w:t>NLE bin manager</w:t>
            </w:r>
          </w:p>
        </w:tc>
        <w:tc>
          <w:tcPr>
            <w:tcW w:w="1863" w:type="dxa"/>
            <w:tcMar>
              <w:top w:w="57" w:type="dxa"/>
              <w:left w:w="57" w:type="dxa"/>
              <w:bottom w:w="57" w:type="dxa"/>
              <w:right w:w="57" w:type="dxa"/>
            </w:tcMar>
          </w:tcPr>
          <w:p w14:paraId="41969F4C">
            <w:r>
              <w:rPr>
                <w:rFonts w:ascii="Arial" w:hAnsi="Arial" w:cs="Arial"/>
                <w:color w:val="000000"/>
                <w:sz w:val="20"/>
              </w:rPr>
              <w:t>Struktur bin konsisten</w:t>
            </w:r>
          </w:p>
        </w:tc>
        <w:tc>
          <w:tcPr>
            <w:tcW w:w="1863" w:type="dxa"/>
            <w:tcMar>
              <w:top w:w="57" w:type="dxa"/>
              <w:left w:w="57" w:type="dxa"/>
              <w:bottom w:w="57" w:type="dxa"/>
              <w:right w:w="57" w:type="dxa"/>
            </w:tcMar>
          </w:tcPr>
          <w:p w14:paraId="71DD60A6">
            <w:r>
              <w:rPr>
                <w:rFonts w:ascii="Arial" w:hAnsi="Arial" w:cs="Arial"/>
                <w:color w:val="000000"/>
                <w:sz w:val="20"/>
              </w:rPr>
              <w:t>Semak penamaan seragam</w:t>
            </w:r>
          </w:p>
        </w:tc>
      </w:tr>
      <w:tr w14:paraId="23969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B006478">
            <w:r>
              <w:rPr>
                <w:rFonts w:ascii="Arial" w:hAnsi="Arial" w:cs="Arial"/>
                <w:color w:val="000000"/>
                <w:sz w:val="20"/>
              </w:rPr>
              <w:t>4</w:t>
            </w:r>
          </w:p>
        </w:tc>
        <w:tc>
          <w:tcPr>
            <w:tcW w:w="1863" w:type="dxa"/>
            <w:tcMar>
              <w:top w:w="57" w:type="dxa"/>
              <w:left w:w="57" w:type="dxa"/>
              <w:bottom w:w="57" w:type="dxa"/>
              <w:right w:w="57" w:type="dxa"/>
            </w:tcMar>
          </w:tcPr>
          <w:p w14:paraId="07BA7004">
            <w:r>
              <w:rPr>
                <w:rFonts w:ascii="Arial" w:hAnsi="Arial" w:cs="Arial"/>
                <w:color w:val="000000"/>
                <w:sz w:val="20"/>
              </w:rPr>
              <w:t>Susun setiap take ke bin yang betul</w:t>
            </w:r>
          </w:p>
        </w:tc>
        <w:tc>
          <w:tcPr>
            <w:tcW w:w="1863" w:type="dxa"/>
            <w:tcMar>
              <w:top w:w="57" w:type="dxa"/>
              <w:left w:w="57" w:type="dxa"/>
              <w:bottom w:w="57" w:type="dxa"/>
              <w:right w:w="57" w:type="dxa"/>
            </w:tcMar>
          </w:tcPr>
          <w:p w14:paraId="20BDA3C1">
            <w:r>
              <w:rPr>
                <w:rFonts w:ascii="Arial" w:hAnsi="Arial" w:cs="Arial"/>
                <w:color w:val="000000"/>
                <w:sz w:val="20"/>
              </w:rPr>
              <w:t>NLE (drag/drop atau markers)</w:t>
            </w:r>
          </w:p>
        </w:tc>
        <w:tc>
          <w:tcPr>
            <w:tcW w:w="1863" w:type="dxa"/>
            <w:tcMar>
              <w:top w:w="57" w:type="dxa"/>
              <w:left w:w="57" w:type="dxa"/>
              <w:bottom w:w="57" w:type="dxa"/>
              <w:right w:w="57" w:type="dxa"/>
            </w:tcMar>
          </w:tcPr>
          <w:p w14:paraId="532BD499">
            <w:r>
              <w:rPr>
                <w:rFonts w:ascii="Arial" w:hAnsi="Arial" w:cs="Arial"/>
                <w:color w:val="000000"/>
                <w:sz w:val="20"/>
              </w:rPr>
              <w:t>Bin terisi mengikut status</w:t>
            </w:r>
          </w:p>
        </w:tc>
        <w:tc>
          <w:tcPr>
            <w:tcW w:w="1863" w:type="dxa"/>
            <w:tcMar>
              <w:top w:w="57" w:type="dxa"/>
              <w:left w:w="57" w:type="dxa"/>
              <w:bottom w:w="57" w:type="dxa"/>
              <w:right w:w="57" w:type="dxa"/>
            </w:tcMar>
          </w:tcPr>
          <w:p w14:paraId="3FC85DD2">
            <w:r>
              <w:rPr>
                <w:rFonts w:ascii="Arial" w:hAnsi="Arial" w:cs="Arial"/>
                <w:color w:val="000000"/>
                <w:sz w:val="20"/>
              </w:rPr>
              <w:t>Semak tiada take tercicir</w:t>
            </w:r>
          </w:p>
        </w:tc>
      </w:tr>
      <w:tr w14:paraId="5B822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E0E3A8A">
            <w:r>
              <w:rPr>
                <w:rFonts w:ascii="Arial" w:hAnsi="Arial" w:cs="Arial"/>
                <w:color w:val="000000"/>
                <w:sz w:val="20"/>
              </w:rPr>
              <w:t>5</w:t>
            </w:r>
          </w:p>
        </w:tc>
        <w:tc>
          <w:tcPr>
            <w:tcW w:w="1863" w:type="dxa"/>
            <w:tcMar>
              <w:top w:w="57" w:type="dxa"/>
              <w:left w:w="57" w:type="dxa"/>
              <w:bottom w:w="57" w:type="dxa"/>
              <w:right w:w="57" w:type="dxa"/>
            </w:tcMar>
          </w:tcPr>
          <w:p w14:paraId="47725FD2">
            <w:r>
              <w:rPr>
                <w:rFonts w:ascii="Arial" w:hAnsi="Arial" w:cs="Arial"/>
                <w:color w:val="000000"/>
                <w:sz w:val="20"/>
              </w:rPr>
              <w:t>Tandakan sebarang percanggahan dengan continuity sheet</w:t>
            </w:r>
          </w:p>
        </w:tc>
        <w:tc>
          <w:tcPr>
            <w:tcW w:w="1863" w:type="dxa"/>
            <w:tcMar>
              <w:top w:w="57" w:type="dxa"/>
              <w:left w:w="57" w:type="dxa"/>
              <w:bottom w:w="57" w:type="dxa"/>
              <w:right w:w="57" w:type="dxa"/>
            </w:tcMar>
          </w:tcPr>
          <w:p w14:paraId="0C40F0C5">
            <w:r>
              <w:rPr>
                <w:rFonts w:ascii="Arial" w:hAnsi="Arial" w:cs="Arial"/>
                <w:color w:val="000000"/>
                <w:sz w:val="20"/>
              </w:rPr>
              <w:t>Nota/marker dalam NLE</w:t>
            </w:r>
          </w:p>
        </w:tc>
        <w:tc>
          <w:tcPr>
            <w:tcW w:w="1863" w:type="dxa"/>
            <w:tcMar>
              <w:top w:w="57" w:type="dxa"/>
              <w:left w:w="57" w:type="dxa"/>
              <w:bottom w:w="57" w:type="dxa"/>
              <w:right w:w="57" w:type="dxa"/>
            </w:tcMar>
          </w:tcPr>
          <w:p w14:paraId="0990F3E5">
            <w:r>
              <w:rPr>
                <w:rFonts w:ascii="Arial" w:hAnsi="Arial" w:cs="Arial"/>
                <w:color w:val="000000"/>
                <w:sz w:val="20"/>
              </w:rPr>
              <w:t>Log percanggahan</w:t>
            </w:r>
          </w:p>
        </w:tc>
        <w:tc>
          <w:tcPr>
            <w:tcW w:w="1863" w:type="dxa"/>
            <w:tcMar>
              <w:top w:w="57" w:type="dxa"/>
              <w:left w:w="57" w:type="dxa"/>
              <w:bottom w:w="57" w:type="dxa"/>
              <w:right w:w="57" w:type="dxa"/>
            </w:tcMar>
          </w:tcPr>
          <w:p w14:paraId="5CBCC6BE">
            <w:r>
              <w:rPr>
                <w:rFonts w:ascii="Arial" w:hAnsi="Arial" w:cs="Arial"/>
                <w:color w:val="000000"/>
                <w:sz w:val="20"/>
              </w:rPr>
              <w:t>Laporkan kepada Producer</w:t>
            </w:r>
          </w:p>
        </w:tc>
      </w:tr>
      <w:tr w14:paraId="23E28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11AB0DA">
            <w:r>
              <w:rPr>
                <w:rFonts w:ascii="Arial" w:hAnsi="Arial" w:cs="Arial"/>
                <w:color w:val="000000"/>
                <w:sz w:val="20"/>
              </w:rPr>
              <w:t>6</w:t>
            </w:r>
          </w:p>
        </w:tc>
        <w:tc>
          <w:tcPr>
            <w:tcW w:w="1863" w:type="dxa"/>
            <w:tcMar>
              <w:top w:w="57" w:type="dxa"/>
              <w:left w:w="57" w:type="dxa"/>
              <w:bottom w:w="57" w:type="dxa"/>
              <w:right w:w="57" w:type="dxa"/>
            </w:tcMar>
          </w:tcPr>
          <w:p w14:paraId="2E55E172">
            <w:r>
              <w:rPr>
                <w:rFonts w:ascii="Arial" w:hAnsi="Arial" w:cs="Arial"/>
                <w:color w:val="000000"/>
                <w:sz w:val="20"/>
              </w:rPr>
              <w:t>Sahkan senarai good takes lengkap merangkumi semua shot diperlukan</w:t>
            </w:r>
          </w:p>
        </w:tc>
        <w:tc>
          <w:tcPr>
            <w:tcW w:w="1863" w:type="dxa"/>
            <w:tcMar>
              <w:top w:w="57" w:type="dxa"/>
              <w:left w:w="57" w:type="dxa"/>
              <w:bottom w:w="57" w:type="dxa"/>
              <w:right w:w="57" w:type="dxa"/>
            </w:tcMar>
          </w:tcPr>
          <w:p w14:paraId="4DD49998">
            <w:r>
              <w:rPr>
                <w:rFonts w:ascii="Arial" w:hAnsi="Arial" w:cs="Arial"/>
                <w:color w:val="000000"/>
                <w:sz w:val="20"/>
              </w:rPr>
              <w:t>Shot list vs bin Good</w:t>
            </w:r>
          </w:p>
        </w:tc>
        <w:tc>
          <w:tcPr>
            <w:tcW w:w="1863" w:type="dxa"/>
            <w:tcMar>
              <w:top w:w="57" w:type="dxa"/>
              <w:left w:w="57" w:type="dxa"/>
              <w:bottom w:w="57" w:type="dxa"/>
              <w:right w:w="57" w:type="dxa"/>
            </w:tcMar>
          </w:tcPr>
          <w:p w14:paraId="6B90C54F">
            <w:r>
              <w:rPr>
                <w:rFonts w:ascii="Arial" w:hAnsi="Arial" w:cs="Arial"/>
                <w:color w:val="000000"/>
                <w:sz w:val="20"/>
              </w:rPr>
              <w:t>Senarai disahkan lengkap</w:t>
            </w:r>
          </w:p>
        </w:tc>
        <w:tc>
          <w:tcPr>
            <w:tcW w:w="1863" w:type="dxa"/>
            <w:tcMar>
              <w:top w:w="57" w:type="dxa"/>
              <w:left w:w="57" w:type="dxa"/>
              <w:bottom w:w="57" w:type="dxa"/>
              <w:right w:w="57" w:type="dxa"/>
            </w:tcMar>
          </w:tcPr>
          <w:p w14:paraId="2A7058B2">
            <w:r>
              <w:rPr>
                <w:rFonts w:ascii="Arial" w:hAnsi="Arial" w:cs="Arial"/>
                <w:color w:val="000000"/>
                <w:sz w:val="20"/>
              </w:rPr>
              <w:t>Bandingkan checklist shot</w:t>
            </w:r>
          </w:p>
        </w:tc>
      </w:tr>
    </w:tbl>
    <w:p w14:paraId="37399A25">
      <w:pPr>
        <w:spacing w:before="120" w:after="120" w:line="276" w:lineRule="auto"/>
        <w:jc w:val="left"/>
      </w:pPr>
      <w:r>
        <w:rPr>
          <w:rFonts w:ascii="Arial" w:hAnsi="Arial" w:cs="Arial"/>
          <w:b/>
          <w:color w:val="000000"/>
          <w:sz w:val="22"/>
        </w:rPr>
        <w:t>9. Kesilapan Biasa dan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2189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2A1B876A">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4C14CF0D">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7211CBA6">
            <w:r>
              <w:rPr>
                <w:rFonts w:ascii="Arial" w:hAnsi="Arial" w:cs="Arial"/>
                <w:b/>
                <w:color w:val="000000"/>
                <w:sz w:val="20"/>
              </w:rPr>
              <w:t>Pencegahan</w:t>
            </w:r>
          </w:p>
        </w:tc>
      </w:tr>
      <w:tr w14:paraId="40C5E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C3946A4">
            <w:r>
              <w:rPr>
                <w:rFonts w:ascii="Arial" w:hAnsi="Arial" w:cs="Arial"/>
                <w:color w:val="000000"/>
                <w:sz w:val="20"/>
              </w:rPr>
              <w:t>Tidak mengasingkan KIV daripada Good</w:t>
            </w:r>
          </w:p>
        </w:tc>
        <w:tc>
          <w:tcPr>
            <w:tcW w:w="3104" w:type="dxa"/>
            <w:tcMar>
              <w:top w:w="57" w:type="dxa"/>
              <w:left w:w="57" w:type="dxa"/>
              <w:bottom w:w="57" w:type="dxa"/>
              <w:right w:w="57" w:type="dxa"/>
            </w:tcMar>
          </w:tcPr>
          <w:p w14:paraId="2635F687">
            <w:r>
              <w:rPr>
                <w:rFonts w:ascii="Arial" w:hAnsi="Arial" w:cs="Arial"/>
                <w:color w:val="000000"/>
                <w:sz w:val="20"/>
              </w:rPr>
              <w:t>Rough cut tercampur dengan take lemah</w:t>
            </w:r>
          </w:p>
        </w:tc>
        <w:tc>
          <w:tcPr>
            <w:tcW w:w="3104" w:type="dxa"/>
            <w:tcMar>
              <w:top w:w="57" w:type="dxa"/>
              <w:left w:w="57" w:type="dxa"/>
              <w:bottom w:w="57" w:type="dxa"/>
              <w:right w:w="57" w:type="dxa"/>
            </w:tcMar>
          </w:tcPr>
          <w:p w14:paraId="6D73F519">
            <w:r>
              <w:rPr>
                <w:rFonts w:ascii="Arial" w:hAnsi="Arial" w:cs="Arial"/>
                <w:color w:val="000000"/>
                <w:sz w:val="20"/>
              </w:rPr>
              <w:t>Sentiasa asingkan mengikut struktur bin</w:t>
            </w:r>
          </w:p>
        </w:tc>
      </w:tr>
      <w:tr w14:paraId="06E37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CFEE57E">
            <w:r>
              <w:rPr>
                <w:rFonts w:ascii="Arial" w:hAnsi="Arial" w:cs="Arial"/>
                <w:color w:val="000000"/>
                <w:sz w:val="20"/>
              </w:rPr>
              <w:t>Mengabaikan shot yang hilang daripada shot list</w:t>
            </w:r>
          </w:p>
        </w:tc>
        <w:tc>
          <w:tcPr>
            <w:tcW w:w="3104" w:type="dxa"/>
            <w:tcMar>
              <w:top w:w="57" w:type="dxa"/>
              <w:left w:w="57" w:type="dxa"/>
              <w:bottom w:w="57" w:type="dxa"/>
              <w:right w:w="57" w:type="dxa"/>
            </w:tcMar>
          </w:tcPr>
          <w:p w14:paraId="4507A942">
            <w:r>
              <w:rPr>
                <w:rFonts w:ascii="Arial" w:hAnsi="Arial" w:cs="Arial"/>
                <w:color w:val="000000"/>
                <w:sz w:val="20"/>
              </w:rPr>
              <w:t>Kekurangan bahan disedari lewat</w:t>
            </w:r>
          </w:p>
        </w:tc>
        <w:tc>
          <w:tcPr>
            <w:tcW w:w="3104" w:type="dxa"/>
            <w:tcMar>
              <w:top w:w="57" w:type="dxa"/>
              <w:left w:w="57" w:type="dxa"/>
              <w:bottom w:w="57" w:type="dxa"/>
              <w:right w:w="57" w:type="dxa"/>
            </w:tcMar>
          </w:tcPr>
          <w:p w14:paraId="23519F29">
            <w:r>
              <w:rPr>
                <w:rFonts w:ascii="Arial" w:hAnsi="Arial" w:cs="Arial"/>
                <w:color w:val="000000"/>
                <w:sz w:val="20"/>
              </w:rPr>
              <w:t>Semak shot list vs bin sebelum tamat pratonton</w:t>
            </w:r>
          </w:p>
        </w:tc>
      </w:tr>
      <w:tr w14:paraId="260F0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5201D5B">
            <w:r>
              <w:rPr>
                <w:rFonts w:ascii="Arial" w:hAnsi="Arial" w:cs="Arial"/>
                <w:color w:val="000000"/>
                <w:sz w:val="20"/>
              </w:rPr>
              <w:t>Penamaan bin tidak konsisten antara adegan</w:t>
            </w:r>
          </w:p>
        </w:tc>
        <w:tc>
          <w:tcPr>
            <w:tcW w:w="3104" w:type="dxa"/>
            <w:tcMar>
              <w:top w:w="57" w:type="dxa"/>
              <w:left w:w="57" w:type="dxa"/>
              <w:bottom w:w="57" w:type="dxa"/>
              <w:right w:w="57" w:type="dxa"/>
            </w:tcMar>
          </w:tcPr>
          <w:p w14:paraId="0E2E9C49">
            <w:r>
              <w:rPr>
                <w:rFonts w:ascii="Arial" w:hAnsi="Arial" w:cs="Arial"/>
                <w:color w:val="000000"/>
                <w:sz w:val="20"/>
              </w:rPr>
              <w:t>Assistant Editor lain keliru mencari bahan</w:t>
            </w:r>
          </w:p>
        </w:tc>
        <w:tc>
          <w:tcPr>
            <w:tcW w:w="3104" w:type="dxa"/>
            <w:tcMar>
              <w:top w:w="57" w:type="dxa"/>
              <w:left w:w="57" w:type="dxa"/>
              <w:bottom w:w="57" w:type="dxa"/>
              <w:right w:w="57" w:type="dxa"/>
            </w:tcMar>
          </w:tcPr>
          <w:p w14:paraId="43696FFF">
            <w:r>
              <w:rPr>
                <w:rFonts w:ascii="Arial" w:hAnsi="Arial" w:cs="Arial"/>
                <w:color w:val="000000"/>
                <w:sz w:val="20"/>
              </w:rPr>
              <w:t>Guna templat penamaan bin standard</w:t>
            </w:r>
          </w:p>
        </w:tc>
      </w:tr>
      <w:tr w14:paraId="4A44A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119F42C">
            <w:r>
              <w:rPr>
                <w:rFonts w:ascii="Arial" w:hAnsi="Arial" w:cs="Arial"/>
                <w:color w:val="000000"/>
                <w:sz w:val="20"/>
              </w:rPr>
              <w:t>Tidak merekod sebab take ditanda no good</w:t>
            </w:r>
          </w:p>
        </w:tc>
        <w:tc>
          <w:tcPr>
            <w:tcW w:w="3104" w:type="dxa"/>
            <w:tcMar>
              <w:top w:w="57" w:type="dxa"/>
              <w:left w:w="57" w:type="dxa"/>
              <w:bottom w:w="57" w:type="dxa"/>
              <w:right w:w="57" w:type="dxa"/>
            </w:tcMar>
          </w:tcPr>
          <w:p w14:paraId="3CA73AFB">
            <w:r>
              <w:rPr>
                <w:rFonts w:ascii="Arial" w:hAnsi="Arial" w:cs="Arial"/>
                <w:color w:val="000000"/>
                <w:sz w:val="20"/>
              </w:rPr>
              <w:t>Keputusan sukar disahkan semula kemudian</w:t>
            </w:r>
          </w:p>
        </w:tc>
        <w:tc>
          <w:tcPr>
            <w:tcW w:w="3104" w:type="dxa"/>
            <w:tcMar>
              <w:top w:w="57" w:type="dxa"/>
              <w:left w:w="57" w:type="dxa"/>
              <w:bottom w:w="57" w:type="dxa"/>
              <w:right w:w="57" w:type="dxa"/>
            </w:tcMar>
          </w:tcPr>
          <w:p w14:paraId="34E8612D">
            <w:r>
              <w:rPr>
                <w:rFonts w:ascii="Arial" w:hAnsi="Arial" w:cs="Arial"/>
                <w:color w:val="000000"/>
                <w:sz w:val="20"/>
              </w:rPr>
              <w:t>Tambah nota ringkas pada setiap take ditolak</w:t>
            </w:r>
          </w:p>
        </w:tc>
      </w:tr>
      <w:tr w14:paraId="2FABA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BA4D907">
            <w:r>
              <w:rPr>
                <w:rFonts w:ascii="Arial" w:hAnsi="Arial" w:cs="Arial"/>
                <w:color w:val="000000"/>
                <w:sz w:val="20"/>
              </w:rPr>
              <w:t>Terlalu banyak take ditanda KIV tanpa had</w:t>
            </w:r>
          </w:p>
        </w:tc>
        <w:tc>
          <w:tcPr>
            <w:tcW w:w="3104" w:type="dxa"/>
            <w:tcMar>
              <w:top w:w="57" w:type="dxa"/>
              <w:left w:w="57" w:type="dxa"/>
              <w:bottom w:w="57" w:type="dxa"/>
              <w:right w:w="57" w:type="dxa"/>
            </w:tcMar>
          </w:tcPr>
          <w:p w14:paraId="690A1D49">
            <w:r>
              <w:rPr>
                <w:rFonts w:ascii="Arial" w:hAnsi="Arial" w:cs="Arial"/>
                <w:color w:val="000000"/>
                <w:sz w:val="20"/>
              </w:rPr>
              <w:t>Bin menjadi bercelaru, sukar navigasi</w:t>
            </w:r>
          </w:p>
        </w:tc>
        <w:tc>
          <w:tcPr>
            <w:tcW w:w="3104" w:type="dxa"/>
            <w:tcMar>
              <w:top w:w="57" w:type="dxa"/>
              <w:left w:w="57" w:type="dxa"/>
              <w:bottom w:w="57" w:type="dxa"/>
              <w:right w:w="57" w:type="dxa"/>
            </w:tcMar>
          </w:tcPr>
          <w:p w14:paraId="3856B332">
            <w:r>
              <w:rPr>
                <w:rFonts w:ascii="Arial" w:hAnsi="Arial" w:cs="Arial"/>
                <w:color w:val="000000"/>
                <w:sz w:val="20"/>
              </w:rPr>
              <w:t>Hadkan KIV kepada alternatif benar-benar berpotensi</w:t>
            </w:r>
          </w:p>
        </w:tc>
      </w:tr>
    </w:tbl>
    <w:p w14:paraId="154C3A06">
      <w:pPr>
        <w:spacing w:before="120" w:after="120" w:line="276" w:lineRule="auto"/>
        <w:jc w:val="left"/>
      </w:pPr>
      <w:r>
        <w:rPr>
          <w:rFonts w:ascii="Arial" w:hAnsi="Arial" w:cs="Arial"/>
          <w:b/>
          <w:color w:val="000000"/>
          <w:sz w:val="22"/>
        </w:rPr>
        <w:t>10. Senarai Semak Kualiti — Klasifikasi Shot</w:t>
      </w:r>
    </w:p>
    <w:p w14:paraId="79BA7BB7">
      <w:pPr>
        <w:pStyle w:val="15"/>
        <w:spacing w:after="40" w:line="276" w:lineRule="auto"/>
        <w:ind w:left="357" w:hanging="357"/>
        <w:jc w:val="left"/>
      </w:pPr>
      <w:r>
        <w:rPr>
          <w:rFonts w:ascii="Arial" w:hAnsi="Arial" w:cs="Arial"/>
          <w:color w:val="000000"/>
          <w:sz w:val="22"/>
        </w:rPr>
        <w:t>• ☐ Semua shot dalam shot list/skrip telah disemak status take.</w:t>
      </w:r>
    </w:p>
    <w:p w14:paraId="72118875">
      <w:pPr>
        <w:pStyle w:val="15"/>
        <w:spacing w:after="40" w:line="276" w:lineRule="auto"/>
        <w:ind w:left="357" w:hanging="357"/>
        <w:jc w:val="left"/>
      </w:pPr>
      <w:r>
        <w:rPr>
          <w:rFonts w:ascii="Arial" w:hAnsi="Arial" w:cs="Arial"/>
          <w:color w:val="000000"/>
          <w:sz w:val="22"/>
        </w:rPr>
        <w:t>• ☐ Struktur bin Good/KIV/NoGood telah dicipta bagi setiap adegan.</w:t>
      </w:r>
    </w:p>
    <w:p w14:paraId="3C189D02">
      <w:pPr>
        <w:pStyle w:val="15"/>
        <w:spacing w:after="40" w:line="276" w:lineRule="auto"/>
        <w:ind w:left="357" w:hanging="357"/>
        <w:jc w:val="left"/>
      </w:pPr>
      <w:r>
        <w:rPr>
          <w:rFonts w:ascii="Arial" w:hAnsi="Arial" w:cs="Arial"/>
          <w:color w:val="000000"/>
          <w:sz w:val="22"/>
        </w:rPr>
        <w:t>• ☐ Penamaan bin konsisten merentas keseluruhan projek.</w:t>
      </w:r>
    </w:p>
    <w:p w14:paraId="125565BB">
      <w:pPr>
        <w:pStyle w:val="15"/>
        <w:spacing w:after="40" w:line="276" w:lineRule="auto"/>
        <w:ind w:left="357" w:hanging="357"/>
        <w:jc w:val="left"/>
      </w:pPr>
      <w:r>
        <w:rPr>
          <w:rFonts w:ascii="Arial" w:hAnsi="Arial" w:cs="Arial"/>
          <w:color w:val="000000"/>
          <w:sz w:val="22"/>
        </w:rPr>
        <w:t>• ☐ Sebarang percanggahan continuity sheet telah dilaporkan.</w:t>
      </w:r>
    </w:p>
    <w:p w14:paraId="18635050">
      <w:pPr>
        <w:pStyle w:val="15"/>
        <w:spacing w:after="40" w:line="276" w:lineRule="auto"/>
        <w:ind w:left="357" w:hanging="357"/>
        <w:jc w:val="left"/>
      </w:pPr>
      <w:r>
        <w:rPr>
          <w:rFonts w:ascii="Arial" w:hAnsi="Arial" w:cs="Arial"/>
          <w:color w:val="000000"/>
          <w:sz w:val="22"/>
        </w:rPr>
        <w:t>• ☐ Tiada shot yang diperlukan skrip masih tiada good take disahkan.</w:t>
      </w:r>
    </w:p>
    <w:p w14:paraId="4A775B99">
      <w:pPr>
        <w:pStyle w:val="15"/>
        <w:spacing w:after="40" w:line="276" w:lineRule="auto"/>
        <w:ind w:left="357" w:hanging="357"/>
        <w:jc w:val="left"/>
      </w:pPr>
      <w:r>
        <w:rPr>
          <w:rFonts w:ascii="Arial" w:hAnsi="Arial" w:cs="Arial"/>
          <w:color w:val="000000"/>
          <w:sz w:val="22"/>
        </w:rPr>
        <w:t>• ☐ Nota ringkas direkod bagi setiap take ditolak (no good).</w:t>
      </w:r>
    </w:p>
    <w:p w14:paraId="6A91B05B">
      <w:pPr>
        <w:spacing w:before="120" w:after="120" w:line="276" w:lineRule="auto"/>
        <w:jc w:val="left"/>
      </w:pPr>
      <w:r>
        <w:rPr>
          <w:rFonts w:ascii="Arial" w:hAnsi="Arial" w:cs="Arial"/>
          <w:b/>
          <w:color w:val="000000"/>
          <w:sz w:val="22"/>
        </w:rPr>
        <w:t>11. Kajian Kes Ringkas</w:t>
      </w:r>
    </w:p>
    <w:p w14:paraId="4BA60E6A">
      <w:pPr>
        <w:spacing w:after="120" w:line="276" w:lineRule="auto"/>
        <w:jc w:val="left"/>
      </w:pPr>
      <w:r>
        <w:rPr>
          <w:rFonts w:ascii="Arial" w:hAnsi="Arial" w:cs="Arial"/>
          <w:color w:val="000000"/>
          <w:sz w:val="22"/>
        </w:rPr>
        <w:t>Bagi iklan TV 30 saat yang memerlukan satu shot produk close-up sempurna, jurukamera merakam 12 take berbeza sudut pencahayaan. Semasa pratonton, Editor mendapati tiada satu pun take memenuhi sepenuhnya kriteria pencahayaan yang dikehendaki jenama (brand guideline), tetapi dua take (take 9 dan 11) hampir memenuhi keperluan dengan sedikit isu pantulan cahaya. Editor mengasingkan kedua-duanya sebagai KIV dan segera melaporkan kepada Producer bahawa tiada good take sah bagi shot kritikal ini, mencadangkan sama ada pembetulan warna lanjut (color correction) mencukupi atau reshoot diperlukan — keputusan yang perlu dibuat awal kerana ia menjejaskan jadual keseluruhan produksi iklan.</w:t>
      </w:r>
    </w:p>
    <w:p w14:paraId="04AB4502">
      <w:pPr>
        <w:spacing w:before="120" w:after="120" w:line="276" w:lineRule="auto"/>
        <w:jc w:val="left"/>
      </w:pPr>
      <w:r>
        <w:rPr>
          <w:rFonts w:ascii="Arial" w:hAnsi="Arial" w:cs="Arial"/>
          <w:b/>
          <w:color w:val="000000"/>
          <w:sz w:val="22"/>
        </w:rPr>
        <w:t>12. Rumusan</w:t>
      </w:r>
    </w:p>
    <w:p w14:paraId="56E1AC43">
      <w:pPr>
        <w:spacing w:after="120" w:line="276" w:lineRule="auto"/>
        <w:jc w:val="left"/>
      </w:pPr>
      <w:r>
        <w:rPr>
          <w:rFonts w:ascii="Arial" w:hAnsi="Arial" w:cs="Arial"/>
          <w:color w:val="000000"/>
          <w:sz w:val="22"/>
        </w:rPr>
        <w:t>Pengasingan good takes dan KIV takes ke dalam bin berasingan mempercepatkan proses carian dan pembinaan rough cut kelak. Kriteria teknikal (fokus, audio, komposisi) dan kelulusan Director bersama menentukan status setiap take. Struktur bin yang konsisten membolehkan kerjasama pasukan editing yang lebih lancar. Sebarang shot yang tiada good take sah mesti dilaporkan awal kepada Producer/Director untuk keputusan lanjut.</w:t>
      </w:r>
    </w:p>
    <w:p w14:paraId="0C8311E8">
      <w:pPr>
        <w:spacing w:after="120" w:line="276" w:lineRule="auto"/>
        <w:jc w:val="left"/>
      </w:pPr>
      <w:r>
        <w:rPr>
          <w:rFonts w:ascii="Arial" w:hAnsi="Arial" w:cs="Arial"/>
          <w:color w:val="000000"/>
          <w:sz w:val="22"/>
        </w:rPr>
        <w:t>Satu lagi dimensi penting dalam klasifikasi shot ialah keperluan meliputi "coverage" — pelbagai saiz shot (wide, medium, close-up) dan sudut pandang bagi setiap adegan yang membolehkan fleksibiliti semasa editing kelak. Semasa pratonton, Editor perlu menyemak sama ada coverage yang dirakam mencukupi untuk membina adegan secara koheren; kekurangan coverage (contoh: hanya ada wide shot tanpa sebarang close-up reaksi pelakon) perlu dilaporkan seawal mungkin kepada Producer supaya keputusan reshoot atau penyesuaian struktur adegan dapat dibuat sebelum peringkat rough cut, bukan selepasnya apabila pilihan menjadi jauh lebih terhad.</w:t>
      </w:r>
    </w:p>
    <w:p w14:paraId="5DB577D3">
      <w:pPr>
        <w:spacing w:after="120" w:line="276" w:lineRule="auto"/>
        <w:jc w:val="left"/>
      </w:pPr>
      <w:r>
        <w:rPr>
          <w:rFonts w:ascii="Arial" w:hAnsi="Arial" w:cs="Arial"/>
          <w:color w:val="000000"/>
          <w:sz w:val="22"/>
        </w:rPr>
        <w:t>Soalan Refleksi:*</w:t>
      </w:r>
    </w:p>
    <w:p w14:paraId="286E6FFB">
      <w:pPr>
        <w:pStyle w:val="15"/>
        <w:spacing w:after="40" w:line="276" w:lineRule="auto"/>
        <w:ind w:left="357" w:hanging="357"/>
        <w:jc w:val="left"/>
      </w:pPr>
      <w:r>
        <w:rPr>
          <w:rFonts w:ascii="Arial" w:hAnsi="Arial" w:cs="Arial"/>
          <w:color w:val="000000"/>
          <w:sz w:val="22"/>
        </w:rPr>
        <w:t>• Kenapa Editor tidak sepatutnya terus memadam take yang ditanda "no good" semasa peringkat pratonton?</w:t>
      </w:r>
    </w:p>
    <w:p w14:paraId="18C2CDDC">
      <w:pPr>
        <w:pStyle w:val="15"/>
        <w:spacing w:after="40" w:line="276" w:lineRule="auto"/>
        <w:ind w:left="357" w:hanging="357"/>
        <w:jc w:val="left"/>
      </w:pPr>
      <w:r>
        <w:rPr>
          <w:rFonts w:ascii="Arial" w:hAnsi="Arial" w:cs="Arial"/>
          <w:color w:val="000000"/>
          <w:sz w:val="22"/>
        </w:rPr>
        <w:t>• Apakah risiko jika terlalu banyak take ditanda KIV tanpa had yang jelas?</w:t>
      </w:r>
    </w:p>
    <w:p w14:paraId="2475C88E">
      <w:pPr>
        <w:spacing w:before="120" w:after="120" w:line="276" w:lineRule="auto"/>
        <w:jc w:val="left"/>
      </w:pPr>
      <w:r>
        <w:rPr>
          <w:rFonts w:ascii="Arial" w:hAnsi="Arial" w:cs="Arial"/>
          <w:b/>
          <w:color w:val="000000"/>
          <w:sz w:val="24"/>
        </w:rPr>
        <w:t>Bab 4: Footage Format Conversion</w:t>
      </w:r>
    </w:p>
    <w:p w14:paraId="66523E3A">
      <w:pPr>
        <w:spacing w:before="120" w:after="120" w:line="276" w:lineRule="auto"/>
        <w:jc w:val="left"/>
      </w:pPr>
      <w:r>
        <w:rPr>
          <w:rFonts w:ascii="Arial" w:hAnsi="Arial" w:cs="Arial"/>
          <w:b/>
          <w:color w:val="000000"/>
          <w:sz w:val="22"/>
        </w:rPr>
        <w:t>Objektif Pembelajaran</w:t>
      </w:r>
    </w:p>
    <w:p w14:paraId="6A207031">
      <w:pPr>
        <w:spacing w:after="120" w:line="276" w:lineRule="auto"/>
        <w:jc w:val="left"/>
      </w:pPr>
      <w:r>
        <w:rPr>
          <w:rFonts w:ascii="Arial" w:hAnsi="Arial" w:cs="Arial"/>
          <w:color w:val="000000"/>
          <w:sz w:val="22"/>
        </w:rPr>
        <w:t>Selepas mempelajari topik ini, pelatih dapat:</w:t>
      </w:r>
    </w:p>
    <w:p w14:paraId="1C684CB1">
      <w:pPr>
        <w:pStyle w:val="15"/>
        <w:spacing w:after="40" w:line="276" w:lineRule="auto"/>
        <w:ind w:left="357" w:hanging="357"/>
        <w:jc w:val="left"/>
      </w:pPr>
      <w:r>
        <w:rPr>
          <w:rFonts w:ascii="Arial" w:hAnsi="Arial" w:cs="Arial"/>
          <w:color w:val="000000"/>
          <w:sz w:val="22"/>
        </w:rPr>
        <w:t>• Mengenal pasti tiga jenis konversi format footage.</w:t>
      </w:r>
    </w:p>
    <w:p w14:paraId="1A89D8C2">
      <w:pPr>
        <w:pStyle w:val="15"/>
        <w:spacing w:after="40" w:line="276" w:lineRule="auto"/>
        <w:ind w:left="357" w:hanging="357"/>
        <w:jc w:val="left"/>
      </w:pPr>
      <w:r>
        <w:rPr>
          <w:rFonts w:ascii="Arial" w:hAnsi="Arial" w:cs="Arial"/>
          <w:color w:val="000000"/>
          <w:sz w:val="22"/>
        </w:rPr>
        <w:t>• Menjelaskan risiko setiap jenis konversi.</w:t>
      </w:r>
    </w:p>
    <w:p w14:paraId="74AD5FA5">
      <w:pPr>
        <w:pStyle w:val="15"/>
        <w:spacing w:after="40" w:line="276" w:lineRule="auto"/>
        <w:ind w:left="357" w:hanging="357"/>
        <w:jc w:val="left"/>
      </w:pPr>
      <w:r>
        <w:rPr>
          <w:rFonts w:ascii="Arial" w:hAnsi="Arial" w:cs="Arial"/>
          <w:color w:val="000000"/>
          <w:sz w:val="22"/>
        </w:rPr>
        <w:t>• Merancang keperluan konversi format seawal mungkin.</w:t>
      </w:r>
    </w:p>
    <w:p w14:paraId="188F27ED">
      <w:pPr>
        <w:pStyle w:val="15"/>
        <w:spacing w:after="40" w:line="276" w:lineRule="auto"/>
        <w:ind w:left="357" w:hanging="357"/>
        <w:jc w:val="left"/>
      </w:pPr>
      <w:r>
        <w:rPr>
          <w:rFonts w:ascii="Arial" w:hAnsi="Arial" w:cs="Arial"/>
          <w:color w:val="000000"/>
          <w:sz w:val="22"/>
        </w:rPr>
        <w:t>• Memilih kaedah frame rate conversion yang sesuai mengikut piawaian output.</w:t>
      </w:r>
    </w:p>
    <w:p w14:paraId="276A3C46">
      <w:pPr>
        <w:pStyle w:val="15"/>
        <w:spacing w:after="40" w:line="276" w:lineRule="auto"/>
        <w:ind w:left="357" w:hanging="357"/>
        <w:jc w:val="left"/>
      </w:pPr>
      <w:r>
        <w:rPr>
          <w:rFonts w:ascii="Arial" w:hAnsi="Arial" w:cs="Arial"/>
          <w:color w:val="000000"/>
          <w:sz w:val="22"/>
        </w:rPr>
        <w:t>• Menyemak kualiti hasil konversi sebelum digunakan dalam rough cut.</w:t>
      </w:r>
    </w:p>
    <w:p w14:paraId="382B748A">
      <w:pPr>
        <w:spacing w:after="120" w:line="276" w:lineRule="auto"/>
        <w:jc w:val="left"/>
      </w:pPr>
      <w:r>
        <w:rPr>
          <w:rFonts w:ascii="Arial" w:hAnsi="Arial" w:cs="Arial"/>
          <w:b/>
          <w:color w:val="000000"/>
          <w:sz w:val="22"/>
        </w:rPr>
        <w:t>Pengenalan</w:t>
      </w:r>
    </w:p>
    <w:p w14:paraId="2D620888">
      <w:pPr>
        <w:spacing w:after="120" w:line="276" w:lineRule="auto"/>
        <w:jc w:val="left"/>
      </w:pPr>
      <w:r>
        <w:rPr>
          <w:rFonts w:ascii="Arial" w:hAnsi="Arial" w:cs="Arial"/>
          <w:color w:val="000000"/>
          <w:sz w:val="22"/>
        </w:rPr>
        <w:t>Footage sumber tidak semestinya sepadan dengan spesifikasi output projek dari segi resolusi mahupun frame rate. Sumber arkib antarabangsa, kandungan dimuat turun, atau kamera lama mungkin merakam pada piawaian berbeza (contoh: NTSC 29.97fps) berbanding piawaian output Malaysia (PAL 25fps). Editor Tahap 3 perlu memahami jenis-jenis konversi yang tersedia, risiko masing-masing, dan merancang keperluan ini pada peringkat pratonton — bukan menunggu sehingga peringkat online/conform apabila pembetulan jauh lebih mahal dan memakan masa.</w:t>
      </w:r>
    </w:p>
    <w:p w14:paraId="45863376">
      <w:pPr>
        <w:spacing w:after="120" w:line="276" w:lineRule="auto"/>
        <w:jc w:val="left"/>
      </w:pPr>
      <w:r>
        <w:rPr>
          <w:rFonts w:ascii="Arial" w:hAnsi="Arial" w:cs="Arial"/>
          <w:b/>
          <w:color w:val="000000"/>
          <w:sz w:val="22"/>
        </w:rPr>
        <w:t>Konsep dan Definisi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52F1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6CA3806B">
            <w:r>
              <w:rPr>
                <w:rFonts w:ascii="Arial" w:hAnsi="Arial" w:cs="Arial"/>
                <w:b/>
                <w:color w:val="000000"/>
                <w:sz w:val="20"/>
              </w:rPr>
              <w:t>Istilah (EN)</w:t>
            </w:r>
          </w:p>
        </w:tc>
        <w:tc>
          <w:tcPr>
            <w:tcW w:w="3104" w:type="dxa"/>
            <w:shd w:val="clear" w:color="auto" w:fill="D9D9D9"/>
            <w:tcMar>
              <w:top w:w="57" w:type="dxa"/>
              <w:left w:w="57" w:type="dxa"/>
              <w:bottom w:w="57" w:type="dxa"/>
              <w:right w:w="57" w:type="dxa"/>
            </w:tcMar>
          </w:tcPr>
          <w:p w14:paraId="0ED442F2">
            <w:r>
              <w:rPr>
                <w:rFonts w:ascii="Arial" w:hAnsi="Arial" w:cs="Arial"/>
                <w:b/>
                <w:color w:val="000000"/>
                <w:sz w:val="20"/>
              </w:rPr>
              <w:t>Istilah (BM)</w:t>
            </w:r>
          </w:p>
        </w:tc>
        <w:tc>
          <w:tcPr>
            <w:tcW w:w="3104" w:type="dxa"/>
            <w:shd w:val="clear" w:color="auto" w:fill="D9D9D9"/>
            <w:tcMar>
              <w:top w:w="57" w:type="dxa"/>
              <w:left w:w="57" w:type="dxa"/>
              <w:bottom w:w="57" w:type="dxa"/>
              <w:right w:w="57" w:type="dxa"/>
            </w:tcMar>
          </w:tcPr>
          <w:p w14:paraId="2207E374">
            <w:r>
              <w:rPr>
                <w:rFonts w:ascii="Arial" w:hAnsi="Arial" w:cs="Arial"/>
                <w:b/>
                <w:color w:val="000000"/>
                <w:sz w:val="20"/>
              </w:rPr>
              <w:t>Maksud Ringkas</w:t>
            </w:r>
          </w:p>
        </w:tc>
      </w:tr>
      <w:tr w14:paraId="6EE27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7E1389F">
            <w:r>
              <w:rPr>
                <w:rFonts w:ascii="Arial" w:hAnsi="Arial" w:cs="Arial"/>
                <w:color w:val="000000"/>
                <w:sz w:val="20"/>
              </w:rPr>
              <w:t>Up conversion</w:t>
            </w:r>
          </w:p>
        </w:tc>
        <w:tc>
          <w:tcPr>
            <w:tcW w:w="3104" w:type="dxa"/>
            <w:tcMar>
              <w:top w:w="57" w:type="dxa"/>
              <w:left w:w="57" w:type="dxa"/>
              <w:bottom w:w="57" w:type="dxa"/>
              <w:right w:w="57" w:type="dxa"/>
            </w:tcMar>
          </w:tcPr>
          <w:p w14:paraId="2D755574">
            <w:r>
              <w:rPr>
                <w:rFonts w:ascii="Arial" w:hAnsi="Arial" w:cs="Arial"/>
                <w:color w:val="000000"/>
                <w:sz w:val="20"/>
              </w:rPr>
              <w:t>Konversi naik</w:t>
            </w:r>
          </w:p>
        </w:tc>
        <w:tc>
          <w:tcPr>
            <w:tcW w:w="3104" w:type="dxa"/>
            <w:tcMar>
              <w:top w:w="57" w:type="dxa"/>
              <w:left w:w="57" w:type="dxa"/>
              <w:bottom w:w="57" w:type="dxa"/>
              <w:right w:w="57" w:type="dxa"/>
            </w:tcMar>
          </w:tcPr>
          <w:p w14:paraId="1B82DCD8">
            <w:r>
              <w:rPr>
                <w:rFonts w:ascii="Arial" w:hAnsi="Arial" w:cs="Arial"/>
                <w:color w:val="000000"/>
                <w:sz w:val="20"/>
              </w:rPr>
              <w:t>Menaikkan resolusi/kualiti tanpa menambah butiran sebenar</w:t>
            </w:r>
          </w:p>
        </w:tc>
      </w:tr>
      <w:tr w14:paraId="01F25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B440E5C">
            <w:r>
              <w:rPr>
                <w:rFonts w:ascii="Arial" w:hAnsi="Arial" w:cs="Arial"/>
                <w:color w:val="000000"/>
                <w:sz w:val="20"/>
              </w:rPr>
              <w:t>Down conversion</w:t>
            </w:r>
          </w:p>
        </w:tc>
        <w:tc>
          <w:tcPr>
            <w:tcW w:w="3104" w:type="dxa"/>
            <w:tcMar>
              <w:top w:w="57" w:type="dxa"/>
              <w:left w:w="57" w:type="dxa"/>
              <w:bottom w:w="57" w:type="dxa"/>
              <w:right w:w="57" w:type="dxa"/>
            </w:tcMar>
          </w:tcPr>
          <w:p w14:paraId="5527E495">
            <w:r>
              <w:rPr>
                <w:rFonts w:ascii="Arial" w:hAnsi="Arial" w:cs="Arial"/>
                <w:color w:val="000000"/>
                <w:sz w:val="20"/>
              </w:rPr>
              <w:t>Konversi turun</w:t>
            </w:r>
          </w:p>
        </w:tc>
        <w:tc>
          <w:tcPr>
            <w:tcW w:w="3104" w:type="dxa"/>
            <w:tcMar>
              <w:top w:w="57" w:type="dxa"/>
              <w:left w:w="57" w:type="dxa"/>
              <w:bottom w:w="57" w:type="dxa"/>
              <w:right w:w="57" w:type="dxa"/>
            </w:tcMar>
          </w:tcPr>
          <w:p w14:paraId="7BDFE8A0">
            <w:r>
              <w:rPr>
                <w:rFonts w:ascii="Arial" w:hAnsi="Arial" w:cs="Arial"/>
                <w:color w:val="000000"/>
                <w:sz w:val="20"/>
              </w:rPr>
              <w:t>Menurunkan resolusi/kualiti untuk keserasian/storan</w:t>
            </w:r>
          </w:p>
        </w:tc>
      </w:tr>
      <w:tr w14:paraId="49767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7B1825E">
            <w:r>
              <w:rPr>
                <w:rFonts w:ascii="Arial" w:hAnsi="Arial" w:cs="Arial"/>
                <w:color w:val="000000"/>
                <w:sz w:val="20"/>
              </w:rPr>
              <w:t>Frame Rate Conversion</w:t>
            </w:r>
          </w:p>
        </w:tc>
        <w:tc>
          <w:tcPr>
            <w:tcW w:w="3104" w:type="dxa"/>
            <w:tcMar>
              <w:top w:w="57" w:type="dxa"/>
              <w:left w:w="57" w:type="dxa"/>
              <w:bottom w:w="57" w:type="dxa"/>
              <w:right w:w="57" w:type="dxa"/>
            </w:tcMar>
          </w:tcPr>
          <w:p w14:paraId="2A46E002">
            <w:r>
              <w:rPr>
                <w:rFonts w:ascii="Arial" w:hAnsi="Arial" w:cs="Arial"/>
                <w:color w:val="000000"/>
                <w:sz w:val="20"/>
              </w:rPr>
              <w:t>Konversi kadar bingkai</w:t>
            </w:r>
          </w:p>
        </w:tc>
        <w:tc>
          <w:tcPr>
            <w:tcW w:w="3104" w:type="dxa"/>
            <w:tcMar>
              <w:top w:w="57" w:type="dxa"/>
              <w:left w:w="57" w:type="dxa"/>
              <w:bottom w:w="57" w:type="dxa"/>
              <w:right w:w="57" w:type="dxa"/>
            </w:tcMar>
          </w:tcPr>
          <w:p w14:paraId="55C70328">
            <w:r>
              <w:rPr>
                <w:rFonts w:ascii="Arial" w:hAnsi="Arial" w:cs="Arial"/>
                <w:color w:val="000000"/>
                <w:sz w:val="20"/>
              </w:rPr>
              <w:t>Menukar fps sumber agar sepadan sequence projek</w:t>
            </w:r>
          </w:p>
        </w:tc>
      </w:tr>
      <w:tr w14:paraId="60E94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EBCC5EA">
            <w:r>
              <w:rPr>
                <w:rFonts w:ascii="Arial" w:hAnsi="Arial" w:cs="Arial"/>
                <w:color w:val="000000"/>
                <w:sz w:val="20"/>
              </w:rPr>
              <w:t>Pulldown (3:2 pulldown)</w:t>
            </w:r>
          </w:p>
        </w:tc>
        <w:tc>
          <w:tcPr>
            <w:tcW w:w="3104" w:type="dxa"/>
            <w:tcMar>
              <w:top w:w="57" w:type="dxa"/>
              <w:left w:w="57" w:type="dxa"/>
              <w:bottom w:w="57" w:type="dxa"/>
              <w:right w:w="57" w:type="dxa"/>
            </w:tcMar>
          </w:tcPr>
          <w:p w14:paraId="6453C6C3">
            <w:r>
              <w:rPr>
                <w:rFonts w:ascii="Arial" w:hAnsi="Arial" w:cs="Arial"/>
                <w:color w:val="000000"/>
                <w:sz w:val="20"/>
              </w:rPr>
              <w:t>Pulldown</w:t>
            </w:r>
          </w:p>
        </w:tc>
        <w:tc>
          <w:tcPr>
            <w:tcW w:w="3104" w:type="dxa"/>
            <w:tcMar>
              <w:top w:w="57" w:type="dxa"/>
              <w:left w:w="57" w:type="dxa"/>
              <w:bottom w:w="57" w:type="dxa"/>
              <w:right w:w="57" w:type="dxa"/>
            </w:tcMar>
          </w:tcPr>
          <w:p w14:paraId="001DD229">
            <w:r>
              <w:rPr>
                <w:rFonts w:ascii="Arial" w:hAnsi="Arial" w:cs="Arial"/>
                <w:color w:val="000000"/>
                <w:sz w:val="20"/>
              </w:rPr>
              <w:t>Teknik menukar 23.976fps ke 29.97fps dengan mengulang medan</w:t>
            </w:r>
          </w:p>
        </w:tc>
      </w:tr>
      <w:tr w14:paraId="79BCF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091E8E2">
            <w:r>
              <w:rPr>
                <w:rFonts w:ascii="Arial" w:hAnsi="Arial" w:cs="Arial"/>
                <w:color w:val="000000"/>
                <w:sz w:val="20"/>
              </w:rPr>
              <w:t>Pulldown removal</w:t>
            </w:r>
          </w:p>
        </w:tc>
        <w:tc>
          <w:tcPr>
            <w:tcW w:w="3104" w:type="dxa"/>
            <w:tcMar>
              <w:top w:w="57" w:type="dxa"/>
              <w:left w:w="57" w:type="dxa"/>
              <w:bottom w:w="57" w:type="dxa"/>
              <w:right w:w="57" w:type="dxa"/>
            </w:tcMar>
          </w:tcPr>
          <w:p w14:paraId="374D4AA5">
            <w:r>
              <w:rPr>
                <w:rFonts w:ascii="Arial" w:hAnsi="Arial" w:cs="Arial"/>
                <w:color w:val="000000"/>
                <w:sz w:val="20"/>
              </w:rPr>
              <w:t>Pembuangan pulldown</w:t>
            </w:r>
          </w:p>
        </w:tc>
        <w:tc>
          <w:tcPr>
            <w:tcW w:w="3104" w:type="dxa"/>
            <w:tcMar>
              <w:top w:w="57" w:type="dxa"/>
              <w:left w:w="57" w:type="dxa"/>
              <w:bottom w:w="57" w:type="dxa"/>
              <w:right w:w="57" w:type="dxa"/>
            </w:tcMar>
          </w:tcPr>
          <w:p w14:paraId="22126F98">
            <w:r>
              <w:rPr>
                <w:rFonts w:ascii="Arial" w:hAnsi="Arial" w:cs="Arial"/>
                <w:color w:val="000000"/>
                <w:sz w:val="20"/>
              </w:rPr>
              <w:t>Proses membalikkan pulldown untuk kembali ke fps asal</w:t>
            </w:r>
          </w:p>
        </w:tc>
      </w:tr>
      <w:tr w14:paraId="111D5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CFC7FED">
            <w:r>
              <w:rPr>
                <w:rFonts w:ascii="Arial" w:hAnsi="Arial" w:cs="Arial"/>
                <w:color w:val="000000"/>
                <w:sz w:val="20"/>
              </w:rPr>
              <w:t>Interlaced/Progressive</w:t>
            </w:r>
          </w:p>
        </w:tc>
        <w:tc>
          <w:tcPr>
            <w:tcW w:w="3104" w:type="dxa"/>
            <w:tcMar>
              <w:top w:w="57" w:type="dxa"/>
              <w:left w:w="57" w:type="dxa"/>
              <w:bottom w:w="57" w:type="dxa"/>
              <w:right w:w="57" w:type="dxa"/>
            </w:tcMar>
          </w:tcPr>
          <w:p w14:paraId="4B31C230">
            <w:r>
              <w:rPr>
                <w:rFonts w:ascii="Arial" w:hAnsi="Arial" w:cs="Arial"/>
                <w:color w:val="000000"/>
                <w:sz w:val="20"/>
              </w:rPr>
              <w:t>Berjalin/Progresif</w:t>
            </w:r>
          </w:p>
        </w:tc>
        <w:tc>
          <w:tcPr>
            <w:tcW w:w="3104" w:type="dxa"/>
            <w:tcMar>
              <w:top w:w="57" w:type="dxa"/>
              <w:left w:w="57" w:type="dxa"/>
              <w:bottom w:w="57" w:type="dxa"/>
              <w:right w:w="57" w:type="dxa"/>
            </w:tcMar>
          </w:tcPr>
          <w:p w14:paraId="0B0C2AE6">
            <w:r>
              <w:rPr>
                <w:rFonts w:ascii="Arial" w:hAnsi="Arial" w:cs="Arial"/>
                <w:color w:val="000000"/>
                <w:sz w:val="20"/>
              </w:rPr>
              <w:t>Dua kaedah paparan frame video</w:t>
            </w:r>
          </w:p>
        </w:tc>
      </w:tr>
      <w:tr w14:paraId="21AFD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BA54B39">
            <w:r>
              <w:rPr>
                <w:rFonts w:ascii="Arial" w:hAnsi="Arial" w:cs="Arial"/>
                <w:color w:val="000000"/>
                <w:sz w:val="20"/>
              </w:rPr>
              <w:t>NTSC/PAL</w:t>
            </w:r>
          </w:p>
        </w:tc>
        <w:tc>
          <w:tcPr>
            <w:tcW w:w="3104" w:type="dxa"/>
            <w:tcMar>
              <w:top w:w="57" w:type="dxa"/>
              <w:left w:w="57" w:type="dxa"/>
              <w:bottom w:w="57" w:type="dxa"/>
              <w:right w:w="57" w:type="dxa"/>
            </w:tcMar>
          </w:tcPr>
          <w:p w14:paraId="271B8F23">
            <w:r>
              <w:rPr>
                <w:rFonts w:ascii="Arial" w:hAnsi="Arial" w:cs="Arial"/>
                <w:color w:val="000000"/>
                <w:sz w:val="20"/>
              </w:rPr>
              <w:t>NTSC/PAL</w:t>
            </w:r>
          </w:p>
        </w:tc>
        <w:tc>
          <w:tcPr>
            <w:tcW w:w="3104" w:type="dxa"/>
            <w:tcMar>
              <w:top w:w="57" w:type="dxa"/>
              <w:left w:w="57" w:type="dxa"/>
              <w:bottom w:w="57" w:type="dxa"/>
              <w:right w:w="57" w:type="dxa"/>
            </w:tcMar>
          </w:tcPr>
          <w:p w14:paraId="04C566DC">
            <w:r>
              <w:rPr>
                <w:rFonts w:ascii="Arial" w:hAnsi="Arial" w:cs="Arial"/>
                <w:color w:val="000000"/>
                <w:sz w:val="20"/>
              </w:rPr>
              <w:t>Piawaian siaran video kawasan berbeza (29.97fps vs 25fps)</w:t>
            </w:r>
          </w:p>
        </w:tc>
      </w:tr>
    </w:tbl>
    <w:p w14:paraId="09053FC5">
      <w:pPr>
        <w:spacing w:before="120" w:after="120" w:line="276" w:lineRule="auto"/>
        <w:jc w:val="left"/>
      </w:pPr>
      <w:r>
        <w:rPr>
          <w:rFonts w:ascii="Arial" w:hAnsi="Arial" w:cs="Arial"/>
          <w:b/>
          <w:color w:val="000000"/>
          <w:sz w:val="22"/>
        </w:rPr>
        <w:t>1. Jenis-jenis Konversi (verbatim CoCU)</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6B24F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610C758E">
            <w:r>
              <w:rPr>
                <w:rFonts w:ascii="Arial" w:hAnsi="Arial" w:cs="Arial"/>
                <w:b/>
                <w:color w:val="000000"/>
                <w:sz w:val="20"/>
              </w:rPr>
              <w:t>Jenis Konversi</w:t>
            </w:r>
          </w:p>
        </w:tc>
        <w:tc>
          <w:tcPr>
            <w:tcW w:w="4656" w:type="dxa"/>
            <w:shd w:val="clear" w:color="auto" w:fill="D9D9D9"/>
            <w:tcMar>
              <w:top w:w="57" w:type="dxa"/>
              <w:left w:w="57" w:type="dxa"/>
              <w:bottom w:w="57" w:type="dxa"/>
              <w:right w:w="57" w:type="dxa"/>
            </w:tcMar>
          </w:tcPr>
          <w:p w14:paraId="74B99B43">
            <w:r>
              <w:rPr>
                <w:rFonts w:ascii="Arial" w:hAnsi="Arial" w:cs="Arial"/>
                <w:b/>
                <w:color w:val="000000"/>
                <w:sz w:val="20"/>
              </w:rPr>
              <w:t>Penerangan</w:t>
            </w:r>
          </w:p>
        </w:tc>
      </w:tr>
      <w:tr w14:paraId="76C05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B95CC74">
            <w:r>
              <w:rPr>
                <w:rFonts w:ascii="Arial" w:hAnsi="Arial" w:cs="Arial"/>
                <w:color w:val="000000"/>
                <w:sz w:val="20"/>
              </w:rPr>
              <w:t>Up conversion</w:t>
            </w:r>
          </w:p>
        </w:tc>
        <w:tc>
          <w:tcPr>
            <w:tcW w:w="4656" w:type="dxa"/>
            <w:tcMar>
              <w:top w:w="57" w:type="dxa"/>
              <w:left w:w="57" w:type="dxa"/>
              <w:bottom w:w="57" w:type="dxa"/>
              <w:right w:w="57" w:type="dxa"/>
            </w:tcMar>
          </w:tcPr>
          <w:p w14:paraId="1AFCFCC5">
            <w:r>
              <w:rPr>
                <w:rFonts w:ascii="Arial" w:hAnsi="Arial" w:cs="Arial"/>
                <w:color w:val="000000"/>
                <w:sz w:val="20"/>
              </w:rPr>
              <w:t>Menaikkan resolusi/kualiti bahan sumber (contoh: SD ke HD); tidak menambah butiran sebenar</w:t>
            </w:r>
          </w:p>
        </w:tc>
      </w:tr>
      <w:tr w14:paraId="348D2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BAD7508">
            <w:r>
              <w:rPr>
                <w:rFonts w:ascii="Arial" w:hAnsi="Arial" w:cs="Arial"/>
                <w:color w:val="000000"/>
                <w:sz w:val="20"/>
              </w:rPr>
              <w:t>Down conversion</w:t>
            </w:r>
          </w:p>
        </w:tc>
        <w:tc>
          <w:tcPr>
            <w:tcW w:w="4656" w:type="dxa"/>
            <w:tcMar>
              <w:top w:w="57" w:type="dxa"/>
              <w:left w:w="57" w:type="dxa"/>
              <w:bottom w:w="57" w:type="dxa"/>
              <w:right w:w="57" w:type="dxa"/>
            </w:tcMar>
          </w:tcPr>
          <w:p w14:paraId="042FCDF5">
            <w:r>
              <w:rPr>
                <w:rFonts w:ascii="Arial" w:hAnsi="Arial" w:cs="Arial"/>
                <w:color w:val="000000"/>
                <w:sz w:val="20"/>
              </w:rPr>
              <w:t>Menurunkan resolusi/kualiti bahan sumber (contoh: HD ke SD, 4K ke 1080p) untuk keserasian atau menjimatkan storan</w:t>
            </w:r>
          </w:p>
        </w:tc>
      </w:tr>
      <w:tr w14:paraId="08C8D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85E1A91">
            <w:r>
              <w:rPr>
                <w:rFonts w:ascii="Arial" w:hAnsi="Arial" w:cs="Arial"/>
                <w:color w:val="000000"/>
                <w:sz w:val="20"/>
              </w:rPr>
              <w:t>Frame Rate Conversion</w:t>
            </w:r>
          </w:p>
        </w:tc>
        <w:tc>
          <w:tcPr>
            <w:tcW w:w="4656" w:type="dxa"/>
            <w:tcMar>
              <w:top w:w="57" w:type="dxa"/>
              <w:left w:w="57" w:type="dxa"/>
              <w:bottom w:w="57" w:type="dxa"/>
              <w:right w:w="57" w:type="dxa"/>
            </w:tcMar>
          </w:tcPr>
          <w:p w14:paraId="6FDCBA50">
            <w:r>
              <w:rPr>
                <w:rFonts w:ascii="Arial" w:hAnsi="Arial" w:cs="Arial"/>
                <w:color w:val="000000"/>
                <w:sz w:val="20"/>
              </w:rPr>
              <w:t>Menukar kadar bingkai supaya sepadan dengan sequence projek (contoh: 23.976fps ke 25fps PAL menggunakan pulldown/pulldown removal)</w:t>
            </w:r>
          </w:p>
        </w:tc>
      </w:tr>
    </w:tbl>
    <w:p w14:paraId="103BF440">
      <w:pPr>
        <w:spacing w:before="120" w:after="120" w:line="276" w:lineRule="auto"/>
        <w:jc w:val="left"/>
      </w:pPr>
      <w:r>
        <w:rPr>
          <w:rFonts w:ascii="Arial" w:hAnsi="Arial" w:cs="Arial"/>
          <w:b/>
          <w:color w:val="000000"/>
          <w:sz w:val="22"/>
        </w:rPr>
        <w:t>2. Kepentingan Perancangan Awal</w:t>
      </w:r>
    </w:p>
    <w:p w14:paraId="6E1FBED9">
      <w:pPr>
        <w:spacing w:after="120" w:line="276" w:lineRule="auto"/>
        <w:jc w:val="left"/>
      </w:pPr>
      <w:r>
        <w:rPr>
          <w:rFonts w:ascii="Arial" w:hAnsi="Arial" w:cs="Arial"/>
          <w:color w:val="000000"/>
          <w:sz w:val="22"/>
        </w:rPr>
        <w:t>Editor perlu mengenal pasti keperluan konversi ini seawal mungkin kerana proses konversi yang tidak dirancang boleh menjejaskan kualiti visual (artifact, kelembutan imej) atau menyebabkan masalah sinkronisasi audio jika dilakukan secara tergesa-gesa pada peringkat akhir projek.</w:t>
      </w:r>
    </w:p>
    <w:p w14:paraId="0C277FA9">
      <w:pPr>
        <w:spacing w:before="120" w:after="120" w:line="276" w:lineRule="auto"/>
        <w:jc w:val="left"/>
      </w:pPr>
      <w:r>
        <w:rPr>
          <w:rFonts w:ascii="Arial" w:hAnsi="Arial" w:cs="Arial"/>
          <w:b/>
          <w:color w:val="000000"/>
          <w:sz w:val="22"/>
        </w:rPr>
        <w:t>3. Contoh Studio Sebenar: Frame Rate Conversion</w:t>
      </w:r>
    </w:p>
    <w:p w14:paraId="1A8A5427">
      <w:pPr>
        <w:spacing w:after="120" w:line="276" w:lineRule="auto"/>
        <w:jc w:val="left"/>
      </w:pPr>
      <w:r>
        <w:rPr>
          <w:rFonts w:ascii="Arial" w:hAnsi="Arial" w:cs="Arial"/>
          <w:color w:val="000000"/>
          <w:sz w:val="22"/>
        </w:rPr>
        <w:t>Sebuah projek dokumentari Malaysia (output PAL 25fps, deliverable DCP untuk tayangan pawagam) menerima footage arkib antarabangsa yang dirakam pada 29.97fps NTSC. Editor merancang proses frame rate conversion pada peringkat pratonton (bukan menunggu sehingga online) supaya sebarang isu audio-visual sync dapat dikesan dan dibetulkan awal, sebelum footage tersebut digunakan secara meluas dalam rough cut. Tanpa perancangan awal, ketidaksepadanan fps boleh menyebabkan pergerakan "juddering" (tersentak-sentak) yang hanya disedari pada peringkat fine cut, memerlukan kerja semula yang lebih mahal.</w:t>
      </w:r>
    </w:p>
    <w:p w14:paraId="20C0905C">
      <w:pPr>
        <w:spacing w:before="120" w:after="120" w:line="276" w:lineRule="auto"/>
        <w:jc w:val="left"/>
      </w:pPr>
      <w:r>
        <w:rPr>
          <w:rFonts w:ascii="Arial" w:hAnsi="Arial" w:cs="Arial"/>
          <w:b/>
          <w:color w:val="000000"/>
          <w:sz w:val="22"/>
        </w:rPr>
        <w:t>4. Teknik Frame Rate Conversion secara Mendalam</w:t>
      </w:r>
    </w:p>
    <w:p w14:paraId="22FBA016">
      <w:pPr>
        <w:spacing w:after="120" w:line="276" w:lineRule="auto"/>
        <w:jc w:val="left"/>
      </w:pPr>
      <w:r>
        <w:rPr>
          <w:rFonts w:ascii="Arial" w:hAnsi="Arial" w:cs="Arial"/>
          <w:color w:val="000000"/>
          <w:sz w:val="22"/>
        </w:rPr>
        <w:t>Terdapat beberapa kaedah teknikal untuk melaksanakan frame rate conversion, dan pilihan kaedah menjejaskan kualiti hasil akhir. Kaedah pertama, duplikasi/pembuangan frame (frame blending atau frame dropping), adalah kaedah paling ringkas tetapi boleh menghasilkan pergerakan tersentak-sentak (juddering) pada adegan pergerakan pantas. Kaedah kedua, optical flow interpolation, menganggarkan pergerakan piksel antara frame untuk mencipta frame baharu yang lebih licin, tetapi memerlukan kuasa pemprosesan tinggi dan kadangkala menghasilkan artifact visual pada tepi objek yang bergerak pantas. Kaedah ketiga, khusus untuk penukaran antara 23.976fps dan 29.97fps, ialah 3:2 pulldown — teknik tradisional dalam industri siaran Amerika yang mengulang medan (field) tertentu mengikut corak 3:2 untuk mengisi perbezaan kadar bingkai tanpa mengubah kelajuan pergerakan sebenar.</w:t>
      </w:r>
    </w:p>
    <w:p w14:paraId="1E31B1A2">
      <w:pPr>
        <w:spacing w:after="120" w:line="276" w:lineRule="auto"/>
        <w:jc w:val="left"/>
      </w:pPr>
      <w:r>
        <w:rPr>
          <w:rFonts w:ascii="Arial" w:hAnsi="Arial" w:cs="Arial"/>
          <w:color w:val="000000"/>
          <w:sz w:val="22"/>
        </w:rPr>
        <w:t>Editor Tahap 3 perlu memilih kaedah yang sesuai berdasarkan jenis kandungan: optical flow sesuai untuk footage dengan pergerakan sederhana (wawancara, adegan statik), manakala frame blending mudah mungkin mencukupi untuk footage latar belakang yang tidak menjadi fokus utama penonton. Bagi kandungan bersukan atau aksi pantas, kedua-dua kaedah berpotensi menghasilkan artifact ketara, dan perbincangan dengan Colorist/Online Editor mungkin diperlukan untuk menentukan pendekatan terbaik.</w:t>
      </w:r>
    </w:p>
    <w:p w14:paraId="78698343">
      <w:pPr>
        <w:spacing w:before="120" w:after="120" w:line="276" w:lineRule="auto"/>
        <w:jc w:val="left"/>
      </w:pPr>
      <w:r>
        <w:rPr>
          <w:rFonts w:ascii="Arial" w:hAnsi="Arial" w:cs="Arial"/>
          <w:b/>
          <w:color w:val="000000"/>
          <w:sz w:val="22"/>
        </w:rPr>
        <w:t>5. Jadual Perbandingan: Kesan Setiap Jenis Konversi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62CFD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135259CF">
            <w:r>
              <w:rPr>
                <w:rFonts w:ascii="Arial" w:hAnsi="Arial" w:cs="Arial"/>
                <w:b/>
                <w:color w:val="000000"/>
                <w:sz w:val="20"/>
              </w:rPr>
              <w:t>Jenis Konversi</w:t>
            </w:r>
          </w:p>
        </w:tc>
        <w:tc>
          <w:tcPr>
            <w:tcW w:w="2328" w:type="dxa"/>
            <w:shd w:val="clear" w:color="auto" w:fill="D9D9D9"/>
            <w:tcMar>
              <w:top w:w="57" w:type="dxa"/>
              <w:left w:w="57" w:type="dxa"/>
              <w:bottom w:w="57" w:type="dxa"/>
              <w:right w:w="57" w:type="dxa"/>
            </w:tcMar>
          </w:tcPr>
          <w:p w14:paraId="69F42C72">
            <w:r>
              <w:rPr>
                <w:rFonts w:ascii="Arial" w:hAnsi="Arial" w:cs="Arial"/>
                <w:b/>
                <w:color w:val="000000"/>
                <w:sz w:val="20"/>
              </w:rPr>
              <w:t>Contoh</w:t>
            </w:r>
          </w:p>
        </w:tc>
        <w:tc>
          <w:tcPr>
            <w:tcW w:w="2328" w:type="dxa"/>
            <w:shd w:val="clear" w:color="auto" w:fill="D9D9D9"/>
            <w:tcMar>
              <w:top w:w="57" w:type="dxa"/>
              <w:left w:w="57" w:type="dxa"/>
              <w:bottom w:w="57" w:type="dxa"/>
              <w:right w:w="57" w:type="dxa"/>
            </w:tcMar>
          </w:tcPr>
          <w:p w14:paraId="2A91EA7C">
            <w:r>
              <w:rPr>
                <w:rFonts w:ascii="Arial" w:hAnsi="Arial" w:cs="Arial"/>
                <w:b/>
                <w:color w:val="000000"/>
                <w:sz w:val="20"/>
              </w:rPr>
              <w:t>Kesan pada Kualiti</w:t>
            </w:r>
          </w:p>
        </w:tc>
        <w:tc>
          <w:tcPr>
            <w:tcW w:w="2328" w:type="dxa"/>
            <w:shd w:val="clear" w:color="auto" w:fill="D9D9D9"/>
            <w:tcMar>
              <w:top w:w="57" w:type="dxa"/>
              <w:left w:w="57" w:type="dxa"/>
              <w:bottom w:w="57" w:type="dxa"/>
              <w:right w:w="57" w:type="dxa"/>
            </w:tcMar>
          </w:tcPr>
          <w:p w14:paraId="203C3B60">
            <w:r>
              <w:rPr>
                <w:rFonts w:ascii="Arial" w:hAnsi="Arial" w:cs="Arial"/>
                <w:b/>
                <w:color w:val="000000"/>
                <w:sz w:val="20"/>
              </w:rPr>
              <w:t>Risiko Utama</w:t>
            </w:r>
          </w:p>
        </w:tc>
      </w:tr>
      <w:tr w14:paraId="62126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EFE7AEA">
            <w:r>
              <w:rPr>
                <w:rFonts w:ascii="Arial" w:hAnsi="Arial" w:cs="Arial"/>
                <w:color w:val="000000"/>
                <w:sz w:val="20"/>
              </w:rPr>
              <w:t>Up conversion</w:t>
            </w:r>
          </w:p>
        </w:tc>
        <w:tc>
          <w:tcPr>
            <w:tcW w:w="2328" w:type="dxa"/>
            <w:tcMar>
              <w:top w:w="57" w:type="dxa"/>
              <w:left w:w="57" w:type="dxa"/>
              <w:bottom w:w="57" w:type="dxa"/>
              <w:right w:w="57" w:type="dxa"/>
            </w:tcMar>
          </w:tcPr>
          <w:p w14:paraId="6D84E72F">
            <w:r>
              <w:rPr>
                <w:rFonts w:ascii="Arial" w:hAnsi="Arial" w:cs="Arial"/>
                <w:color w:val="000000"/>
                <w:sz w:val="20"/>
              </w:rPr>
              <w:t>SD 480p → HD 1080p</w:t>
            </w:r>
          </w:p>
        </w:tc>
        <w:tc>
          <w:tcPr>
            <w:tcW w:w="2328" w:type="dxa"/>
            <w:tcMar>
              <w:top w:w="57" w:type="dxa"/>
              <w:left w:w="57" w:type="dxa"/>
              <w:bottom w:w="57" w:type="dxa"/>
              <w:right w:w="57" w:type="dxa"/>
            </w:tcMar>
          </w:tcPr>
          <w:p w14:paraId="04653A6B">
            <w:r>
              <w:rPr>
                <w:rFonts w:ascii="Arial" w:hAnsi="Arial" w:cs="Arial"/>
                <w:color w:val="000000"/>
                <w:sz w:val="20"/>
              </w:rPr>
              <w:t>Imej lebih besar, tiada tambahan butiran sebenar</w:t>
            </w:r>
          </w:p>
        </w:tc>
        <w:tc>
          <w:tcPr>
            <w:tcW w:w="2328" w:type="dxa"/>
            <w:tcMar>
              <w:top w:w="57" w:type="dxa"/>
              <w:left w:w="57" w:type="dxa"/>
              <w:bottom w:w="57" w:type="dxa"/>
              <w:right w:w="57" w:type="dxa"/>
            </w:tcMar>
          </w:tcPr>
          <w:p w14:paraId="2764195D">
            <w:r>
              <w:rPr>
                <w:rFonts w:ascii="Arial" w:hAnsi="Arial" w:cs="Arial"/>
                <w:color w:val="000000"/>
                <w:sz w:val="20"/>
              </w:rPr>
              <w:t>Kelihatan lembut/kurang tajam berbanding HD asli</w:t>
            </w:r>
          </w:p>
        </w:tc>
      </w:tr>
      <w:tr w14:paraId="01C5E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1B572EA">
            <w:r>
              <w:rPr>
                <w:rFonts w:ascii="Arial" w:hAnsi="Arial" w:cs="Arial"/>
                <w:color w:val="000000"/>
                <w:sz w:val="20"/>
              </w:rPr>
              <w:t>Down conversion</w:t>
            </w:r>
          </w:p>
        </w:tc>
        <w:tc>
          <w:tcPr>
            <w:tcW w:w="2328" w:type="dxa"/>
            <w:tcMar>
              <w:top w:w="57" w:type="dxa"/>
              <w:left w:w="57" w:type="dxa"/>
              <w:bottom w:w="57" w:type="dxa"/>
              <w:right w:w="57" w:type="dxa"/>
            </w:tcMar>
          </w:tcPr>
          <w:p w14:paraId="00AD9113">
            <w:r>
              <w:rPr>
                <w:rFonts w:ascii="Arial" w:hAnsi="Arial" w:cs="Arial"/>
                <w:color w:val="000000"/>
                <w:sz w:val="20"/>
              </w:rPr>
              <w:t>4K UHD → 1080p HD</w:t>
            </w:r>
          </w:p>
        </w:tc>
        <w:tc>
          <w:tcPr>
            <w:tcW w:w="2328" w:type="dxa"/>
            <w:tcMar>
              <w:top w:w="57" w:type="dxa"/>
              <w:left w:w="57" w:type="dxa"/>
              <w:bottom w:w="57" w:type="dxa"/>
              <w:right w:w="57" w:type="dxa"/>
            </w:tcMar>
          </w:tcPr>
          <w:p w14:paraId="73877270">
            <w:r>
              <w:rPr>
                <w:rFonts w:ascii="Arial" w:hAnsi="Arial" w:cs="Arial"/>
                <w:color w:val="000000"/>
                <w:sz w:val="20"/>
              </w:rPr>
              <w:t>Fail lebih kecil, kualiti kekal baik jika dilakukan betul</w:t>
            </w:r>
          </w:p>
        </w:tc>
        <w:tc>
          <w:tcPr>
            <w:tcW w:w="2328" w:type="dxa"/>
            <w:tcMar>
              <w:top w:w="57" w:type="dxa"/>
              <w:left w:w="57" w:type="dxa"/>
              <w:bottom w:w="57" w:type="dxa"/>
              <w:right w:w="57" w:type="dxa"/>
            </w:tcMar>
          </w:tcPr>
          <w:p w14:paraId="320DC82E">
            <w:r>
              <w:rPr>
                <w:rFonts w:ascii="Arial" w:hAnsi="Arial" w:cs="Arial"/>
                <w:color w:val="000000"/>
                <w:sz w:val="20"/>
              </w:rPr>
              <w:t>Kehilangan fleksibiliti reframe/crop pada peringkat post</w:t>
            </w:r>
          </w:p>
        </w:tc>
      </w:tr>
      <w:tr w14:paraId="35653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5F70162">
            <w:r>
              <w:rPr>
                <w:rFonts w:ascii="Arial" w:hAnsi="Arial" w:cs="Arial"/>
                <w:color w:val="000000"/>
                <w:sz w:val="20"/>
              </w:rPr>
              <w:t>Frame Rate Conversion</w:t>
            </w:r>
          </w:p>
        </w:tc>
        <w:tc>
          <w:tcPr>
            <w:tcW w:w="2328" w:type="dxa"/>
            <w:tcMar>
              <w:top w:w="57" w:type="dxa"/>
              <w:left w:w="57" w:type="dxa"/>
              <w:bottom w:w="57" w:type="dxa"/>
              <w:right w:w="57" w:type="dxa"/>
            </w:tcMar>
          </w:tcPr>
          <w:p w14:paraId="02CF02F4">
            <w:r>
              <w:rPr>
                <w:rFonts w:ascii="Arial" w:hAnsi="Arial" w:cs="Arial"/>
                <w:color w:val="000000"/>
                <w:sz w:val="20"/>
              </w:rPr>
              <w:t>23.976fps → 25fps (PAL)</w:t>
            </w:r>
          </w:p>
        </w:tc>
        <w:tc>
          <w:tcPr>
            <w:tcW w:w="2328" w:type="dxa"/>
            <w:tcMar>
              <w:top w:w="57" w:type="dxa"/>
              <w:left w:w="57" w:type="dxa"/>
              <w:bottom w:w="57" w:type="dxa"/>
              <w:right w:w="57" w:type="dxa"/>
            </w:tcMar>
          </w:tcPr>
          <w:p w14:paraId="3234C2EB">
            <w:r>
              <w:rPr>
                <w:rFonts w:ascii="Arial" w:hAnsi="Arial" w:cs="Arial"/>
                <w:color w:val="000000"/>
                <w:sz w:val="20"/>
              </w:rPr>
              <w:t>Pergerakan lebih laju sedikit (speed-up ~4.1%) atau perlu pulldown</w:t>
            </w:r>
          </w:p>
        </w:tc>
        <w:tc>
          <w:tcPr>
            <w:tcW w:w="2328" w:type="dxa"/>
            <w:tcMar>
              <w:top w:w="57" w:type="dxa"/>
              <w:left w:w="57" w:type="dxa"/>
              <w:bottom w:w="57" w:type="dxa"/>
              <w:right w:w="57" w:type="dxa"/>
            </w:tcMar>
          </w:tcPr>
          <w:p w14:paraId="2631F7A4">
            <w:r>
              <w:rPr>
                <w:rFonts w:ascii="Arial" w:hAnsi="Arial" w:cs="Arial"/>
                <w:color w:val="000000"/>
                <w:sz w:val="20"/>
              </w:rPr>
              <w:t>Audio tidak sync, pergerakan tersentak jika tidak dirancang</w:t>
            </w:r>
          </w:p>
        </w:tc>
      </w:tr>
    </w:tbl>
    <w:p w14:paraId="54544D1F">
      <w:pPr>
        <w:spacing w:before="120" w:after="120" w:line="276" w:lineRule="auto"/>
        <w:jc w:val="left"/>
      </w:pPr>
      <w:r>
        <w:rPr>
          <w:rFonts w:ascii="Arial" w:hAnsi="Arial" w:cs="Arial"/>
          <w:b/>
          <w:color w:val="000000"/>
          <w:sz w:val="22"/>
        </w:rPr>
        <w:t>6. Audio Sample Rate dan Kesan Konversi</w:t>
      </w:r>
    </w:p>
    <w:p w14:paraId="16F04A74">
      <w:pPr>
        <w:spacing w:after="120" w:line="276" w:lineRule="auto"/>
        <w:jc w:val="left"/>
      </w:pPr>
      <w:r>
        <w:rPr>
          <w:rFonts w:ascii="Arial" w:hAnsi="Arial" w:cs="Arial"/>
          <w:color w:val="000000"/>
          <w:sz w:val="22"/>
        </w:rPr>
        <w:t>Selain isu visual, konversi format turut membawa implikasi terhadap audio yang sering diabaikan Editor baharu. Sample rate audio standard bagi produksi broadcast dan filem ialah 48kHz (berbanding 44.1kHz yang lazim digunakan dalam industri muzik/CD). Apabila footage sumber direkod pada sample rate berbeza daripada piawaian projek, atau apabila frame rate conversion dilaksanakan tanpa menyelaraskan audio sepadan, pergeseran (drift) audio-visual boleh berlaku secara beransur-ansur sepanjang klip — walaupun kelihatan sync pada permulaan, audio boleh menjadi semakin terkehadapan atau terkebelakang menjelang penghujung klip yang panjang.</w:t>
      </w:r>
    </w:p>
    <w:p w14:paraId="1F67AC1D">
      <w:pPr>
        <w:spacing w:after="120" w:line="276" w:lineRule="auto"/>
        <w:jc w:val="left"/>
      </w:pPr>
      <w:r>
        <w:rPr>
          <w:rFonts w:ascii="Arial" w:hAnsi="Arial" w:cs="Arial"/>
          <w:color w:val="000000"/>
          <w:sz w:val="22"/>
        </w:rPr>
        <w:t>Editor Tahap 3 perlu menyemak sample rate audio setiap sumber semasa peringkat pratonton dan menyelaraskannya kepada piawaian projek (biasanya 48kHz, 24-bit bagi produksi profesional) sebelum footage digunakan secara meluas, supaya isu drift audio tidak hanya disedari pada peringkat akhir mixing di mana pembetulan menjadi lebih rumit dan memakan masa.</w:t>
      </w:r>
    </w:p>
    <w:p w14:paraId="6CB47A5D">
      <w:pPr>
        <w:spacing w:before="120" w:after="120" w:line="276" w:lineRule="auto"/>
        <w:jc w:val="left"/>
      </w:pPr>
      <w:r>
        <w:rPr>
          <w:rFonts w:ascii="Arial" w:hAnsi="Arial" w:cs="Arial"/>
          <w:b/>
          <w:color w:val="000000"/>
          <w:sz w:val="22"/>
        </w:rPr>
        <w:t>7. Prosedur Langkah demi Langkah: Konversi Format Footage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0"/>
        <w:gridCol w:w="1862"/>
        <w:gridCol w:w="1982"/>
        <w:gridCol w:w="1861"/>
        <w:gridCol w:w="1862"/>
      </w:tblGrid>
      <w:tr w14:paraId="0041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3AE3E847">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1DF3C12E">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4A793808">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45BD8981">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62A16CFF">
            <w:r>
              <w:rPr>
                <w:rFonts w:ascii="Arial" w:hAnsi="Arial" w:cs="Arial"/>
                <w:b/>
                <w:color w:val="000000"/>
                <w:sz w:val="20"/>
              </w:rPr>
              <w:t>Semakan</w:t>
            </w:r>
          </w:p>
        </w:tc>
      </w:tr>
      <w:tr w14:paraId="2C9D2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AAE945D">
            <w:r>
              <w:rPr>
                <w:rFonts w:ascii="Arial" w:hAnsi="Arial" w:cs="Arial"/>
                <w:color w:val="000000"/>
                <w:sz w:val="20"/>
              </w:rPr>
              <w:t>1</w:t>
            </w:r>
          </w:p>
        </w:tc>
        <w:tc>
          <w:tcPr>
            <w:tcW w:w="1863" w:type="dxa"/>
            <w:tcMar>
              <w:top w:w="57" w:type="dxa"/>
              <w:left w:w="57" w:type="dxa"/>
              <w:bottom w:w="57" w:type="dxa"/>
              <w:right w:w="57" w:type="dxa"/>
            </w:tcMar>
          </w:tcPr>
          <w:p w14:paraId="7B96270B">
            <w:r>
              <w:rPr>
                <w:rFonts w:ascii="Arial" w:hAnsi="Arial" w:cs="Arial"/>
                <w:color w:val="000000"/>
                <w:sz w:val="20"/>
              </w:rPr>
              <w:t>Kenal pasti spesifikasi sumber (resolusi, fps)</w:t>
            </w:r>
          </w:p>
        </w:tc>
        <w:tc>
          <w:tcPr>
            <w:tcW w:w="1863" w:type="dxa"/>
            <w:tcMar>
              <w:top w:w="57" w:type="dxa"/>
              <w:left w:w="57" w:type="dxa"/>
              <w:bottom w:w="57" w:type="dxa"/>
              <w:right w:w="57" w:type="dxa"/>
            </w:tcMar>
          </w:tcPr>
          <w:p w14:paraId="4C9DDD8A">
            <w:r>
              <w:rPr>
                <w:rFonts w:ascii="Arial" w:hAnsi="Arial" w:cs="Arial"/>
                <w:color w:val="000000"/>
                <w:sz w:val="20"/>
              </w:rPr>
              <w:t>Metadata fail/media info tool</w:t>
            </w:r>
          </w:p>
        </w:tc>
        <w:tc>
          <w:tcPr>
            <w:tcW w:w="1863" w:type="dxa"/>
            <w:tcMar>
              <w:top w:w="57" w:type="dxa"/>
              <w:left w:w="57" w:type="dxa"/>
              <w:bottom w:w="57" w:type="dxa"/>
              <w:right w:w="57" w:type="dxa"/>
            </w:tcMar>
          </w:tcPr>
          <w:p w14:paraId="559B7D6B">
            <w:r>
              <w:rPr>
                <w:rFonts w:ascii="Arial" w:hAnsi="Arial" w:cs="Arial"/>
                <w:color w:val="000000"/>
                <w:sz w:val="20"/>
              </w:rPr>
              <w:t>Senarai spesifikasi sumber</w:t>
            </w:r>
          </w:p>
        </w:tc>
        <w:tc>
          <w:tcPr>
            <w:tcW w:w="1863" w:type="dxa"/>
            <w:tcMar>
              <w:top w:w="57" w:type="dxa"/>
              <w:left w:w="57" w:type="dxa"/>
              <w:bottom w:w="57" w:type="dxa"/>
              <w:right w:w="57" w:type="dxa"/>
            </w:tcMar>
          </w:tcPr>
          <w:p w14:paraId="56058E2C">
            <w:r>
              <w:rPr>
                <w:rFonts w:ascii="Arial" w:hAnsi="Arial" w:cs="Arial"/>
                <w:color w:val="000000"/>
                <w:sz w:val="20"/>
              </w:rPr>
              <w:t>Bandingkan dengan spesifikasi output projek</w:t>
            </w:r>
          </w:p>
        </w:tc>
      </w:tr>
      <w:tr w14:paraId="75962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4C8694D">
            <w:r>
              <w:rPr>
                <w:rFonts w:ascii="Arial" w:hAnsi="Arial" w:cs="Arial"/>
                <w:color w:val="000000"/>
                <w:sz w:val="20"/>
              </w:rPr>
              <w:t>2</w:t>
            </w:r>
          </w:p>
        </w:tc>
        <w:tc>
          <w:tcPr>
            <w:tcW w:w="1863" w:type="dxa"/>
            <w:tcMar>
              <w:top w:w="57" w:type="dxa"/>
              <w:left w:w="57" w:type="dxa"/>
              <w:bottom w:w="57" w:type="dxa"/>
              <w:right w:w="57" w:type="dxa"/>
            </w:tcMar>
          </w:tcPr>
          <w:p w14:paraId="5D68E9F9">
            <w:r>
              <w:rPr>
                <w:rFonts w:ascii="Arial" w:hAnsi="Arial" w:cs="Arial"/>
                <w:color w:val="000000"/>
                <w:sz w:val="20"/>
              </w:rPr>
              <w:t>Kenal pasti spesifikasi output yang dikehendaki</w:t>
            </w:r>
          </w:p>
        </w:tc>
        <w:tc>
          <w:tcPr>
            <w:tcW w:w="1863" w:type="dxa"/>
            <w:tcMar>
              <w:top w:w="57" w:type="dxa"/>
              <w:left w:w="57" w:type="dxa"/>
              <w:bottom w:w="57" w:type="dxa"/>
              <w:right w:w="57" w:type="dxa"/>
            </w:tcMar>
          </w:tcPr>
          <w:p w14:paraId="7F087FF5">
            <w:r>
              <w:rPr>
                <w:rFonts w:ascii="Arial" w:hAnsi="Arial" w:cs="Arial"/>
                <w:color w:val="000000"/>
                <w:sz w:val="20"/>
              </w:rPr>
              <w:t>Brief projek/Producer</w:t>
            </w:r>
          </w:p>
        </w:tc>
        <w:tc>
          <w:tcPr>
            <w:tcW w:w="1863" w:type="dxa"/>
            <w:tcMar>
              <w:top w:w="57" w:type="dxa"/>
              <w:left w:w="57" w:type="dxa"/>
              <w:bottom w:w="57" w:type="dxa"/>
              <w:right w:w="57" w:type="dxa"/>
            </w:tcMar>
          </w:tcPr>
          <w:p w14:paraId="57B3B22D">
            <w:r>
              <w:rPr>
                <w:rFonts w:ascii="Arial" w:hAnsi="Arial" w:cs="Arial"/>
                <w:color w:val="000000"/>
                <w:sz w:val="20"/>
              </w:rPr>
              <w:t>Spesifikasi output disahkan</w:t>
            </w:r>
          </w:p>
        </w:tc>
        <w:tc>
          <w:tcPr>
            <w:tcW w:w="1863" w:type="dxa"/>
            <w:tcMar>
              <w:top w:w="57" w:type="dxa"/>
              <w:left w:w="57" w:type="dxa"/>
              <w:bottom w:w="57" w:type="dxa"/>
              <w:right w:w="57" w:type="dxa"/>
            </w:tcMar>
          </w:tcPr>
          <w:p w14:paraId="01129E38">
            <w:r>
              <w:rPr>
                <w:rFonts w:ascii="Arial" w:hAnsi="Arial" w:cs="Arial"/>
                <w:color w:val="000000"/>
                <w:sz w:val="20"/>
              </w:rPr>
              <w:t>Sahkan dengan klien/broadcast standard</w:t>
            </w:r>
          </w:p>
        </w:tc>
      </w:tr>
      <w:tr w14:paraId="550F4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50B1111">
            <w:r>
              <w:rPr>
                <w:rFonts w:ascii="Arial" w:hAnsi="Arial" w:cs="Arial"/>
                <w:color w:val="000000"/>
                <w:sz w:val="20"/>
              </w:rPr>
              <w:t>3</w:t>
            </w:r>
          </w:p>
        </w:tc>
        <w:tc>
          <w:tcPr>
            <w:tcW w:w="1863" w:type="dxa"/>
            <w:tcMar>
              <w:top w:w="57" w:type="dxa"/>
              <w:left w:w="57" w:type="dxa"/>
              <w:bottom w:w="57" w:type="dxa"/>
              <w:right w:w="57" w:type="dxa"/>
            </w:tcMar>
          </w:tcPr>
          <w:p w14:paraId="34CCCA35">
            <w:r>
              <w:rPr>
                <w:rFonts w:ascii="Arial" w:hAnsi="Arial" w:cs="Arial"/>
                <w:color w:val="000000"/>
                <w:sz w:val="20"/>
              </w:rPr>
              <w:t>Tentukan jenis konversi diperlukan</w:t>
            </w:r>
          </w:p>
        </w:tc>
        <w:tc>
          <w:tcPr>
            <w:tcW w:w="1863" w:type="dxa"/>
            <w:tcMar>
              <w:top w:w="57" w:type="dxa"/>
              <w:left w:w="57" w:type="dxa"/>
              <w:bottom w:w="57" w:type="dxa"/>
              <w:right w:w="57" w:type="dxa"/>
            </w:tcMar>
          </w:tcPr>
          <w:p w14:paraId="226E945F">
            <w:r>
              <w:rPr>
                <w:rFonts w:ascii="Arial" w:hAnsi="Arial" w:cs="Arial"/>
                <w:color w:val="000000"/>
                <w:sz w:val="20"/>
              </w:rPr>
              <w:t>Analisis perbezaan sumber vs output</w:t>
            </w:r>
          </w:p>
        </w:tc>
        <w:tc>
          <w:tcPr>
            <w:tcW w:w="1863" w:type="dxa"/>
            <w:tcMar>
              <w:top w:w="57" w:type="dxa"/>
              <w:left w:w="57" w:type="dxa"/>
              <w:bottom w:w="57" w:type="dxa"/>
              <w:right w:w="57" w:type="dxa"/>
            </w:tcMar>
          </w:tcPr>
          <w:p w14:paraId="0C5B43AD">
            <w:r>
              <w:rPr>
                <w:rFonts w:ascii="Arial" w:hAnsi="Arial" w:cs="Arial"/>
                <w:color w:val="000000"/>
                <w:sz w:val="20"/>
              </w:rPr>
              <w:t>Jenis konversi dikenal pasti</w:t>
            </w:r>
          </w:p>
        </w:tc>
        <w:tc>
          <w:tcPr>
            <w:tcW w:w="1863" w:type="dxa"/>
            <w:tcMar>
              <w:top w:w="57" w:type="dxa"/>
              <w:left w:w="57" w:type="dxa"/>
              <w:bottom w:w="57" w:type="dxa"/>
              <w:right w:w="57" w:type="dxa"/>
            </w:tcMar>
          </w:tcPr>
          <w:p w14:paraId="5C16005A">
            <w:r>
              <w:rPr>
                <w:rFonts w:ascii="Arial" w:hAnsi="Arial" w:cs="Arial"/>
                <w:color w:val="000000"/>
                <w:sz w:val="20"/>
              </w:rPr>
              <w:t>Rujuk jadual perbandingan</w:t>
            </w:r>
          </w:p>
        </w:tc>
      </w:tr>
      <w:tr w14:paraId="6EE28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24CD6A7">
            <w:r>
              <w:rPr>
                <w:rFonts w:ascii="Arial" w:hAnsi="Arial" w:cs="Arial"/>
                <w:color w:val="000000"/>
                <w:sz w:val="20"/>
              </w:rPr>
              <w:t>4</w:t>
            </w:r>
          </w:p>
        </w:tc>
        <w:tc>
          <w:tcPr>
            <w:tcW w:w="1863" w:type="dxa"/>
            <w:tcMar>
              <w:top w:w="57" w:type="dxa"/>
              <w:left w:w="57" w:type="dxa"/>
              <w:bottom w:w="57" w:type="dxa"/>
              <w:right w:w="57" w:type="dxa"/>
            </w:tcMar>
          </w:tcPr>
          <w:p w14:paraId="6B1A7DAA">
            <w:r>
              <w:rPr>
                <w:rFonts w:ascii="Arial" w:hAnsi="Arial" w:cs="Arial"/>
                <w:color w:val="000000"/>
                <w:sz w:val="20"/>
              </w:rPr>
              <w:t>Jalankan konversi menggunakan alat sesuai</w:t>
            </w:r>
          </w:p>
        </w:tc>
        <w:tc>
          <w:tcPr>
            <w:tcW w:w="1863" w:type="dxa"/>
            <w:tcMar>
              <w:top w:w="57" w:type="dxa"/>
              <w:left w:w="57" w:type="dxa"/>
              <w:bottom w:w="57" w:type="dxa"/>
              <w:right w:w="57" w:type="dxa"/>
            </w:tcMar>
          </w:tcPr>
          <w:p w14:paraId="4291EA14">
            <w:r>
              <w:rPr>
                <w:rFonts w:ascii="Arial" w:hAnsi="Arial" w:cs="Arial"/>
                <w:color w:val="000000"/>
                <w:sz w:val="20"/>
              </w:rPr>
              <w:t>Adobe Media Encoder/DaVinci Resolve/Compressor</w:t>
            </w:r>
          </w:p>
        </w:tc>
        <w:tc>
          <w:tcPr>
            <w:tcW w:w="1863" w:type="dxa"/>
            <w:tcMar>
              <w:top w:w="57" w:type="dxa"/>
              <w:left w:w="57" w:type="dxa"/>
              <w:bottom w:w="57" w:type="dxa"/>
              <w:right w:w="57" w:type="dxa"/>
            </w:tcMar>
          </w:tcPr>
          <w:p w14:paraId="26F9E8DE">
            <w:r>
              <w:rPr>
                <w:rFonts w:ascii="Arial" w:hAnsi="Arial" w:cs="Arial"/>
                <w:color w:val="000000"/>
                <w:sz w:val="20"/>
              </w:rPr>
              <w:t>Fail hasil konversi</w:t>
            </w:r>
          </w:p>
        </w:tc>
        <w:tc>
          <w:tcPr>
            <w:tcW w:w="1863" w:type="dxa"/>
            <w:tcMar>
              <w:top w:w="57" w:type="dxa"/>
              <w:left w:w="57" w:type="dxa"/>
              <w:bottom w:w="57" w:type="dxa"/>
              <w:right w:w="57" w:type="dxa"/>
            </w:tcMar>
          </w:tcPr>
          <w:p w14:paraId="31F1E95B">
            <w:r>
              <w:rPr>
                <w:rFonts w:ascii="Arial" w:hAnsi="Arial" w:cs="Arial"/>
                <w:color w:val="000000"/>
                <w:sz w:val="20"/>
              </w:rPr>
              <w:t>Semak resolusi/fps fail baharu</w:t>
            </w:r>
          </w:p>
        </w:tc>
      </w:tr>
      <w:tr w14:paraId="7E45A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958910D">
            <w:r>
              <w:rPr>
                <w:rFonts w:ascii="Arial" w:hAnsi="Arial" w:cs="Arial"/>
                <w:color w:val="000000"/>
                <w:sz w:val="20"/>
              </w:rPr>
              <w:t>5</w:t>
            </w:r>
          </w:p>
        </w:tc>
        <w:tc>
          <w:tcPr>
            <w:tcW w:w="1863" w:type="dxa"/>
            <w:tcMar>
              <w:top w:w="57" w:type="dxa"/>
              <w:left w:w="57" w:type="dxa"/>
              <w:bottom w:w="57" w:type="dxa"/>
              <w:right w:w="57" w:type="dxa"/>
            </w:tcMar>
          </w:tcPr>
          <w:p w14:paraId="04224FA9">
            <w:r>
              <w:rPr>
                <w:rFonts w:ascii="Arial" w:hAnsi="Arial" w:cs="Arial"/>
                <w:color w:val="000000"/>
                <w:sz w:val="20"/>
              </w:rPr>
              <w:t>Semak audio-visual sync selepas konversi</w:t>
            </w:r>
          </w:p>
        </w:tc>
        <w:tc>
          <w:tcPr>
            <w:tcW w:w="1863" w:type="dxa"/>
            <w:tcMar>
              <w:top w:w="57" w:type="dxa"/>
              <w:left w:w="57" w:type="dxa"/>
              <w:bottom w:w="57" w:type="dxa"/>
              <w:right w:w="57" w:type="dxa"/>
            </w:tcMar>
          </w:tcPr>
          <w:p w14:paraId="1AA61C12">
            <w:r>
              <w:rPr>
                <w:rFonts w:ascii="Arial" w:hAnsi="Arial" w:cs="Arial"/>
                <w:color w:val="000000"/>
                <w:sz w:val="20"/>
              </w:rPr>
              <w:t>NLE playback</w:t>
            </w:r>
          </w:p>
        </w:tc>
        <w:tc>
          <w:tcPr>
            <w:tcW w:w="1863" w:type="dxa"/>
            <w:tcMar>
              <w:top w:w="57" w:type="dxa"/>
              <w:left w:w="57" w:type="dxa"/>
              <w:bottom w:w="57" w:type="dxa"/>
              <w:right w:w="57" w:type="dxa"/>
            </w:tcMar>
          </w:tcPr>
          <w:p w14:paraId="5EFE8669">
            <w:r>
              <w:rPr>
                <w:rFonts w:ascii="Arial" w:hAnsi="Arial" w:cs="Arial"/>
                <w:color w:val="000000"/>
                <w:sz w:val="20"/>
              </w:rPr>
              <w:t>Sync sah</w:t>
            </w:r>
          </w:p>
        </w:tc>
        <w:tc>
          <w:tcPr>
            <w:tcW w:w="1863" w:type="dxa"/>
            <w:tcMar>
              <w:top w:w="57" w:type="dxa"/>
              <w:left w:w="57" w:type="dxa"/>
              <w:bottom w:w="57" w:type="dxa"/>
              <w:right w:w="57" w:type="dxa"/>
            </w:tcMar>
          </w:tcPr>
          <w:p w14:paraId="6CD9E15F">
            <w:r>
              <w:rPr>
                <w:rFonts w:ascii="Arial" w:hAnsi="Arial" w:cs="Arial"/>
                <w:color w:val="000000"/>
                <w:sz w:val="20"/>
              </w:rPr>
              <w:t>Dengar + lihat sepanjang klip</w:t>
            </w:r>
          </w:p>
        </w:tc>
      </w:tr>
      <w:tr w14:paraId="56967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8976244">
            <w:r>
              <w:rPr>
                <w:rFonts w:ascii="Arial" w:hAnsi="Arial" w:cs="Arial"/>
                <w:color w:val="000000"/>
                <w:sz w:val="20"/>
              </w:rPr>
              <w:t>6</w:t>
            </w:r>
          </w:p>
        </w:tc>
        <w:tc>
          <w:tcPr>
            <w:tcW w:w="1863" w:type="dxa"/>
            <w:tcMar>
              <w:top w:w="57" w:type="dxa"/>
              <w:left w:w="57" w:type="dxa"/>
              <w:bottom w:w="57" w:type="dxa"/>
              <w:right w:w="57" w:type="dxa"/>
            </w:tcMar>
          </w:tcPr>
          <w:p w14:paraId="717E99FC">
            <w:r>
              <w:rPr>
                <w:rFonts w:ascii="Arial" w:hAnsi="Arial" w:cs="Arial"/>
                <w:color w:val="000000"/>
                <w:sz w:val="20"/>
              </w:rPr>
              <w:t>Bandingkan kualiti visual sebelum-selepas</w:t>
            </w:r>
          </w:p>
        </w:tc>
        <w:tc>
          <w:tcPr>
            <w:tcW w:w="1863" w:type="dxa"/>
            <w:tcMar>
              <w:top w:w="57" w:type="dxa"/>
              <w:left w:w="57" w:type="dxa"/>
              <w:bottom w:w="57" w:type="dxa"/>
              <w:right w:w="57" w:type="dxa"/>
            </w:tcMar>
          </w:tcPr>
          <w:p w14:paraId="60861184">
            <w:r>
              <w:rPr>
                <w:rFonts w:ascii="Arial" w:hAnsi="Arial" w:cs="Arial"/>
                <w:color w:val="000000"/>
                <w:sz w:val="20"/>
              </w:rPr>
              <w:t>Side-by-side playback</w:t>
            </w:r>
          </w:p>
        </w:tc>
        <w:tc>
          <w:tcPr>
            <w:tcW w:w="1863" w:type="dxa"/>
            <w:tcMar>
              <w:top w:w="57" w:type="dxa"/>
              <w:left w:w="57" w:type="dxa"/>
              <w:bottom w:w="57" w:type="dxa"/>
              <w:right w:w="57" w:type="dxa"/>
            </w:tcMar>
          </w:tcPr>
          <w:p w14:paraId="2F0886A3">
            <w:r>
              <w:rPr>
                <w:rFonts w:ascii="Arial" w:hAnsi="Arial" w:cs="Arial"/>
                <w:color w:val="000000"/>
                <w:sz w:val="20"/>
              </w:rPr>
              <w:t>Laporan kualiti</w:t>
            </w:r>
          </w:p>
        </w:tc>
        <w:tc>
          <w:tcPr>
            <w:tcW w:w="1863" w:type="dxa"/>
            <w:tcMar>
              <w:top w:w="57" w:type="dxa"/>
              <w:left w:w="57" w:type="dxa"/>
              <w:bottom w:w="57" w:type="dxa"/>
              <w:right w:w="57" w:type="dxa"/>
            </w:tcMar>
          </w:tcPr>
          <w:p w14:paraId="7B28264A">
            <w:r>
              <w:rPr>
                <w:rFonts w:ascii="Arial" w:hAnsi="Arial" w:cs="Arial"/>
                <w:color w:val="000000"/>
                <w:sz w:val="20"/>
              </w:rPr>
              <w:t>Kenal pasti artifact jika ada</w:t>
            </w:r>
          </w:p>
        </w:tc>
      </w:tr>
      <w:tr w14:paraId="1497E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E2ACF1E">
            <w:r>
              <w:rPr>
                <w:rFonts w:ascii="Arial" w:hAnsi="Arial" w:cs="Arial"/>
                <w:color w:val="000000"/>
                <w:sz w:val="20"/>
              </w:rPr>
              <w:t>7</w:t>
            </w:r>
          </w:p>
        </w:tc>
        <w:tc>
          <w:tcPr>
            <w:tcW w:w="1863" w:type="dxa"/>
            <w:tcMar>
              <w:top w:w="57" w:type="dxa"/>
              <w:left w:w="57" w:type="dxa"/>
              <w:bottom w:w="57" w:type="dxa"/>
              <w:right w:w="57" w:type="dxa"/>
            </w:tcMar>
          </w:tcPr>
          <w:p w14:paraId="6F0A5BAC">
            <w:r>
              <w:rPr>
                <w:rFonts w:ascii="Arial" w:hAnsi="Arial" w:cs="Arial"/>
                <w:color w:val="000000"/>
                <w:sz w:val="20"/>
              </w:rPr>
              <w:t>Rekod dalam log konversi projek</w:t>
            </w:r>
          </w:p>
        </w:tc>
        <w:tc>
          <w:tcPr>
            <w:tcW w:w="1863" w:type="dxa"/>
            <w:tcMar>
              <w:top w:w="57" w:type="dxa"/>
              <w:left w:w="57" w:type="dxa"/>
              <w:bottom w:w="57" w:type="dxa"/>
              <w:right w:w="57" w:type="dxa"/>
            </w:tcMar>
          </w:tcPr>
          <w:p w14:paraId="280D6C16">
            <w:r>
              <w:rPr>
                <w:rFonts w:ascii="Arial" w:hAnsi="Arial" w:cs="Arial"/>
                <w:color w:val="000000"/>
                <w:sz w:val="20"/>
              </w:rPr>
              <w:t>Log projek</w:t>
            </w:r>
          </w:p>
        </w:tc>
        <w:tc>
          <w:tcPr>
            <w:tcW w:w="1863" w:type="dxa"/>
            <w:tcMar>
              <w:top w:w="57" w:type="dxa"/>
              <w:left w:w="57" w:type="dxa"/>
              <w:bottom w:w="57" w:type="dxa"/>
              <w:right w:w="57" w:type="dxa"/>
            </w:tcMar>
          </w:tcPr>
          <w:p w14:paraId="6A055528">
            <w:r>
              <w:rPr>
                <w:rFonts w:ascii="Arial" w:hAnsi="Arial" w:cs="Arial"/>
                <w:color w:val="000000"/>
                <w:sz w:val="20"/>
              </w:rPr>
              <w:t>Log konversi lengkap</w:t>
            </w:r>
          </w:p>
        </w:tc>
        <w:tc>
          <w:tcPr>
            <w:tcW w:w="1863" w:type="dxa"/>
            <w:tcMar>
              <w:top w:w="57" w:type="dxa"/>
              <w:left w:w="57" w:type="dxa"/>
              <w:bottom w:w="57" w:type="dxa"/>
              <w:right w:w="57" w:type="dxa"/>
            </w:tcMar>
          </w:tcPr>
          <w:p w14:paraId="20915FFD">
            <w:r>
              <w:rPr>
                <w:rFonts w:ascii="Arial" w:hAnsi="Arial" w:cs="Arial"/>
                <w:color w:val="000000"/>
                <w:sz w:val="20"/>
              </w:rPr>
              <w:t>Sahkan dengan Assistant Editor</w:t>
            </w:r>
          </w:p>
        </w:tc>
      </w:tr>
    </w:tbl>
    <w:p w14:paraId="62B8BA88">
      <w:pPr>
        <w:spacing w:before="120" w:after="120" w:line="276" w:lineRule="auto"/>
        <w:jc w:val="left"/>
      </w:pPr>
      <w:r>
        <w:rPr>
          <w:rFonts w:ascii="Arial" w:hAnsi="Arial" w:cs="Arial"/>
          <w:b/>
          <w:color w:val="000000"/>
          <w:sz w:val="22"/>
        </w:rPr>
        <w:t>8. Kesilapan Biasa dan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5017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3E5E505B">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1E9CF9B6">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19C83C7C">
            <w:r>
              <w:rPr>
                <w:rFonts w:ascii="Arial" w:hAnsi="Arial" w:cs="Arial"/>
                <w:b/>
                <w:color w:val="000000"/>
                <w:sz w:val="20"/>
              </w:rPr>
              <w:t>Pencegahan</w:t>
            </w:r>
          </w:p>
        </w:tc>
      </w:tr>
      <w:tr w14:paraId="2E207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660270D">
            <w:r>
              <w:rPr>
                <w:rFonts w:ascii="Arial" w:hAnsi="Arial" w:cs="Arial"/>
                <w:color w:val="000000"/>
                <w:sz w:val="20"/>
              </w:rPr>
              <w:t>Menganggap up conversion menambah kualiti sebenar</w:t>
            </w:r>
          </w:p>
        </w:tc>
        <w:tc>
          <w:tcPr>
            <w:tcW w:w="3104" w:type="dxa"/>
            <w:tcMar>
              <w:top w:w="57" w:type="dxa"/>
              <w:left w:w="57" w:type="dxa"/>
              <w:bottom w:w="57" w:type="dxa"/>
              <w:right w:w="57" w:type="dxa"/>
            </w:tcMar>
          </w:tcPr>
          <w:p w14:paraId="3948EEFA">
            <w:r>
              <w:rPr>
                <w:rFonts w:ascii="Arial" w:hAnsi="Arial" w:cs="Arial"/>
                <w:color w:val="000000"/>
                <w:sz w:val="20"/>
              </w:rPr>
              <w:t>Hasil kelihatan lembut, mengecewakan klien</w:t>
            </w:r>
          </w:p>
        </w:tc>
        <w:tc>
          <w:tcPr>
            <w:tcW w:w="3104" w:type="dxa"/>
            <w:tcMar>
              <w:top w:w="57" w:type="dxa"/>
              <w:left w:w="57" w:type="dxa"/>
              <w:bottom w:w="57" w:type="dxa"/>
              <w:right w:w="57" w:type="dxa"/>
            </w:tcMar>
          </w:tcPr>
          <w:p w14:paraId="345A31F2">
            <w:r>
              <w:rPr>
                <w:rFonts w:ascii="Arial" w:hAnsi="Arial" w:cs="Arial"/>
                <w:color w:val="000000"/>
                <w:sz w:val="20"/>
              </w:rPr>
              <w:t>Jelaskan had up conversion awal kepada Producer/klien</w:t>
            </w:r>
          </w:p>
        </w:tc>
      </w:tr>
      <w:tr w14:paraId="7B107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DA22048">
            <w:r>
              <w:rPr>
                <w:rFonts w:ascii="Arial" w:hAnsi="Arial" w:cs="Arial"/>
                <w:color w:val="000000"/>
                <w:sz w:val="20"/>
              </w:rPr>
              <w:t>Tidak menyemak sync selepas frame rate conversion</w:t>
            </w:r>
          </w:p>
        </w:tc>
        <w:tc>
          <w:tcPr>
            <w:tcW w:w="3104" w:type="dxa"/>
            <w:tcMar>
              <w:top w:w="57" w:type="dxa"/>
              <w:left w:w="57" w:type="dxa"/>
              <w:bottom w:w="57" w:type="dxa"/>
              <w:right w:w="57" w:type="dxa"/>
            </w:tcMar>
          </w:tcPr>
          <w:p w14:paraId="3420ACAF">
            <w:r>
              <w:rPr>
                <w:rFonts w:ascii="Arial" w:hAnsi="Arial" w:cs="Arial"/>
                <w:color w:val="000000"/>
                <w:sz w:val="20"/>
              </w:rPr>
              <w:t>Audio tertinggal/terdahulu daripada visual</w:t>
            </w:r>
          </w:p>
        </w:tc>
        <w:tc>
          <w:tcPr>
            <w:tcW w:w="3104" w:type="dxa"/>
            <w:tcMar>
              <w:top w:w="57" w:type="dxa"/>
              <w:left w:w="57" w:type="dxa"/>
              <w:bottom w:w="57" w:type="dxa"/>
              <w:right w:w="57" w:type="dxa"/>
            </w:tcMar>
          </w:tcPr>
          <w:p w14:paraId="5DB1A4D4">
            <w:r>
              <w:rPr>
                <w:rFonts w:ascii="Arial" w:hAnsi="Arial" w:cs="Arial"/>
                <w:color w:val="000000"/>
                <w:sz w:val="20"/>
              </w:rPr>
              <w:t>Sentiasa semak sync selepas setiap konversi</w:t>
            </w:r>
          </w:p>
        </w:tc>
      </w:tr>
      <w:tr w14:paraId="267DA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ADAB944">
            <w:r>
              <w:rPr>
                <w:rFonts w:ascii="Arial" w:hAnsi="Arial" w:cs="Arial"/>
                <w:color w:val="000000"/>
                <w:sz w:val="20"/>
              </w:rPr>
              <w:t>Menunggu sehingga peringkat online untuk buat konversi</w:t>
            </w:r>
          </w:p>
        </w:tc>
        <w:tc>
          <w:tcPr>
            <w:tcW w:w="3104" w:type="dxa"/>
            <w:tcMar>
              <w:top w:w="57" w:type="dxa"/>
              <w:left w:w="57" w:type="dxa"/>
              <w:bottom w:w="57" w:type="dxa"/>
              <w:right w:w="57" w:type="dxa"/>
            </w:tcMar>
          </w:tcPr>
          <w:p w14:paraId="0B90A106">
            <w:r>
              <w:rPr>
                <w:rFonts w:ascii="Arial" w:hAnsi="Arial" w:cs="Arial"/>
                <w:color w:val="000000"/>
                <w:sz w:val="20"/>
              </w:rPr>
              <w:t>Kerja semula mahal pada peringkat akhir</w:t>
            </w:r>
          </w:p>
        </w:tc>
        <w:tc>
          <w:tcPr>
            <w:tcW w:w="3104" w:type="dxa"/>
            <w:tcMar>
              <w:top w:w="57" w:type="dxa"/>
              <w:left w:w="57" w:type="dxa"/>
              <w:bottom w:w="57" w:type="dxa"/>
              <w:right w:w="57" w:type="dxa"/>
            </w:tcMar>
          </w:tcPr>
          <w:p w14:paraId="308C05A9">
            <w:r>
              <w:rPr>
                <w:rFonts w:ascii="Arial" w:hAnsi="Arial" w:cs="Arial"/>
                <w:color w:val="000000"/>
                <w:sz w:val="20"/>
              </w:rPr>
              <w:t>Rancang &amp; laksana konversi seawal pratonton</w:t>
            </w:r>
          </w:p>
        </w:tc>
      </w:tr>
      <w:tr w14:paraId="188E0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23ABA20">
            <w:r>
              <w:rPr>
                <w:rFonts w:ascii="Arial" w:hAnsi="Arial" w:cs="Arial"/>
                <w:color w:val="000000"/>
                <w:sz w:val="20"/>
              </w:rPr>
              <w:t>Menggunakan alat konversi kualiti rendah untuk jimat masa</w:t>
            </w:r>
          </w:p>
        </w:tc>
        <w:tc>
          <w:tcPr>
            <w:tcW w:w="3104" w:type="dxa"/>
            <w:tcMar>
              <w:top w:w="57" w:type="dxa"/>
              <w:left w:w="57" w:type="dxa"/>
              <w:bottom w:w="57" w:type="dxa"/>
              <w:right w:w="57" w:type="dxa"/>
            </w:tcMar>
          </w:tcPr>
          <w:p w14:paraId="59B7C57F">
            <w:r>
              <w:rPr>
                <w:rFonts w:ascii="Arial" w:hAnsi="Arial" w:cs="Arial"/>
                <w:color w:val="000000"/>
                <w:sz w:val="20"/>
              </w:rPr>
              <w:t>Artifact/kelembutan imej ketara</w:t>
            </w:r>
          </w:p>
        </w:tc>
        <w:tc>
          <w:tcPr>
            <w:tcW w:w="3104" w:type="dxa"/>
            <w:tcMar>
              <w:top w:w="57" w:type="dxa"/>
              <w:left w:w="57" w:type="dxa"/>
              <w:bottom w:w="57" w:type="dxa"/>
              <w:right w:w="57" w:type="dxa"/>
            </w:tcMar>
          </w:tcPr>
          <w:p w14:paraId="181371C1">
            <w:r>
              <w:rPr>
                <w:rFonts w:ascii="Arial" w:hAnsi="Arial" w:cs="Arial"/>
                <w:color w:val="000000"/>
                <w:sz w:val="20"/>
              </w:rPr>
              <w:t>Guna alat profesional (Media Encoder/Resolve)</w:t>
            </w:r>
          </w:p>
        </w:tc>
      </w:tr>
      <w:tr w14:paraId="25BBD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104" w:type="dxa"/>
            <w:tcMar>
              <w:top w:w="57" w:type="dxa"/>
              <w:left w:w="57" w:type="dxa"/>
              <w:bottom w:w="57" w:type="dxa"/>
              <w:right w:w="57" w:type="dxa"/>
            </w:tcMar>
          </w:tcPr>
          <w:p w14:paraId="45BB80E1">
            <w:r>
              <w:rPr>
                <w:rFonts w:ascii="Arial" w:hAnsi="Arial" w:cs="Arial"/>
                <w:color w:val="000000"/>
                <w:sz w:val="20"/>
              </w:rPr>
              <w:t>Tidak merekod jenis konversi dalam log projek</w:t>
            </w:r>
          </w:p>
        </w:tc>
        <w:tc>
          <w:tcPr>
            <w:tcW w:w="3104" w:type="dxa"/>
            <w:tcMar>
              <w:top w:w="57" w:type="dxa"/>
              <w:left w:w="57" w:type="dxa"/>
              <w:bottom w:w="57" w:type="dxa"/>
              <w:right w:w="57" w:type="dxa"/>
            </w:tcMar>
          </w:tcPr>
          <w:p w14:paraId="3D5FFB71">
            <w:r>
              <w:rPr>
                <w:rFonts w:ascii="Arial" w:hAnsi="Arial" w:cs="Arial"/>
                <w:color w:val="000000"/>
                <w:sz w:val="20"/>
              </w:rPr>
              <w:t>Kekeliruan versi fail semasa conform akhir</w:t>
            </w:r>
          </w:p>
        </w:tc>
        <w:tc>
          <w:tcPr>
            <w:tcW w:w="3104" w:type="dxa"/>
            <w:tcMar>
              <w:top w:w="57" w:type="dxa"/>
              <w:left w:w="57" w:type="dxa"/>
              <w:bottom w:w="57" w:type="dxa"/>
              <w:right w:w="57" w:type="dxa"/>
            </w:tcMar>
          </w:tcPr>
          <w:p w14:paraId="20AAF871">
            <w:r>
              <w:rPr>
                <w:rFonts w:ascii="Arial" w:hAnsi="Arial" w:cs="Arial"/>
                <w:color w:val="000000"/>
                <w:sz w:val="20"/>
              </w:rPr>
              <w:t>Log setiap konversi dengan jelas</w:t>
            </w:r>
          </w:p>
        </w:tc>
      </w:tr>
    </w:tbl>
    <w:p w14:paraId="61C16531">
      <w:pPr>
        <w:spacing w:before="120" w:after="120" w:line="276" w:lineRule="auto"/>
        <w:jc w:val="left"/>
      </w:pPr>
      <w:r>
        <w:rPr>
          <w:rFonts w:ascii="Arial" w:hAnsi="Arial" w:cs="Arial"/>
          <w:b/>
          <w:color w:val="000000"/>
          <w:sz w:val="22"/>
        </w:rPr>
        <w:t>9. Senarai Semak Kualiti — Konversi Format</w:t>
      </w:r>
    </w:p>
    <w:p w14:paraId="3B000EF7">
      <w:pPr>
        <w:pStyle w:val="15"/>
        <w:spacing w:after="40" w:line="276" w:lineRule="auto"/>
        <w:ind w:left="357" w:hanging="357"/>
        <w:jc w:val="left"/>
      </w:pPr>
      <w:r>
        <w:rPr>
          <w:rFonts w:ascii="Arial" w:hAnsi="Arial" w:cs="Arial"/>
          <w:color w:val="000000"/>
          <w:sz w:val="22"/>
        </w:rPr>
        <w:t>• ☐ Spesifikasi sumber dan output telah dikenal pasti dan dibandingkan.</w:t>
      </w:r>
    </w:p>
    <w:p w14:paraId="1948315E">
      <w:pPr>
        <w:pStyle w:val="15"/>
        <w:spacing w:after="40" w:line="276" w:lineRule="auto"/>
        <w:ind w:left="357" w:hanging="357"/>
        <w:jc w:val="left"/>
      </w:pPr>
      <w:r>
        <w:rPr>
          <w:rFonts w:ascii="Arial" w:hAnsi="Arial" w:cs="Arial"/>
          <w:color w:val="000000"/>
          <w:sz w:val="22"/>
        </w:rPr>
        <w:t>• ☐ Jenis konversi yang diperlukan (up/down/frame rate) telah ditentukan.</w:t>
      </w:r>
    </w:p>
    <w:p w14:paraId="28585542">
      <w:pPr>
        <w:pStyle w:val="15"/>
        <w:spacing w:after="40" w:line="276" w:lineRule="auto"/>
        <w:ind w:left="357" w:hanging="357"/>
        <w:jc w:val="left"/>
      </w:pPr>
      <w:r>
        <w:rPr>
          <w:rFonts w:ascii="Arial" w:hAnsi="Arial" w:cs="Arial"/>
          <w:color w:val="000000"/>
          <w:sz w:val="22"/>
        </w:rPr>
        <w:t>• ☐ Konversi dijalankan menggunakan alat profesional yang sesuai.</w:t>
      </w:r>
    </w:p>
    <w:p w14:paraId="5DF4232D">
      <w:pPr>
        <w:pStyle w:val="15"/>
        <w:spacing w:after="40" w:line="276" w:lineRule="auto"/>
        <w:ind w:left="357" w:hanging="357"/>
        <w:jc w:val="left"/>
      </w:pPr>
      <w:r>
        <w:rPr>
          <w:rFonts w:ascii="Arial" w:hAnsi="Arial" w:cs="Arial"/>
          <w:color w:val="000000"/>
          <w:sz w:val="22"/>
        </w:rPr>
        <w:t>• ☐ Audio-visual sync disahkan selepas setiap konversi.</w:t>
      </w:r>
    </w:p>
    <w:p w14:paraId="3E23664B">
      <w:pPr>
        <w:pStyle w:val="15"/>
        <w:spacing w:after="40" w:line="276" w:lineRule="auto"/>
        <w:ind w:left="357" w:hanging="357"/>
        <w:jc w:val="left"/>
      </w:pPr>
      <w:r>
        <w:rPr>
          <w:rFonts w:ascii="Arial" w:hAnsi="Arial" w:cs="Arial"/>
          <w:color w:val="000000"/>
          <w:sz w:val="22"/>
        </w:rPr>
        <w:t>• ☐ Kualiti visual dibandingkan sebelum dan selepas konversi.</w:t>
      </w:r>
    </w:p>
    <w:p w14:paraId="50A89D16">
      <w:pPr>
        <w:pStyle w:val="15"/>
        <w:spacing w:after="40" w:line="276" w:lineRule="auto"/>
        <w:ind w:left="357" w:hanging="357"/>
        <w:jc w:val="left"/>
      </w:pPr>
      <w:r>
        <w:rPr>
          <w:rFonts w:ascii="Arial" w:hAnsi="Arial" w:cs="Arial"/>
          <w:color w:val="000000"/>
          <w:sz w:val="22"/>
        </w:rPr>
        <w:t>• ☐ Log konversi projek dikemaskini dengan lengkap.</w:t>
      </w:r>
    </w:p>
    <w:p w14:paraId="49BE0421">
      <w:pPr>
        <w:pStyle w:val="15"/>
        <w:spacing w:after="40" w:line="276" w:lineRule="auto"/>
        <w:ind w:left="357" w:hanging="357"/>
        <w:jc w:val="left"/>
      </w:pPr>
      <w:r>
        <w:rPr>
          <w:rFonts w:ascii="Arial" w:hAnsi="Arial" w:cs="Arial"/>
          <w:color w:val="000000"/>
          <w:sz w:val="22"/>
        </w:rPr>
        <w:t>• ☐ Producer/klien dimaklumkan tentang had kualiti up conversion jika berkaitan.</w:t>
      </w:r>
    </w:p>
    <w:p w14:paraId="3CCFC73F">
      <w:pPr>
        <w:spacing w:before="120" w:after="120" w:line="276" w:lineRule="auto"/>
        <w:jc w:val="left"/>
      </w:pPr>
      <w:r>
        <w:rPr>
          <w:rFonts w:ascii="Arial" w:hAnsi="Arial" w:cs="Arial"/>
          <w:b/>
          <w:color w:val="000000"/>
          <w:sz w:val="22"/>
        </w:rPr>
        <w:t>10. Kajian Kes Ringkas</w:t>
      </w:r>
    </w:p>
    <w:p w14:paraId="6BA0C8FC">
      <w:pPr>
        <w:spacing w:after="120" w:line="276" w:lineRule="auto"/>
        <w:jc w:val="left"/>
      </w:pPr>
      <w:r>
        <w:rPr>
          <w:rFonts w:ascii="Arial" w:hAnsi="Arial" w:cs="Arial"/>
          <w:color w:val="000000"/>
          <w:sz w:val="22"/>
        </w:rPr>
        <w:t>Sebuah syarikat korporat meminta video promosi 3 minit menggabungkan footage korporat baharu (4K, 25fps) dengan klip arkib acara syarikat 10 tahun lalu yang hanya wujud dalam SD 480p, 29.97fps NTSC (dari DVD lama). Editor perlu melakukan dua konversi serentak: up conversion SD ke HD (untuk keserasian timeline) dan frame rate conversion NTSC ke PAL. Selepas konversi, Editor dengan jujur memaklumkan klien bahawa klip arkib akan kelihatan lebih lembut berbanding footage baharu disebabkan had up conversion, dan klien bersetuju menggunakannya sebagai latar belakang bertindih (overlay) sahaja, bukan shot penuh skrin — penyelesaian kreatif yang mengelakkan kekecewaan pada peringkat penghantaran akhir.</w:t>
      </w:r>
    </w:p>
    <w:p w14:paraId="32F9746C">
      <w:pPr>
        <w:spacing w:before="120" w:after="120" w:line="276" w:lineRule="auto"/>
        <w:jc w:val="left"/>
      </w:pPr>
      <w:r>
        <w:rPr>
          <w:rFonts w:ascii="Arial" w:hAnsi="Arial" w:cs="Arial"/>
          <w:b/>
          <w:color w:val="000000"/>
          <w:sz w:val="22"/>
        </w:rPr>
        <w:t>11. Rumusan</w:t>
      </w:r>
    </w:p>
    <w:p w14:paraId="0E91BB36">
      <w:pPr>
        <w:spacing w:after="120" w:line="276" w:lineRule="auto"/>
        <w:jc w:val="left"/>
      </w:pPr>
      <w:r>
        <w:rPr>
          <w:rFonts w:ascii="Arial" w:hAnsi="Arial" w:cs="Arial"/>
          <w:color w:val="000000"/>
          <w:sz w:val="22"/>
        </w:rPr>
        <w:t>Tiga jenis konversi — up conversion, down conversion, frame rate conversion — masing-masing membawa risiko berbeza dan mesti dirancang seawal peringkat pratonton. Up conversion tidak menambah butiran sebenar dan boleh mengecewakan jika tidak dijelaskan awal kepada klien. Frame rate conversion memerlukan semakan sync audio-visual yang teliti, termasuk pengesahan sample rate audio bagi mengelakkan drift audio-visual pada klip panjang. Log konversi yang lengkap mengelakkan kekeliruan versi fail pada peringkat conform akhir. Isu aspect ratio bagi bahan lama (4:3 ke 16:9) turut memerlukan keputusan bersama Director sebelum konversi dilaksanakan.</w:t>
      </w:r>
    </w:p>
    <w:p w14:paraId="398BEB50">
      <w:pPr>
        <w:spacing w:after="120" w:line="276" w:lineRule="auto"/>
        <w:jc w:val="left"/>
      </w:pPr>
      <w:r>
        <w:rPr>
          <w:rFonts w:ascii="Arial" w:hAnsi="Arial" w:cs="Arial"/>
          <w:color w:val="000000"/>
          <w:sz w:val="22"/>
        </w:rPr>
        <w:t>Editor Tahap 3 juga perlu peka terhadap isu aspect ratio semasa proses konversi — sumber lama berformat 4:3 yang digunakan dalam projek moden 16:9 memerlukan keputusan tambahan (pillarbox, crop, atau reframe) yang mesti diselaraskan dengan Director sebelum konversi format dilaksanakan sepenuhnya, kerana setiap pilihan membawa kesan berbeza terhadap komposisi asal shot tersebut.</w:t>
      </w:r>
    </w:p>
    <w:p w14:paraId="57D5DAB6">
      <w:pPr>
        <w:spacing w:after="120" w:line="276" w:lineRule="auto"/>
        <w:jc w:val="left"/>
      </w:pPr>
      <w:r>
        <w:rPr>
          <w:rFonts w:ascii="Arial" w:hAnsi="Arial" w:cs="Arial"/>
          <w:color w:val="000000"/>
          <w:sz w:val="22"/>
        </w:rPr>
        <w:t>Soalan Refleksi:*</w:t>
      </w:r>
    </w:p>
    <w:p w14:paraId="2D95C00D">
      <w:pPr>
        <w:pStyle w:val="15"/>
        <w:spacing w:after="40" w:line="276" w:lineRule="auto"/>
        <w:ind w:left="357" w:hanging="357"/>
        <w:jc w:val="left"/>
      </w:pPr>
      <w:r>
        <w:rPr>
          <w:rFonts w:ascii="Arial" w:hAnsi="Arial" w:cs="Arial"/>
          <w:color w:val="000000"/>
          <w:sz w:val="22"/>
        </w:rPr>
        <w:t>• Kenapa up conversion tidak boleh dianggap sebagai penyelesaian sebenar kepada footage berkualiti rendah?</w:t>
      </w:r>
    </w:p>
    <w:p w14:paraId="2583B0A3">
      <w:pPr>
        <w:pStyle w:val="15"/>
        <w:spacing w:after="40" w:line="276" w:lineRule="auto"/>
        <w:ind w:left="357" w:hanging="357"/>
        <w:jc w:val="left"/>
      </w:pPr>
      <w:r>
        <w:rPr>
          <w:rFonts w:ascii="Arial" w:hAnsi="Arial" w:cs="Arial"/>
          <w:color w:val="000000"/>
          <w:sz w:val="22"/>
        </w:rPr>
        <w:t>• Apakah kesan jika frame rate conversion dilakukan tanpa merancang semakan audio-visual sync?</w:t>
      </w:r>
    </w:p>
    <w:p w14:paraId="5D3700EC">
      <w:pPr>
        <w:spacing w:before="120" w:after="120" w:line="276" w:lineRule="auto"/>
        <w:jc w:val="left"/>
      </w:pPr>
      <w:r>
        <w:rPr>
          <w:rFonts w:ascii="Arial" w:hAnsi="Arial" w:cs="Arial"/>
          <w:b/>
          <w:color w:val="000000"/>
          <w:sz w:val="24"/>
        </w:rPr>
        <w:t>Bab 5: Continuity Sheet</w:t>
      </w:r>
    </w:p>
    <w:p w14:paraId="47D7567A">
      <w:pPr>
        <w:spacing w:before="120" w:after="120" w:line="276" w:lineRule="auto"/>
        <w:jc w:val="left"/>
      </w:pPr>
      <w:r>
        <w:rPr>
          <w:rFonts w:ascii="Arial" w:hAnsi="Arial" w:cs="Arial"/>
          <w:b/>
          <w:color w:val="000000"/>
          <w:sz w:val="22"/>
        </w:rPr>
        <w:t>Objektif Pembelajaran</w:t>
      </w:r>
    </w:p>
    <w:p w14:paraId="20BF976A">
      <w:pPr>
        <w:spacing w:after="120" w:line="276" w:lineRule="auto"/>
        <w:jc w:val="left"/>
      </w:pPr>
      <w:r>
        <w:rPr>
          <w:rFonts w:ascii="Arial" w:hAnsi="Arial" w:cs="Arial"/>
          <w:color w:val="000000"/>
          <w:sz w:val="22"/>
        </w:rPr>
        <w:t>Selepas mempelajari topik ini, pelatih dapat:</w:t>
      </w:r>
    </w:p>
    <w:p w14:paraId="6DD688BB">
      <w:pPr>
        <w:pStyle w:val="15"/>
        <w:spacing w:after="40" w:line="276" w:lineRule="auto"/>
        <w:ind w:left="357" w:hanging="357"/>
        <w:jc w:val="left"/>
      </w:pPr>
      <w:r>
        <w:rPr>
          <w:rFonts w:ascii="Arial" w:hAnsi="Arial" w:cs="Arial"/>
          <w:color w:val="000000"/>
          <w:sz w:val="22"/>
        </w:rPr>
        <w:t>• Mendefinisikan continuity sheet dan kandungannya.</w:t>
      </w:r>
    </w:p>
    <w:p w14:paraId="44FBCA82">
      <w:pPr>
        <w:pStyle w:val="15"/>
        <w:spacing w:after="40" w:line="276" w:lineRule="auto"/>
        <w:ind w:left="357" w:hanging="357"/>
        <w:jc w:val="left"/>
      </w:pPr>
      <w:r>
        <w:rPr>
          <w:rFonts w:ascii="Arial" w:hAnsi="Arial" w:cs="Arial"/>
          <w:color w:val="000000"/>
          <w:sz w:val="22"/>
        </w:rPr>
        <w:t>• Menggunakan continuity sheet sebagai rujukan semasa pratonton.</w:t>
      </w:r>
    </w:p>
    <w:p w14:paraId="0EEC7AD7">
      <w:pPr>
        <w:pStyle w:val="15"/>
        <w:spacing w:after="40" w:line="276" w:lineRule="auto"/>
        <w:ind w:left="357" w:hanging="357"/>
        <w:jc w:val="left"/>
      </w:pPr>
      <w:r>
        <w:rPr>
          <w:rFonts w:ascii="Arial" w:hAnsi="Arial" w:cs="Arial"/>
          <w:color w:val="000000"/>
          <w:sz w:val="22"/>
        </w:rPr>
        <w:t>• Mengesan dan melaporkan percanggahan antara continuity sheet dan bahan sebenar.</w:t>
      </w:r>
    </w:p>
    <w:p w14:paraId="46CCEDBA">
      <w:pPr>
        <w:pStyle w:val="15"/>
        <w:spacing w:after="40" w:line="276" w:lineRule="auto"/>
        <w:ind w:left="357" w:hanging="357"/>
        <w:jc w:val="left"/>
      </w:pPr>
      <w:r>
        <w:rPr>
          <w:rFonts w:ascii="Arial" w:hAnsi="Arial" w:cs="Arial"/>
          <w:color w:val="000000"/>
          <w:sz w:val="22"/>
        </w:rPr>
        <w:t>• Menghubungkaitkan continuity sheet dengan proses kerja logging (CU C02).</w:t>
      </w:r>
    </w:p>
    <w:p w14:paraId="1C17FA25">
      <w:pPr>
        <w:pStyle w:val="15"/>
        <w:spacing w:after="40" w:line="276" w:lineRule="auto"/>
        <w:ind w:left="357" w:hanging="357"/>
        <w:jc w:val="left"/>
      </w:pPr>
      <w:r>
        <w:rPr>
          <w:rFonts w:ascii="Arial" w:hAnsi="Arial" w:cs="Arial"/>
          <w:color w:val="000000"/>
          <w:sz w:val="22"/>
        </w:rPr>
        <w:t>• Menilai kepentingan continuity sheet dalam kawalan kualiti keseluruhan projek.</w:t>
      </w:r>
    </w:p>
    <w:p w14:paraId="2155E2DB">
      <w:pPr>
        <w:spacing w:after="120" w:line="276" w:lineRule="auto"/>
        <w:jc w:val="left"/>
      </w:pPr>
      <w:r>
        <w:rPr>
          <w:rFonts w:ascii="Arial" w:hAnsi="Arial" w:cs="Arial"/>
          <w:b/>
          <w:color w:val="000000"/>
          <w:sz w:val="22"/>
        </w:rPr>
        <w:t>Pengenalan</w:t>
      </w:r>
    </w:p>
    <w:p w14:paraId="501B03BE">
      <w:pPr>
        <w:spacing w:after="120" w:line="276" w:lineRule="auto"/>
        <w:jc w:val="left"/>
      </w:pPr>
      <w:r>
        <w:rPr>
          <w:rFonts w:ascii="Arial" w:hAnsi="Arial" w:cs="Arial"/>
          <w:color w:val="000000"/>
          <w:sz w:val="22"/>
        </w:rPr>
        <w:t>Continuity sheet adalah "peta rujukan" yang membolehkan Editor menavigasi berjam-jam footage mentah tanpa perlu menonton semuanya dari awal. Ia dihasilkan semasa penggambaran oleh Continuity/Script Supervisor dan menjadi dokumen jambatan antara set penggambaran dan bilik editing. Bagi Editor Tahap 3, kemahiran membaca dan mempercayai (tetapi turut mengesahkan) continuity sheet adalah kemahiran asas yang menjimatkan berjam-jam masa produksi — sekaligus menjadi mekanisme kawalan kualiti pertama dalam keseluruhan aliran kerja editing.</w:t>
      </w:r>
    </w:p>
    <w:p w14:paraId="552D6B9F">
      <w:pPr>
        <w:spacing w:after="120" w:line="276" w:lineRule="auto"/>
        <w:jc w:val="left"/>
      </w:pPr>
      <w:r>
        <w:rPr>
          <w:rFonts w:ascii="Arial" w:hAnsi="Arial" w:cs="Arial"/>
          <w:b/>
          <w:color w:val="000000"/>
          <w:sz w:val="22"/>
        </w:rPr>
        <w:t>Konsep dan Definisi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9EF1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2EBF0A8D">
            <w:r>
              <w:rPr>
                <w:rFonts w:ascii="Arial" w:hAnsi="Arial" w:cs="Arial"/>
                <w:b/>
                <w:color w:val="000000"/>
                <w:sz w:val="20"/>
              </w:rPr>
              <w:t>Istilah (EN)</w:t>
            </w:r>
          </w:p>
        </w:tc>
        <w:tc>
          <w:tcPr>
            <w:tcW w:w="3104" w:type="dxa"/>
            <w:shd w:val="clear" w:color="auto" w:fill="D9D9D9"/>
            <w:tcMar>
              <w:top w:w="57" w:type="dxa"/>
              <w:left w:w="57" w:type="dxa"/>
              <w:bottom w:w="57" w:type="dxa"/>
              <w:right w:w="57" w:type="dxa"/>
            </w:tcMar>
          </w:tcPr>
          <w:p w14:paraId="2C261E20">
            <w:r>
              <w:rPr>
                <w:rFonts w:ascii="Arial" w:hAnsi="Arial" w:cs="Arial"/>
                <w:b/>
                <w:color w:val="000000"/>
                <w:sz w:val="20"/>
              </w:rPr>
              <w:t>Istilah (BM)</w:t>
            </w:r>
          </w:p>
        </w:tc>
        <w:tc>
          <w:tcPr>
            <w:tcW w:w="3104" w:type="dxa"/>
            <w:shd w:val="clear" w:color="auto" w:fill="D9D9D9"/>
            <w:tcMar>
              <w:top w:w="57" w:type="dxa"/>
              <w:left w:w="57" w:type="dxa"/>
              <w:bottom w:w="57" w:type="dxa"/>
              <w:right w:w="57" w:type="dxa"/>
            </w:tcMar>
          </w:tcPr>
          <w:p w14:paraId="28045F0D">
            <w:r>
              <w:rPr>
                <w:rFonts w:ascii="Arial" w:hAnsi="Arial" w:cs="Arial"/>
                <w:b/>
                <w:color w:val="000000"/>
                <w:sz w:val="20"/>
              </w:rPr>
              <w:t>Maksud Ringkas</w:t>
            </w:r>
          </w:p>
        </w:tc>
      </w:tr>
      <w:tr w14:paraId="722B2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48C9171">
            <w:r>
              <w:rPr>
                <w:rFonts w:ascii="Arial" w:hAnsi="Arial" w:cs="Arial"/>
                <w:color w:val="000000"/>
                <w:sz w:val="20"/>
              </w:rPr>
              <w:t>Continuity sheet</w:t>
            </w:r>
          </w:p>
        </w:tc>
        <w:tc>
          <w:tcPr>
            <w:tcW w:w="3104" w:type="dxa"/>
            <w:tcMar>
              <w:top w:w="57" w:type="dxa"/>
              <w:left w:w="57" w:type="dxa"/>
              <w:bottom w:w="57" w:type="dxa"/>
              <w:right w:w="57" w:type="dxa"/>
            </w:tcMar>
          </w:tcPr>
          <w:p w14:paraId="141A775A">
            <w:r>
              <w:rPr>
                <w:rFonts w:ascii="Arial" w:hAnsi="Arial" w:cs="Arial"/>
                <w:color w:val="000000"/>
                <w:sz w:val="20"/>
              </w:rPr>
              <w:t>Lembaran kesinambungan</w:t>
            </w:r>
          </w:p>
        </w:tc>
        <w:tc>
          <w:tcPr>
            <w:tcW w:w="3104" w:type="dxa"/>
            <w:tcMar>
              <w:top w:w="57" w:type="dxa"/>
              <w:left w:w="57" w:type="dxa"/>
              <w:bottom w:w="57" w:type="dxa"/>
              <w:right w:w="57" w:type="dxa"/>
            </w:tcMar>
          </w:tcPr>
          <w:p w14:paraId="258118DE">
            <w:r>
              <w:rPr>
                <w:rFonts w:ascii="Arial" w:hAnsi="Arial" w:cs="Arial"/>
                <w:color w:val="000000"/>
                <w:sz w:val="20"/>
              </w:rPr>
              <w:t>Dokumen rekod status setiap take semasa shooting</w:t>
            </w:r>
          </w:p>
        </w:tc>
      </w:tr>
      <w:tr w14:paraId="28948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94E71DC">
            <w:r>
              <w:rPr>
                <w:rFonts w:ascii="Arial" w:hAnsi="Arial" w:cs="Arial"/>
                <w:color w:val="000000"/>
                <w:sz w:val="20"/>
              </w:rPr>
              <w:t>Camera log / Shot log</w:t>
            </w:r>
          </w:p>
        </w:tc>
        <w:tc>
          <w:tcPr>
            <w:tcW w:w="3104" w:type="dxa"/>
            <w:tcMar>
              <w:top w:w="57" w:type="dxa"/>
              <w:left w:w="57" w:type="dxa"/>
              <w:bottom w:w="57" w:type="dxa"/>
              <w:right w:w="57" w:type="dxa"/>
            </w:tcMar>
          </w:tcPr>
          <w:p w14:paraId="202B8146">
            <w:r>
              <w:rPr>
                <w:rFonts w:ascii="Arial" w:hAnsi="Arial" w:cs="Arial"/>
                <w:color w:val="000000"/>
                <w:sz w:val="20"/>
              </w:rPr>
              <w:t>Log kamera/shot</w:t>
            </w:r>
          </w:p>
        </w:tc>
        <w:tc>
          <w:tcPr>
            <w:tcW w:w="3104" w:type="dxa"/>
            <w:tcMar>
              <w:top w:w="57" w:type="dxa"/>
              <w:left w:w="57" w:type="dxa"/>
              <w:bottom w:w="57" w:type="dxa"/>
              <w:right w:w="57" w:type="dxa"/>
            </w:tcMar>
          </w:tcPr>
          <w:p w14:paraId="71136DCD">
            <w:r>
              <w:rPr>
                <w:rFonts w:ascii="Arial" w:hAnsi="Arial" w:cs="Arial"/>
                <w:color w:val="000000"/>
                <w:sz w:val="20"/>
              </w:rPr>
              <w:t>Nama alternatif bagi continuity sheet</w:t>
            </w:r>
          </w:p>
        </w:tc>
      </w:tr>
      <w:tr w14:paraId="5776F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B672289">
            <w:r>
              <w:rPr>
                <w:rFonts w:ascii="Arial" w:hAnsi="Arial" w:cs="Arial"/>
                <w:color w:val="000000"/>
                <w:sz w:val="20"/>
              </w:rPr>
              <w:t>Script Supervisor</w:t>
            </w:r>
          </w:p>
        </w:tc>
        <w:tc>
          <w:tcPr>
            <w:tcW w:w="3104" w:type="dxa"/>
            <w:tcMar>
              <w:top w:w="57" w:type="dxa"/>
              <w:left w:w="57" w:type="dxa"/>
              <w:bottom w:w="57" w:type="dxa"/>
              <w:right w:w="57" w:type="dxa"/>
            </w:tcMar>
          </w:tcPr>
          <w:p w14:paraId="6193B5DC">
            <w:r>
              <w:rPr>
                <w:rFonts w:ascii="Arial" w:hAnsi="Arial" w:cs="Arial"/>
                <w:color w:val="000000"/>
                <w:sz w:val="20"/>
              </w:rPr>
              <w:t>Penyelia skrip</w:t>
            </w:r>
          </w:p>
        </w:tc>
        <w:tc>
          <w:tcPr>
            <w:tcW w:w="3104" w:type="dxa"/>
            <w:tcMar>
              <w:top w:w="57" w:type="dxa"/>
              <w:left w:w="57" w:type="dxa"/>
              <w:bottom w:w="57" w:type="dxa"/>
              <w:right w:w="57" w:type="dxa"/>
            </w:tcMar>
          </w:tcPr>
          <w:p w14:paraId="7AA19F7D">
            <w:r>
              <w:rPr>
                <w:rFonts w:ascii="Arial" w:hAnsi="Arial" w:cs="Arial"/>
                <w:color w:val="000000"/>
                <w:sz w:val="20"/>
              </w:rPr>
              <w:t>Jawatan yang merekod continuity sheet di set</w:t>
            </w:r>
          </w:p>
        </w:tc>
      </w:tr>
      <w:tr w14:paraId="7CD8A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3B64643">
            <w:r>
              <w:rPr>
                <w:rFonts w:ascii="Arial" w:hAnsi="Arial" w:cs="Arial"/>
                <w:color w:val="000000"/>
                <w:sz w:val="20"/>
              </w:rPr>
              <w:t>Timecode</w:t>
            </w:r>
          </w:p>
        </w:tc>
        <w:tc>
          <w:tcPr>
            <w:tcW w:w="3104" w:type="dxa"/>
            <w:tcMar>
              <w:top w:w="57" w:type="dxa"/>
              <w:left w:w="57" w:type="dxa"/>
              <w:bottom w:w="57" w:type="dxa"/>
              <w:right w:w="57" w:type="dxa"/>
            </w:tcMar>
          </w:tcPr>
          <w:p w14:paraId="19E59EE8">
            <w:r>
              <w:rPr>
                <w:rFonts w:ascii="Arial" w:hAnsi="Arial" w:cs="Arial"/>
                <w:color w:val="000000"/>
                <w:sz w:val="20"/>
              </w:rPr>
              <w:t>Kod masa</w:t>
            </w:r>
          </w:p>
        </w:tc>
        <w:tc>
          <w:tcPr>
            <w:tcW w:w="3104" w:type="dxa"/>
            <w:tcMar>
              <w:top w:w="57" w:type="dxa"/>
              <w:left w:w="57" w:type="dxa"/>
              <w:bottom w:w="57" w:type="dxa"/>
              <w:right w:w="57" w:type="dxa"/>
            </w:tcMar>
          </w:tcPr>
          <w:p w14:paraId="5E5CB935">
            <w:r>
              <w:rPr>
                <w:rFonts w:ascii="Arial" w:hAnsi="Arial" w:cs="Arial"/>
                <w:color w:val="000000"/>
                <w:sz w:val="20"/>
              </w:rPr>
              <w:t>Penanda masa unik setiap frame dalam rakaman</w:t>
            </w:r>
          </w:p>
        </w:tc>
      </w:tr>
      <w:tr w14:paraId="1981B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750AC2C">
            <w:r>
              <w:rPr>
                <w:rFonts w:ascii="Arial" w:hAnsi="Arial" w:cs="Arial"/>
                <w:color w:val="000000"/>
                <w:sz w:val="20"/>
              </w:rPr>
              <w:t>Scene number</w:t>
            </w:r>
          </w:p>
        </w:tc>
        <w:tc>
          <w:tcPr>
            <w:tcW w:w="3104" w:type="dxa"/>
            <w:tcMar>
              <w:top w:w="57" w:type="dxa"/>
              <w:left w:w="57" w:type="dxa"/>
              <w:bottom w:w="57" w:type="dxa"/>
              <w:right w:w="57" w:type="dxa"/>
            </w:tcMar>
          </w:tcPr>
          <w:p w14:paraId="1FE52C50">
            <w:r>
              <w:rPr>
                <w:rFonts w:ascii="Arial" w:hAnsi="Arial" w:cs="Arial"/>
                <w:color w:val="000000"/>
                <w:sz w:val="20"/>
              </w:rPr>
              <w:t>Nombor adegan</w:t>
            </w:r>
          </w:p>
        </w:tc>
        <w:tc>
          <w:tcPr>
            <w:tcW w:w="3104" w:type="dxa"/>
            <w:tcMar>
              <w:top w:w="57" w:type="dxa"/>
              <w:left w:w="57" w:type="dxa"/>
              <w:bottom w:w="57" w:type="dxa"/>
              <w:right w:w="57" w:type="dxa"/>
            </w:tcMar>
          </w:tcPr>
          <w:p w14:paraId="21474627">
            <w:r>
              <w:rPr>
                <w:rFonts w:ascii="Arial" w:hAnsi="Arial" w:cs="Arial"/>
                <w:color w:val="000000"/>
                <w:sz w:val="20"/>
              </w:rPr>
              <w:t>Pengenalan unik setiap adegan dalam skrip</w:t>
            </w:r>
          </w:p>
        </w:tc>
      </w:tr>
      <w:tr w14:paraId="6B788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FABF155">
            <w:r>
              <w:rPr>
                <w:rFonts w:ascii="Arial" w:hAnsi="Arial" w:cs="Arial"/>
                <w:color w:val="000000"/>
                <w:sz w:val="20"/>
              </w:rPr>
              <w:t>Take number</w:t>
            </w:r>
          </w:p>
        </w:tc>
        <w:tc>
          <w:tcPr>
            <w:tcW w:w="3104" w:type="dxa"/>
            <w:tcMar>
              <w:top w:w="57" w:type="dxa"/>
              <w:left w:w="57" w:type="dxa"/>
              <w:bottom w:w="57" w:type="dxa"/>
              <w:right w:w="57" w:type="dxa"/>
            </w:tcMar>
          </w:tcPr>
          <w:p w14:paraId="3D73B131">
            <w:r>
              <w:rPr>
                <w:rFonts w:ascii="Arial" w:hAnsi="Arial" w:cs="Arial"/>
                <w:color w:val="000000"/>
                <w:sz w:val="20"/>
              </w:rPr>
              <w:t>Nombor take</w:t>
            </w:r>
          </w:p>
        </w:tc>
        <w:tc>
          <w:tcPr>
            <w:tcW w:w="3104" w:type="dxa"/>
            <w:tcMar>
              <w:top w:w="57" w:type="dxa"/>
              <w:left w:w="57" w:type="dxa"/>
              <w:bottom w:w="57" w:type="dxa"/>
              <w:right w:w="57" w:type="dxa"/>
            </w:tcMar>
          </w:tcPr>
          <w:p w14:paraId="4033B39E">
            <w:r>
              <w:rPr>
                <w:rFonts w:ascii="Arial" w:hAnsi="Arial" w:cs="Arial"/>
                <w:color w:val="000000"/>
                <w:sz w:val="20"/>
              </w:rPr>
              <w:t>Pengenalan unik setiap percubaan rakaman adegan sama</w:t>
            </w:r>
          </w:p>
        </w:tc>
      </w:tr>
      <w:tr w14:paraId="262C9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E0CF30D">
            <w:r>
              <w:rPr>
                <w:rFonts w:ascii="Arial" w:hAnsi="Arial" w:cs="Arial"/>
                <w:color w:val="000000"/>
                <w:sz w:val="20"/>
              </w:rPr>
              <w:t>Discrepancy</w:t>
            </w:r>
          </w:p>
        </w:tc>
        <w:tc>
          <w:tcPr>
            <w:tcW w:w="3104" w:type="dxa"/>
            <w:tcMar>
              <w:top w:w="57" w:type="dxa"/>
              <w:left w:w="57" w:type="dxa"/>
              <w:bottom w:w="57" w:type="dxa"/>
              <w:right w:w="57" w:type="dxa"/>
            </w:tcMar>
          </w:tcPr>
          <w:p w14:paraId="0B1B8A22">
            <w:r>
              <w:rPr>
                <w:rFonts w:ascii="Arial" w:hAnsi="Arial" w:cs="Arial"/>
                <w:color w:val="000000"/>
                <w:sz w:val="20"/>
              </w:rPr>
              <w:t>Percanggahan</w:t>
            </w:r>
          </w:p>
        </w:tc>
        <w:tc>
          <w:tcPr>
            <w:tcW w:w="3104" w:type="dxa"/>
            <w:tcMar>
              <w:top w:w="57" w:type="dxa"/>
              <w:left w:w="57" w:type="dxa"/>
              <w:bottom w:w="57" w:type="dxa"/>
              <w:right w:w="57" w:type="dxa"/>
            </w:tcMar>
          </w:tcPr>
          <w:p w14:paraId="71292773">
            <w:r>
              <w:rPr>
                <w:rFonts w:ascii="Arial" w:hAnsi="Arial" w:cs="Arial"/>
                <w:color w:val="000000"/>
                <w:sz w:val="20"/>
              </w:rPr>
              <w:t>Ketidaksepadanan antara rekod dan bahan sebenar</w:t>
            </w:r>
          </w:p>
        </w:tc>
      </w:tr>
    </w:tbl>
    <w:p w14:paraId="6081CC74">
      <w:pPr>
        <w:spacing w:before="120" w:after="120" w:line="276" w:lineRule="auto"/>
        <w:jc w:val="left"/>
      </w:pPr>
      <w:r>
        <w:rPr>
          <w:rFonts w:ascii="Arial" w:hAnsi="Arial" w:cs="Arial"/>
          <w:b/>
          <w:color w:val="000000"/>
          <w:sz w:val="22"/>
        </w:rPr>
        <w:t>1. Definisi dan Kandungan</w:t>
      </w:r>
    </w:p>
    <w:p w14:paraId="3C92C43E">
      <w:pPr>
        <w:spacing w:after="120" w:line="276" w:lineRule="auto"/>
        <w:jc w:val="left"/>
      </w:pPr>
      <w:r>
        <w:rPr>
          <w:rFonts w:ascii="Arial" w:hAnsi="Arial" w:cs="Arial"/>
          <w:color w:val="000000"/>
          <w:sz w:val="22"/>
        </w:rPr>
        <w:t>Continuity sheet (turut dikenali sebagai camera log atau shot log) ialah dokumen yang direkodkan oleh Continuity/Script Supervisor semasa penggambaran, mengandungi maklumat seperti nombor scene, nombor take, status take (good/no good/KIV), masa rakaman (timecode), dan catatan ringkas mengenai setiap shot.</w:t>
      </w:r>
    </w:p>
    <w:p w14:paraId="4AE2BFC1">
      <w:pPr>
        <w:spacing w:before="120" w:after="120" w:line="276" w:lineRule="auto"/>
        <w:jc w:val="left"/>
      </w:pPr>
      <w:r>
        <w:rPr>
          <w:rFonts w:ascii="Arial" w:hAnsi="Arial" w:cs="Arial"/>
          <w:b/>
          <w:color w:val="000000"/>
          <w:sz w:val="22"/>
        </w:rPr>
        <w:t>2. Kegunaan Semasa Pratonton</w:t>
      </w:r>
    </w:p>
    <w:p w14:paraId="1FE09567">
      <w:pPr>
        <w:spacing w:after="120" w:line="276" w:lineRule="auto"/>
        <w:jc w:val="left"/>
      </w:pPr>
      <w:r>
        <w:rPr>
          <w:rFonts w:ascii="Arial" w:hAnsi="Arial" w:cs="Arial"/>
          <w:color w:val="000000"/>
          <w:sz w:val="22"/>
        </w:rPr>
        <w:t>Editor menggunakan continuity sheet sebagai rujukan utama semasa pratonton untuk:</w:t>
      </w:r>
    </w:p>
    <w:p w14:paraId="35F92B2C">
      <w:pPr>
        <w:pStyle w:val="15"/>
        <w:spacing w:after="40" w:line="276" w:lineRule="auto"/>
        <w:ind w:left="357" w:hanging="357"/>
        <w:jc w:val="left"/>
      </w:pPr>
      <w:r>
        <w:rPr>
          <w:rFonts w:ascii="Arial" w:hAnsi="Arial" w:cs="Arial"/>
          <w:color w:val="000000"/>
          <w:sz w:val="22"/>
        </w:rPr>
        <w:t>• Mengesahkan status setiap take (good take vs KIV) tanpa perlu menonton keseluruhan footage mentah dari awal.</w:t>
      </w:r>
    </w:p>
    <w:p w14:paraId="594D689A">
      <w:pPr>
        <w:pStyle w:val="15"/>
        <w:spacing w:after="40" w:line="276" w:lineRule="auto"/>
        <w:ind w:left="357" w:hanging="357"/>
        <w:jc w:val="left"/>
      </w:pPr>
      <w:r>
        <w:rPr>
          <w:rFonts w:ascii="Arial" w:hAnsi="Arial" w:cs="Arial"/>
          <w:color w:val="000000"/>
          <w:sz w:val="22"/>
        </w:rPr>
        <w:t>• Menjimatkan masa pratonton dengan terus melompat (jump) ke timecode take yang disahkan baik.</w:t>
      </w:r>
    </w:p>
    <w:p w14:paraId="614530AD">
      <w:pPr>
        <w:pStyle w:val="15"/>
        <w:spacing w:after="40" w:line="276" w:lineRule="auto"/>
        <w:ind w:left="357" w:hanging="357"/>
        <w:jc w:val="left"/>
      </w:pPr>
      <w:r>
        <w:rPr>
          <w:rFonts w:ascii="Arial" w:hAnsi="Arial" w:cs="Arial"/>
          <w:color w:val="000000"/>
          <w:sz w:val="22"/>
        </w:rPr>
        <w:t>• Mengesan sebarang percanggahan antara catatan continuity sheet dan bahan sebenar (contoh: take yang ditanda "good" tetapi sebenarnya mempunyai isu fokus) — percanggahan ini perlu dilaporkan kepada Producer/Continuity Supervisor.</w:t>
      </w:r>
    </w:p>
    <w:p w14:paraId="725C1588">
      <w:pPr>
        <w:spacing w:before="120" w:after="120" w:line="276" w:lineRule="auto"/>
        <w:jc w:val="left"/>
      </w:pPr>
      <w:r>
        <w:rPr>
          <w:rFonts w:ascii="Arial" w:hAnsi="Arial" w:cs="Arial"/>
          <w:b/>
          <w:color w:val="000000"/>
          <w:sz w:val="22"/>
        </w:rPr>
        <w:t>3. Contoh Format Continuity Sheet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2"/>
        <w:gridCol w:w="1552"/>
        <w:gridCol w:w="1552"/>
        <w:gridCol w:w="1552"/>
        <w:gridCol w:w="1552"/>
        <w:gridCol w:w="1552"/>
      </w:tblGrid>
      <w:tr w14:paraId="67347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552" w:type="dxa"/>
            <w:shd w:val="clear" w:color="auto" w:fill="D9D9D9"/>
            <w:tcMar>
              <w:top w:w="57" w:type="dxa"/>
              <w:left w:w="57" w:type="dxa"/>
              <w:bottom w:w="57" w:type="dxa"/>
              <w:right w:w="57" w:type="dxa"/>
            </w:tcMar>
          </w:tcPr>
          <w:p w14:paraId="6706BC9C">
            <w:r>
              <w:rPr>
                <w:rFonts w:ascii="Arial" w:hAnsi="Arial" w:cs="Arial"/>
                <w:b/>
                <w:color w:val="000000"/>
                <w:sz w:val="20"/>
              </w:rPr>
              <w:t>Scene</w:t>
            </w:r>
          </w:p>
        </w:tc>
        <w:tc>
          <w:tcPr>
            <w:tcW w:w="1552" w:type="dxa"/>
            <w:shd w:val="clear" w:color="auto" w:fill="D9D9D9"/>
            <w:tcMar>
              <w:top w:w="57" w:type="dxa"/>
              <w:left w:w="57" w:type="dxa"/>
              <w:bottom w:w="57" w:type="dxa"/>
              <w:right w:w="57" w:type="dxa"/>
            </w:tcMar>
          </w:tcPr>
          <w:p w14:paraId="527BF0F5">
            <w:r>
              <w:rPr>
                <w:rFonts w:ascii="Arial" w:hAnsi="Arial" w:cs="Arial"/>
                <w:b/>
                <w:color w:val="000000"/>
                <w:sz w:val="20"/>
              </w:rPr>
              <w:t>Take</w:t>
            </w:r>
          </w:p>
        </w:tc>
        <w:tc>
          <w:tcPr>
            <w:tcW w:w="1552" w:type="dxa"/>
            <w:shd w:val="clear" w:color="auto" w:fill="D9D9D9"/>
            <w:tcMar>
              <w:top w:w="57" w:type="dxa"/>
              <w:left w:w="57" w:type="dxa"/>
              <w:bottom w:w="57" w:type="dxa"/>
              <w:right w:w="57" w:type="dxa"/>
            </w:tcMar>
          </w:tcPr>
          <w:p w14:paraId="22D55B0C">
            <w:r>
              <w:rPr>
                <w:rFonts w:ascii="Arial" w:hAnsi="Arial" w:cs="Arial"/>
                <w:b/>
                <w:color w:val="000000"/>
                <w:sz w:val="20"/>
              </w:rPr>
              <w:t>Status</w:t>
            </w:r>
          </w:p>
        </w:tc>
        <w:tc>
          <w:tcPr>
            <w:tcW w:w="1552" w:type="dxa"/>
            <w:shd w:val="clear" w:color="auto" w:fill="D9D9D9"/>
            <w:tcMar>
              <w:top w:w="57" w:type="dxa"/>
              <w:left w:w="57" w:type="dxa"/>
              <w:bottom w:w="57" w:type="dxa"/>
              <w:right w:w="57" w:type="dxa"/>
            </w:tcMar>
          </w:tcPr>
          <w:p w14:paraId="03BF069E">
            <w:r>
              <w:rPr>
                <w:rFonts w:ascii="Arial" w:hAnsi="Arial" w:cs="Arial"/>
                <w:b/>
                <w:color w:val="000000"/>
                <w:sz w:val="20"/>
              </w:rPr>
              <w:t>Timecode In</w:t>
            </w:r>
          </w:p>
        </w:tc>
        <w:tc>
          <w:tcPr>
            <w:tcW w:w="1552" w:type="dxa"/>
            <w:shd w:val="clear" w:color="auto" w:fill="D9D9D9"/>
            <w:tcMar>
              <w:top w:w="57" w:type="dxa"/>
              <w:left w:w="57" w:type="dxa"/>
              <w:bottom w:w="57" w:type="dxa"/>
              <w:right w:w="57" w:type="dxa"/>
            </w:tcMar>
          </w:tcPr>
          <w:p w14:paraId="6699C407">
            <w:r>
              <w:rPr>
                <w:rFonts w:ascii="Arial" w:hAnsi="Arial" w:cs="Arial"/>
                <w:b/>
                <w:color w:val="000000"/>
                <w:sz w:val="20"/>
              </w:rPr>
              <w:t>Timecode Out</w:t>
            </w:r>
          </w:p>
        </w:tc>
        <w:tc>
          <w:tcPr>
            <w:tcW w:w="1552" w:type="dxa"/>
            <w:shd w:val="clear" w:color="auto" w:fill="D9D9D9"/>
            <w:tcMar>
              <w:top w:w="57" w:type="dxa"/>
              <w:left w:w="57" w:type="dxa"/>
              <w:bottom w:w="57" w:type="dxa"/>
              <w:right w:w="57" w:type="dxa"/>
            </w:tcMar>
          </w:tcPr>
          <w:p w14:paraId="28CACB1D">
            <w:r>
              <w:rPr>
                <w:rFonts w:ascii="Arial" w:hAnsi="Arial" w:cs="Arial"/>
                <w:b/>
                <w:color w:val="000000"/>
                <w:sz w:val="20"/>
              </w:rPr>
              <w:t>Catatan</w:t>
            </w:r>
          </w:p>
        </w:tc>
      </w:tr>
      <w:tr w14:paraId="645B4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52" w:type="dxa"/>
            <w:tcMar>
              <w:top w:w="57" w:type="dxa"/>
              <w:left w:w="57" w:type="dxa"/>
              <w:bottom w:w="57" w:type="dxa"/>
              <w:right w:w="57" w:type="dxa"/>
            </w:tcMar>
          </w:tcPr>
          <w:p w14:paraId="58E30E6B">
            <w:r>
              <w:rPr>
                <w:rFonts w:ascii="Arial" w:hAnsi="Arial" w:cs="Arial"/>
                <w:color w:val="000000"/>
                <w:sz w:val="20"/>
              </w:rPr>
              <w:t>14</w:t>
            </w:r>
          </w:p>
        </w:tc>
        <w:tc>
          <w:tcPr>
            <w:tcW w:w="1552" w:type="dxa"/>
            <w:tcMar>
              <w:top w:w="57" w:type="dxa"/>
              <w:left w:w="57" w:type="dxa"/>
              <w:bottom w:w="57" w:type="dxa"/>
              <w:right w:w="57" w:type="dxa"/>
            </w:tcMar>
          </w:tcPr>
          <w:p w14:paraId="47FE66B3">
            <w:r>
              <w:rPr>
                <w:rFonts w:ascii="Arial" w:hAnsi="Arial" w:cs="Arial"/>
                <w:color w:val="000000"/>
                <w:sz w:val="20"/>
              </w:rPr>
              <w:t>3</w:t>
            </w:r>
          </w:p>
        </w:tc>
        <w:tc>
          <w:tcPr>
            <w:tcW w:w="1552" w:type="dxa"/>
            <w:tcMar>
              <w:top w:w="57" w:type="dxa"/>
              <w:left w:w="57" w:type="dxa"/>
              <w:bottom w:w="57" w:type="dxa"/>
              <w:right w:w="57" w:type="dxa"/>
            </w:tcMar>
          </w:tcPr>
          <w:p w14:paraId="10166AC4">
            <w:r>
              <w:rPr>
                <w:rFonts w:ascii="Arial" w:hAnsi="Arial" w:cs="Arial"/>
                <w:color w:val="000000"/>
                <w:sz w:val="20"/>
              </w:rPr>
              <w:t>KIV</w:t>
            </w:r>
          </w:p>
        </w:tc>
        <w:tc>
          <w:tcPr>
            <w:tcW w:w="1552" w:type="dxa"/>
            <w:tcMar>
              <w:top w:w="57" w:type="dxa"/>
              <w:left w:w="57" w:type="dxa"/>
              <w:bottom w:w="57" w:type="dxa"/>
              <w:right w:w="57" w:type="dxa"/>
            </w:tcMar>
          </w:tcPr>
          <w:p w14:paraId="196ED482">
            <w:r>
              <w:rPr>
                <w:rFonts w:ascii="Arial" w:hAnsi="Arial" w:cs="Arial"/>
                <w:color w:val="000000"/>
                <w:sz w:val="20"/>
              </w:rPr>
              <w:t>01:12:34:10</w:t>
            </w:r>
          </w:p>
        </w:tc>
        <w:tc>
          <w:tcPr>
            <w:tcW w:w="1552" w:type="dxa"/>
            <w:tcMar>
              <w:top w:w="57" w:type="dxa"/>
              <w:left w:w="57" w:type="dxa"/>
              <w:bottom w:w="57" w:type="dxa"/>
              <w:right w:w="57" w:type="dxa"/>
            </w:tcMar>
          </w:tcPr>
          <w:p w14:paraId="1E79E25C">
            <w:r>
              <w:rPr>
                <w:rFonts w:ascii="Arial" w:hAnsi="Arial" w:cs="Arial"/>
                <w:color w:val="000000"/>
                <w:sz w:val="20"/>
              </w:rPr>
              <w:t>01:12:41:02</w:t>
            </w:r>
          </w:p>
        </w:tc>
        <w:tc>
          <w:tcPr>
            <w:tcW w:w="1552" w:type="dxa"/>
            <w:tcMar>
              <w:top w:w="57" w:type="dxa"/>
              <w:left w:w="57" w:type="dxa"/>
              <w:bottom w:w="57" w:type="dxa"/>
              <w:right w:w="57" w:type="dxa"/>
            </w:tcMar>
          </w:tcPr>
          <w:p w14:paraId="06D13F3D">
            <w:r>
              <w:rPr>
                <w:rFonts w:ascii="Arial" w:hAnsi="Arial" w:cs="Arial"/>
                <w:color w:val="000000"/>
                <w:sz w:val="20"/>
              </w:rPr>
              <w:t>Lakonan baik, bunyi latar sedikit</w:t>
            </w:r>
          </w:p>
        </w:tc>
      </w:tr>
      <w:tr w14:paraId="59007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52" w:type="dxa"/>
            <w:tcMar>
              <w:top w:w="57" w:type="dxa"/>
              <w:left w:w="57" w:type="dxa"/>
              <w:bottom w:w="57" w:type="dxa"/>
              <w:right w:w="57" w:type="dxa"/>
            </w:tcMar>
          </w:tcPr>
          <w:p w14:paraId="60EB1B14">
            <w:r>
              <w:rPr>
                <w:rFonts w:ascii="Arial" w:hAnsi="Arial" w:cs="Arial"/>
                <w:color w:val="000000"/>
                <w:sz w:val="20"/>
              </w:rPr>
              <w:t>14</w:t>
            </w:r>
          </w:p>
        </w:tc>
        <w:tc>
          <w:tcPr>
            <w:tcW w:w="1552" w:type="dxa"/>
            <w:tcMar>
              <w:top w:w="57" w:type="dxa"/>
              <w:left w:w="57" w:type="dxa"/>
              <w:bottom w:w="57" w:type="dxa"/>
              <w:right w:w="57" w:type="dxa"/>
            </w:tcMar>
          </w:tcPr>
          <w:p w14:paraId="285950E4">
            <w:r>
              <w:rPr>
                <w:rFonts w:ascii="Arial" w:hAnsi="Arial" w:cs="Arial"/>
                <w:color w:val="000000"/>
                <w:sz w:val="20"/>
              </w:rPr>
              <w:t>5</w:t>
            </w:r>
          </w:p>
        </w:tc>
        <w:tc>
          <w:tcPr>
            <w:tcW w:w="1552" w:type="dxa"/>
            <w:tcMar>
              <w:top w:w="57" w:type="dxa"/>
              <w:left w:w="57" w:type="dxa"/>
              <w:bottom w:w="57" w:type="dxa"/>
              <w:right w:w="57" w:type="dxa"/>
            </w:tcMar>
          </w:tcPr>
          <w:p w14:paraId="311550C4">
            <w:r>
              <w:rPr>
                <w:rFonts w:ascii="Arial" w:hAnsi="Arial" w:cs="Arial"/>
                <w:color w:val="000000"/>
                <w:sz w:val="20"/>
              </w:rPr>
              <w:t>Good</w:t>
            </w:r>
          </w:p>
        </w:tc>
        <w:tc>
          <w:tcPr>
            <w:tcW w:w="1552" w:type="dxa"/>
            <w:tcMar>
              <w:top w:w="57" w:type="dxa"/>
              <w:left w:w="57" w:type="dxa"/>
              <w:bottom w:w="57" w:type="dxa"/>
              <w:right w:w="57" w:type="dxa"/>
            </w:tcMar>
          </w:tcPr>
          <w:p w14:paraId="3D3BFDA4">
            <w:r>
              <w:rPr>
                <w:rFonts w:ascii="Arial" w:hAnsi="Arial" w:cs="Arial"/>
                <w:color w:val="000000"/>
                <w:sz w:val="20"/>
              </w:rPr>
              <w:t>01:15:02:18</w:t>
            </w:r>
          </w:p>
        </w:tc>
        <w:tc>
          <w:tcPr>
            <w:tcW w:w="1552" w:type="dxa"/>
            <w:tcMar>
              <w:top w:w="57" w:type="dxa"/>
              <w:left w:w="57" w:type="dxa"/>
              <w:bottom w:w="57" w:type="dxa"/>
              <w:right w:w="57" w:type="dxa"/>
            </w:tcMar>
          </w:tcPr>
          <w:p w14:paraId="3C762AAD">
            <w:r>
              <w:rPr>
                <w:rFonts w:ascii="Arial" w:hAnsi="Arial" w:cs="Arial"/>
                <w:color w:val="000000"/>
                <w:sz w:val="20"/>
              </w:rPr>
              <w:t>01:15:09:20</w:t>
            </w:r>
          </w:p>
        </w:tc>
        <w:tc>
          <w:tcPr>
            <w:tcW w:w="1552" w:type="dxa"/>
            <w:tcMar>
              <w:top w:w="57" w:type="dxa"/>
              <w:left w:w="57" w:type="dxa"/>
              <w:bottom w:w="57" w:type="dxa"/>
              <w:right w:w="57" w:type="dxa"/>
            </w:tcMar>
          </w:tcPr>
          <w:p w14:paraId="1727BB4F">
            <w:r>
              <w:rPr>
                <w:rFonts w:ascii="Arial" w:hAnsi="Arial" w:cs="Arial"/>
                <w:color w:val="000000"/>
                <w:sz w:val="20"/>
              </w:rPr>
              <w:t>Diluluskan Director</w:t>
            </w:r>
          </w:p>
        </w:tc>
      </w:tr>
      <w:tr w14:paraId="4D9B8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52" w:type="dxa"/>
            <w:tcMar>
              <w:top w:w="57" w:type="dxa"/>
              <w:left w:w="57" w:type="dxa"/>
              <w:bottom w:w="57" w:type="dxa"/>
              <w:right w:w="57" w:type="dxa"/>
            </w:tcMar>
          </w:tcPr>
          <w:p w14:paraId="4BFD08FF">
            <w:r>
              <w:rPr>
                <w:rFonts w:ascii="Arial" w:hAnsi="Arial" w:cs="Arial"/>
                <w:color w:val="000000"/>
                <w:sz w:val="20"/>
              </w:rPr>
              <w:t>14</w:t>
            </w:r>
          </w:p>
        </w:tc>
        <w:tc>
          <w:tcPr>
            <w:tcW w:w="1552" w:type="dxa"/>
            <w:tcMar>
              <w:top w:w="57" w:type="dxa"/>
              <w:left w:w="57" w:type="dxa"/>
              <w:bottom w:w="57" w:type="dxa"/>
              <w:right w:w="57" w:type="dxa"/>
            </w:tcMar>
          </w:tcPr>
          <w:p w14:paraId="4ABC37C6">
            <w:r>
              <w:rPr>
                <w:rFonts w:ascii="Arial" w:hAnsi="Arial" w:cs="Arial"/>
                <w:color w:val="000000"/>
                <w:sz w:val="20"/>
              </w:rPr>
              <w:t>7</w:t>
            </w:r>
          </w:p>
        </w:tc>
        <w:tc>
          <w:tcPr>
            <w:tcW w:w="1552" w:type="dxa"/>
            <w:tcMar>
              <w:top w:w="57" w:type="dxa"/>
              <w:left w:w="57" w:type="dxa"/>
              <w:bottom w:w="57" w:type="dxa"/>
              <w:right w:w="57" w:type="dxa"/>
            </w:tcMar>
          </w:tcPr>
          <w:p w14:paraId="2AAC0B5D">
            <w:r>
              <w:rPr>
                <w:rFonts w:ascii="Arial" w:hAnsi="Arial" w:cs="Arial"/>
                <w:color w:val="000000"/>
                <w:sz w:val="20"/>
              </w:rPr>
              <w:t>Good</w:t>
            </w:r>
          </w:p>
        </w:tc>
        <w:tc>
          <w:tcPr>
            <w:tcW w:w="1552" w:type="dxa"/>
            <w:tcMar>
              <w:top w:w="57" w:type="dxa"/>
              <w:left w:w="57" w:type="dxa"/>
              <w:bottom w:w="57" w:type="dxa"/>
              <w:right w:w="57" w:type="dxa"/>
            </w:tcMar>
          </w:tcPr>
          <w:p w14:paraId="280AE5F1">
            <w:r>
              <w:rPr>
                <w:rFonts w:ascii="Arial" w:hAnsi="Arial" w:cs="Arial"/>
                <w:color w:val="000000"/>
                <w:sz w:val="20"/>
              </w:rPr>
              <w:t>01:18:44:05</w:t>
            </w:r>
          </w:p>
        </w:tc>
        <w:tc>
          <w:tcPr>
            <w:tcW w:w="1552" w:type="dxa"/>
            <w:tcMar>
              <w:top w:w="57" w:type="dxa"/>
              <w:left w:w="57" w:type="dxa"/>
              <w:bottom w:w="57" w:type="dxa"/>
              <w:right w:w="57" w:type="dxa"/>
            </w:tcMar>
          </w:tcPr>
          <w:p w14:paraId="452FF7E9">
            <w:r>
              <w:rPr>
                <w:rFonts w:ascii="Arial" w:hAnsi="Arial" w:cs="Arial"/>
                <w:color w:val="000000"/>
                <w:sz w:val="20"/>
              </w:rPr>
              <w:t>01:18:52:11</w:t>
            </w:r>
          </w:p>
        </w:tc>
        <w:tc>
          <w:tcPr>
            <w:tcW w:w="1552" w:type="dxa"/>
            <w:tcMar>
              <w:top w:w="57" w:type="dxa"/>
              <w:left w:w="57" w:type="dxa"/>
              <w:bottom w:w="57" w:type="dxa"/>
              <w:right w:w="57" w:type="dxa"/>
            </w:tcMar>
          </w:tcPr>
          <w:p w14:paraId="59DE8B89">
            <w:r>
              <w:rPr>
                <w:rFonts w:ascii="Arial" w:hAnsi="Arial" w:cs="Arial"/>
                <w:color w:val="000000"/>
                <w:sz w:val="20"/>
              </w:rPr>
              <w:t>Ambilan kedua, lebih tenang</w:t>
            </w:r>
          </w:p>
        </w:tc>
      </w:tr>
      <w:tr w14:paraId="114EB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52" w:type="dxa"/>
            <w:tcMar>
              <w:top w:w="57" w:type="dxa"/>
              <w:left w:w="57" w:type="dxa"/>
              <w:bottom w:w="57" w:type="dxa"/>
              <w:right w:w="57" w:type="dxa"/>
            </w:tcMar>
          </w:tcPr>
          <w:p w14:paraId="3400A581">
            <w:r>
              <w:rPr>
                <w:rFonts w:ascii="Arial" w:hAnsi="Arial" w:cs="Arial"/>
                <w:color w:val="000000"/>
                <w:sz w:val="20"/>
              </w:rPr>
              <w:t>15</w:t>
            </w:r>
          </w:p>
        </w:tc>
        <w:tc>
          <w:tcPr>
            <w:tcW w:w="1552" w:type="dxa"/>
            <w:tcMar>
              <w:top w:w="57" w:type="dxa"/>
              <w:left w:w="57" w:type="dxa"/>
              <w:bottom w:w="57" w:type="dxa"/>
              <w:right w:w="57" w:type="dxa"/>
            </w:tcMar>
          </w:tcPr>
          <w:p w14:paraId="11260A93">
            <w:r>
              <w:rPr>
                <w:rFonts w:ascii="Arial" w:hAnsi="Arial" w:cs="Arial"/>
                <w:color w:val="000000"/>
                <w:sz w:val="20"/>
              </w:rPr>
              <w:t>1</w:t>
            </w:r>
          </w:p>
        </w:tc>
        <w:tc>
          <w:tcPr>
            <w:tcW w:w="1552" w:type="dxa"/>
            <w:tcMar>
              <w:top w:w="57" w:type="dxa"/>
              <w:left w:w="57" w:type="dxa"/>
              <w:bottom w:w="57" w:type="dxa"/>
              <w:right w:w="57" w:type="dxa"/>
            </w:tcMar>
          </w:tcPr>
          <w:p w14:paraId="27EA42EC">
            <w:r>
              <w:rPr>
                <w:rFonts w:ascii="Arial" w:hAnsi="Arial" w:cs="Arial"/>
                <w:color w:val="000000"/>
                <w:sz w:val="20"/>
              </w:rPr>
              <w:t>No Good</w:t>
            </w:r>
          </w:p>
        </w:tc>
        <w:tc>
          <w:tcPr>
            <w:tcW w:w="1552" w:type="dxa"/>
            <w:tcMar>
              <w:top w:w="57" w:type="dxa"/>
              <w:left w:w="57" w:type="dxa"/>
              <w:bottom w:w="57" w:type="dxa"/>
              <w:right w:w="57" w:type="dxa"/>
            </w:tcMar>
          </w:tcPr>
          <w:p w14:paraId="57EE42DB">
            <w:r>
              <w:rPr>
                <w:rFonts w:ascii="Arial" w:hAnsi="Arial" w:cs="Arial"/>
                <w:color w:val="000000"/>
                <w:sz w:val="20"/>
              </w:rPr>
              <w:t>01:22:10:00</w:t>
            </w:r>
          </w:p>
        </w:tc>
        <w:tc>
          <w:tcPr>
            <w:tcW w:w="1552" w:type="dxa"/>
            <w:tcMar>
              <w:top w:w="57" w:type="dxa"/>
              <w:left w:w="57" w:type="dxa"/>
              <w:bottom w:w="57" w:type="dxa"/>
              <w:right w:w="57" w:type="dxa"/>
            </w:tcMar>
          </w:tcPr>
          <w:p w14:paraId="308C6B54">
            <w:r>
              <w:rPr>
                <w:rFonts w:ascii="Arial" w:hAnsi="Arial" w:cs="Arial"/>
                <w:color w:val="000000"/>
                <w:sz w:val="20"/>
              </w:rPr>
              <w:t>01:22:15:07</w:t>
            </w:r>
          </w:p>
        </w:tc>
        <w:tc>
          <w:tcPr>
            <w:tcW w:w="1552" w:type="dxa"/>
            <w:tcMar>
              <w:top w:w="57" w:type="dxa"/>
              <w:left w:w="57" w:type="dxa"/>
              <w:bottom w:w="57" w:type="dxa"/>
              <w:right w:w="57" w:type="dxa"/>
            </w:tcMar>
          </w:tcPr>
          <w:p w14:paraId="204F4D9F">
            <w:r>
              <w:rPr>
                <w:rFonts w:ascii="Arial" w:hAnsi="Arial" w:cs="Arial"/>
                <w:color w:val="000000"/>
                <w:sz w:val="20"/>
              </w:rPr>
              <w:t>Fokus terlepas</w:t>
            </w:r>
          </w:p>
        </w:tc>
      </w:tr>
    </w:tbl>
    <w:p w14:paraId="22AFF931">
      <w:pPr>
        <w:spacing w:before="120" w:after="120" w:line="276" w:lineRule="auto"/>
        <w:jc w:val="left"/>
      </w:pPr>
      <w:r>
        <w:rPr>
          <w:rFonts w:ascii="Arial" w:hAnsi="Arial" w:cs="Arial"/>
          <w:b/>
          <w:color w:val="000000"/>
          <w:sz w:val="22"/>
        </w:rPr>
        <w:t>4. Format Digital Continuity Sheet dan Integrasi dengan NLE Moden</w:t>
      </w:r>
    </w:p>
    <w:p w14:paraId="4CC8EF7D">
      <w:pPr>
        <w:spacing w:after="120" w:line="276" w:lineRule="auto"/>
        <w:jc w:val="left"/>
      </w:pPr>
      <w:r>
        <w:rPr>
          <w:rFonts w:ascii="Arial" w:hAnsi="Arial" w:cs="Arial"/>
          <w:color w:val="000000"/>
          <w:sz w:val="22"/>
        </w:rPr>
        <w:t>Selain format kertas tradisional, kebanyakan produksi moden kini menggunakan aplikasi continuity digital di set (contoh: MovieSlate, Scenechronize, atau spreadsheet dikongsi secara langsung melalui cloud) yang membolehkan data continuity dieksport terus dalam format yang serasi dengan NLE — seperti fail ALE (Avid Log Exchange) atau CSV berstruktur. Format digital ini membawa kelebihan ketara berbanding kertas: metadata boleh diimport terus ke bin projek tanpa penaipan semula manual, mengurangkan risiko kesilapan manusia (human error) semasa pemindahan data.</w:t>
      </w:r>
    </w:p>
    <w:p w14:paraId="4B75A237">
      <w:pPr>
        <w:spacing w:after="120" w:line="276" w:lineRule="auto"/>
        <w:jc w:val="left"/>
      </w:pPr>
      <w:r>
        <w:rPr>
          <w:rFonts w:ascii="Arial" w:hAnsi="Arial" w:cs="Arial"/>
          <w:color w:val="000000"/>
          <w:sz w:val="22"/>
        </w:rPr>
        <w:t>Walau bagaimanapun, Editor Tahap 3 perlu kekal berhati-hati — walaupun data diimport secara automatik, pengesahan visual (menonton sampel setiap status) tetap wajib dilakukan, kerana ralat pada sumber (contoh: Script Supervisor tersilap taip nombor take di set) tidak dapat dikesan oleh sistem automatik. Amalan terbaik ialah menyemak sekurang-kurangnya 10-15% daripada jumlah take yang ditanda "good" secara rawak sebagai kawalan kualiti tambahan sebelum continuity sheet digunakan sepenuhnya sebagai rujukan rough cut.</w:t>
      </w:r>
    </w:p>
    <w:p w14:paraId="5F49AD1D">
      <w:pPr>
        <w:spacing w:before="120" w:after="120" w:line="276" w:lineRule="auto"/>
        <w:jc w:val="left"/>
      </w:pPr>
      <w:r>
        <w:rPr>
          <w:rFonts w:ascii="Arial" w:hAnsi="Arial" w:cs="Arial"/>
          <w:b/>
          <w:color w:val="000000"/>
          <w:sz w:val="22"/>
        </w:rPr>
        <w:t>5. Kaitan dengan Proses Kerja Syarikat</w:t>
      </w:r>
    </w:p>
    <w:p w14:paraId="5631C428">
      <w:pPr>
        <w:spacing w:before="120" w:after="120" w:line="276" w:lineRule="auto"/>
        <w:jc w:val="left"/>
      </w:pPr>
      <w:r>
        <w:rPr>
          <w:rFonts w:ascii="Arial" w:hAnsi="Arial" w:cs="Arial"/>
          <w:b/>
          <w:color w:val="000000"/>
          <w:sz w:val="24"/>
        </w:rPr>
        <w:t>Bab ini secara langsung menyokong P02 (Semak format sumber) dan menjadi asas kepada P05 (Log footage ikut cue sheet &amp; susun bin, CU C02) di mana continuity sheet yang sama digunakan semula untuk penyusunan bin secara sistematik. Dengan kata lain, ketepatan kerja Editor pada peringkat pratonton (Bab ini) secara langsung menentukan kecekapan kerja logging pada CU C02 — kesilapan yang tidak dikesan di sini akan berulang pada peringkat logging.</w:t>
      </w:r>
    </w:p>
    <w:p w14:paraId="60B5FE35">
      <w:pPr>
        <w:spacing w:before="120" w:after="120" w:line="276" w:lineRule="auto"/>
        <w:jc w:val="left"/>
      </w:pPr>
      <w:r>
        <w:rPr>
          <w:rFonts w:ascii="Arial" w:hAnsi="Arial" w:cs="Arial"/>
          <w:b/>
          <w:color w:val="000000"/>
          <w:sz w:val="22"/>
        </w:rPr>
        <w:t>6. Prosedur Langkah demi Langkah: Menggunakan Continuity Sheet Semasa Pratonton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3"/>
        <w:gridCol w:w="1938"/>
        <w:gridCol w:w="2282"/>
        <w:gridCol w:w="2250"/>
        <w:gridCol w:w="1604"/>
      </w:tblGrid>
      <w:tr w14:paraId="38315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19C45671">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2C98CED1">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73F077D7">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123D633C">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3D11722E">
            <w:r>
              <w:rPr>
                <w:rFonts w:ascii="Arial" w:hAnsi="Arial" w:cs="Arial"/>
                <w:b/>
                <w:color w:val="000000"/>
                <w:sz w:val="20"/>
              </w:rPr>
              <w:t>Semakan</w:t>
            </w:r>
          </w:p>
        </w:tc>
      </w:tr>
      <w:tr w14:paraId="6638F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79849DC">
            <w:r>
              <w:rPr>
                <w:rFonts w:ascii="Arial" w:hAnsi="Arial" w:cs="Arial"/>
                <w:color w:val="000000"/>
                <w:sz w:val="20"/>
              </w:rPr>
              <w:t>1</w:t>
            </w:r>
          </w:p>
        </w:tc>
        <w:tc>
          <w:tcPr>
            <w:tcW w:w="1863" w:type="dxa"/>
            <w:tcMar>
              <w:top w:w="57" w:type="dxa"/>
              <w:left w:w="57" w:type="dxa"/>
              <w:bottom w:w="57" w:type="dxa"/>
              <w:right w:w="57" w:type="dxa"/>
            </w:tcMar>
          </w:tcPr>
          <w:p w14:paraId="4E96CCEF">
            <w:r>
              <w:rPr>
                <w:rFonts w:ascii="Arial" w:hAnsi="Arial" w:cs="Arial"/>
                <w:color w:val="000000"/>
                <w:sz w:val="20"/>
              </w:rPr>
              <w:t>Terima continuity sheet daripada Script Supervisor/Producer</w:t>
            </w:r>
          </w:p>
        </w:tc>
        <w:tc>
          <w:tcPr>
            <w:tcW w:w="1863" w:type="dxa"/>
            <w:tcMar>
              <w:top w:w="57" w:type="dxa"/>
              <w:left w:w="57" w:type="dxa"/>
              <w:bottom w:w="57" w:type="dxa"/>
              <w:right w:w="57" w:type="dxa"/>
            </w:tcMar>
          </w:tcPr>
          <w:p w14:paraId="431A637F">
            <w:r>
              <w:rPr>
                <w:rFonts w:ascii="Arial" w:hAnsi="Arial" w:cs="Arial"/>
                <w:color w:val="000000"/>
                <w:sz w:val="20"/>
              </w:rPr>
              <w:t>Dokumen fizikal/PDF/spreadsheet</w:t>
            </w:r>
          </w:p>
        </w:tc>
        <w:tc>
          <w:tcPr>
            <w:tcW w:w="1863" w:type="dxa"/>
            <w:tcMar>
              <w:top w:w="57" w:type="dxa"/>
              <w:left w:w="57" w:type="dxa"/>
              <w:bottom w:w="57" w:type="dxa"/>
              <w:right w:w="57" w:type="dxa"/>
            </w:tcMar>
          </w:tcPr>
          <w:p w14:paraId="7A264834">
            <w:r>
              <w:rPr>
                <w:rFonts w:ascii="Arial" w:hAnsi="Arial" w:cs="Arial"/>
                <w:color w:val="000000"/>
                <w:sz w:val="20"/>
              </w:rPr>
              <w:t>Continuity sheet lengkap</w:t>
            </w:r>
          </w:p>
        </w:tc>
        <w:tc>
          <w:tcPr>
            <w:tcW w:w="1863" w:type="dxa"/>
            <w:tcMar>
              <w:top w:w="57" w:type="dxa"/>
              <w:left w:w="57" w:type="dxa"/>
              <w:bottom w:w="57" w:type="dxa"/>
              <w:right w:w="57" w:type="dxa"/>
            </w:tcMar>
          </w:tcPr>
          <w:p w14:paraId="62E3A2F9">
            <w:r>
              <w:rPr>
                <w:rFonts w:ascii="Arial" w:hAnsi="Arial" w:cs="Arial"/>
                <w:color w:val="000000"/>
                <w:sz w:val="20"/>
              </w:rPr>
              <w:t>Sahkan semua adegan disertakan</w:t>
            </w:r>
          </w:p>
        </w:tc>
      </w:tr>
      <w:tr w14:paraId="2A37F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F4B7214">
            <w:r>
              <w:rPr>
                <w:rFonts w:ascii="Arial" w:hAnsi="Arial" w:cs="Arial"/>
                <w:color w:val="000000"/>
                <w:sz w:val="20"/>
              </w:rPr>
              <w:t>2</w:t>
            </w:r>
          </w:p>
        </w:tc>
        <w:tc>
          <w:tcPr>
            <w:tcW w:w="1863" w:type="dxa"/>
            <w:tcMar>
              <w:top w:w="57" w:type="dxa"/>
              <w:left w:w="57" w:type="dxa"/>
              <w:bottom w:w="57" w:type="dxa"/>
              <w:right w:w="57" w:type="dxa"/>
            </w:tcMar>
          </w:tcPr>
          <w:p w14:paraId="6C25D9EF">
            <w:r>
              <w:rPr>
                <w:rFonts w:ascii="Arial" w:hAnsi="Arial" w:cs="Arial"/>
                <w:color w:val="000000"/>
                <w:sz w:val="20"/>
              </w:rPr>
              <w:t>Import/rujuk timecode dalam NLE</w:t>
            </w:r>
          </w:p>
        </w:tc>
        <w:tc>
          <w:tcPr>
            <w:tcW w:w="1863" w:type="dxa"/>
            <w:tcMar>
              <w:top w:w="57" w:type="dxa"/>
              <w:left w:w="57" w:type="dxa"/>
              <w:bottom w:w="57" w:type="dxa"/>
              <w:right w:w="57" w:type="dxa"/>
            </w:tcMar>
          </w:tcPr>
          <w:p w14:paraId="3F0A0F63">
            <w:r>
              <w:rPr>
                <w:rFonts w:ascii="Arial" w:hAnsi="Arial" w:cs="Arial"/>
                <w:color w:val="000000"/>
                <w:sz w:val="20"/>
              </w:rPr>
              <w:t>NLE (Avid/Premiere/Resolve)</w:t>
            </w:r>
          </w:p>
        </w:tc>
        <w:tc>
          <w:tcPr>
            <w:tcW w:w="1863" w:type="dxa"/>
            <w:tcMar>
              <w:top w:w="57" w:type="dxa"/>
              <w:left w:w="57" w:type="dxa"/>
              <w:bottom w:w="57" w:type="dxa"/>
              <w:right w:w="57" w:type="dxa"/>
            </w:tcMar>
          </w:tcPr>
          <w:p w14:paraId="2D0E58A5">
            <w:r>
              <w:rPr>
                <w:rFonts w:ascii="Arial" w:hAnsi="Arial" w:cs="Arial"/>
                <w:color w:val="000000"/>
                <w:sz w:val="20"/>
              </w:rPr>
              <w:t>Rujukan timecode dalam bin</w:t>
            </w:r>
          </w:p>
        </w:tc>
        <w:tc>
          <w:tcPr>
            <w:tcW w:w="1863" w:type="dxa"/>
            <w:tcMar>
              <w:top w:w="57" w:type="dxa"/>
              <w:left w:w="57" w:type="dxa"/>
              <w:bottom w:w="57" w:type="dxa"/>
              <w:right w:w="57" w:type="dxa"/>
            </w:tcMar>
          </w:tcPr>
          <w:p w14:paraId="29695541">
            <w:r>
              <w:rPr>
                <w:rFonts w:ascii="Arial" w:hAnsi="Arial" w:cs="Arial"/>
                <w:color w:val="000000"/>
                <w:sz w:val="20"/>
              </w:rPr>
              <w:t>Padankan timecode sheet dengan klip</w:t>
            </w:r>
          </w:p>
        </w:tc>
      </w:tr>
      <w:tr w14:paraId="2692C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4962E53">
            <w:r>
              <w:rPr>
                <w:rFonts w:ascii="Arial" w:hAnsi="Arial" w:cs="Arial"/>
                <w:color w:val="000000"/>
                <w:sz w:val="20"/>
              </w:rPr>
              <w:t>3</w:t>
            </w:r>
          </w:p>
        </w:tc>
        <w:tc>
          <w:tcPr>
            <w:tcW w:w="1863" w:type="dxa"/>
            <w:tcMar>
              <w:top w:w="57" w:type="dxa"/>
              <w:left w:w="57" w:type="dxa"/>
              <w:bottom w:w="57" w:type="dxa"/>
              <w:right w:w="57" w:type="dxa"/>
            </w:tcMar>
          </w:tcPr>
          <w:p w14:paraId="5D2A05B4">
            <w:r>
              <w:rPr>
                <w:rFonts w:ascii="Arial" w:hAnsi="Arial" w:cs="Arial"/>
                <w:color w:val="000000"/>
                <w:sz w:val="20"/>
              </w:rPr>
              <w:t>Lompat terus ke timecode take yang ditanda "good"</w:t>
            </w:r>
          </w:p>
        </w:tc>
        <w:tc>
          <w:tcPr>
            <w:tcW w:w="1863" w:type="dxa"/>
            <w:tcMar>
              <w:top w:w="57" w:type="dxa"/>
              <w:left w:w="57" w:type="dxa"/>
              <w:bottom w:w="57" w:type="dxa"/>
              <w:right w:w="57" w:type="dxa"/>
            </w:tcMar>
          </w:tcPr>
          <w:p w14:paraId="0D37F4DB">
            <w:r>
              <w:rPr>
                <w:rFonts w:ascii="Arial" w:hAnsi="Arial" w:cs="Arial"/>
                <w:color w:val="000000"/>
                <w:sz w:val="20"/>
              </w:rPr>
              <w:t>Timecode navigation dalam NLE</w:t>
            </w:r>
          </w:p>
        </w:tc>
        <w:tc>
          <w:tcPr>
            <w:tcW w:w="1863" w:type="dxa"/>
            <w:tcMar>
              <w:top w:w="57" w:type="dxa"/>
              <w:left w:w="57" w:type="dxa"/>
              <w:bottom w:w="57" w:type="dxa"/>
              <w:right w:w="57" w:type="dxa"/>
            </w:tcMar>
          </w:tcPr>
          <w:p w14:paraId="72F9995F">
            <w:r>
              <w:rPr>
                <w:rFonts w:ascii="Arial" w:hAnsi="Arial" w:cs="Arial"/>
                <w:color w:val="000000"/>
                <w:sz w:val="20"/>
              </w:rPr>
              <w:t>Playback pantas ke take relevan</w:t>
            </w:r>
          </w:p>
        </w:tc>
        <w:tc>
          <w:tcPr>
            <w:tcW w:w="1863" w:type="dxa"/>
            <w:tcMar>
              <w:top w:w="57" w:type="dxa"/>
              <w:left w:w="57" w:type="dxa"/>
              <w:bottom w:w="57" w:type="dxa"/>
              <w:right w:w="57" w:type="dxa"/>
            </w:tcMar>
          </w:tcPr>
          <w:p w14:paraId="0A564B42">
            <w:r>
              <w:rPr>
                <w:rFonts w:ascii="Arial" w:hAnsi="Arial" w:cs="Arial"/>
                <w:color w:val="000000"/>
                <w:sz w:val="20"/>
              </w:rPr>
              <w:t>Sahkan take sepadan catatan</w:t>
            </w:r>
          </w:p>
        </w:tc>
      </w:tr>
      <w:tr w14:paraId="639AA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9F869F8">
            <w:r>
              <w:rPr>
                <w:rFonts w:ascii="Arial" w:hAnsi="Arial" w:cs="Arial"/>
                <w:color w:val="000000"/>
                <w:sz w:val="20"/>
              </w:rPr>
              <w:t>4</w:t>
            </w:r>
          </w:p>
        </w:tc>
        <w:tc>
          <w:tcPr>
            <w:tcW w:w="1863" w:type="dxa"/>
            <w:tcMar>
              <w:top w:w="57" w:type="dxa"/>
              <w:left w:w="57" w:type="dxa"/>
              <w:bottom w:w="57" w:type="dxa"/>
              <w:right w:w="57" w:type="dxa"/>
            </w:tcMar>
          </w:tcPr>
          <w:p w14:paraId="3DE1B523">
            <w:r>
              <w:rPr>
                <w:rFonts w:ascii="Arial" w:hAnsi="Arial" w:cs="Arial"/>
                <w:color w:val="000000"/>
                <w:sz w:val="20"/>
              </w:rPr>
              <w:t>Bandingkan status sebenar dengan catatan sheet</w:t>
            </w:r>
          </w:p>
        </w:tc>
        <w:tc>
          <w:tcPr>
            <w:tcW w:w="1863" w:type="dxa"/>
            <w:tcMar>
              <w:top w:w="57" w:type="dxa"/>
              <w:left w:w="57" w:type="dxa"/>
              <w:bottom w:w="57" w:type="dxa"/>
              <w:right w:w="57" w:type="dxa"/>
            </w:tcMar>
          </w:tcPr>
          <w:p w14:paraId="26E1D6C1">
            <w:r>
              <w:rPr>
                <w:rFonts w:ascii="Arial" w:hAnsi="Arial" w:cs="Arial"/>
                <w:color w:val="000000"/>
                <w:sz w:val="20"/>
              </w:rPr>
              <w:t>Tontonan langsung</w:t>
            </w:r>
          </w:p>
        </w:tc>
        <w:tc>
          <w:tcPr>
            <w:tcW w:w="1863" w:type="dxa"/>
            <w:tcMar>
              <w:top w:w="57" w:type="dxa"/>
              <w:left w:w="57" w:type="dxa"/>
              <w:bottom w:w="57" w:type="dxa"/>
              <w:right w:w="57" w:type="dxa"/>
            </w:tcMar>
          </w:tcPr>
          <w:p w14:paraId="6B034F36">
            <w:r>
              <w:rPr>
                <w:rFonts w:ascii="Arial" w:hAnsi="Arial" w:cs="Arial"/>
                <w:color w:val="000000"/>
                <w:sz w:val="20"/>
              </w:rPr>
              <w:t>Status disahkan/percanggahan dikesan</w:t>
            </w:r>
          </w:p>
        </w:tc>
        <w:tc>
          <w:tcPr>
            <w:tcW w:w="1863" w:type="dxa"/>
            <w:tcMar>
              <w:top w:w="57" w:type="dxa"/>
              <w:left w:w="57" w:type="dxa"/>
              <w:bottom w:w="57" w:type="dxa"/>
              <w:right w:w="57" w:type="dxa"/>
            </w:tcMar>
          </w:tcPr>
          <w:p w14:paraId="6DE45E95">
            <w:r>
              <w:rPr>
                <w:rFonts w:ascii="Arial" w:hAnsi="Arial" w:cs="Arial"/>
                <w:color w:val="000000"/>
                <w:sz w:val="20"/>
              </w:rPr>
              <w:t>Tandakan sebarang percanggahan</w:t>
            </w:r>
          </w:p>
        </w:tc>
      </w:tr>
      <w:tr w14:paraId="7056F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991B7FE">
            <w:r>
              <w:rPr>
                <w:rFonts w:ascii="Arial" w:hAnsi="Arial" w:cs="Arial"/>
                <w:color w:val="000000"/>
                <w:sz w:val="20"/>
              </w:rPr>
              <w:t>5</w:t>
            </w:r>
          </w:p>
        </w:tc>
        <w:tc>
          <w:tcPr>
            <w:tcW w:w="1863" w:type="dxa"/>
            <w:tcMar>
              <w:top w:w="57" w:type="dxa"/>
              <w:left w:w="57" w:type="dxa"/>
              <w:bottom w:w="57" w:type="dxa"/>
              <w:right w:w="57" w:type="dxa"/>
            </w:tcMar>
          </w:tcPr>
          <w:p w14:paraId="00DB3335">
            <w:r>
              <w:rPr>
                <w:rFonts w:ascii="Arial" w:hAnsi="Arial" w:cs="Arial"/>
                <w:color w:val="000000"/>
                <w:sz w:val="20"/>
              </w:rPr>
              <w:t>Rekod percanggahan (jika ada) dalam log</w:t>
            </w:r>
          </w:p>
        </w:tc>
        <w:tc>
          <w:tcPr>
            <w:tcW w:w="1863" w:type="dxa"/>
            <w:tcMar>
              <w:top w:w="57" w:type="dxa"/>
              <w:left w:w="57" w:type="dxa"/>
              <w:bottom w:w="57" w:type="dxa"/>
              <w:right w:w="57" w:type="dxa"/>
            </w:tcMar>
          </w:tcPr>
          <w:p w14:paraId="7550C1A4">
            <w:r>
              <w:rPr>
                <w:rFonts w:ascii="Arial" w:hAnsi="Arial" w:cs="Arial"/>
                <w:color w:val="000000"/>
                <w:sz w:val="20"/>
              </w:rPr>
              <w:t>Log projek/nota NLE</w:t>
            </w:r>
          </w:p>
        </w:tc>
        <w:tc>
          <w:tcPr>
            <w:tcW w:w="1863" w:type="dxa"/>
            <w:tcMar>
              <w:top w:w="57" w:type="dxa"/>
              <w:left w:w="57" w:type="dxa"/>
              <w:bottom w:w="57" w:type="dxa"/>
              <w:right w:w="57" w:type="dxa"/>
            </w:tcMar>
          </w:tcPr>
          <w:p w14:paraId="63EC8FA4">
            <w:r>
              <w:rPr>
                <w:rFonts w:ascii="Arial" w:hAnsi="Arial" w:cs="Arial"/>
                <w:color w:val="000000"/>
                <w:sz w:val="20"/>
              </w:rPr>
              <w:t>Log percanggahan</w:t>
            </w:r>
          </w:p>
        </w:tc>
        <w:tc>
          <w:tcPr>
            <w:tcW w:w="1863" w:type="dxa"/>
            <w:tcMar>
              <w:top w:w="57" w:type="dxa"/>
              <w:left w:w="57" w:type="dxa"/>
              <w:bottom w:w="57" w:type="dxa"/>
              <w:right w:w="57" w:type="dxa"/>
            </w:tcMar>
          </w:tcPr>
          <w:p w14:paraId="6911F4AF">
            <w:r>
              <w:rPr>
                <w:rFonts w:ascii="Arial" w:hAnsi="Arial" w:cs="Arial"/>
                <w:color w:val="000000"/>
                <w:sz w:val="20"/>
              </w:rPr>
              <w:t>Sertakan timecode &amp; penerangan isu</w:t>
            </w:r>
          </w:p>
        </w:tc>
      </w:tr>
      <w:tr w14:paraId="45300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DC545D3">
            <w:r>
              <w:rPr>
                <w:rFonts w:ascii="Arial" w:hAnsi="Arial" w:cs="Arial"/>
                <w:color w:val="000000"/>
                <w:sz w:val="20"/>
              </w:rPr>
              <w:t>6</w:t>
            </w:r>
          </w:p>
        </w:tc>
        <w:tc>
          <w:tcPr>
            <w:tcW w:w="1863" w:type="dxa"/>
            <w:tcMar>
              <w:top w:w="57" w:type="dxa"/>
              <w:left w:w="57" w:type="dxa"/>
              <w:bottom w:w="57" w:type="dxa"/>
              <w:right w:w="57" w:type="dxa"/>
            </w:tcMar>
          </w:tcPr>
          <w:p w14:paraId="7CF3E721">
            <w:r>
              <w:rPr>
                <w:rFonts w:ascii="Arial" w:hAnsi="Arial" w:cs="Arial"/>
                <w:color w:val="000000"/>
                <w:sz w:val="20"/>
              </w:rPr>
              <w:t>Laporkan percanggahan kepada Producer/Continuity Supervisor</w:t>
            </w:r>
          </w:p>
        </w:tc>
        <w:tc>
          <w:tcPr>
            <w:tcW w:w="1863" w:type="dxa"/>
            <w:tcMar>
              <w:top w:w="57" w:type="dxa"/>
              <w:left w:w="57" w:type="dxa"/>
              <w:bottom w:w="57" w:type="dxa"/>
              <w:right w:w="57" w:type="dxa"/>
            </w:tcMar>
          </w:tcPr>
          <w:p w14:paraId="04237821">
            <w:r>
              <w:rPr>
                <w:rFonts w:ascii="Arial" w:hAnsi="Arial" w:cs="Arial"/>
                <w:color w:val="000000"/>
                <w:sz w:val="20"/>
              </w:rPr>
              <w:t>E-mel/laporan bertulis</w:t>
            </w:r>
          </w:p>
        </w:tc>
        <w:tc>
          <w:tcPr>
            <w:tcW w:w="1863" w:type="dxa"/>
            <w:tcMar>
              <w:top w:w="57" w:type="dxa"/>
              <w:left w:w="57" w:type="dxa"/>
              <w:bottom w:w="57" w:type="dxa"/>
              <w:right w:w="57" w:type="dxa"/>
            </w:tcMar>
          </w:tcPr>
          <w:p w14:paraId="601284D2">
            <w:r>
              <w:rPr>
                <w:rFonts w:ascii="Arial" w:hAnsi="Arial" w:cs="Arial"/>
                <w:color w:val="000000"/>
                <w:sz w:val="20"/>
              </w:rPr>
              <w:t>Laporan percanggahan dihantar</w:t>
            </w:r>
          </w:p>
        </w:tc>
        <w:tc>
          <w:tcPr>
            <w:tcW w:w="1863" w:type="dxa"/>
            <w:tcMar>
              <w:top w:w="57" w:type="dxa"/>
              <w:left w:w="57" w:type="dxa"/>
              <w:bottom w:w="57" w:type="dxa"/>
              <w:right w:w="57" w:type="dxa"/>
            </w:tcMar>
          </w:tcPr>
          <w:p w14:paraId="0A220D2A">
            <w:r>
              <w:rPr>
                <w:rFonts w:ascii="Arial" w:hAnsi="Arial" w:cs="Arial"/>
                <w:color w:val="000000"/>
                <w:sz w:val="20"/>
              </w:rPr>
              <w:t>Dapatkan pengesahan semula</w:t>
            </w:r>
          </w:p>
        </w:tc>
      </w:tr>
    </w:tbl>
    <w:p w14:paraId="49C414F9">
      <w:pPr>
        <w:spacing w:before="120" w:after="120" w:line="276" w:lineRule="auto"/>
        <w:jc w:val="left"/>
      </w:pPr>
      <w:r>
        <w:rPr>
          <w:rFonts w:ascii="Arial" w:hAnsi="Arial" w:cs="Arial"/>
          <w:b/>
          <w:color w:val="000000"/>
          <w:sz w:val="22"/>
        </w:rPr>
        <w:t>7. Kesilapan Biasa dan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D01D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6EC3A37F">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13D23DF7">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699B7381">
            <w:r>
              <w:rPr>
                <w:rFonts w:ascii="Arial" w:hAnsi="Arial" w:cs="Arial"/>
                <w:b/>
                <w:color w:val="000000"/>
                <w:sz w:val="20"/>
              </w:rPr>
              <w:t>Pencegahan</w:t>
            </w:r>
          </w:p>
        </w:tc>
      </w:tr>
      <w:tr w14:paraId="4D5D5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8868BC9">
            <w:r>
              <w:rPr>
                <w:rFonts w:ascii="Arial" w:hAnsi="Arial" w:cs="Arial"/>
                <w:color w:val="000000"/>
                <w:sz w:val="20"/>
              </w:rPr>
              <w:t>Terus mempercayai status tanpa semakan visual</w:t>
            </w:r>
          </w:p>
        </w:tc>
        <w:tc>
          <w:tcPr>
            <w:tcW w:w="3104" w:type="dxa"/>
            <w:tcMar>
              <w:top w:w="57" w:type="dxa"/>
              <w:left w:w="57" w:type="dxa"/>
              <w:bottom w:w="57" w:type="dxa"/>
              <w:right w:w="57" w:type="dxa"/>
            </w:tcMar>
          </w:tcPr>
          <w:p w14:paraId="4421EBD8">
            <w:r>
              <w:rPr>
                <w:rFonts w:ascii="Arial" w:hAnsi="Arial" w:cs="Arial"/>
                <w:color w:val="000000"/>
                <w:sz w:val="20"/>
              </w:rPr>
              <w:t>Take bermasalah digunakan dalam rough cut</w:t>
            </w:r>
          </w:p>
        </w:tc>
        <w:tc>
          <w:tcPr>
            <w:tcW w:w="3104" w:type="dxa"/>
            <w:tcMar>
              <w:top w:w="57" w:type="dxa"/>
              <w:left w:w="57" w:type="dxa"/>
              <w:bottom w:w="57" w:type="dxa"/>
              <w:right w:w="57" w:type="dxa"/>
            </w:tcMar>
          </w:tcPr>
          <w:p w14:paraId="5FBCA2D1">
            <w:r>
              <w:rPr>
                <w:rFonts w:ascii="Arial" w:hAnsi="Arial" w:cs="Arial"/>
                <w:color w:val="000000"/>
                <w:sz w:val="20"/>
              </w:rPr>
              <w:t>Sentiasa sahkan status dengan tontonan ringkas</w:t>
            </w:r>
          </w:p>
        </w:tc>
      </w:tr>
      <w:tr w14:paraId="3605C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A49A91E">
            <w:r>
              <w:rPr>
                <w:rFonts w:ascii="Arial" w:hAnsi="Arial" w:cs="Arial"/>
                <w:color w:val="000000"/>
                <w:sz w:val="20"/>
              </w:rPr>
              <w:t>Tidak melaporkan percanggahan yang dikesan</w:t>
            </w:r>
          </w:p>
        </w:tc>
        <w:tc>
          <w:tcPr>
            <w:tcW w:w="3104" w:type="dxa"/>
            <w:tcMar>
              <w:top w:w="57" w:type="dxa"/>
              <w:left w:w="57" w:type="dxa"/>
              <w:bottom w:w="57" w:type="dxa"/>
              <w:right w:w="57" w:type="dxa"/>
            </w:tcMar>
          </w:tcPr>
          <w:p w14:paraId="2988CDF4">
            <w:r>
              <w:rPr>
                <w:rFonts w:ascii="Arial" w:hAnsi="Arial" w:cs="Arial"/>
                <w:color w:val="000000"/>
                <w:sz w:val="20"/>
              </w:rPr>
              <w:t>Isu berulang tanpa rekod, sukar dikesan punca</w:t>
            </w:r>
          </w:p>
        </w:tc>
        <w:tc>
          <w:tcPr>
            <w:tcW w:w="3104" w:type="dxa"/>
            <w:tcMar>
              <w:top w:w="57" w:type="dxa"/>
              <w:left w:w="57" w:type="dxa"/>
              <w:bottom w:w="57" w:type="dxa"/>
              <w:right w:w="57" w:type="dxa"/>
            </w:tcMar>
          </w:tcPr>
          <w:p w14:paraId="68FD6EE7">
            <w:r>
              <w:rPr>
                <w:rFonts w:ascii="Arial" w:hAnsi="Arial" w:cs="Arial"/>
                <w:color w:val="000000"/>
                <w:sz w:val="20"/>
              </w:rPr>
              <w:t>Laporkan setiap percanggahan segera</w:t>
            </w:r>
          </w:p>
        </w:tc>
      </w:tr>
      <w:tr w14:paraId="5A1B9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65B84B0">
            <w:r>
              <w:rPr>
                <w:rFonts w:ascii="Arial" w:hAnsi="Arial" w:cs="Arial"/>
                <w:color w:val="000000"/>
                <w:sz w:val="20"/>
              </w:rPr>
              <w:t>Mengabaikan continuity sheet dan menonton semua footage</w:t>
            </w:r>
          </w:p>
        </w:tc>
        <w:tc>
          <w:tcPr>
            <w:tcW w:w="3104" w:type="dxa"/>
            <w:tcMar>
              <w:top w:w="57" w:type="dxa"/>
              <w:left w:w="57" w:type="dxa"/>
              <w:bottom w:w="57" w:type="dxa"/>
              <w:right w:w="57" w:type="dxa"/>
            </w:tcMar>
          </w:tcPr>
          <w:p w14:paraId="3B98434F">
            <w:r>
              <w:rPr>
                <w:rFonts w:ascii="Arial" w:hAnsi="Arial" w:cs="Arial"/>
                <w:color w:val="000000"/>
                <w:sz w:val="20"/>
              </w:rPr>
              <w:t>Pembaziran masa produksi yang ketara</w:t>
            </w:r>
          </w:p>
        </w:tc>
        <w:tc>
          <w:tcPr>
            <w:tcW w:w="3104" w:type="dxa"/>
            <w:tcMar>
              <w:top w:w="57" w:type="dxa"/>
              <w:left w:w="57" w:type="dxa"/>
              <w:bottom w:w="57" w:type="dxa"/>
              <w:right w:w="57" w:type="dxa"/>
            </w:tcMar>
          </w:tcPr>
          <w:p w14:paraId="2FFB4D47">
            <w:r>
              <w:rPr>
                <w:rFonts w:ascii="Arial" w:hAnsi="Arial" w:cs="Arial"/>
                <w:color w:val="000000"/>
                <w:sz w:val="20"/>
              </w:rPr>
              <w:t>Guna continuity sheet sebagai peta rujukan utama</w:t>
            </w:r>
          </w:p>
        </w:tc>
      </w:tr>
      <w:tr w14:paraId="08BEF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FD3D747">
            <w:r>
              <w:rPr>
                <w:rFonts w:ascii="Arial" w:hAnsi="Arial" w:cs="Arial"/>
                <w:color w:val="000000"/>
                <w:sz w:val="20"/>
              </w:rPr>
              <w:t>Timecode dalam sheet tidak sepadan dengan klip sebenar</w:t>
            </w:r>
          </w:p>
        </w:tc>
        <w:tc>
          <w:tcPr>
            <w:tcW w:w="3104" w:type="dxa"/>
            <w:tcMar>
              <w:top w:w="57" w:type="dxa"/>
              <w:left w:w="57" w:type="dxa"/>
              <w:bottom w:w="57" w:type="dxa"/>
              <w:right w:w="57" w:type="dxa"/>
            </w:tcMar>
          </w:tcPr>
          <w:p w14:paraId="0C08600C">
            <w:r>
              <w:rPr>
                <w:rFonts w:ascii="Arial" w:hAnsi="Arial" w:cs="Arial"/>
                <w:color w:val="000000"/>
                <w:sz w:val="20"/>
              </w:rPr>
              <w:t>Navigasi salah, take yang salah digunakan</w:t>
            </w:r>
          </w:p>
        </w:tc>
        <w:tc>
          <w:tcPr>
            <w:tcW w:w="3104" w:type="dxa"/>
            <w:tcMar>
              <w:top w:w="57" w:type="dxa"/>
              <w:left w:w="57" w:type="dxa"/>
              <w:bottom w:w="57" w:type="dxa"/>
              <w:right w:w="57" w:type="dxa"/>
            </w:tcMar>
          </w:tcPr>
          <w:p w14:paraId="185DE2A6">
            <w:r>
              <w:rPr>
                <w:rFonts w:ascii="Arial" w:hAnsi="Arial" w:cs="Arial"/>
                <w:color w:val="000000"/>
                <w:sz w:val="20"/>
              </w:rPr>
              <w:t>Sahkan timecode selari semasa import</w:t>
            </w:r>
          </w:p>
        </w:tc>
      </w:tr>
      <w:tr w14:paraId="68359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3A52C85">
            <w:r>
              <w:rPr>
                <w:rFonts w:ascii="Arial" w:hAnsi="Arial" w:cs="Arial"/>
                <w:color w:val="000000"/>
                <w:sz w:val="20"/>
              </w:rPr>
              <w:t>Tidak menyimpan continuity sheet untuk rujukan CU C02</w:t>
            </w:r>
          </w:p>
        </w:tc>
        <w:tc>
          <w:tcPr>
            <w:tcW w:w="3104" w:type="dxa"/>
            <w:tcMar>
              <w:top w:w="57" w:type="dxa"/>
              <w:left w:w="57" w:type="dxa"/>
              <w:bottom w:w="57" w:type="dxa"/>
              <w:right w:w="57" w:type="dxa"/>
            </w:tcMar>
          </w:tcPr>
          <w:p w14:paraId="3A4B9F3F">
            <w:r>
              <w:rPr>
                <w:rFonts w:ascii="Arial" w:hAnsi="Arial" w:cs="Arial"/>
                <w:color w:val="000000"/>
                <w:sz w:val="20"/>
              </w:rPr>
              <w:t>Kerja logging perlu dibuat semula dari kosong</w:t>
            </w:r>
          </w:p>
        </w:tc>
        <w:tc>
          <w:tcPr>
            <w:tcW w:w="3104" w:type="dxa"/>
            <w:tcMar>
              <w:top w:w="57" w:type="dxa"/>
              <w:left w:w="57" w:type="dxa"/>
              <w:bottom w:w="57" w:type="dxa"/>
              <w:right w:w="57" w:type="dxa"/>
            </w:tcMar>
          </w:tcPr>
          <w:p w14:paraId="1C09711F">
            <w:r>
              <w:rPr>
                <w:rFonts w:ascii="Arial" w:hAnsi="Arial" w:cs="Arial"/>
                <w:color w:val="000000"/>
                <w:sz w:val="20"/>
              </w:rPr>
              <w:t>Simpan &amp; kongsi sheet dengan pasukan logging</w:t>
            </w:r>
          </w:p>
        </w:tc>
      </w:tr>
    </w:tbl>
    <w:p w14:paraId="65970221">
      <w:pPr>
        <w:spacing w:before="120" w:after="120" w:line="276" w:lineRule="auto"/>
        <w:jc w:val="left"/>
      </w:pPr>
      <w:r>
        <w:rPr>
          <w:rFonts w:ascii="Arial" w:hAnsi="Arial" w:cs="Arial"/>
          <w:b/>
          <w:color w:val="000000"/>
          <w:sz w:val="22"/>
        </w:rPr>
        <w:t>8. Senarai Semak Kualiti — Penggunaan Continuity Sheet</w:t>
      </w:r>
    </w:p>
    <w:p w14:paraId="5A40CD42">
      <w:pPr>
        <w:pStyle w:val="15"/>
        <w:spacing w:after="40" w:line="276" w:lineRule="auto"/>
        <w:ind w:left="357" w:hanging="357"/>
        <w:jc w:val="left"/>
      </w:pPr>
      <w:r>
        <w:rPr>
          <w:rFonts w:ascii="Arial" w:hAnsi="Arial" w:cs="Arial"/>
          <w:color w:val="000000"/>
          <w:sz w:val="22"/>
        </w:rPr>
        <w:t>• ☐ Continuity sheet lengkap diterima daripada Script Supervisor/Producer.</w:t>
      </w:r>
    </w:p>
    <w:p w14:paraId="796C3135">
      <w:pPr>
        <w:pStyle w:val="15"/>
        <w:spacing w:after="40" w:line="276" w:lineRule="auto"/>
        <w:ind w:left="357" w:hanging="357"/>
        <w:jc w:val="left"/>
      </w:pPr>
      <w:r>
        <w:rPr>
          <w:rFonts w:ascii="Arial" w:hAnsi="Arial" w:cs="Arial"/>
          <w:color w:val="000000"/>
          <w:sz w:val="22"/>
        </w:rPr>
        <w:t>• ☐ Timecode dalam sheet disahkan sepadan dengan klip sebenar dalam NLE.</w:t>
      </w:r>
    </w:p>
    <w:p w14:paraId="1183CD6D">
      <w:pPr>
        <w:pStyle w:val="15"/>
        <w:spacing w:after="40" w:line="276" w:lineRule="auto"/>
        <w:ind w:left="357" w:hanging="357"/>
        <w:jc w:val="left"/>
      </w:pPr>
      <w:r>
        <w:rPr>
          <w:rFonts w:ascii="Arial" w:hAnsi="Arial" w:cs="Arial"/>
          <w:color w:val="000000"/>
          <w:sz w:val="22"/>
        </w:rPr>
        <w:t>• ☐ Setiap take yang ditanda "good" disahkan melalui tontonan ringkas.</w:t>
      </w:r>
    </w:p>
    <w:p w14:paraId="47B183EF">
      <w:pPr>
        <w:pStyle w:val="15"/>
        <w:spacing w:after="40" w:line="276" w:lineRule="auto"/>
        <w:ind w:left="357" w:hanging="357"/>
        <w:jc w:val="left"/>
      </w:pPr>
      <w:r>
        <w:rPr>
          <w:rFonts w:ascii="Arial" w:hAnsi="Arial" w:cs="Arial"/>
          <w:color w:val="000000"/>
          <w:sz w:val="22"/>
        </w:rPr>
        <w:t>• ☐ Sebarang percanggahan direkod dengan timecode dan penerangan jelas.</w:t>
      </w:r>
    </w:p>
    <w:p w14:paraId="59C7E345">
      <w:pPr>
        <w:pStyle w:val="15"/>
        <w:spacing w:after="40" w:line="276" w:lineRule="auto"/>
        <w:ind w:left="357" w:hanging="357"/>
        <w:jc w:val="left"/>
      </w:pPr>
      <w:r>
        <w:rPr>
          <w:rFonts w:ascii="Arial" w:hAnsi="Arial" w:cs="Arial"/>
          <w:color w:val="000000"/>
          <w:sz w:val="22"/>
        </w:rPr>
        <w:t>• ☐ Percanggahan dilaporkan kepada Producer/Continuity Supervisor.</w:t>
      </w:r>
    </w:p>
    <w:p w14:paraId="3DB205D2">
      <w:pPr>
        <w:pStyle w:val="15"/>
        <w:spacing w:after="40" w:line="276" w:lineRule="auto"/>
        <w:ind w:left="357" w:hanging="357"/>
        <w:jc w:val="left"/>
      </w:pPr>
      <w:r>
        <w:rPr>
          <w:rFonts w:ascii="Arial" w:hAnsi="Arial" w:cs="Arial"/>
          <w:color w:val="000000"/>
          <w:sz w:val="22"/>
        </w:rPr>
        <w:t>• ☐ Continuity sheet disimpan untuk kegunaan proses logging (CU C02).</w:t>
      </w:r>
    </w:p>
    <w:p w14:paraId="3C451787">
      <w:pPr>
        <w:spacing w:before="120" w:after="120" w:line="276" w:lineRule="auto"/>
        <w:jc w:val="left"/>
      </w:pPr>
      <w:r>
        <w:rPr>
          <w:rFonts w:ascii="Arial" w:hAnsi="Arial" w:cs="Arial"/>
          <w:b/>
          <w:color w:val="000000"/>
          <w:sz w:val="22"/>
        </w:rPr>
        <w:t>9. Kajian Kes Ringkas</w:t>
      </w:r>
    </w:p>
    <w:p w14:paraId="6335B608">
      <w:pPr>
        <w:spacing w:after="120" w:line="276" w:lineRule="auto"/>
        <w:jc w:val="left"/>
      </w:pPr>
      <w:r>
        <w:rPr>
          <w:rFonts w:ascii="Arial" w:hAnsi="Arial" w:cs="Arial"/>
          <w:color w:val="000000"/>
          <w:sz w:val="22"/>
        </w:rPr>
        <w:t>Semasa pratonton bagi produksi dokumentari alam semula jadi 24 minit, Editor mendapati take 4 pada Scene 22 ditandakan "good" dalam continuity sheet, tetapi apabila ditonton semula, klip tersebut sebenarnya mengandungi isu fokus yang ketara pada babak kritikal (haiwan utama kabur sepenuhnya). Editor segera merekod percanggahan ini dengan timecode tepat dan melaporkannya kepada Producer sebelum meneruskan pratonton adegan seterusnya. Producer mengesahkan bahawa catatan asal adalah kesilapan penulisan Script Supervisor semasa shooting (tertukar dengan take 5 yang sememangnya baik), dan take 5 kemudiannya disahkan sebagai good take sebenar. Tanpa proses semakan silang ini, take yang salah berkemungkinan besar akan digunakan dalam rough cut dan hanya disedari pada peringkat fine cut — jauh lebih mahal untuk dibetulkan.</w:t>
      </w:r>
    </w:p>
    <w:p w14:paraId="1179BA26">
      <w:pPr>
        <w:spacing w:before="120" w:after="120" w:line="276" w:lineRule="auto"/>
        <w:jc w:val="left"/>
      </w:pPr>
      <w:r>
        <w:rPr>
          <w:rFonts w:ascii="Arial" w:hAnsi="Arial" w:cs="Arial"/>
          <w:b/>
          <w:color w:val="000000"/>
          <w:sz w:val="22"/>
        </w:rPr>
        <w:t>10. Rumusan</w:t>
      </w:r>
    </w:p>
    <w:p w14:paraId="3AEF7378">
      <w:pPr>
        <w:spacing w:after="120" w:line="276" w:lineRule="auto"/>
        <w:jc w:val="left"/>
      </w:pPr>
      <w:r>
        <w:rPr>
          <w:rFonts w:ascii="Arial" w:hAnsi="Arial" w:cs="Arial"/>
          <w:color w:val="000000"/>
          <w:sz w:val="22"/>
        </w:rPr>
        <w:t>Continuity sheet menjimatkan masa pratonton dan menjadi mekanisme kawalan kualiti bagi mengesan percanggahan antara rekod dan bahan sebenar. Timecode dalam sheet membolehkan navigasi pantas tanpa menonton keseluruhan footage. Percanggahan yang dikesan mesti dilaporkan segera kepada Producer/Continuity Supervisor untuk pengesahan semula. Continuity sheet yang sama menjadi asas kepada kerja logging pada CU C02, jadi ketepatan pada peringkat ini penting untuk keseluruhan aliran kerja projek.</w:t>
      </w:r>
    </w:p>
    <w:p w14:paraId="1EABEFF1">
      <w:pPr>
        <w:spacing w:after="120" w:line="276" w:lineRule="auto"/>
        <w:jc w:val="left"/>
      </w:pPr>
      <w:r>
        <w:rPr>
          <w:rFonts w:ascii="Arial" w:hAnsi="Arial" w:cs="Arial"/>
          <w:color w:val="000000"/>
          <w:sz w:val="22"/>
        </w:rPr>
        <w:t>Akhir sekali, continuity sheet turut memainkan peranan penting dalam penyelesaian pertikaian kreatif atau teknikal yang mungkin timbul lewat dalam produksi. Sekiranya klien atau Producer mempersoalkan mengapa shot tertentu tidak digunakan dalam versi akhir, continuity sheet yang lengkap — berserta nota Editor tentang sebab sesuatu take ditolak — menjadi rekod bertulis yang menyokong keputusan editorial. Amalan menyimpan continuity sheet bersama fail projek (bukan hanya sebagai dokumen berasingan) memastikan rekod ini kekal boleh diakses sepanjang tempoh produksi dan selepasnya, sekiranya diperlukan untuk audit atau semakan semula.</w:t>
      </w:r>
    </w:p>
    <w:p w14:paraId="201A5A05">
      <w:pPr>
        <w:spacing w:after="120" w:line="276" w:lineRule="auto"/>
        <w:jc w:val="left"/>
      </w:pPr>
      <w:r>
        <w:rPr>
          <w:rFonts w:ascii="Arial" w:hAnsi="Arial" w:cs="Arial"/>
          <w:color w:val="000000"/>
          <w:sz w:val="22"/>
        </w:rPr>
        <w:t>Soalan Refleksi:*</w:t>
      </w:r>
    </w:p>
    <w:p w14:paraId="08E2C25B">
      <w:pPr>
        <w:pStyle w:val="15"/>
        <w:spacing w:after="40" w:line="276" w:lineRule="auto"/>
        <w:ind w:left="357" w:hanging="357"/>
        <w:jc w:val="left"/>
      </w:pPr>
      <w:r>
        <w:rPr>
          <w:rFonts w:ascii="Arial" w:hAnsi="Arial" w:cs="Arial"/>
          <w:color w:val="000000"/>
          <w:sz w:val="22"/>
        </w:rPr>
        <w:t>• Mengapa Editor tidak sepatutnya terus mempercayai status "good" dalam continuity sheet tanpa sebarang semakan visual?</w:t>
      </w:r>
    </w:p>
    <w:p w14:paraId="49348FA9">
      <w:pPr>
        <w:pStyle w:val="15"/>
        <w:spacing w:after="40" w:line="276" w:lineRule="auto"/>
        <w:ind w:left="357" w:hanging="357"/>
        <w:jc w:val="left"/>
      </w:pPr>
      <w:r>
        <w:rPr>
          <w:rFonts w:ascii="Arial" w:hAnsi="Arial" w:cs="Arial"/>
          <w:color w:val="000000"/>
          <w:sz w:val="22"/>
        </w:rPr>
        <w:t>• Bagaimana ketepatan kerja pada Bab ini (pratonton) mempengaruhi kecekapan kerja logging pada CU C02?</w:t>
      </w:r>
    </w:p>
    <w:p w14:paraId="583C23AC">
      <w:pPr>
        <w:spacing w:after="120" w:line="276" w:lineRule="auto"/>
        <w:jc w:val="left"/>
      </w:pPr>
      <w:r>
        <w:rPr>
          <w:rFonts w:ascii="Arial" w:hAnsi="Arial" w:cs="Arial"/>
          <w:color w:val="000000"/>
          <w:sz w:val="22"/>
        </w:rPr>
        <w:t>## Glosari WA</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BD0B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377D89EE">
            <w:r>
              <w:rPr>
                <w:rFonts w:ascii="Arial" w:hAnsi="Arial" w:cs="Arial"/>
                <w:b/>
                <w:color w:val="000000"/>
                <w:sz w:val="20"/>
              </w:rPr>
              <w:t>Istilah</w:t>
            </w:r>
          </w:p>
        </w:tc>
        <w:tc>
          <w:tcPr>
            <w:tcW w:w="3104" w:type="dxa"/>
            <w:shd w:val="clear" w:color="auto" w:fill="D9D9D9"/>
            <w:tcMar>
              <w:top w:w="57" w:type="dxa"/>
              <w:left w:w="57" w:type="dxa"/>
              <w:bottom w:w="57" w:type="dxa"/>
              <w:right w:w="57" w:type="dxa"/>
            </w:tcMar>
          </w:tcPr>
          <w:p w14:paraId="7E672DA1">
            <w:r>
              <w:rPr>
                <w:rFonts w:ascii="Arial" w:hAnsi="Arial" w:cs="Arial"/>
                <w:b/>
                <w:color w:val="000000"/>
                <w:sz w:val="20"/>
              </w:rPr>
              <w:t>Maksud</w:t>
            </w:r>
          </w:p>
        </w:tc>
        <w:tc>
          <w:tcPr>
            <w:tcW w:w="3104" w:type="dxa"/>
            <w:shd w:val="clear" w:color="auto" w:fill="D9D9D9"/>
            <w:tcMar>
              <w:top w:w="57" w:type="dxa"/>
              <w:left w:w="57" w:type="dxa"/>
              <w:bottom w:w="57" w:type="dxa"/>
              <w:right w:w="57" w:type="dxa"/>
            </w:tcMar>
          </w:tcPr>
          <w:p w14:paraId="1FDC376D">
            <w:r>
              <w:rPr>
                <w:rFonts w:ascii="Arial" w:hAnsi="Arial" w:cs="Arial"/>
                <w:b/>
                <w:color w:val="000000"/>
                <w:sz w:val="20"/>
              </w:rPr>
              <w:t>Contoh Penggunaan</w:t>
            </w:r>
          </w:p>
        </w:tc>
      </w:tr>
      <w:tr w14:paraId="36EB9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144494C">
            <w:r>
              <w:rPr>
                <w:rFonts w:ascii="Arial" w:hAnsi="Arial" w:cs="Arial"/>
                <w:color w:val="000000"/>
                <w:sz w:val="20"/>
              </w:rPr>
              <w:t>Application</w:t>
            </w:r>
          </w:p>
        </w:tc>
        <w:tc>
          <w:tcPr>
            <w:tcW w:w="3104" w:type="dxa"/>
            <w:tcMar>
              <w:top w:w="57" w:type="dxa"/>
              <w:left w:w="57" w:type="dxa"/>
              <w:bottom w:w="57" w:type="dxa"/>
              <w:right w:w="57" w:type="dxa"/>
            </w:tcMar>
          </w:tcPr>
          <w:p w14:paraId="1B8FDCA7">
            <w:r>
              <w:rPr>
                <w:rFonts w:ascii="Arial" w:hAnsi="Arial" w:cs="Arial"/>
                <w:color w:val="000000"/>
                <w:sz w:val="20"/>
              </w:rPr>
              <w:t>Perisian yang membuka/memainkan fail video</w:t>
            </w:r>
          </w:p>
        </w:tc>
        <w:tc>
          <w:tcPr>
            <w:tcW w:w="3104" w:type="dxa"/>
            <w:tcMar>
              <w:top w:w="57" w:type="dxa"/>
              <w:left w:w="57" w:type="dxa"/>
              <w:bottom w:w="57" w:type="dxa"/>
              <w:right w:w="57" w:type="dxa"/>
            </w:tcMar>
          </w:tcPr>
          <w:p w14:paraId="4582AA94">
            <w:r>
              <w:rPr>
                <w:rFonts w:ascii="Arial" w:hAnsi="Arial" w:cs="Arial"/>
                <w:color w:val="000000"/>
                <w:sz w:val="20"/>
              </w:rPr>
              <w:t>"Premiere Pro tidak dapat membuka fail ini"</w:t>
            </w:r>
          </w:p>
        </w:tc>
      </w:tr>
      <w:tr w14:paraId="76350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533FEC6">
            <w:r>
              <w:rPr>
                <w:rFonts w:ascii="Arial" w:hAnsi="Arial" w:cs="Arial"/>
                <w:color w:val="000000"/>
                <w:sz w:val="20"/>
              </w:rPr>
              <w:t>Codec</w:t>
            </w:r>
          </w:p>
        </w:tc>
        <w:tc>
          <w:tcPr>
            <w:tcW w:w="3104" w:type="dxa"/>
            <w:tcMar>
              <w:top w:w="57" w:type="dxa"/>
              <w:left w:w="57" w:type="dxa"/>
              <w:bottom w:w="57" w:type="dxa"/>
              <w:right w:w="57" w:type="dxa"/>
            </w:tcMar>
          </w:tcPr>
          <w:p w14:paraId="4E2FE3C3">
            <w:r>
              <w:rPr>
                <w:rFonts w:ascii="Arial" w:hAnsi="Arial" w:cs="Arial"/>
                <w:color w:val="000000"/>
                <w:sz w:val="20"/>
              </w:rPr>
              <w:t>Algoritma mampat/nyahmampat video-audio</w:t>
            </w:r>
          </w:p>
        </w:tc>
        <w:tc>
          <w:tcPr>
            <w:tcW w:w="3104" w:type="dxa"/>
            <w:tcMar>
              <w:top w:w="57" w:type="dxa"/>
              <w:left w:w="57" w:type="dxa"/>
              <w:bottom w:w="57" w:type="dxa"/>
              <w:right w:w="57" w:type="dxa"/>
            </w:tcMar>
          </w:tcPr>
          <w:p w14:paraId="01081556">
            <w:r>
              <w:rPr>
                <w:rFonts w:ascii="Arial" w:hAnsi="Arial" w:cs="Arial"/>
                <w:color w:val="000000"/>
                <w:sz w:val="20"/>
              </w:rPr>
              <w:t>"Fail dalam codec H.265 memerlukan pek tambahan"</w:t>
            </w:r>
          </w:p>
        </w:tc>
      </w:tr>
      <w:tr w14:paraId="6D560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A416EAA">
            <w:r>
              <w:rPr>
                <w:rFonts w:ascii="Arial" w:hAnsi="Arial" w:cs="Arial"/>
                <w:color w:val="000000"/>
                <w:sz w:val="20"/>
              </w:rPr>
              <w:t>Device</w:t>
            </w:r>
          </w:p>
        </w:tc>
        <w:tc>
          <w:tcPr>
            <w:tcW w:w="3104" w:type="dxa"/>
            <w:tcMar>
              <w:top w:w="57" w:type="dxa"/>
              <w:left w:w="57" w:type="dxa"/>
              <w:bottom w:w="57" w:type="dxa"/>
              <w:right w:w="57" w:type="dxa"/>
            </w:tcMar>
          </w:tcPr>
          <w:p w14:paraId="3804E7D3">
            <w:r>
              <w:rPr>
                <w:rFonts w:ascii="Arial" w:hAnsi="Arial" w:cs="Arial"/>
                <w:color w:val="000000"/>
                <w:sz w:val="20"/>
              </w:rPr>
              <w:t>Peranti fizikal sumber bahan (kad, deck, pemacu)</w:t>
            </w:r>
          </w:p>
        </w:tc>
        <w:tc>
          <w:tcPr>
            <w:tcW w:w="3104" w:type="dxa"/>
            <w:tcMar>
              <w:top w:w="57" w:type="dxa"/>
              <w:left w:w="57" w:type="dxa"/>
              <w:bottom w:w="57" w:type="dxa"/>
              <w:right w:w="57" w:type="dxa"/>
            </w:tcMar>
          </w:tcPr>
          <w:p w14:paraId="08360DEA">
            <w:r>
              <w:rPr>
                <w:rFonts w:ascii="Arial" w:hAnsi="Arial" w:cs="Arial"/>
                <w:color w:val="000000"/>
                <w:sz w:val="20"/>
              </w:rPr>
              <w:t>"Peranti tidak dikesan oleh sistem"</w:t>
            </w:r>
          </w:p>
        </w:tc>
      </w:tr>
      <w:tr w14:paraId="4E847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1024788">
            <w:r>
              <w:rPr>
                <w:rFonts w:ascii="Arial" w:hAnsi="Arial" w:cs="Arial"/>
                <w:color w:val="000000"/>
                <w:sz w:val="20"/>
              </w:rPr>
              <w:t>Container</w:t>
            </w:r>
          </w:p>
        </w:tc>
        <w:tc>
          <w:tcPr>
            <w:tcW w:w="3104" w:type="dxa"/>
            <w:tcMar>
              <w:top w:w="57" w:type="dxa"/>
              <w:left w:w="57" w:type="dxa"/>
              <w:bottom w:w="57" w:type="dxa"/>
              <w:right w:w="57" w:type="dxa"/>
            </w:tcMar>
          </w:tcPr>
          <w:p w14:paraId="422D1EDE">
            <w:r>
              <w:rPr>
                <w:rFonts w:ascii="Arial" w:hAnsi="Arial" w:cs="Arial"/>
                <w:color w:val="000000"/>
                <w:sz w:val="20"/>
              </w:rPr>
              <w:t>Format fail luaran (.mov/.mp4/.mxf)</w:t>
            </w:r>
          </w:p>
        </w:tc>
        <w:tc>
          <w:tcPr>
            <w:tcW w:w="3104" w:type="dxa"/>
            <w:tcMar>
              <w:top w:w="57" w:type="dxa"/>
              <w:left w:w="57" w:type="dxa"/>
              <w:bottom w:w="57" w:type="dxa"/>
              <w:right w:w="57" w:type="dxa"/>
            </w:tcMar>
          </w:tcPr>
          <w:p w14:paraId="4F2C6AAB">
            <w:r>
              <w:rPr>
                <w:rFonts w:ascii="Arial" w:hAnsi="Arial" w:cs="Arial"/>
                <w:color w:val="000000"/>
                <w:sz w:val="20"/>
              </w:rPr>
              <w:t>"Fail MXF membawa metadata kamera lengkap"</w:t>
            </w:r>
          </w:p>
        </w:tc>
      </w:tr>
      <w:tr w14:paraId="1B102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3E087C1">
            <w:r>
              <w:rPr>
                <w:rFonts w:ascii="Arial" w:hAnsi="Arial" w:cs="Arial"/>
                <w:color w:val="000000"/>
                <w:sz w:val="20"/>
              </w:rPr>
              <w:t>Ingest</w:t>
            </w:r>
          </w:p>
        </w:tc>
        <w:tc>
          <w:tcPr>
            <w:tcW w:w="3104" w:type="dxa"/>
            <w:tcMar>
              <w:top w:w="57" w:type="dxa"/>
              <w:left w:w="57" w:type="dxa"/>
              <w:bottom w:w="57" w:type="dxa"/>
              <w:right w:w="57" w:type="dxa"/>
            </w:tcMar>
          </w:tcPr>
          <w:p w14:paraId="4E217D86">
            <w:r>
              <w:rPr>
                <w:rFonts w:ascii="Arial" w:hAnsi="Arial" w:cs="Arial"/>
                <w:color w:val="000000"/>
                <w:sz w:val="20"/>
              </w:rPr>
              <w:t>Proses memindah bahan dari sumber ke storan projek</w:t>
            </w:r>
          </w:p>
        </w:tc>
        <w:tc>
          <w:tcPr>
            <w:tcW w:w="3104" w:type="dxa"/>
            <w:tcMar>
              <w:top w:w="57" w:type="dxa"/>
              <w:left w:w="57" w:type="dxa"/>
              <w:bottom w:w="57" w:type="dxa"/>
              <w:right w:w="57" w:type="dxa"/>
            </w:tcMar>
          </w:tcPr>
          <w:p w14:paraId="3A9A67A5">
            <w:r>
              <w:rPr>
                <w:rFonts w:ascii="Arial" w:hAnsi="Arial" w:cs="Arial"/>
                <w:color w:val="000000"/>
                <w:sz w:val="20"/>
              </w:rPr>
              <w:t>"Ingest 200GB footage mengambil masa 2 jam"</w:t>
            </w:r>
          </w:p>
        </w:tc>
      </w:tr>
      <w:tr w14:paraId="03512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15649DF">
            <w:r>
              <w:rPr>
                <w:rFonts w:ascii="Arial" w:hAnsi="Arial" w:cs="Arial"/>
                <w:color w:val="000000"/>
                <w:sz w:val="20"/>
              </w:rPr>
              <w:t>Tape</w:t>
            </w:r>
          </w:p>
        </w:tc>
        <w:tc>
          <w:tcPr>
            <w:tcW w:w="3104" w:type="dxa"/>
            <w:tcMar>
              <w:top w:w="57" w:type="dxa"/>
              <w:left w:w="57" w:type="dxa"/>
              <w:bottom w:w="57" w:type="dxa"/>
              <w:right w:w="57" w:type="dxa"/>
            </w:tcMar>
          </w:tcPr>
          <w:p w14:paraId="635D57FF">
            <w:r>
              <w:rPr>
                <w:rFonts w:ascii="Arial" w:hAnsi="Arial" w:cs="Arial"/>
                <w:color w:val="000000"/>
                <w:sz w:val="20"/>
              </w:rPr>
              <w:t>Bahan sumber dalam bentuk pita magnetik</w:t>
            </w:r>
          </w:p>
        </w:tc>
        <w:tc>
          <w:tcPr>
            <w:tcW w:w="3104" w:type="dxa"/>
            <w:tcMar>
              <w:top w:w="57" w:type="dxa"/>
              <w:left w:w="57" w:type="dxa"/>
              <w:bottom w:w="57" w:type="dxa"/>
              <w:right w:w="57" w:type="dxa"/>
            </w:tcMar>
          </w:tcPr>
          <w:p w14:paraId="5A8F2273">
            <w:r>
              <w:rPr>
                <w:rFonts w:ascii="Arial" w:hAnsi="Arial" w:cs="Arial"/>
                <w:color w:val="000000"/>
                <w:sz w:val="20"/>
              </w:rPr>
              <w:t>"Deck Betacam diperlukan untuk capture tape"</w:t>
            </w:r>
          </w:p>
        </w:tc>
      </w:tr>
      <w:tr w14:paraId="02FF1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6C53F31">
            <w:r>
              <w:rPr>
                <w:rFonts w:ascii="Arial" w:hAnsi="Arial" w:cs="Arial"/>
                <w:color w:val="000000"/>
                <w:sz w:val="20"/>
              </w:rPr>
              <w:t>Data (SD/HD)</w:t>
            </w:r>
          </w:p>
        </w:tc>
        <w:tc>
          <w:tcPr>
            <w:tcW w:w="3104" w:type="dxa"/>
            <w:tcMar>
              <w:top w:w="57" w:type="dxa"/>
              <w:left w:w="57" w:type="dxa"/>
              <w:bottom w:w="57" w:type="dxa"/>
              <w:right w:w="57" w:type="dxa"/>
            </w:tcMar>
          </w:tcPr>
          <w:p w14:paraId="32667897">
            <w:r>
              <w:rPr>
                <w:rFonts w:ascii="Arial" w:hAnsi="Arial" w:cs="Arial"/>
                <w:color w:val="000000"/>
                <w:sz w:val="20"/>
              </w:rPr>
              <w:t>Bahan digital dalam fail</w:t>
            </w:r>
          </w:p>
        </w:tc>
        <w:tc>
          <w:tcPr>
            <w:tcW w:w="3104" w:type="dxa"/>
            <w:tcMar>
              <w:top w:w="57" w:type="dxa"/>
              <w:left w:w="57" w:type="dxa"/>
              <w:bottom w:w="57" w:type="dxa"/>
              <w:right w:w="57" w:type="dxa"/>
            </w:tcMar>
          </w:tcPr>
          <w:p w14:paraId="2EE3C72C">
            <w:r>
              <w:rPr>
                <w:rFonts w:ascii="Arial" w:hAnsi="Arial" w:cs="Arial"/>
                <w:color w:val="000000"/>
                <w:sz w:val="20"/>
              </w:rPr>
              <w:t>"Kad CFexpress mengandungi bahan Data 4K"</w:t>
            </w:r>
          </w:p>
        </w:tc>
      </w:tr>
      <w:tr w14:paraId="0F5CF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A41670B">
            <w:r>
              <w:rPr>
                <w:rFonts w:ascii="Arial" w:hAnsi="Arial" w:cs="Arial"/>
                <w:color w:val="000000"/>
                <w:sz w:val="20"/>
              </w:rPr>
              <w:t>Film</w:t>
            </w:r>
          </w:p>
        </w:tc>
        <w:tc>
          <w:tcPr>
            <w:tcW w:w="3104" w:type="dxa"/>
            <w:tcMar>
              <w:top w:w="57" w:type="dxa"/>
              <w:left w:w="57" w:type="dxa"/>
              <w:bottom w:w="57" w:type="dxa"/>
              <w:right w:w="57" w:type="dxa"/>
            </w:tcMar>
          </w:tcPr>
          <w:p w14:paraId="79838D90">
            <w:r>
              <w:rPr>
                <w:rFonts w:ascii="Arial" w:hAnsi="Arial" w:cs="Arial"/>
                <w:color w:val="000000"/>
                <w:sz w:val="20"/>
              </w:rPr>
              <w:t>Bahan seluloid memerlukan telecine</w:t>
            </w:r>
          </w:p>
        </w:tc>
        <w:tc>
          <w:tcPr>
            <w:tcW w:w="3104" w:type="dxa"/>
            <w:tcMar>
              <w:top w:w="57" w:type="dxa"/>
              <w:left w:w="57" w:type="dxa"/>
              <w:bottom w:w="57" w:type="dxa"/>
              <w:right w:w="57" w:type="dxa"/>
            </w:tcMar>
          </w:tcPr>
          <w:p w14:paraId="18CDF658">
            <w:r>
              <w:rPr>
                <w:rFonts w:ascii="Arial" w:hAnsi="Arial" w:cs="Arial"/>
                <w:color w:val="000000"/>
                <w:sz w:val="20"/>
              </w:rPr>
              <w:t>"Filem 16mm dihantar untuk telecine"</w:t>
            </w:r>
          </w:p>
        </w:tc>
      </w:tr>
      <w:tr w14:paraId="2491B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19998E">
            <w:r>
              <w:rPr>
                <w:rFonts w:ascii="Arial" w:hAnsi="Arial" w:cs="Arial"/>
                <w:color w:val="000000"/>
                <w:sz w:val="20"/>
              </w:rPr>
              <w:t>Telecine</w:t>
            </w:r>
          </w:p>
        </w:tc>
        <w:tc>
          <w:tcPr>
            <w:tcW w:w="3104" w:type="dxa"/>
            <w:tcMar>
              <w:top w:w="57" w:type="dxa"/>
              <w:left w:w="57" w:type="dxa"/>
              <w:bottom w:w="57" w:type="dxa"/>
              <w:right w:w="57" w:type="dxa"/>
            </w:tcMar>
          </w:tcPr>
          <w:p w14:paraId="22125DF0">
            <w:r>
              <w:rPr>
                <w:rFonts w:ascii="Arial" w:hAnsi="Arial" w:cs="Arial"/>
                <w:color w:val="000000"/>
                <w:sz w:val="20"/>
              </w:rPr>
              <w:t>Proses tukar filem ke fail digital</w:t>
            </w:r>
          </w:p>
        </w:tc>
        <w:tc>
          <w:tcPr>
            <w:tcW w:w="3104" w:type="dxa"/>
            <w:tcMar>
              <w:top w:w="57" w:type="dxa"/>
              <w:left w:w="57" w:type="dxa"/>
              <w:bottom w:w="57" w:type="dxa"/>
              <w:right w:w="57" w:type="dxa"/>
            </w:tcMar>
          </w:tcPr>
          <w:p w14:paraId="6F11C423">
            <w:r>
              <w:rPr>
                <w:rFonts w:ascii="Arial" w:hAnsi="Arial" w:cs="Arial"/>
                <w:color w:val="000000"/>
                <w:sz w:val="20"/>
              </w:rPr>
              <w:t>"Telecine mengambil masa 2 hari di makmal"</w:t>
            </w:r>
          </w:p>
        </w:tc>
      </w:tr>
      <w:tr w14:paraId="61877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E7A3E5B">
            <w:r>
              <w:rPr>
                <w:rFonts w:ascii="Arial" w:hAnsi="Arial" w:cs="Arial"/>
                <w:color w:val="000000"/>
                <w:sz w:val="20"/>
              </w:rPr>
              <w:t>Scrub</w:t>
            </w:r>
          </w:p>
        </w:tc>
        <w:tc>
          <w:tcPr>
            <w:tcW w:w="3104" w:type="dxa"/>
            <w:tcMar>
              <w:top w:w="57" w:type="dxa"/>
              <w:left w:w="57" w:type="dxa"/>
              <w:bottom w:w="57" w:type="dxa"/>
              <w:right w:w="57" w:type="dxa"/>
            </w:tcMar>
          </w:tcPr>
          <w:p w14:paraId="1FDBD04C">
            <w:r>
              <w:rPr>
                <w:rFonts w:ascii="Arial" w:hAnsi="Arial" w:cs="Arial"/>
                <w:color w:val="000000"/>
                <w:sz w:val="20"/>
              </w:rPr>
              <w:t>Gerak playhead pantas untuk semak klip</w:t>
            </w:r>
          </w:p>
        </w:tc>
        <w:tc>
          <w:tcPr>
            <w:tcW w:w="3104" w:type="dxa"/>
            <w:tcMar>
              <w:top w:w="57" w:type="dxa"/>
              <w:left w:w="57" w:type="dxa"/>
              <w:bottom w:w="57" w:type="dxa"/>
              <w:right w:w="57" w:type="dxa"/>
            </w:tcMar>
          </w:tcPr>
          <w:p w14:paraId="192491DC">
            <w:r>
              <w:rPr>
                <w:rFonts w:ascii="Arial" w:hAnsi="Arial" w:cs="Arial"/>
                <w:color w:val="000000"/>
                <w:sz w:val="20"/>
              </w:rPr>
              <w:t>"Editor scrub klip untuk cari shot yang betul"</w:t>
            </w:r>
          </w:p>
        </w:tc>
      </w:tr>
      <w:tr w14:paraId="64082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48BF355">
            <w:r>
              <w:rPr>
                <w:rFonts w:ascii="Arial" w:hAnsi="Arial" w:cs="Arial"/>
                <w:color w:val="000000"/>
                <w:sz w:val="20"/>
              </w:rPr>
              <w:t>Jog</w:t>
            </w:r>
          </w:p>
        </w:tc>
        <w:tc>
          <w:tcPr>
            <w:tcW w:w="3104" w:type="dxa"/>
            <w:tcMar>
              <w:top w:w="57" w:type="dxa"/>
              <w:left w:w="57" w:type="dxa"/>
              <w:bottom w:w="57" w:type="dxa"/>
              <w:right w:w="57" w:type="dxa"/>
            </w:tcMar>
          </w:tcPr>
          <w:p w14:paraId="3AB645C5">
            <w:r>
              <w:rPr>
                <w:rFonts w:ascii="Arial" w:hAnsi="Arial" w:cs="Arial"/>
                <w:color w:val="000000"/>
                <w:sz w:val="20"/>
              </w:rPr>
              <w:t>Gerak playhead perlahan frame demi frame</w:t>
            </w:r>
          </w:p>
        </w:tc>
        <w:tc>
          <w:tcPr>
            <w:tcW w:w="3104" w:type="dxa"/>
            <w:tcMar>
              <w:top w:w="57" w:type="dxa"/>
              <w:left w:w="57" w:type="dxa"/>
              <w:bottom w:w="57" w:type="dxa"/>
              <w:right w:w="57" w:type="dxa"/>
            </w:tcMar>
          </w:tcPr>
          <w:p w14:paraId="223C29CA">
            <w:r>
              <w:rPr>
                <w:rFonts w:ascii="Arial" w:hAnsi="Arial" w:cs="Arial"/>
                <w:color w:val="000000"/>
                <w:sz w:val="20"/>
              </w:rPr>
              <w:t>"Jog digunakan untuk cari frame tepat"</w:t>
            </w:r>
          </w:p>
        </w:tc>
      </w:tr>
      <w:tr w14:paraId="04C7B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B606713">
            <w:r>
              <w:rPr>
                <w:rFonts w:ascii="Arial" w:hAnsi="Arial" w:cs="Arial"/>
                <w:color w:val="000000"/>
                <w:sz w:val="20"/>
              </w:rPr>
              <w:t>Good take</w:t>
            </w:r>
          </w:p>
        </w:tc>
        <w:tc>
          <w:tcPr>
            <w:tcW w:w="3104" w:type="dxa"/>
            <w:tcMar>
              <w:top w:w="57" w:type="dxa"/>
              <w:left w:w="57" w:type="dxa"/>
              <w:bottom w:w="57" w:type="dxa"/>
              <w:right w:w="57" w:type="dxa"/>
            </w:tcMar>
          </w:tcPr>
          <w:p w14:paraId="591A43A6">
            <w:r>
              <w:rPr>
                <w:rFonts w:ascii="Arial" w:hAnsi="Arial" w:cs="Arial"/>
                <w:color w:val="000000"/>
                <w:sz w:val="20"/>
              </w:rPr>
              <w:t>Take lulus kriteria teknikal &amp; lakonan</w:t>
            </w:r>
          </w:p>
        </w:tc>
        <w:tc>
          <w:tcPr>
            <w:tcW w:w="3104" w:type="dxa"/>
            <w:tcMar>
              <w:top w:w="57" w:type="dxa"/>
              <w:left w:w="57" w:type="dxa"/>
              <w:bottom w:w="57" w:type="dxa"/>
              <w:right w:w="57" w:type="dxa"/>
            </w:tcMar>
          </w:tcPr>
          <w:p w14:paraId="0F1F626F">
            <w:r>
              <w:rPr>
                <w:rFonts w:ascii="Arial" w:hAnsi="Arial" w:cs="Arial"/>
                <w:color w:val="000000"/>
                <w:sz w:val="20"/>
              </w:rPr>
              <w:t>"Take 5 disahkan sebagai good take"</w:t>
            </w:r>
          </w:p>
        </w:tc>
      </w:tr>
      <w:tr w14:paraId="60B1B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6F4DB53">
            <w:r>
              <w:rPr>
                <w:rFonts w:ascii="Arial" w:hAnsi="Arial" w:cs="Arial"/>
                <w:color w:val="000000"/>
                <w:sz w:val="20"/>
              </w:rPr>
              <w:t>KIV take</w:t>
            </w:r>
          </w:p>
        </w:tc>
        <w:tc>
          <w:tcPr>
            <w:tcW w:w="3104" w:type="dxa"/>
            <w:tcMar>
              <w:top w:w="57" w:type="dxa"/>
              <w:left w:w="57" w:type="dxa"/>
              <w:bottom w:w="57" w:type="dxa"/>
              <w:right w:w="57" w:type="dxa"/>
            </w:tcMar>
          </w:tcPr>
          <w:p w14:paraId="103C4F12">
            <w:r>
              <w:rPr>
                <w:rFonts w:ascii="Arial" w:hAnsi="Arial" w:cs="Arial"/>
                <w:color w:val="000000"/>
                <w:sz w:val="20"/>
              </w:rPr>
              <w:t>Take alternatif belum disahkan</w:t>
            </w:r>
          </w:p>
        </w:tc>
        <w:tc>
          <w:tcPr>
            <w:tcW w:w="3104" w:type="dxa"/>
            <w:tcMar>
              <w:top w:w="57" w:type="dxa"/>
              <w:left w:w="57" w:type="dxa"/>
              <w:bottom w:w="57" w:type="dxa"/>
              <w:right w:w="57" w:type="dxa"/>
            </w:tcMar>
          </w:tcPr>
          <w:p w14:paraId="618942D5">
            <w:r>
              <w:rPr>
                <w:rFonts w:ascii="Arial" w:hAnsi="Arial" w:cs="Arial"/>
                <w:color w:val="000000"/>
                <w:sz w:val="20"/>
              </w:rPr>
              <w:t>"Take 3 disimpan sebagai KIV"</w:t>
            </w:r>
          </w:p>
        </w:tc>
      </w:tr>
      <w:tr w14:paraId="1BBAC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91EBC53">
            <w:r>
              <w:rPr>
                <w:rFonts w:ascii="Arial" w:hAnsi="Arial" w:cs="Arial"/>
                <w:color w:val="000000"/>
                <w:sz w:val="20"/>
              </w:rPr>
              <w:t>No good take</w:t>
            </w:r>
          </w:p>
        </w:tc>
        <w:tc>
          <w:tcPr>
            <w:tcW w:w="3104" w:type="dxa"/>
            <w:tcMar>
              <w:top w:w="57" w:type="dxa"/>
              <w:left w:w="57" w:type="dxa"/>
              <w:bottom w:w="57" w:type="dxa"/>
              <w:right w:w="57" w:type="dxa"/>
            </w:tcMar>
          </w:tcPr>
          <w:p w14:paraId="0081A7A1">
            <w:r>
              <w:rPr>
                <w:rFonts w:ascii="Arial" w:hAnsi="Arial" w:cs="Arial"/>
                <w:color w:val="000000"/>
                <w:sz w:val="20"/>
              </w:rPr>
              <w:t>Take gagal kriteria, tidak digunakan</w:t>
            </w:r>
          </w:p>
        </w:tc>
        <w:tc>
          <w:tcPr>
            <w:tcW w:w="3104" w:type="dxa"/>
            <w:tcMar>
              <w:top w:w="57" w:type="dxa"/>
              <w:left w:w="57" w:type="dxa"/>
              <w:bottom w:w="57" w:type="dxa"/>
              <w:right w:w="57" w:type="dxa"/>
            </w:tcMar>
          </w:tcPr>
          <w:p w14:paraId="74F0A71D">
            <w:r>
              <w:rPr>
                <w:rFonts w:ascii="Arial" w:hAnsi="Arial" w:cs="Arial"/>
                <w:color w:val="000000"/>
                <w:sz w:val="20"/>
              </w:rPr>
              <w:t>"Take 1 ditanda no good kerana fokus terlepas"</w:t>
            </w:r>
          </w:p>
        </w:tc>
      </w:tr>
      <w:tr w14:paraId="72629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F502E4B">
            <w:r>
              <w:rPr>
                <w:rFonts w:ascii="Arial" w:hAnsi="Arial" w:cs="Arial"/>
                <w:color w:val="000000"/>
                <w:sz w:val="20"/>
              </w:rPr>
              <w:t>Bin</w:t>
            </w:r>
          </w:p>
        </w:tc>
        <w:tc>
          <w:tcPr>
            <w:tcW w:w="3104" w:type="dxa"/>
            <w:tcMar>
              <w:top w:w="57" w:type="dxa"/>
              <w:left w:w="57" w:type="dxa"/>
              <w:bottom w:w="57" w:type="dxa"/>
              <w:right w:w="57" w:type="dxa"/>
            </w:tcMar>
          </w:tcPr>
          <w:p w14:paraId="4752B485">
            <w:r>
              <w:rPr>
                <w:rFonts w:ascii="Arial" w:hAnsi="Arial" w:cs="Arial"/>
                <w:color w:val="000000"/>
                <w:sz w:val="20"/>
              </w:rPr>
              <w:t>Struktur folder organisasi klip dalam NLE</w:t>
            </w:r>
          </w:p>
        </w:tc>
        <w:tc>
          <w:tcPr>
            <w:tcW w:w="3104" w:type="dxa"/>
            <w:tcMar>
              <w:top w:w="57" w:type="dxa"/>
              <w:left w:w="57" w:type="dxa"/>
              <w:bottom w:w="57" w:type="dxa"/>
              <w:right w:w="57" w:type="dxa"/>
            </w:tcMar>
          </w:tcPr>
          <w:p w14:paraId="72AB2D9B">
            <w:r>
              <w:rPr>
                <w:rFonts w:ascii="Arial" w:hAnsi="Arial" w:cs="Arial"/>
                <w:color w:val="000000"/>
                <w:sz w:val="20"/>
              </w:rPr>
              <w:t>"Semua good take disusun dalam bin Scene_14/Good"</w:t>
            </w:r>
          </w:p>
        </w:tc>
      </w:tr>
      <w:tr w14:paraId="3AF5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9C72B0A">
            <w:r>
              <w:rPr>
                <w:rFonts w:ascii="Arial" w:hAnsi="Arial" w:cs="Arial"/>
                <w:color w:val="000000"/>
                <w:sz w:val="20"/>
              </w:rPr>
              <w:t>Up conversion</w:t>
            </w:r>
          </w:p>
        </w:tc>
        <w:tc>
          <w:tcPr>
            <w:tcW w:w="3104" w:type="dxa"/>
            <w:tcMar>
              <w:top w:w="57" w:type="dxa"/>
              <w:left w:w="57" w:type="dxa"/>
              <w:bottom w:w="57" w:type="dxa"/>
              <w:right w:w="57" w:type="dxa"/>
            </w:tcMar>
          </w:tcPr>
          <w:p w14:paraId="3A443FE9">
            <w:r>
              <w:rPr>
                <w:rFonts w:ascii="Arial" w:hAnsi="Arial" w:cs="Arial"/>
                <w:color w:val="000000"/>
                <w:sz w:val="20"/>
              </w:rPr>
              <w:t>Menaikkan resolusi tanpa tambah butiran sebenar</w:t>
            </w:r>
          </w:p>
        </w:tc>
        <w:tc>
          <w:tcPr>
            <w:tcW w:w="3104" w:type="dxa"/>
            <w:tcMar>
              <w:top w:w="57" w:type="dxa"/>
              <w:left w:w="57" w:type="dxa"/>
              <w:bottom w:w="57" w:type="dxa"/>
              <w:right w:w="57" w:type="dxa"/>
            </w:tcMar>
          </w:tcPr>
          <w:p w14:paraId="23A880AA">
            <w:r>
              <w:rPr>
                <w:rFonts w:ascii="Arial" w:hAnsi="Arial" w:cs="Arial"/>
                <w:color w:val="000000"/>
                <w:sz w:val="20"/>
              </w:rPr>
              <w:t>"SD dinaikkan ke HD melalui up conversion"</w:t>
            </w:r>
          </w:p>
        </w:tc>
      </w:tr>
      <w:tr w14:paraId="2D2BF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9E5E1A1">
            <w:r>
              <w:rPr>
                <w:rFonts w:ascii="Arial" w:hAnsi="Arial" w:cs="Arial"/>
                <w:color w:val="000000"/>
                <w:sz w:val="20"/>
              </w:rPr>
              <w:t>Down conversion</w:t>
            </w:r>
          </w:p>
        </w:tc>
        <w:tc>
          <w:tcPr>
            <w:tcW w:w="3104" w:type="dxa"/>
            <w:tcMar>
              <w:top w:w="57" w:type="dxa"/>
              <w:left w:w="57" w:type="dxa"/>
              <w:bottom w:w="57" w:type="dxa"/>
              <w:right w:w="57" w:type="dxa"/>
            </w:tcMar>
          </w:tcPr>
          <w:p w14:paraId="77678397">
            <w:r>
              <w:rPr>
                <w:rFonts w:ascii="Arial" w:hAnsi="Arial" w:cs="Arial"/>
                <w:color w:val="000000"/>
                <w:sz w:val="20"/>
              </w:rPr>
              <w:t>Menurunkan resolusi/kualiti</w:t>
            </w:r>
          </w:p>
        </w:tc>
        <w:tc>
          <w:tcPr>
            <w:tcW w:w="3104" w:type="dxa"/>
            <w:tcMar>
              <w:top w:w="57" w:type="dxa"/>
              <w:left w:w="57" w:type="dxa"/>
              <w:bottom w:w="57" w:type="dxa"/>
              <w:right w:w="57" w:type="dxa"/>
            </w:tcMar>
          </w:tcPr>
          <w:p w14:paraId="65656C73">
            <w:r>
              <w:rPr>
                <w:rFonts w:ascii="Arial" w:hAnsi="Arial" w:cs="Arial"/>
                <w:color w:val="000000"/>
                <w:sz w:val="20"/>
              </w:rPr>
              <w:t>"4K diturunkan ke 1080p untuk storan"</w:t>
            </w:r>
          </w:p>
        </w:tc>
      </w:tr>
      <w:tr w14:paraId="0B5C3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E163583">
            <w:r>
              <w:rPr>
                <w:rFonts w:ascii="Arial" w:hAnsi="Arial" w:cs="Arial"/>
                <w:color w:val="000000"/>
                <w:sz w:val="20"/>
              </w:rPr>
              <w:t>Frame Rate Conversion</w:t>
            </w:r>
          </w:p>
        </w:tc>
        <w:tc>
          <w:tcPr>
            <w:tcW w:w="3104" w:type="dxa"/>
            <w:tcMar>
              <w:top w:w="57" w:type="dxa"/>
              <w:left w:w="57" w:type="dxa"/>
              <w:bottom w:w="57" w:type="dxa"/>
              <w:right w:w="57" w:type="dxa"/>
            </w:tcMar>
          </w:tcPr>
          <w:p w14:paraId="173E0569">
            <w:r>
              <w:rPr>
                <w:rFonts w:ascii="Arial" w:hAnsi="Arial" w:cs="Arial"/>
                <w:color w:val="000000"/>
                <w:sz w:val="20"/>
              </w:rPr>
              <w:t>Tukar kadar bingkai sepadan sequence</w:t>
            </w:r>
          </w:p>
        </w:tc>
        <w:tc>
          <w:tcPr>
            <w:tcW w:w="3104" w:type="dxa"/>
            <w:tcMar>
              <w:top w:w="57" w:type="dxa"/>
              <w:left w:w="57" w:type="dxa"/>
              <w:bottom w:w="57" w:type="dxa"/>
              <w:right w:w="57" w:type="dxa"/>
            </w:tcMar>
          </w:tcPr>
          <w:p w14:paraId="73CECDB4">
            <w:r>
              <w:rPr>
                <w:rFonts w:ascii="Arial" w:hAnsi="Arial" w:cs="Arial"/>
                <w:color w:val="000000"/>
                <w:sz w:val="20"/>
              </w:rPr>
              <w:t>"23.976fps ditukar ke 25fps PAL"</w:t>
            </w:r>
          </w:p>
        </w:tc>
      </w:tr>
      <w:tr w14:paraId="5D851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5B17831">
            <w:r>
              <w:rPr>
                <w:rFonts w:ascii="Arial" w:hAnsi="Arial" w:cs="Arial"/>
                <w:color w:val="000000"/>
                <w:sz w:val="20"/>
              </w:rPr>
              <w:t>Pulldown</w:t>
            </w:r>
          </w:p>
        </w:tc>
        <w:tc>
          <w:tcPr>
            <w:tcW w:w="3104" w:type="dxa"/>
            <w:tcMar>
              <w:top w:w="57" w:type="dxa"/>
              <w:left w:w="57" w:type="dxa"/>
              <w:bottom w:w="57" w:type="dxa"/>
              <w:right w:w="57" w:type="dxa"/>
            </w:tcMar>
          </w:tcPr>
          <w:p w14:paraId="5FECE77F">
            <w:r>
              <w:rPr>
                <w:rFonts w:ascii="Arial" w:hAnsi="Arial" w:cs="Arial"/>
                <w:color w:val="000000"/>
                <w:sz w:val="20"/>
              </w:rPr>
              <w:t>Teknik tukar 23.976fps ke 29.97fps</w:t>
            </w:r>
          </w:p>
        </w:tc>
        <w:tc>
          <w:tcPr>
            <w:tcW w:w="3104" w:type="dxa"/>
            <w:tcMar>
              <w:top w:w="57" w:type="dxa"/>
              <w:left w:w="57" w:type="dxa"/>
              <w:bottom w:w="57" w:type="dxa"/>
              <w:right w:w="57" w:type="dxa"/>
            </w:tcMar>
          </w:tcPr>
          <w:p w14:paraId="6A47AB77">
            <w:r>
              <w:rPr>
                <w:rFonts w:ascii="Arial" w:hAnsi="Arial" w:cs="Arial"/>
                <w:color w:val="000000"/>
                <w:sz w:val="20"/>
              </w:rPr>
              <w:t>"Pulldown 3:2 digunakan untuk siaran NTSC"</w:t>
            </w:r>
          </w:p>
        </w:tc>
      </w:tr>
      <w:tr w14:paraId="61253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765A537">
            <w:r>
              <w:rPr>
                <w:rFonts w:ascii="Arial" w:hAnsi="Arial" w:cs="Arial"/>
                <w:color w:val="000000"/>
                <w:sz w:val="20"/>
              </w:rPr>
              <w:t>Continuity sheet</w:t>
            </w:r>
          </w:p>
        </w:tc>
        <w:tc>
          <w:tcPr>
            <w:tcW w:w="3104" w:type="dxa"/>
            <w:tcMar>
              <w:top w:w="57" w:type="dxa"/>
              <w:left w:w="57" w:type="dxa"/>
              <w:bottom w:w="57" w:type="dxa"/>
              <w:right w:w="57" w:type="dxa"/>
            </w:tcMar>
          </w:tcPr>
          <w:p w14:paraId="4B900521">
            <w:r>
              <w:rPr>
                <w:rFonts w:ascii="Arial" w:hAnsi="Arial" w:cs="Arial"/>
                <w:color w:val="000000"/>
                <w:sz w:val="20"/>
              </w:rPr>
              <w:t>Dokumen rekod status take semasa shooting</w:t>
            </w:r>
          </w:p>
        </w:tc>
        <w:tc>
          <w:tcPr>
            <w:tcW w:w="3104" w:type="dxa"/>
            <w:tcMar>
              <w:top w:w="57" w:type="dxa"/>
              <w:left w:w="57" w:type="dxa"/>
              <w:bottom w:w="57" w:type="dxa"/>
              <w:right w:w="57" w:type="dxa"/>
            </w:tcMar>
          </w:tcPr>
          <w:p w14:paraId="42B6052E">
            <w:r>
              <w:rPr>
                <w:rFonts w:ascii="Arial" w:hAnsi="Arial" w:cs="Arial"/>
                <w:color w:val="000000"/>
                <w:sz w:val="20"/>
              </w:rPr>
              <w:t>"Continuity sheet menunjukkan take 5 adalah good"</w:t>
            </w:r>
          </w:p>
        </w:tc>
      </w:tr>
      <w:tr w14:paraId="48E62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191423">
            <w:r>
              <w:rPr>
                <w:rFonts w:ascii="Arial" w:hAnsi="Arial" w:cs="Arial"/>
                <w:color w:val="000000"/>
                <w:sz w:val="20"/>
              </w:rPr>
              <w:t>Camera log / Shot log</w:t>
            </w:r>
          </w:p>
        </w:tc>
        <w:tc>
          <w:tcPr>
            <w:tcW w:w="3104" w:type="dxa"/>
            <w:tcMar>
              <w:top w:w="57" w:type="dxa"/>
              <w:left w:w="57" w:type="dxa"/>
              <w:bottom w:w="57" w:type="dxa"/>
              <w:right w:w="57" w:type="dxa"/>
            </w:tcMar>
          </w:tcPr>
          <w:p w14:paraId="3D6ABDE4">
            <w:r>
              <w:rPr>
                <w:rFonts w:ascii="Arial" w:hAnsi="Arial" w:cs="Arial"/>
                <w:color w:val="000000"/>
                <w:sz w:val="20"/>
              </w:rPr>
              <w:t>Nama alternatif continuity sheet</w:t>
            </w:r>
          </w:p>
        </w:tc>
        <w:tc>
          <w:tcPr>
            <w:tcW w:w="3104" w:type="dxa"/>
            <w:tcMar>
              <w:top w:w="57" w:type="dxa"/>
              <w:left w:w="57" w:type="dxa"/>
              <w:bottom w:w="57" w:type="dxa"/>
              <w:right w:w="57" w:type="dxa"/>
            </w:tcMar>
          </w:tcPr>
          <w:p w14:paraId="7E766F3C">
            <w:r>
              <w:rPr>
                <w:rFonts w:ascii="Arial" w:hAnsi="Arial" w:cs="Arial"/>
                <w:color w:val="000000"/>
                <w:sz w:val="20"/>
              </w:rPr>
              <w:t>"Shot log disediakan oleh Script Supervisor"</w:t>
            </w:r>
          </w:p>
        </w:tc>
      </w:tr>
      <w:tr w14:paraId="30C77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8BB574C">
            <w:r>
              <w:rPr>
                <w:rFonts w:ascii="Arial" w:hAnsi="Arial" w:cs="Arial"/>
                <w:color w:val="000000"/>
                <w:sz w:val="20"/>
              </w:rPr>
              <w:t>Script Supervisor</w:t>
            </w:r>
          </w:p>
        </w:tc>
        <w:tc>
          <w:tcPr>
            <w:tcW w:w="3104" w:type="dxa"/>
            <w:tcMar>
              <w:top w:w="57" w:type="dxa"/>
              <w:left w:w="57" w:type="dxa"/>
              <w:bottom w:w="57" w:type="dxa"/>
              <w:right w:w="57" w:type="dxa"/>
            </w:tcMar>
          </w:tcPr>
          <w:p w14:paraId="2C3B3122">
            <w:r>
              <w:rPr>
                <w:rFonts w:ascii="Arial" w:hAnsi="Arial" w:cs="Arial"/>
                <w:color w:val="000000"/>
                <w:sz w:val="20"/>
              </w:rPr>
              <w:t>Jawatan yang merekod continuity sheet</w:t>
            </w:r>
          </w:p>
        </w:tc>
        <w:tc>
          <w:tcPr>
            <w:tcW w:w="3104" w:type="dxa"/>
            <w:tcMar>
              <w:top w:w="57" w:type="dxa"/>
              <w:left w:w="57" w:type="dxa"/>
              <w:bottom w:w="57" w:type="dxa"/>
              <w:right w:w="57" w:type="dxa"/>
            </w:tcMar>
          </w:tcPr>
          <w:p w14:paraId="22486B4E">
            <w:r>
              <w:rPr>
                <w:rFonts w:ascii="Arial" w:hAnsi="Arial" w:cs="Arial"/>
                <w:color w:val="000000"/>
                <w:sz w:val="20"/>
              </w:rPr>
              <w:t>"Script Supervisor mencatat setiap take di set"</w:t>
            </w:r>
          </w:p>
        </w:tc>
      </w:tr>
      <w:tr w14:paraId="6BF25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1AB0BCE">
            <w:r>
              <w:rPr>
                <w:rFonts w:ascii="Arial" w:hAnsi="Arial" w:cs="Arial"/>
                <w:color w:val="000000"/>
                <w:sz w:val="20"/>
              </w:rPr>
              <w:t>Timecode</w:t>
            </w:r>
          </w:p>
        </w:tc>
        <w:tc>
          <w:tcPr>
            <w:tcW w:w="3104" w:type="dxa"/>
            <w:tcMar>
              <w:top w:w="57" w:type="dxa"/>
              <w:left w:w="57" w:type="dxa"/>
              <w:bottom w:w="57" w:type="dxa"/>
              <w:right w:w="57" w:type="dxa"/>
            </w:tcMar>
          </w:tcPr>
          <w:p w14:paraId="4C3AEC8A">
            <w:r>
              <w:rPr>
                <w:rFonts w:ascii="Arial" w:hAnsi="Arial" w:cs="Arial"/>
                <w:color w:val="000000"/>
                <w:sz w:val="20"/>
              </w:rPr>
              <w:t>Penanda masa unik setiap frame</w:t>
            </w:r>
          </w:p>
        </w:tc>
        <w:tc>
          <w:tcPr>
            <w:tcW w:w="3104" w:type="dxa"/>
            <w:tcMar>
              <w:top w:w="57" w:type="dxa"/>
              <w:left w:w="57" w:type="dxa"/>
              <w:bottom w:w="57" w:type="dxa"/>
              <w:right w:w="57" w:type="dxa"/>
            </w:tcMar>
          </w:tcPr>
          <w:p w14:paraId="2DC4BA92">
            <w:r>
              <w:rPr>
                <w:rFonts w:ascii="Arial" w:hAnsi="Arial" w:cs="Arial"/>
                <w:color w:val="000000"/>
                <w:sz w:val="20"/>
              </w:rPr>
              <w:t>"Timecode 01:15:02:18 menandakan good take"</w:t>
            </w:r>
          </w:p>
        </w:tc>
      </w:tr>
      <w:tr w14:paraId="558B9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A8561CD">
            <w:r>
              <w:rPr>
                <w:rFonts w:ascii="Arial" w:hAnsi="Arial" w:cs="Arial"/>
                <w:color w:val="000000"/>
                <w:sz w:val="20"/>
              </w:rPr>
              <w:t>Discrepancy</w:t>
            </w:r>
          </w:p>
        </w:tc>
        <w:tc>
          <w:tcPr>
            <w:tcW w:w="3104" w:type="dxa"/>
            <w:tcMar>
              <w:top w:w="57" w:type="dxa"/>
              <w:left w:w="57" w:type="dxa"/>
              <w:bottom w:w="57" w:type="dxa"/>
              <w:right w:w="57" w:type="dxa"/>
            </w:tcMar>
          </w:tcPr>
          <w:p w14:paraId="534E7A6D">
            <w:r>
              <w:rPr>
                <w:rFonts w:ascii="Arial" w:hAnsi="Arial" w:cs="Arial"/>
                <w:color w:val="000000"/>
                <w:sz w:val="20"/>
              </w:rPr>
              <w:t>Percanggahan antara rekod dan bahan sebenar</w:t>
            </w:r>
          </w:p>
        </w:tc>
        <w:tc>
          <w:tcPr>
            <w:tcW w:w="3104" w:type="dxa"/>
            <w:tcMar>
              <w:top w:w="57" w:type="dxa"/>
              <w:left w:w="57" w:type="dxa"/>
              <w:bottom w:w="57" w:type="dxa"/>
              <w:right w:w="57" w:type="dxa"/>
            </w:tcMar>
          </w:tcPr>
          <w:p w14:paraId="2868F562">
            <w:r>
              <w:rPr>
                <w:rFonts w:ascii="Arial" w:hAnsi="Arial" w:cs="Arial"/>
                <w:color w:val="000000"/>
                <w:sz w:val="20"/>
              </w:rPr>
              <w:t>"Percanggahan dilaporkan kepada Producer"</w:t>
            </w:r>
          </w:p>
        </w:tc>
      </w:tr>
      <w:tr w14:paraId="37CEB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B47025F">
            <w:r>
              <w:rPr>
                <w:rFonts w:ascii="Arial" w:hAnsi="Arial" w:cs="Arial"/>
                <w:color w:val="000000"/>
                <w:sz w:val="20"/>
              </w:rPr>
              <w:t>Playback engine</w:t>
            </w:r>
          </w:p>
        </w:tc>
        <w:tc>
          <w:tcPr>
            <w:tcW w:w="3104" w:type="dxa"/>
            <w:tcMar>
              <w:top w:w="57" w:type="dxa"/>
              <w:left w:w="57" w:type="dxa"/>
              <w:bottom w:w="57" w:type="dxa"/>
              <w:right w:w="57" w:type="dxa"/>
            </w:tcMar>
          </w:tcPr>
          <w:p w14:paraId="6A727771">
            <w:r>
              <w:rPr>
                <w:rFonts w:ascii="Arial" w:hAnsi="Arial" w:cs="Arial"/>
                <w:color w:val="000000"/>
                <w:sz w:val="20"/>
              </w:rPr>
              <w:t>Komponen perisian menyahkod &amp; papar frame</w:t>
            </w:r>
          </w:p>
        </w:tc>
        <w:tc>
          <w:tcPr>
            <w:tcW w:w="3104" w:type="dxa"/>
            <w:tcMar>
              <w:top w:w="57" w:type="dxa"/>
              <w:left w:w="57" w:type="dxa"/>
              <w:bottom w:w="57" w:type="dxa"/>
              <w:right w:w="57" w:type="dxa"/>
            </w:tcMar>
          </w:tcPr>
          <w:p w14:paraId="5D0015AE">
            <w:r>
              <w:rPr>
                <w:rFonts w:ascii="Arial" w:hAnsi="Arial" w:cs="Arial"/>
                <w:color w:val="000000"/>
                <w:sz w:val="20"/>
              </w:rPr>
              <w:t>"Enjin main balik terganggu semasa scrub 4K"</w:t>
            </w:r>
          </w:p>
        </w:tc>
      </w:tr>
      <w:tr w14:paraId="442EA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4E03F4B">
            <w:r>
              <w:rPr>
                <w:rFonts w:ascii="Arial" w:hAnsi="Arial" w:cs="Arial"/>
                <w:color w:val="000000"/>
                <w:sz w:val="20"/>
              </w:rPr>
              <w:t>Circle take</w:t>
            </w:r>
          </w:p>
        </w:tc>
        <w:tc>
          <w:tcPr>
            <w:tcW w:w="3104" w:type="dxa"/>
            <w:tcMar>
              <w:top w:w="57" w:type="dxa"/>
              <w:left w:w="57" w:type="dxa"/>
              <w:bottom w:w="57" w:type="dxa"/>
              <w:right w:w="57" w:type="dxa"/>
            </w:tcMar>
          </w:tcPr>
          <w:p w14:paraId="27165A23">
            <w:r>
              <w:rPr>
                <w:rFonts w:ascii="Arial" w:hAnsi="Arial" w:cs="Arial"/>
                <w:color w:val="000000"/>
                <w:sz w:val="20"/>
              </w:rPr>
              <w:t>Istilah tradisional bagi good take</w:t>
            </w:r>
          </w:p>
        </w:tc>
        <w:tc>
          <w:tcPr>
            <w:tcW w:w="3104" w:type="dxa"/>
            <w:tcMar>
              <w:top w:w="57" w:type="dxa"/>
              <w:left w:w="57" w:type="dxa"/>
              <w:bottom w:w="57" w:type="dxa"/>
              <w:right w:w="57" w:type="dxa"/>
            </w:tcMar>
          </w:tcPr>
          <w:p w14:paraId="73888B5A">
            <w:r>
              <w:rPr>
                <w:rFonts w:ascii="Arial" w:hAnsi="Arial" w:cs="Arial"/>
                <w:color w:val="000000"/>
                <w:sz w:val="20"/>
              </w:rPr>
              <w:t>"Take dibulatkan dalam laporan kamera"</w:t>
            </w:r>
          </w:p>
        </w:tc>
      </w:tr>
    </w:tbl>
    <w:p w14:paraId="70382F13">
      <w:pPr>
        <w:spacing w:after="120" w:line="276" w:lineRule="auto"/>
        <w:jc w:val="left"/>
      </w:pPr>
      <w:r>
        <w:rPr>
          <w:rFonts w:ascii="Arial" w:hAnsi="Arial" w:cs="Arial"/>
          <w:color w:val="000000"/>
          <w:sz w:val="22"/>
        </w:rPr>
        <w:t>## Peta Minda Teks</w:t>
      </w:r>
    </w:p>
    <w:p w14:paraId="072DA7D2">
      <w:pPr>
        <w:pStyle w:val="15"/>
        <w:spacing w:after="40" w:line="276" w:lineRule="auto"/>
        <w:ind w:left="357" w:hanging="357"/>
        <w:jc w:val="left"/>
      </w:pPr>
      <w:r>
        <w:rPr>
          <w:rFonts w:ascii="Arial" w:hAnsi="Arial" w:cs="Arial"/>
          <w:color w:val="000000"/>
          <w:sz w:val="22"/>
        </w:rPr>
        <w:t>• Bab 1: Computer Software and Hardware</w:t>
      </w:r>
    </w:p>
    <w:p w14:paraId="0C7538A9">
      <w:pPr>
        <w:pStyle w:val="15"/>
        <w:spacing w:after="40" w:line="276" w:lineRule="auto"/>
        <w:ind w:left="357" w:hanging="357"/>
        <w:jc w:val="left"/>
      </w:pPr>
      <w:r>
        <w:rPr>
          <w:rFonts w:ascii="Arial" w:hAnsi="Arial" w:cs="Arial"/>
          <w:color w:val="000000"/>
          <w:sz w:val="22"/>
        </w:rPr>
        <w:t>• Application, Codec, Device</w:t>
      </w:r>
    </w:p>
    <w:p w14:paraId="7B941C8B">
      <w:pPr>
        <w:pStyle w:val="15"/>
        <w:spacing w:after="40" w:line="276" w:lineRule="auto"/>
        <w:ind w:left="357" w:hanging="357"/>
        <w:jc w:val="left"/>
      </w:pPr>
      <w:r>
        <w:rPr>
          <w:rFonts w:ascii="Arial" w:hAnsi="Arial" w:cs="Arial"/>
          <w:color w:val="000000"/>
          <w:sz w:val="22"/>
        </w:rPr>
        <w:t>• Keserasian &amp; diagnosis awal</w:t>
      </w:r>
    </w:p>
    <w:p w14:paraId="5D17E524">
      <w:pPr>
        <w:pStyle w:val="15"/>
        <w:spacing w:after="40" w:line="276" w:lineRule="auto"/>
        <w:ind w:left="357" w:hanging="357"/>
        <w:jc w:val="left"/>
      </w:pPr>
      <w:r>
        <w:rPr>
          <w:rFonts w:ascii="Arial" w:hAnsi="Arial" w:cs="Arial"/>
          <w:color w:val="000000"/>
          <w:sz w:val="22"/>
        </w:rPr>
        <w:t>• Prosedur sediakan sistem</w:t>
      </w:r>
    </w:p>
    <w:p w14:paraId="00C9F11D">
      <w:pPr>
        <w:pStyle w:val="15"/>
        <w:spacing w:after="40" w:line="276" w:lineRule="auto"/>
        <w:ind w:left="357" w:hanging="357"/>
        <w:jc w:val="left"/>
      </w:pPr>
      <w:r>
        <w:rPr>
          <w:rFonts w:ascii="Arial" w:hAnsi="Arial" w:cs="Arial"/>
          <w:color w:val="000000"/>
          <w:sz w:val="22"/>
        </w:rPr>
        <w:t>• Bab 2: Type of Material</w:t>
      </w:r>
    </w:p>
    <w:p w14:paraId="0BEB729F">
      <w:pPr>
        <w:pStyle w:val="15"/>
        <w:spacing w:after="40" w:line="276" w:lineRule="auto"/>
        <w:ind w:left="357" w:hanging="357"/>
        <w:jc w:val="left"/>
      </w:pPr>
      <w:r>
        <w:rPr>
          <w:rFonts w:ascii="Arial" w:hAnsi="Arial" w:cs="Arial"/>
          <w:color w:val="000000"/>
          <w:sz w:val="22"/>
        </w:rPr>
        <w:t>• Tape, Data (SD/HD), Film</w:t>
      </w:r>
    </w:p>
    <w:p w14:paraId="7EAE9DAD">
      <w:pPr>
        <w:pStyle w:val="15"/>
        <w:spacing w:after="40" w:line="276" w:lineRule="auto"/>
        <w:ind w:left="357" w:hanging="357"/>
        <w:jc w:val="left"/>
      </w:pPr>
      <w:r>
        <w:rPr>
          <w:rFonts w:ascii="Arial" w:hAnsi="Arial" w:cs="Arial"/>
          <w:color w:val="000000"/>
          <w:sz w:val="22"/>
        </w:rPr>
        <w:t>• Anggaran masa pratonton</w:t>
      </w:r>
    </w:p>
    <w:p w14:paraId="528F71B1">
      <w:pPr>
        <w:pStyle w:val="15"/>
        <w:spacing w:after="40" w:line="276" w:lineRule="auto"/>
        <w:ind w:left="357" w:hanging="357"/>
        <w:jc w:val="left"/>
      </w:pPr>
      <w:r>
        <w:rPr>
          <w:rFonts w:ascii="Arial" w:hAnsi="Arial" w:cs="Arial"/>
          <w:color w:val="000000"/>
          <w:sz w:val="22"/>
        </w:rPr>
        <w:t>• Prosedur pratonton mengikut jenis bahan</w:t>
      </w:r>
    </w:p>
    <w:p w14:paraId="3C6BB9AC">
      <w:pPr>
        <w:pStyle w:val="15"/>
        <w:spacing w:after="40" w:line="276" w:lineRule="auto"/>
        <w:ind w:left="357" w:hanging="357"/>
        <w:jc w:val="left"/>
      </w:pPr>
      <w:r>
        <w:rPr>
          <w:rFonts w:ascii="Arial" w:hAnsi="Arial" w:cs="Arial"/>
          <w:color w:val="000000"/>
          <w:sz w:val="22"/>
        </w:rPr>
        <w:t>• Bab 3: Required Shot</w:t>
      </w:r>
    </w:p>
    <w:p w14:paraId="36BA84A2">
      <w:pPr>
        <w:pStyle w:val="15"/>
        <w:spacing w:after="40" w:line="276" w:lineRule="auto"/>
        <w:ind w:left="357" w:hanging="357"/>
        <w:jc w:val="left"/>
      </w:pPr>
      <w:r>
        <w:rPr>
          <w:rFonts w:ascii="Arial" w:hAnsi="Arial" w:cs="Arial"/>
          <w:color w:val="000000"/>
          <w:sz w:val="22"/>
        </w:rPr>
        <w:t>• Good takes vs KIV takes</w:t>
      </w:r>
    </w:p>
    <w:p w14:paraId="1CCDEB0F">
      <w:pPr>
        <w:pStyle w:val="15"/>
        <w:spacing w:after="40" w:line="276" w:lineRule="auto"/>
        <w:ind w:left="357" w:hanging="357"/>
        <w:jc w:val="left"/>
      </w:pPr>
      <w:r>
        <w:rPr>
          <w:rFonts w:ascii="Arial" w:hAnsi="Arial" w:cs="Arial"/>
          <w:color w:val="000000"/>
          <w:sz w:val="22"/>
        </w:rPr>
        <w:t>• Kriteria penentuan status take</w:t>
      </w:r>
    </w:p>
    <w:p w14:paraId="3190EF2B">
      <w:pPr>
        <w:pStyle w:val="15"/>
        <w:spacing w:after="40" w:line="276" w:lineRule="auto"/>
        <w:ind w:left="357" w:hanging="357"/>
        <w:jc w:val="left"/>
      </w:pPr>
      <w:r>
        <w:rPr>
          <w:rFonts w:ascii="Arial" w:hAnsi="Arial" w:cs="Arial"/>
          <w:color w:val="000000"/>
          <w:sz w:val="22"/>
        </w:rPr>
        <w:t>• Pengurusan struktur bin</w:t>
      </w:r>
    </w:p>
    <w:p w14:paraId="00D66B46">
      <w:pPr>
        <w:pStyle w:val="15"/>
        <w:spacing w:after="40" w:line="276" w:lineRule="auto"/>
        <w:ind w:left="357" w:hanging="357"/>
        <w:jc w:val="left"/>
      </w:pPr>
      <w:r>
        <w:rPr>
          <w:rFonts w:ascii="Arial" w:hAnsi="Arial" w:cs="Arial"/>
          <w:color w:val="000000"/>
          <w:sz w:val="22"/>
        </w:rPr>
        <w:t>• Bab 4: Footage Format Conversion</w:t>
      </w:r>
    </w:p>
    <w:p w14:paraId="60487E82">
      <w:pPr>
        <w:pStyle w:val="15"/>
        <w:spacing w:after="40" w:line="276" w:lineRule="auto"/>
        <w:ind w:left="357" w:hanging="357"/>
        <w:jc w:val="left"/>
      </w:pPr>
      <w:r>
        <w:rPr>
          <w:rFonts w:ascii="Arial" w:hAnsi="Arial" w:cs="Arial"/>
          <w:color w:val="000000"/>
          <w:sz w:val="22"/>
        </w:rPr>
        <w:t>• Up conversion, Down conversion, Frame Rate Conversion</w:t>
      </w:r>
    </w:p>
    <w:p w14:paraId="1CA6F65C">
      <w:pPr>
        <w:pStyle w:val="15"/>
        <w:spacing w:after="40" w:line="276" w:lineRule="auto"/>
        <w:ind w:left="357" w:hanging="357"/>
        <w:jc w:val="left"/>
      </w:pPr>
      <w:r>
        <w:rPr>
          <w:rFonts w:ascii="Arial" w:hAnsi="Arial" w:cs="Arial"/>
          <w:color w:val="000000"/>
          <w:sz w:val="22"/>
        </w:rPr>
        <w:t>• Risiko setiap jenis konversi</w:t>
      </w:r>
    </w:p>
    <w:p w14:paraId="6E855651">
      <w:pPr>
        <w:pStyle w:val="15"/>
        <w:spacing w:after="40" w:line="276" w:lineRule="auto"/>
        <w:ind w:left="357" w:hanging="357"/>
        <w:jc w:val="left"/>
      </w:pPr>
      <w:r>
        <w:rPr>
          <w:rFonts w:ascii="Arial" w:hAnsi="Arial" w:cs="Arial"/>
          <w:color w:val="000000"/>
          <w:sz w:val="22"/>
        </w:rPr>
        <w:t>• Prosedur konversi &amp; semakan sync</w:t>
      </w:r>
    </w:p>
    <w:p w14:paraId="44939782">
      <w:pPr>
        <w:pStyle w:val="15"/>
        <w:spacing w:after="40" w:line="276" w:lineRule="auto"/>
        <w:ind w:left="357" w:hanging="357"/>
        <w:jc w:val="left"/>
      </w:pPr>
      <w:r>
        <w:rPr>
          <w:rFonts w:ascii="Arial" w:hAnsi="Arial" w:cs="Arial"/>
          <w:color w:val="000000"/>
          <w:sz w:val="22"/>
        </w:rPr>
        <w:t>• Bab 5: Continuity Sheet</w:t>
      </w:r>
    </w:p>
    <w:p w14:paraId="6FF6BB8D">
      <w:pPr>
        <w:pStyle w:val="15"/>
        <w:spacing w:after="40" w:line="276" w:lineRule="auto"/>
        <w:ind w:left="357" w:hanging="357"/>
        <w:jc w:val="left"/>
      </w:pPr>
      <w:r>
        <w:rPr>
          <w:rFonts w:ascii="Arial" w:hAnsi="Arial" w:cs="Arial"/>
          <w:color w:val="000000"/>
          <w:sz w:val="22"/>
        </w:rPr>
        <w:t>• Definisi &amp; kandungan</w:t>
      </w:r>
    </w:p>
    <w:p w14:paraId="04004F69">
      <w:pPr>
        <w:pStyle w:val="15"/>
        <w:spacing w:after="40" w:line="276" w:lineRule="auto"/>
        <w:ind w:left="357" w:hanging="357"/>
        <w:jc w:val="left"/>
      </w:pPr>
      <w:r>
        <w:rPr>
          <w:rFonts w:ascii="Arial" w:hAnsi="Arial" w:cs="Arial"/>
          <w:color w:val="000000"/>
          <w:sz w:val="22"/>
        </w:rPr>
        <w:t>• Kegunaan semasa pratonton</w:t>
      </w:r>
    </w:p>
    <w:p w14:paraId="66CA5174">
      <w:pPr>
        <w:pStyle w:val="15"/>
        <w:spacing w:after="40" w:line="276" w:lineRule="auto"/>
        <w:ind w:left="357" w:hanging="357"/>
        <w:jc w:val="left"/>
      </w:pPr>
      <w:r>
        <w:rPr>
          <w:rFonts w:ascii="Arial" w:hAnsi="Arial" w:cs="Arial"/>
          <w:color w:val="000000"/>
          <w:sz w:val="22"/>
        </w:rPr>
        <w:t>• Kaitan dengan proses logging (CU C02)</w:t>
      </w:r>
    </w:p>
    <w:p w14:paraId="331A43C0">
      <w:pPr>
        <w:spacing w:before="120" w:after="120" w:line="276" w:lineRule="auto"/>
        <w:jc w:val="left"/>
      </w:pPr>
      <w:r>
        <w:rPr>
          <w:rFonts w:ascii="Arial" w:hAnsi="Arial" w:cs="Arial"/>
          <w:b/>
          <w:color w:val="000000"/>
          <w:sz w:val="22"/>
        </w:rPr>
        <w:t>SOALAN:</w:t>
      </w:r>
    </w:p>
    <w:p w14:paraId="62288560">
      <w:pPr>
        <w:pStyle w:val="15"/>
        <w:spacing w:after="40" w:line="276" w:lineRule="auto"/>
        <w:ind w:left="357" w:hanging="357"/>
        <w:jc w:val="left"/>
      </w:pPr>
      <w:r>
        <w:rPr>
          <w:rFonts w:ascii="Arial" w:hAnsi="Arial" w:cs="Arial"/>
          <w:color w:val="000000"/>
          <w:sz w:val="22"/>
        </w:rPr>
        <w:t>• Apakah perbezaan antara "good takes" dan "KIV takes", dan bagaimana Editor sepatutnya menguruskan kedua-duanya semasa pratonton?</w:t>
      </w:r>
    </w:p>
    <w:p w14:paraId="5B112AE7">
      <w:pPr>
        <w:spacing w:after="120" w:line="276" w:lineRule="auto"/>
        <w:jc w:val="left"/>
      </w:pPr>
      <w:r>
        <w:rPr>
          <w:rFonts w:ascii="Arial" w:hAnsi="Arial" w:cs="Arial"/>
          <w:color w:val="000000"/>
          <w:sz w:val="22"/>
        </w:rPr>
        <w:t>Jawapan model: Good takes adalah shot yang telah disahkan memenuhi keperluan teknikal dan lakonan semasa shooting, manakala KIV takes adalah shot alternatif yang berpotensi digunakan tetapi belum disahkan. Editor perlu mengasingkan kedua-duanya ke dalam bin/folder berasingan supaya good takes menjadi rujukan utama pembinaan rough cut, manakala KIV takes disimpan sebagai sandaran mudah dicari.</w:t>
      </w:r>
    </w:p>
    <w:p w14:paraId="77E468FE">
      <w:pPr>
        <w:pStyle w:val="15"/>
        <w:spacing w:after="40" w:line="276" w:lineRule="auto"/>
        <w:ind w:left="357" w:hanging="357"/>
        <w:jc w:val="left"/>
      </w:pPr>
      <w:r>
        <w:rPr>
          <w:rFonts w:ascii="Arial" w:hAnsi="Arial" w:cs="Arial"/>
          <w:color w:val="000000"/>
          <w:sz w:val="22"/>
        </w:rPr>
        <w:t>• Terangkan perbezaan antara up conversion dan down conversion, serta satu risiko yang berkaitan dengan up conversion.</w:t>
      </w:r>
    </w:p>
    <w:p w14:paraId="7826404F">
      <w:pPr>
        <w:spacing w:after="120" w:line="276" w:lineRule="auto"/>
        <w:jc w:val="left"/>
      </w:pPr>
      <w:r>
        <w:rPr>
          <w:rFonts w:ascii="Arial" w:hAnsi="Arial" w:cs="Arial"/>
          <w:color w:val="000000"/>
          <w:sz w:val="22"/>
        </w:rPr>
        <w:t>Jawapan model: Up conversion menaikkan resolusi bahan sumber ke tahap lebih tinggi manakala down conversion menurunkannya. Risiko up conversion ialah ia tidak menambah butiran sebenar pada imej — hasilnya hanya imej yang lebih besar tanpa peningkatan kualiti sebenar, dan berpotensi kelihatan kurang tajam berbanding bahan sumber HD asli.</w:t>
      </w:r>
    </w:p>
    <w:p w14:paraId="7EC0BFB5">
      <w:pPr>
        <w:pStyle w:val="15"/>
        <w:spacing w:after="40" w:line="276" w:lineRule="auto"/>
        <w:ind w:left="357" w:hanging="357"/>
        <w:jc w:val="left"/>
      </w:pPr>
      <w:r>
        <w:rPr>
          <w:rFonts w:ascii="Arial" w:hAnsi="Arial" w:cs="Arial"/>
          <w:color w:val="000000"/>
          <w:sz w:val="22"/>
        </w:rPr>
        <w:t>• Mengapa continuity sheet penting semasa proses pratonton footage, dan apa yang perlu dilakukan Editor jika terdapat percanggahan antara catatan continuity sheet dan bahan sebenar?</w:t>
      </w:r>
    </w:p>
    <w:p w14:paraId="01ECCF8E">
      <w:pPr>
        <w:spacing w:after="120" w:line="276" w:lineRule="auto"/>
        <w:jc w:val="left"/>
      </w:pPr>
      <w:r>
        <w:rPr>
          <w:rFonts w:ascii="Arial" w:hAnsi="Arial" w:cs="Arial"/>
          <w:color w:val="000000"/>
          <w:sz w:val="22"/>
        </w:rPr>
        <w:t>Jawapan model: Continuity sheet membolehkan Editor mengenal pasti status setiap take dan melompat terus ke timecode yang relevan tanpa menonton semua footage mentah, menjimatkan masa produksi. Jika terdapat percanggahan (contoh: take ditanda "good" tetapi mempunyai isu teknikal), Editor perlu melaporkan perkara ini kepada Producer/Continuity Supervisor untuk pengesahan semula sebelum bahan digunakan dalam rough cut.</w:t>
      </w:r>
    </w:p>
    <w:p w14:paraId="6C99E997">
      <w:pPr>
        <w:spacing w:before="120" w:after="120" w:line="276" w:lineRule="auto"/>
        <w:jc w:val="left"/>
      </w:pPr>
      <w:r>
        <w:rPr>
          <w:rFonts w:ascii="Arial" w:hAnsi="Arial" w:cs="Arial"/>
          <w:b/>
          <w:color w:val="000000"/>
          <w:sz w:val="22"/>
        </w:rPr>
        <w:t>RUJUKAN:</w:t>
      </w:r>
    </w:p>
    <w:p w14:paraId="7344F129">
      <w:pPr>
        <w:spacing w:after="120" w:line="276" w:lineRule="auto"/>
        <w:jc w:val="left"/>
      </w:pPr>
      <w:r>
        <w:rPr>
          <w:rFonts w:ascii="Arial" w:hAnsi="Arial" w:cs="Arial"/>
          <w:color w:val="000000"/>
          <w:sz w:val="22"/>
        </w:rPr>
        <w:t>Rujukan CoCU (verbatim, dikongsi bersama semua CU IT-072-3:2012 termasuk C01):</w:t>
      </w:r>
    </w:p>
    <w:p w14:paraId="00FE64C8">
      <w:pPr>
        <w:pStyle w:val="15"/>
        <w:spacing w:after="40" w:line="276" w:lineRule="auto"/>
        <w:ind w:left="357" w:hanging="357"/>
        <w:jc w:val="left"/>
      </w:pPr>
      <w:r>
        <w:rPr>
          <w:rFonts w:ascii="Arial" w:hAnsi="Arial" w:cs="Arial"/>
          <w:color w:val="000000"/>
          <w:sz w:val="22"/>
        </w:rPr>
        <w:t>• Sam Kauffmann and Ashley Kennedy (Jul 6, 2012), *Avid Editing: A Guide for Beginning and Intermediate Users*. 4th Ed. Focal Press, ISBN: 978-0240818566</w:t>
      </w:r>
    </w:p>
    <w:p w14:paraId="206AD0DA">
      <w:pPr>
        <w:pStyle w:val="15"/>
        <w:spacing w:after="40" w:line="276" w:lineRule="auto"/>
        <w:ind w:left="357" w:hanging="357"/>
        <w:jc w:val="left"/>
      </w:pPr>
      <w:r>
        <w:rPr>
          <w:rFonts w:ascii="Arial" w:hAnsi="Arial" w:cs="Arial"/>
          <w:color w:val="000000"/>
          <w:sz w:val="22"/>
        </w:rPr>
        <w:t>• Lori Coleman and Diana Friedberg (Jul 21, 2010), *Make the Cut: A Guide to Becoming a Successful Assistant Editor in Film and TV*. 1st Ed., Focal Press, ISBN: 978-0240813981</w:t>
      </w:r>
    </w:p>
    <w:p w14:paraId="2958F6A0">
      <w:pPr>
        <w:pStyle w:val="15"/>
        <w:spacing w:after="40" w:line="276" w:lineRule="auto"/>
        <w:ind w:left="357" w:hanging="357"/>
        <w:jc w:val="left"/>
      </w:pPr>
      <w:r>
        <w:rPr>
          <w:rFonts w:ascii="Arial" w:hAnsi="Arial" w:cs="Arial"/>
          <w:color w:val="000000"/>
          <w:sz w:val="22"/>
        </w:rPr>
        <w:t>• Peter Wells (Sep 24, 2007), *Digital Video Editing: A User's Guide*. 1st Ed. Crowood Press, ISBN: 978-1861269522</w:t>
      </w:r>
    </w:p>
    <w:p w14:paraId="19F68E5F">
      <w:pPr>
        <w:spacing w:after="120" w:line="276" w:lineRule="auto"/>
        <w:jc w:val="left"/>
      </w:pPr>
      <w:r>
        <w:rPr>
          <w:rFonts w:ascii="Arial" w:hAnsi="Arial" w:cs="Arial"/>
          <w:color w:val="000000"/>
          <w:sz w:val="22"/>
        </w:rPr>
        <w:t>Tambahan (rujukan umum industri, disahkan wujud):</w:t>
      </w:r>
    </w:p>
    <w:p w14:paraId="19030144">
      <w:pPr>
        <w:pStyle w:val="15"/>
        <w:spacing w:after="40" w:line="276" w:lineRule="auto"/>
        <w:ind w:left="357" w:hanging="357"/>
        <w:jc w:val="left"/>
      </w:pPr>
      <w:r>
        <w:rPr>
          <w:rFonts w:ascii="Arial" w:hAnsi="Arial" w:cs="Arial"/>
          <w:color w:val="000000"/>
          <w:sz w:val="22"/>
        </w:rPr>
        <w:t>• Ascher, S., &amp; Pincus, E. (2012). *The Filmmaker's Handbook: A Comprehensive Guide for the Digital Age* (4th ed.). Plume.</w:t>
      </w:r>
    </w:p>
    <w:p w14:paraId="2E2EBDD0">
      <w:pPr>
        <w:pStyle w:val="15"/>
        <w:spacing w:after="40" w:line="276" w:lineRule="auto"/>
        <w:ind w:left="357" w:hanging="357"/>
        <w:jc w:val="left"/>
      </w:pPr>
      <w:r>
        <w:rPr>
          <w:rFonts w:ascii="Arial" w:hAnsi="Arial" w:cs="Arial"/>
          <w:color w:val="000000"/>
          <w:sz w:val="22"/>
        </w:rPr>
        <w:t>• Long, B., &amp; Schenk, S. (2010). *The Digital Filmmaking Handbook* (4th ed.). Course Technology PTR.</w:t>
      </w:r>
    </w:p>
    <w:sectPr>
      <w:headerReference r:id="rId3" w:type="default"/>
      <w:pgSz w:w="11909" w:h="16834"/>
      <w:pgMar w:top="720" w:right="1298" w:bottom="720" w:left="1298" w:header="431" w:footer="431"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ptos Display">
    <w:altName w:val="Segoe UI"/>
    <w:panose1 w:val="020B0004020202020204"/>
    <w:charset w:val="00"/>
    <w:family w:val="swiss"/>
    <w:pitch w:val="default"/>
    <w:sig w:usb0="00000000" w:usb1="00000000" w:usb2="00000000" w:usb3="00000000" w:csb0="0000019F" w:csb1="00000000"/>
  </w:font>
  <w:font w:name="DengXian Light">
    <w:panose1 w:val="02010600030101010101"/>
    <w:charset w:val="86"/>
    <w:family w:val="auto"/>
    <w:pitch w:val="default"/>
    <w:sig w:usb0="A00002BF" w:usb1="38CF7CFA" w:usb2="00000016" w:usb3="00000000" w:csb0="0004000F" w:csb1="00000000"/>
  </w:font>
  <w:font w:name="Aptos">
    <w:altName w:val="Segoe UI"/>
    <w:panose1 w:val="020B0004020202020204"/>
    <w:charset w:val="00"/>
    <w:family w:val="swiss"/>
    <w:pitch w:val="default"/>
    <w:sig w:usb0="00000000" w:usb1="00000000" w:usb2="00000000" w:usb3="00000000" w:csb0="0000019F" w:csb1="00000000"/>
  </w:font>
  <w:font w:name="Tahoma">
    <w:panose1 w:val="020B0604030504040204"/>
    <w:charset w:val="00"/>
    <w:family w:val="swiss"/>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pPr w:leftFromText="180" w:rightFromText="180" w:vertAnchor="page" w:horzAnchor="margin" w:tblpXSpec="right" w:tblpY="391"/>
      <w:tblW w:w="9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3"/>
      <w:gridCol w:w="3687"/>
      <w:gridCol w:w="3220"/>
    </w:tblGrid>
    <w:tr w14:paraId="7CC6A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943" w:type="dxa"/>
          <w:vAlign w:val="center"/>
        </w:tcPr>
        <w:p w14:paraId="36445393">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pPr>
            <w:jc w:val="center"/>
            <w:rPr>
              <w:rFonts w:ascii="Arial" w:hAnsi="Arial" w:cs="Arial"/>
            </w:rPr>
          </w:pPr>
          <w:r>
            <w:rPr>
              <w:rFonts w:ascii="Arial" w:hAnsi="Arial" w:cs="Arial"/>
              <w:bCs/>
              <w:iCs/>
              <w:lang w:val="ms-MY"/>
            </w:rPr>
            <w:t>G452-002-2:2018-C01/NP(1/5)</w:t>
          </w:r>
        </w:p>
      </w:tc>
      <w:tc>
        <w:tcPr>
          <w:tcW w:w="3220" w:type="dxa"/>
          <w:vAlign w:val="center"/>
        </w:tcPr>
        <w:p w14:paraId="1F75944A">
          <w:pPr>
            <w:rPr>
              <w:rFonts w:ascii="Arial" w:hAnsi="Arial" w:cs="Arial"/>
            </w:rPr>
          </w:pPr>
          <w:r>
            <w:rPr>
              <w:rFonts w:ascii="Arial" w:hAnsi="Arial" w:cs="Arial"/>
            </w:rPr>
            <w:t>Muka Surat</w:t>
          </w:r>
          <w:r>
            <w:rPr>
              <w:rFonts w:ascii="Arial" w:hAnsi="Arial" w:cs="Arial"/>
              <w:b/>
            </w:rPr>
            <w:t>:</w:t>
          </w:r>
          <w:r>
            <w:rPr>
              <w:rFonts w:ascii="Arial" w:hAnsi="Arial" w:cs="Arial"/>
            </w:rPr>
            <w:t xml:space="preserve"> </w:t>
          </w: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rPr>
            <w:t>2</w:t>
          </w:r>
          <w:r>
            <w:rPr>
              <w:rFonts w:ascii="Arial" w:hAnsi="Arial" w:cs="Arial"/>
            </w:rPr>
            <w:fldChar w:fldCharType="end"/>
          </w:r>
          <w:r>
            <w:rPr>
              <w:rFonts w:ascii="Arial" w:hAnsi="Arial" w:cs="Arial"/>
            </w:rPr>
            <w:t>/8</w:t>
          </w:r>
        </w:p>
      </w:tc>
    </w:tr>
  </w:tbl>
  <w:p w14:paraId="6CC83D9F">
    <w:pPr>
      <w:pStyle w:val="10"/>
    </w:pPr>
  </w:p>
  <w:p w14:paraId="58F0DF97">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427380"/>
    <w:multiLevelType w:val="multilevel"/>
    <w:tmpl w:val="7042738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gutterAtTop/>
  <w:doNotTrackMoves/>
  <w:documentProtection w:enforcement="0"/>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 w:val="5A4A7715"/>
  </w:rsids>
  <m:mathPr>
    <m:mathFont m:val="Cambria Math"/>
    <m:brkBin m:val="before"/>
    <m:brkBinSub m:val="--"/>
    <m:smallFrac m:val="1"/>
    <m:dispDef/>
    <m:lMargin m:val="0"/>
    <m:rMargin m:val="0"/>
    <m:defJc m:val="centerGroup"/>
    <m:wrapIndent m:val="1440"/>
    <m:intLim m:val="subSup"/>
    <m:naryLim m:val="undOvr"/>
  </m:mathPr>
  <w:doNotAutoCompressPictures/>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2"/>
    <w:basedOn w:val="1"/>
    <w:next w:val="1"/>
    <w:link w:val="21"/>
    <w:semiHidden/>
    <w:unhideWhenUsed/>
    <w:qFormat/>
    <w:uiPriority w:val="9"/>
    <w:pPr>
      <w:keepNext/>
      <w:spacing w:before="240" w:after="60"/>
      <w:outlineLvl w:val="1"/>
    </w:pPr>
    <w:rPr>
      <w:rFonts w:ascii="Aptos Display" w:hAnsi="Aptos Display" w:eastAsia="DengXian Light"/>
      <w:b/>
      <w:bCs/>
      <w:i/>
      <w:iCs/>
      <w:sz w:val="28"/>
      <w:szCs w:val="28"/>
    </w:rPr>
  </w:style>
  <w:style w:type="paragraph" w:styleId="3">
    <w:name w:val="heading 3"/>
    <w:basedOn w:val="1"/>
    <w:next w:val="1"/>
    <w:link w:val="22"/>
    <w:semiHidden/>
    <w:unhideWhenUsed/>
    <w:qFormat/>
    <w:uiPriority w:val="9"/>
    <w:pPr>
      <w:keepNext/>
      <w:spacing w:before="240" w:after="60"/>
      <w:outlineLvl w:val="2"/>
    </w:pPr>
    <w:rPr>
      <w:rFonts w:ascii="Aptos Display" w:hAnsi="Aptos Display" w:eastAsia="DengXian Light"/>
      <w:b/>
      <w:bCs/>
      <w:sz w:val="26"/>
      <w:szCs w:val="26"/>
    </w:rPr>
  </w:style>
  <w:style w:type="paragraph" w:styleId="4">
    <w:name w:val="heading 4"/>
    <w:basedOn w:val="1"/>
    <w:next w:val="1"/>
    <w:link w:val="23"/>
    <w:semiHidden/>
    <w:unhideWhenUsed/>
    <w:qFormat/>
    <w:uiPriority w:val="9"/>
    <w:pPr>
      <w:keepNext/>
      <w:spacing w:before="240" w:after="60"/>
      <w:outlineLvl w:val="3"/>
    </w:pPr>
    <w:rPr>
      <w:rFonts w:ascii="Aptos" w:hAnsi="Aptos" w:eastAsia="DengXian"/>
      <w:b/>
      <w:bCs/>
      <w:sz w:val="28"/>
      <w:szCs w:val="28"/>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17"/>
    <w:semiHidden/>
    <w:unhideWhenUsed/>
    <w:uiPriority w:val="99"/>
    <w:rPr>
      <w:rFonts w:ascii="Tahoma" w:hAnsi="Tahoma"/>
      <w:sz w:val="16"/>
      <w:szCs w:val="16"/>
      <w:lang w:val="zh-CN" w:eastAsia="zh-CN"/>
    </w:rPr>
  </w:style>
  <w:style w:type="character" w:styleId="8">
    <w:name w:val="Emphasis"/>
    <w:qFormat/>
    <w:uiPriority w:val="20"/>
    <w:rPr>
      <w:i/>
      <w:iCs/>
    </w:rPr>
  </w:style>
  <w:style w:type="paragraph" w:styleId="9">
    <w:name w:val="footer"/>
    <w:basedOn w:val="1"/>
    <w:link w:val="18"/>
    <w:unhideWhenUsed/>
    <w:uiPriority w:val="99"/>
    <w:pPr>
      <w:tabs>
        <w:tab w:val="center" w:pos="4513"/>
        <w:tab w:val="right" w:pos="9026"/>
      </w:tabs>
    </w:pPr>
  </w:style>
  <w:style w:type="paragraph" w:styleId="10">
    <w:name w:val="header"/>
    <w:basedOn w:val="1"/>
    <w:link w:val="14"/>
    <w:uiPriority w:val="0"/>
    <w:pPr>
      <w:tabs>
        <w:tab w:val="center" w:pos="4320"/>
        <w:tab w:val="right" w:pos="8640"/>
      </w:tabs>
    </w:pPr>
    <w:rPr>
      <w:lang w:val="zh-CN" w:eastAsia="zh-CN"/>
    </w:rPr>
  </w:style>
  <w:style w:type="character" w:styleId="11">
    <w:name w:val="Hyperlink"/>
    <w:unhideWhenUsed/>
    <w:uiPriority w:val="99"/>
    <w:rPr>
      <w:color w:val="467886"/>
      <w:u w:val="single"/>
    </w:rPr>
  </w:style>
  <w:style w:type="paragraph" w:styleId="12">
    <w:name w:val="Normal (Web)"/>
    <w:basedOn w:val="1"/>
    <w:unhideWhenUsed/>
    <w:qFormat/>
    <w:uiPriority w:val="99"/>
    <w:pPr>
      <w:spacing w:before="100" w:beforeAutospacing="1" w:after="100" w:afterAutospacing="1"/>
    </w:pPr>
  </w:style>
  <w:style w:type="table" w:styleId="13">
    <w:name w:val="Table Grid"/>
    <w:basedOn w:val="6"/>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er Char"/>
    <w:link w:val="10"/>
    <w:uiPriority w:val="0"/>
    <w:rPr>
      <w:rFonts w:ascii="Times New Roman" w:hAnsi="Times New Roman" w:eastAsia="Times New Roman" w:cs="Times New Roman"/>
      <w:sz w:val="24"/>
      <w:szCs w:val="24"/>
    </w:rPr>
  </w:style>
  <w:style w:type="paragraph" w:styleId="15">
    <w:name w:val="List Paragraph"/>
    <w:basedOn w:val="1"/>
    <w:qFormat/>
    <w:uiPriority w:val="1"/>
    <w:pPr>
      <w:suppressAutoHyphens/>
      <w:ind w:left="720"/>
      <w:contextualSpacing/>
    </w:pPr>
    <w:rPr>
      <w:lang w:val="en-GB" w:eastAsia="ar-SA"/>
    </w:rPr>
  </w:style>
  <w:style w:type="paragraph" w:customStyle="1" w:styleId="16">
    <w:name w:val="Default"/>
    <w:uiPriority w:val="0"/>
    <w:pPr>
      <w:autoSpaceDE w:val="0"/>
      <w:autoSpaceDN w:val="0"/>
      <w:adjustRightInd w:val="0"/>
    </w:pPr>
    <w:rPr>
      <w:rFonts w:ascii="Arial" w:hAnsi="Arial" w:eastAsia="Times New Roman" w:cs="Arial"/>
      <w:color w:val="000000"/>
      <w:sz w:val="24"/>
      <w:szCs w:val="24"/>
      <w:lang w:val="en-US" w:eastAsia="en-US" w:bidi="ar-SA"/>
    </w:rPr>
  </w:style>
  <w:style w:type="character" w:customStyle="1" w:styleId="17">
    <w:name w:val="Balloon Text Char"/>
    <w:link w:val="7"/>
    <w:semiHidden/>
    <w:uiPriority w:val="99"/>
    <w:rPr>
      <w:rFonts w:ascii="Tahoma" w:hAnsi="Tahoma" w:eastAsia="Times New Roman" w:cs="Tahoma"/>
      <w:sz w:val="16"/>
      <w:szCs w:val="16"/>
    </w:rPr>
  </w:style>
  <w:style w:type="character" w:customStyle="1" w:styleId="18">
    <w:name w:val="Footer Char"/>
    <w:link w:val="9"/>
    <w:uiPriority w:val="99"/>
    <w:rPr>
      <w:rFonts w:ascii="Times New Roman" w:hAnsi="Times New Roman" w:eastAsia="Times New Roman"/>
      <w:sz w:val="24"/>
      <w:szCs w:val="24"/>
      <w:lang w:val="en-US" w:eastAsia="en-US"/>
    </w:rPr>
  </w:style>
  <w:style w:type="paragraph" w:customStyle="1" w:styleId="19">
    <w:name w:val="Table Paragraph"/>
    <w:basedOn w:val="1"/>
    <w:qFormat/>
    <w:uiPriority w:val="1"/>
    <w:pPr>
      <w:widowControl w:val="0"/>
      <w:autoSpaceDE w:val="0"/>
      <w:autoSpaceDN w:val="0"/>
      <w:ind w:left="103"/>
    </w:pPr>
    <w:rPr>
      <w:sz w:val="22"/>
      <w:szCs w:val="22"/>
    </w:rPr>
  </w:style>
  <w:style w:type="character" w:customStyle="1" w:styleId="20">
    <w:name w:val="Unresolved Mention"/>
    <w:semiHidden/>
    <w:unhideWhenUsed/>
    <w:uiPriority w:val="99"/>
    <w:rPr>
      <w:color w:val="605E5C"/>
      <w:shd w:val="clear" w:color="auto" w:fill="E1DFDD"/>
    </w:rPr>
  </w:style>
  <w:style w:type="character" w:customStyle="1" w:styleId="21">
    <w:name w:val="Heading 2 Char"/>
    <w:link w:val="2"/>
    <w:semiHidden/>
    <w:uiPriority w:val="9"/>
    <w:rPr>
      <w:rFonts w:ascii="Aptos Display" w:hAnsi="Aptos Display" w:eastAsia="DengXian Light" w:cs="Times New Roman"/>
      <w:b/>
      <w:bCs/>
      <w:i/>
      <w:iCs/>
      <w:sz w:val="28"/>
      <w:szCs w:val="28"/>
      <w:lang w:val="en-US" w:eastAsia="en-US"/>
    </w:rPr>
  </w:style>
  <w:style w:type="character" w:customStyle="1" w:styleId="22">
    <w:name w:val="Heading 3 Char"/>
    <w:link w:val="3"/>
    <w:semiHidden/>
    <w:uiPriority w:val="9"/>
    <w:rPr>
      <w:rFonts w:ascii="Aptos Display" w:hAnsi="Aptos Display" w:eastAsia="DengXian Light" w:cs="Times New Roman"/>
      <w:b/>
      <w:bCs/>
      <w:sz w:val="26"/>
      <w:szCs w:val="26"/>
      <w:lang w:val="en-US" w:eastAsia="en-US"/>
    </w:rPr>
  </w:style>
  <w:style w:type="character" w:customStyle="1" w:styleId="23">
    <w:name w:val="Heading 4 Char"/>
    <w:link w:val="4"/>
    <w:semiHidden/>
    <w:uiPriority w:val="9"/>
    <w:rPr>
      <w:rFonts w:ascii="Aptos" w:hAnsi="Aptos" w:eastAsia="DengXian" w:cs="Times New Roman"/>
      <w:b/>
      <w:bCs/>
      <w:sz w:val="28"/>
      <w:szCs w:val="28"/>
      <w:lang w:val="en-US"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831E7F2-5F48-4CB2-9D66-A9B20B64BF02}">
  <ds:schemaRefs/>
</ds:datastoreItem>
</file>

<file path=docProps/app.xml><?xml version="1.0" encoding="utf-8"?>
<Properties xmlns="http://schemas.openxmlformats.org/officeDocument/2006/extended-properties" xmlns:vt="http://schemas.openxmlformats.org/officeDocument/2006/docPropsVTypes">
  <Template>Normal.dotm</Template>
  <Pages>21</Pages>
  <Words>5719</Words>
  <Characters>32600</Characters>
  <Lines>271</Lines>
  <Paragraphs>76</Paragraphs>
  <TotalTime>46</TotalTime>
  <ScaleCrop>false</ScaleCrop>
  <LinksUpToDate>false</LinksUpToDate>
  <CharactersWithSpaces>38243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2024-10-08T06:56:00Z</dcterms:created>
  <dc:creator>Guest</dc:creator>
  <cp:lastModifiedBy>Wenjyue Lew</cp:lastModifiedBy>
  <cp:lastPrinted>2024-10-08T05:58:00Z</cp:lastPrinted>
  <dcterms:modified xsi:type="dcterms:W3CDTF">2026-09-18T09:32:18Z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77AF578D2B7A442C9404539F02976A34_12</vt:lpwstr>
  </property>
</Properties>
</file>