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DE4B156">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0FAF6CCC">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47D9295">
            <w:r>
              <w:rPr>
                <w:rFonts w:ascii="Arial" w:hAnsi="Arial" w:cs="Arial"/>
                <w:color w:val="000000"/>
                <w:sz w:val="20"/>
              </w:rPr>
              <w:t>IT-072-3:2012-C03 / OFFLINE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Perform shot selection</w:t>
            </w:r>
          </w:p>
          <w:p w14:paraId="2C351142">
            <w:pPr>
              <w:spacing w:after="40"/>
            </w:pPr>
            <w:r>
              <w:rPr>
                <w:rFonts w:ascii="Arial" w:hAnsi="Arial" w:cs="Arial"/>
                <w:b w:val="0"/>
                <w:color w:val="000000"/>
                <w:sz w:val="20"/>
              </w:rPr>
              <w:t>W02 / Perform sequence timeline editing</w:t>
            </w:r>
          </w:p>
          <w:p w14:paraId="60693944">
            <w:pPr>
              <w:spacing w:after="40"/>
            </w:pPr>
            <w:r>
              <w:rPr>
                <w:rFonts w:ascii="Arial" w:hAnsi="Arial" w:cs="Arial"/>
                <w:b w:val="0"/>
                <w:color w:val="000000"/>
                <w:sz w:val="20"/>
              </w:rPr>
              <w:t>W03 / Perform sequence timeline repairing</w:t>
            </w:r>
          </w:p>
          <w:p w14:paraId="39433D0D">
            <w:pPr>
              <w:spacing w:after="40"/>
            </w:pPr>
            <w:r>
              <w:rPr>
                <w:rFonts w:ascii="Arial" w:hAnsi="Arial" w:cs="Arial"/>
                <w:b/>
                <w:color w:val="000000"/>
                <w:sz w:val="20"/>
              </w:rPr>
              <w:t>W04 / Apply Audio Visual (AV) elements</w:t>
            </w:r>
          </w:p>
          <w:p w14:paraId="7100EA64">
            <w:pPr>
              <w:spacing w:after="40"/>
            </w:pPr>
            <w:r>
              <w:rPr>
                <w:rFonts w:ascii="Arial" w:hAnsi="Arial" w:cs="Arial"/>
                <w:b w:val="0"/>
                <w:color w:val="000000"/>
                <w:sz w:val="20"/>
              </w:rPr>
              <w:t>W05 / Produce final offline</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7BE116D">
            <w:r>
              <w:rPr>
                <w:rFonts w:ascii="Arial" w:hAnsi="Arial" w:cs="Arial"/>
                <w:color w:val="000000"/>
                <w:sz w:val="20"/>
              </w:rPr>
              <w:t>IT-072-3:2012-C03/NP(4/5)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DE7BE61">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77C95F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14:paraId="2D778021">
      <w:pPr>
        <w:spacing w:before="120" w:after="120" w:line="276" w:lineRule="auto"/>
        <w:jc w:val="left"/>
      </w:pPr>
      <w:r>
        <w:rPr>
          <w:rFonts w:ascii="Arial" w:hAnsi="Arial" w:cs="Arial"/>
          <w:b/>
          <w:color w:val="000000"/>
          <w:sz w:val="22"/>
        </w:rPr>
        <w:t>TAJUK:</w:t>
      </w:r>
    </w:p>
    <w:p w14:paraId="2728BC16">
      <w:pPr>
        <w:spacing w:after="120" w:line="276" w:lineRule="auto"/>
        <w:jc w:val="left"/>
      </w:pPr>
      <w:r>
        <w:rPr>
          <w:rFonts w:ascii="Arial" w:hAnsi="Arial" w:cs="Arial"/>
          <w:color w:val="000000"/>
          <w:sz w:val="22"/>
        </w:rPr>
        <w:t>Aplikasi Elemen Audio Visual (AV) dalam Sequence Timeline Offline</w:t>
      </w:r>
    </w:p>
    <w:p w14:paraId="550AC54A"/>
    <w:p w14:paraId="65DCA5B3">
      <w:pPr>
        <w:spacing w:before="120" w:after="120" w:line="276" w:lineRule="auto"/>
        <w:jc w:val="left"/>
      </w:pPr>
      <w:r>
        <w:rPr>
          <w:rFonts w:ascii="Arial" w:hAnsi="Arial" w:cs="Arial"/>
          <w:b/>
          <w:color w:val="000000"/>
          <w:sz w:val="22"/>
        </w:rPr>
        <w:t>TUJUAN:</w:t>
      </w:r>
    </w:p>
    <w:p w14:paraId="0349EC68">
      <w:pPr>
        <w:spacing w:after="120" w:line="276" w:lineRule="auto"/>
        <w:jc w:val="left"/>
      </w:pPr>
      <w:r>
        <w:rPr>
          <w:rFonts w:ascii="Arial" w:hAnsi="Arial" w:cs="Arial"/>
          <w:color w:val="000000"/>
          <w:sz w:val="22"/>
        </w:rPr>
        <w:t>Nota Pembelajaran ini bertujuan untuk membolehkan Bakat memahami secara mendalam jenis-jenis elemen Audio Visual (AV), spesifikasi teknikal berkaitan (Broadcast dan Digital Cinema Audio/DCA), serta kaedah mengaplikasikannya ke dalam sequence timeline offline mengikut amalan industri sebenar, merangkumi dua topik utama iaitu Audio Visual (AV) elements dan Audio Visual (AV) specification. Kedua-dua topik ini penting kerana peringkat WA4 adalah titik pertemuan antara kreativiti visual (offline editing) dengan keperluan teknikal penghantaran (delivery) yang akan menentukan sama ada projek diterima atau ditolak oleh stesen TV, platform streaming, atau pawagam pada peringkat akhir.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 Nota ini turut membincangkan aliran kerja kolaboratif antara Editor offline dengan jabatan sokongan (VFX, Sound Design, Graphics/Motion, Archive) supaya Bakat memahami bukan sahaja "apa" yang perlu diaplikasikan tetapi juga "bagaimana" komunikasi dan serahan kerja berlaku dalam persekitaran produksi sebenar.</w:t>
      </w:r>
    </w:p>
    <w:p w14:paraId="73DAAC04"/>
    <w:p w14:paraId="11869A56">
      <w:pPr>
        <w:spacing w:before="120" w:after="120" w:line="276" w:lineRule="auto"/>
        <w:jc w:val="left"/>
      </w:pPr>
      <w:r>
        <w:rPr>
          <w:rFonts w:ascii="Arial" w:hAnsi="Arial" w:cs="Arial"/>
          <w:b/>
          <w:color w:val="000000"/>
          <w:sz w:val="22"/>
        </w:rPr>
        <w:t>PENERANGAN:</w:t>
      </w:r>
    </w:p>
    <w:p w14:paraId="314C5334">
      <w:pPr>
        <w:spacing w:before="120" w:after="120" w:line="276" w:lineRule="auto"/>
        <w:jc w:val="left"/>
      </w:pPr>
      <w:r>
        <w:rPr>
          <w:rFonts w:ascii="Arial" w:hAnsi="Arial" w:cs="Arial"/>
          <w:b/>
          <w:color w:val="000000"/>
          <w:sz w:val="24"/>
        </w:rPr>
        <w:t>Bab 1: Audio Visual (AV) Elements</w:t>
      </w:r>
    </w:p>
    <w:p w14:paraId="269A8AAE">
      <w:pPr>
        <w:spacing w:before="120" w:after="120" w:line="276" w:lineRule="auto"/>
        <w:jc w:val="left"/>
      </w:pPr>
      <w:r>
        <w:rPr>
          <w:rFonts w:ascii="Arial" w:hAnsi="Arial" w:cs="Arial"/>
          <w:b/>
          <w:color w:val="000000"/>
          <w:sz w:val="22"/>
        </w:rPr>
        <w:t>Objektif Pembelajaran</w:t>
      </w:r>
    </w:p>
    <w:p w14:paraId="78B89826">
      <w:pPr>
        <w:spacing w:after="120" w:line="276" w:lineRule="auto"/>
        <w:jc w:val="left"/>
      </w:pPr>
      <w:r>
        <w:rPr>
          <w:rFonts w:ascii="Arial" w:hAnsi="Arial" w:cs="Arial"/>
          <w:color w:val="000000"/>
          <w:sz w:val="22"/>
        </w:rPr>
        <w:t>Selepas mempelajari topik ini, pelatih dapat:</w:t>
      </w:r>
    </w:p>
    <w:p w14:paraId="793DDBB3">
      <w:pPr>
        <w:pStyle w:val="15"/>
        <w:spacing w:after="40" w:line="276" w:lineRule="auto"/>
        <w:ind w:left="357" w:hanging="357"/>
        <w:jc w:val="left"/>
      </w:pPr>
      <w:r>
        <w:rPr>
          <w:rFonts w:ascii="Arial" w:hAnsi="Arial" w:cs="Arial"/>
          <w:color w:val="000000"/>
          <w:sz w:val="22"/>
        </w:rPr>
        <w:t>• Menyenaraikan lima kategori elemen AV yang boleh diaplikasikan pada sequence offline mengikut CoCU CU3-WA4.</w:t>
      </w:r>
    </w:p>
    <w:p w14:paraId="7797AC5A">
      <w:pPr>
        <w:pStyle w:val="15"/>
        <w:spacing w:after="40" w:line="276" w:lineRule="auto"/>
        <w:ind w:left="357" w:hanging="357"/>
        <w:jc w:val="left"/>
      </w:pPr>
      <w:r>
        <w:rPr>
          <w:rFonts w:ascii="Arial" w:hAnsi="Arial" w:cs="Arial"/>
          <w:color w:val="000000"/>
          <w:sz w:val="22"/>
        </w:rPr>
        <w:t>• Memberikan sekurang-kurangnya dua contoh sebenar bagi setiap kategori elemen AV.</w:t>
      </w:r>
    </w:p>
    <w:p w14:paraId="3D37AE39">
      <w:pPr>
        <w:pStyle w:val="15"/>
        <w:spacing w:after="40" w:line="276" w:lineRule="auto"/>
        <w:ind w:left="357" w:hanging="357"/>
        <w:jc w:val="left"/>
      </w:pPr>
      <w:r>
        <w:rPr>
          <w:rFonts w:ascii="Arial" w:hAnsi="Arial" w:cs="Arial"/>
          <w:color w:val="000000"/>
          <w:sz w:val="22"/>
        </w:rPr>
        <w:t>• Menjelaskan sebab elemen AV pada peringkat offline diaplikasikan dalam bentuk placeholder/temp, bukan versi akhir.</w:t>
      </w:r>
    </w:p>
    <w:p w14:paraId="4970B9C1">
      <w:pPr>
        <w:pStyle w:val="15"/>
        <w:spacing w:after="40" w:line="276" w:lineRule="auto"/>
        <w:ind w:left="357" w:hanging="357"/>
        <w:jc w:val="left"/>
      </w:pPr>
      <w:r>
        <w:rPr>
          <w:rFonts w:ascii="Arial" w:hAnsi="Arial" w:cs="Arial"/>
          <w:color w:val="000000"/>
          <w:sz w:val="22"/>
        </w:rPr>
        <w:t>• Mengaplikasikan elemen AV placeholder ke dalam sequence timeline menggunakan perisian NLE tanpa mengganggu struktur assembled cut sedia ada.</w:t>
      </w:r>
    </w:p>
    <w:p w14:paraId="44DA1F3A">
      <w:pPr>
        <w:pStyle w:val="15"/>
        <w:spacing w:after="40" w:line="276" w:lineRule="auto"/>
        <w:ind w:left="357" w:hanging="357"/>
        <w:jc w:val="left"/>
      </w:pPr>
      <w:r>
        <w:rPr>
          <w:rFonts w:ascii="Arial" w:hAnsi="Arial" w:cs="Arial"/>
          <w:color w:val="000000"/>
          <w:sz w:val="22"/>
        </w:rPr>
        <w:t>• Menyusun senarai keperluan AV (AV requisition list) untuk diserahkan kepada jabatan berkaitan (VFX, Sound, Graphics).</w:t>
      </w:r>
    </w:p>
    <w:p w14:paraId="7545EE55">
      <w:pPr>
        <w:spacing w:before="120" w:after="120" w:line="276" w:lineRule="auto"/>
        <w:jc w:val="left"/>
      </w:pPr>
      <w:r>
        <w:rPr>
          <w:rFonts w:ascii="Arial" w:hAnsi="Arial" w:cs="Arial"/>
          <w:b/>
          <w:color w:val="000000"/>
          <w:sz w:val="22"/>
        </w:rPr>
        <w:t>1. Pengenalan</w:t>
      </w:r>
    </w:p>
    <w:p w14:paraId="62519FC3">
      <w:pPr>
        <w:spacing w:before="120" w:after="120" w:line="276" w:lineRule="auto"/>
        <w:jc w:val="left"/>
      </w:pPr>
      <w:r>
        <w:rPr>
          <w:rFonts w:ascii="Arial" w:hAnsi="Arial" w:cs="Arial"/>
          <w:b/>
          <w:color w:val="000000"/>
          <w:sz w:val="24"/>
        </w:rPr>
        <w:t>Bab ini merupakan sambungan langsung daripada kerja penyediaan sequence timeline yang telah dibaiki pada WA3, dan menjadi persediaan penting sebelum sequence dikunci sebagai final offline pada WA5. Editor Tahap 3 yang berjaya menghasilkan assembled cut yang lengkap dan telah dibaiki (rujuk C03-W01 hingga C03-W03) masih belum menyiapkan gambaran penuh projek untuk disemak Director dan pelanggan. Sequence video mentah — hanya berisi shot dan dialog sinkron — tidak mencerminkan bagaimana produk akhir akan kelihatan dan berbunyi setelah muzik, kesan bunyi, grafik, dan sarikata ditambah. Justeru, sebelum sequence timeline dikunci sebagai final offline (WA5), Editor perlu mengaplikasikan elemen Audio Visual (AV) sebagai lapisan tambahan yang membantu semua pihak berkepentingan — Director, Producer, pelanggan — memvisualisasikan dan menilai hala tuju kreatif projek dengan lebih tepat semasa semakan rough cut. Kegagalan mengaplikasikan elemen AV pada peringkat ini sering menyebabkan salah faham semasa semakan, kerana pihak bukan teknikal sukar membayangkan kesan akhir hanya daripada visual video kosong tanpa muzik atau grafik.</w:t>
      </w:r>
    </w:p>
    <w:p w14:paraId="026111C2">
      <w:pPr>
        <w:spacing w:before="120" w:after="120" w:line="276" w:lineRule="auto"/>
        <w:jc w:val="left"/>
      </w:pPr>
      <w:r>
        <w:rPr>
          <w:rFonts w:ascii="Arial" w:hAnsi="Arial" w:cs="Arial"/>
          <w:b/>
          <w:color w:val="000000"/>
          <w:sz w:val="22"/>
        </w:rPr>
        <w:t>2. Definisi dan Konsep Asas Elemen AV</w:t>
      </w:r>
    </w:p>
    <w:p w14:paraId="40A67ADE">
      <w:pPr>
        <w:spacing w:after="120" w:line="276" w:lineRule="auto"/>
        <w:jc w:val="left"/>
      </w:pPr>
      <w:r>
        <w:rPr>
          <w:rFonts w:ascii="Arial" w:hAnsi="Arial" w:cs="Arial"/>
          <w:color w:val="000000"/>
          <w:sz w:val="22"/>
        </w:rPr>
        <w:t>Elemen Audio Visual (AV) ialah komponen tambahan — selain rakaman video utama dan dialog sinkron asal — yang disisipkan ke dalam sequence timeline untuk memperkukuh naratif, mood, dan kejelasan maklumat produksi. Elemen ini berbeza daripada "good shot" (rujuk C03-W01) kerana ia tidak berasal daripada footage kamera asal, sebaliknya ditambah semasa proses pasca-produksi.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6453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15F2980">
            <w:r>
              <w:rPr>
                <w:rFonts w:ascii="Arial" w:hAnsi="Arial" w:cs="Arial"/>
                <w:b/>
                <w:color w:val="000000"/>
                <w:sz w:val="20"/>
              </w:rPr>
              <w:t>Istilah</w:t>
            </w:r>
          </w:p>
        </w:tc>
        <w:tc>
          <w:tcPr>
            <w:tcW w:w="4656" w:type="dxa"/>
            <w:shd w:val="clear" w:color="auto" w:fill="D9D9D9"/>
            <w:tcMar>
              <w:top w:w="57" w:type="dxa"/>
              <w:left w:w="57" w:type="dxa"/>
              <w:bottom w:w="57" w:type="dxa"/>
              <w:right w:w="57" w:type="dxa"/>
            </w:tcMar>
          </w:tcPr>
          <w:p w14:paraId="67891E89">
            <w:r>
              <w:rPr>
                <w:rFonts w:ascii="Arial" w:hAnsi="Arial" w:cs="Arial"/>
                <w:b/>
                <w:color w:val="000000"/>
                <w:sz w:val="20"/>
              </w:rPr>
              <w:t>Definisi Ringkas</w:t>
            </w:r>
          </w:p>
        </w:tc>
      </w:tr>
      <w:tr w14:paraId="13429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E22A22C">
            <w:r>
              <w:rPr>
                <w:rFonts w:ascii="Arial" w:hAnsi="Arial" w:cs="Arial"/>
                <w:color w:val="000000"/>
                <w:sz w:val="20"/>
              </w:rPr>
              <w:t>Placeholder / Temp</w:t>
            </w:r>
          </w:p>
        </w:tc>
        <w:tc>
          <w:tcPr>
            <w:tcW w:w="4656" w:type="dxa"/>
            <w:tcMar>
              <w:top w:w="57" w:type="dxa"/>
              <w:left w:w="57" w:type="dxa"/>
              <w:bottom w:w="57" w:type="dxa"/>
              <w:right w:w="57" w:type="dxa"/>
            </w:tcMar>
          </w:tcPr>
          <w:p w14:paraId="5C375B3C">
            <w:r>
              <w:rPr>
                <w:rFonts w:ascii="Arial" w:hAnsi="Arial" w:cs="Arial"/>
                <w:color w:val="000000"/>
                <w:sz w:val="20"/>
              </w:rPr>
              <w:t>Versi sementara elemen AV (contoh: muzik percuma berlesen sementara, grafik teks asas) digunakan pada peringkat offline sebelum versi akhir sedia</w:t>
            </w:r>
          </w:p>
        </w:tc>
      </w:tr>
      <w:tr w14:paraId="06B6D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1521596">
            <w:r>
              <w:rPr>
                <w:rFonts w:ascii="Arial" w:hAnsi="Arial" w:cs="Arial"/>
                <w:color w:val="000000"/>
                <w:sz w:val="20"/>
              </w:rPr>
              <w:t>Sync point</w:t>
            </w:r>
          </w:p>
        </w:tc>
        <w:tc>
          <w:tcPr>
            <w:tcW w:w="4656" w:type="dxa"/>
            <w:tcMar>
              <w:top w:w="57" w:type="dxa"/>
              <w:left w:w="57" w:type="dxa"/>
              <w:bottom w:w="57" w:type="dxa"/>
              <w:right w:w="57" w:type="dxa"/>
            </w:tcMar>
          </w:tcPr>
          <w:p w14:paraId="10EC99FC">
            <w:r>
              <w:rPr>
                <w:rFonts w:ascii="Arial" w:hAnsi="Arial" w:cs="Arial"/>
                <w:color w:val="000000"/>
                <w:sz w:val="20"/>
              </w:rPr>
              <w:t>Titik pada timeline di mana elemen AV (contoh: bunyi letupan) mesti sepadan tepat dengan aksi visual</w:t>
            </w:r>
          </w:p>
        </w:tc>
      </w:tr>
      <w:tr w14:paraId="6E1BA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E54A81">
            <w:r>
              <w:rPr>
                <w:rFonts w:ascii="Arial" w:hAnsi="Arial" w:cs="Arial"/>
                <w:color w:val="000000"/>
                <w:sz w:val="20"/>
              </w:rPr>
              <w:t>Lower third</w:t>
            </w:r>
          </w:p>
        </w:tc>
        <w:tc>
          <w:tcPr>
            <w:tcW w:w="4656" w:type="dxa"/>
            <w:tcMar>
              <w:top w:w="57" w:type="dxa"/>
              <w:left w:w="57" w:type="dxa"/>
              <w:bottom w:w="57" w:type="dxa"/>
              <w:right w:w="57" w:type="dxa"/>
            </w:tcMar>
          </w:tcPr>
          <w:p w14:paraId="6627A9E1">
            <w:r>
              <w:rPr>
                <w:rFonts w:ascii="Arial" w:hAnsi="Arial" w:cs="Arial"/>
                <w:color w:val="000000"/>
                <w:sz w:val="20"/>
              </w:rPr>
              <w:t>Grafik teks di bahagian bawah skrin (biasanya nama dan jawatan jurucakap)</w:t>
            </w:r>
          </w:p>
        </w:tc>
      </w:tr>
      <w:tr w14:paraId="759EE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BA6FB67">
            <w:r>
              <w:rPr>
                <w:rFonts w:ascii="Arial" w:hAnsi="Arial" w:cs="Arial"/>
                <w:color w:val="000000"/>
                <w:sz w:val="20"/>
              </w:rPr>
              <w:t>Full-screen graphic</w:t>
            </w:r>
          </w:p>
        </w:tc>
        <w:tc>
          <w:tcPr>
            <w:tcW w:w="4656" w:type="dxa"/>
            <w:tcMar>
              <w:top w:w="57" w:type="dxa"/>
              <w:left w:w="57" w:type="dxa"/>
              <w:bottom w:w="57" w:type="dxa"/>
              <w:right w:w="57" w:type="dxa"/>
            </w:tcMar>
          </w:tcPr>
          <w:p w14:paraId="156F0A5A">
            <w:r>
              <w:rPr>
                <w:rFonts w:ascii="Arial" w:hAnsi="Arial" w:cs="Arial"/>
                <w:color w:val="000000"/>
                <w:sz w:val="20"/>
              </w:rPr>
              <w:t>Grafik yang memenuhi keseluruhan bingkai skrin (contoh: carta, peta, logo pembukaan)</w:t>
            </w:r>
          </w:p>
        </w:tc>
      </w:tr>
      <w:tr w14:paraId="04FB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2AAD4A2">
            <w:r>
              <w:rPr>
                <w:rFonts w:ascii="Arial" w:hAnsi="Arial" w:cs="Arial"/>
                <w:color w:val="000000"/>
                <w:sz w:val="20"/>
              </w:rPr>
              <w:t>Rights-cleared music</w:t>
            </w:r>
          </w:p>
        </w:tc>
        <w:tc>
          <w:tcPr>
            <w:tcW w:w="4656" w:type="dxa"/>
            <w:tcMar>
              <w:top w:w="57" w:type="dxa"/>
              <w:left w:w="57" w:type="dxa"/>
              <w:bottom w:w="57" w:type="dxa"/>
              <w:right w:w="57" w:type="dxa"/>
            </w:tcMar>
          </w:tcPr>
          <w:p w14:paraId="3838F183">
            <w:r>
              <w:rPr>
                <w:rFonts w:ascii="Arial" w:hAnsi="Arial" w:cs="Arial"/>
                <w:color w:val="000000"/>
                <w:sz w:val="20"/>
              </w:rPr>
              <w:t>Muzik yang telah disahkan hak cipta/lesennya untuk kegunaan komersial</w:t>
            </w:r>
          </w:p>
        </w:tc>
      </w:tr>
    </w:tbl>
    <w:p w14:paraId="07323E38">
      <w:pPr>
        <w:spacing w:before="120" w:after="120" w:line="276" w:lineRule="auto"/>
        <w:jc w:val="left"/>
      </w:pPr>
      <w:r>
        <w:rPr>
          <w:rFonts w:ascii="Arial" w:hAnsi="Arial" w:cs="Arial"/>
          <w:b/>
          <w:color w:val="000000"/>
          <w:sz w:val="22"/>
        </w:rPr>
        <w:t>3. Lima Kategori Elemen AV Mengikut CoCU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9B05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9A20864">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2F0A51A9">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647D1FFB">
            <w:r>
              <w:rPr>
                <w:rFonts w:ascii="Arial" w:hAnsi="Arial" w:cs="Arial"/>
                <w:b/>
                <w:color w:val="000000"/>
                <w:sz w:val="20"/>
              </w:rPr>
              <w:t>Contoh</w:t>
            </w:r>
          </w:p>
        </w:tc>
      </w:tr>
      <w:tr w14:paraId="32A97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2E4E6D">
            <w:r>
              <w:rPr>
                <w:rFonts w:ascii="Arial" w:hAnsi="Arial" w:cs="Arial"/>
                <w:color w:val="000000"/>
                <w:sz w:val="20"/>
              </w:rPr>
              <w:t>Visual effect (VFX)</w:t>
            </w:r>
          </w:p>
        </w:tc>
        <w:tc>
          <w:tcPr>
            <w:tcW w:w="3104" w:type="dxa"/>
            <w:tcMar>
              <w:top w:w="57" w:type="dxa"/>
              <w:left w:w="57" w:type="dxa"/>
              <w:bottom w:w="57" w:type="dxa"/>
              <w:right w:w="57" w:type="dxa"/>
            </w:tcMar>
          </w:tcPr>
          <w:p w14:paraId="3EC46BDE">
            <w:r>
              <w:rPr>
                <w:rFonts w:ascii="Arial" w:hAnsi="Arial" w:cs="Arial"/>
                <w:color w:val="000000"/>
                <w:sz w:val="20"/>
              </w:rPr>
              <w:t>Kesan visual digital yang ditambah atau diubah suai pada footage</w:t>
            </w:r>
          </w:p>
        </w:tc>
        <w:tc>
          <w:tcPr>
            <w:tcW w:w="3104" w:type="dxa"/>
            <w:tcMar>
              <w:top w:w="57" w:type="dxa"/>
              <w:left w:w="57" w:type="dxa"/>
              <w:bottom w:w="57" w:type="dxa"/>
              <w:right w:w="57" w:type="dxa"/>
            </w:tcMar>
          </w:tcPr>
          <w:p w14:paraId="1F5C0FB5">
            <w:r>
              <w:rPr>
                <w:rFonts w:ascii="Arial" w:hAnsi="Arial" w:cs="Arial"/>
                <w:color w:val="000000"/>
                <w:sz w:val="20"/>
              </w:rPr>
              <w:t>Green screen composite, kesan letupan digital, penyingkiran objek/kabel (wire removal)</w:t>
            </w:r>
          </w:p>
        </w:tc>
      </w:tr>
      <w:tr w14:paraId="1A26D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AC8C11">
            <w:r>
              <w:rPr>
                <w:rFonts w:ascii="Arial" w:hAnsi="Arial" w:cs="Arial"/>
                <w:color w:val="000000"/>
                <w:sz w:val="20"/>
              </w:rPr>
              <w:t>Audio effect / foley</w:t>
            </w:r>
          </w:p>
        </w:tc>
        <w:tc>
          <w:tcPr>
            <w:tcW w:w="3104" w:type="dxa"/>
            <w:tcMar>
              <w:top w:w="57" w:type="dxa"/>
              <w:left w:w="57" w:type="dxa"/>
              <w:bottom w:w="57" w:type="dxa"/>
              <w:right w:w="57" w:type="dxa"/>
            </w:tcMar>
          </w:tcPr>
          <w:p w14:paraId="06D1363E">
            <w:r>
              <w:rPr>
                <w:rFonts w:ascii="Arial" w:hAnsi="Arial" w:cs="Arial"/>
                <w:color w:val="000000"/>
                <w:sz w:val="20"/>
              </w:rPr>
              <w:t>Bunyi tambahan yang meniru aksi visual untuk realisme</w:t>
            </w:r>
          </w:p>
        </w:tc>
        <w:tc>
          <w:tcPr>
            <w:tcW w:w="3104" w:type="dxa"/>
            <w:tcMar>
              <w:top w:w="57" w:type="dxa"/>
              <w:left w:w="57" w:type="dxa"/>
              <w:bottom w:w="57" w:type="dxa"/>
              <w:right w:w="57" w:type="dxa"/>
            </w:tcMar>
          </w:tcPr>
          <w:p w14:paraId="2E00CADF">
            <w:r>
              <w:rPr>
                <w:rFonts w:ascii="Arial" w:hAnsi="Arial" w:cs="Arial"/>
                <w:color w:val="000000"/>
                <w:sz w:val="20"/>
              </w:rPr>
              <w:t>Bunyi langkah kaki, bunyi pintu, bunyi kertas, bunyi hujan</w:t>
            </w:r>
          </w:p>
        </w:tc>
      </w:tr>
      <w:tr w14:paraId="56745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D769BE">
            <w:r>
              <w:rPr>
                <w:rFonts w:ascii="Arial" w:hAnsi="Arial" w:cs="Arial"/>
                <w:color w:val="000000"/>
                <w:sz w:val="20"/>
              </w:rPr>
              <w:t>Music background</w:t>
            </w:r>
          </w:p>
        </w:tc>
        <w:tc>
          <w:tcPr>
            <w:tcW w:w="3104" w:type="dxa"/>
            <w:tcMar>
              <w:top w:w="57" w:type="dxa"/>
              <w:left w:w="57" w:type="dxa"/>
              <w:bottom w:w="57" w:type="dxa"/>
              <w:right w:w="57" w:type="dxa"/>
            </w:tcMar>
          </w:tcPr>
          <w:p w14:paraId="46CFE62D">
            <w:r>
              <w:rPr>
                <w:rFonts w:ascii="Arial" w:hAnsi="Arial" w:cs="Arial"/>
                <w:color w:val="000000"/>
                <w:sz w:val="20"/>
              </w:rPr>
              <w:t>Muzik latar (temp music pada peringkat offline) yang menyokong mood adegan</w:t>
            </w:r>
          </w:p>
        </w:tc>
        <w:tc>
          <w:tcPr>
            <w:tcW w:w="3104" w:type="dxa"/>
            <w:tcMar>
              <w:top w:w="57" w:type="dxa"/>
              <w:left w:w="57" w:type="dxa"/>
              <w:bottom w:w="57" w:type="dxa"/>
              <w:right w:w="57" w:type="dxa"/>
            </w:tcMar>
          </w:tcPr>
          <w:p w14:paraId="0746AEDE">
            <w:r>
              <w:rPr>
                <w:rFonts w:ascii="Arial" w:hAnsi="Arial" w:cs="Arial"/>
                <w:color w:val="000000"/>
                <w:sz w:val="20"/>
              </w:rPr>
              <w:t>Muzik tegang untuk adegan aksi, muzik lembut untuk adegan emosi</w:t>
            </w:r>
          </w:p>
        </w:tc>
      </w:tr>
      <w:tr w14:paraId="5D2AA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68F24">
            <w:r>
              <w:rPr>
                <w:rFonts w:ascii="Arial" w:hAnsi="Arial" w:cs="Arial"/>
                <w:color w:val="000000"/>
                <w:sz w:val="20"/>
              </w:rPr>
              <w:t>Subtitle / language</w:t>
            </w:r>
          </w:p>
        </w:tc>
        <w:tc>
          <w:tcPr>
            <w:tcW w:w="3104" w:type="dxa"/>
            <w:tcMar>
              <w:top w:w="57" w:type="dxa"/>
              <w:left w:w="57" w:type="dxa"/>
              <w:bottom w:w="57" w:type="dxa"/>
              <w:right w:w="57" w:type="dxa"/>
            </w:tcMar>
          </w:tcPr>
          <w:p w14:paraId="76FC7CEB">
            <w:r>
              <w:rPr>
                <w:rFonts w:ascii="Arial" w:hAnsi="Arial" w:cs="Arial"/>
                <w:color w:val="000000"/>
                <w:sz w:val="20"/>
              </w:rPr>
              <w:t>Teks terjemahan atau transkripsi dialog</w:t>
            </w:r>
          </w:p>
        </w:tc>
        <w:tc>
          <w:tcPr>
            <w:tcW w:w="3104" w:type="dxa"/>
            <w:tcMar>
              <w:top w:w="57" w:type="dxa"/>
              <w:left w:w="57" w:type="dxa"/>
              <w:bottom w:w="57" w:type="dxa"/>
              <w:right w:w="57" w:type="dxa"/>
            </w:tcMar>
          </w:tcPr>
          <w:p w14:paraId="3D3FB2FC">
            <w:r>
              <w:rPr>
                <w:rFonts w:ascii="Arial" w:hAnsi="Arial" w:cs="Arial"/>
                <w:color w:val="000000"/>
                <w:sz w:val="20"/>
              </w:rPr>
              <w:t>Sarikata Bahasa Melayu/Inggeris untuk dialog asing, sarikata untuk penonton kurang pendengaran</w:t>
            </w:r>
          </w:p>
        </w:tc>
      </w:tr>
      <w:tr w14:paraId="3CF25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144D79">
            <w:r>
              <w:rPr>
                <w:rFonts w:ascii="Arial" w:hAnsi="Arial" w:cs="Arial"/>
                <w:color w:val="000000"/>
                <w:sz w:val="20"/>
              </w:rPr>
              <w:t>Supers / title</w:t>
            </w:r>
          </w:p>
        </w:tc>
        <w:tc>
          <w:tcPr>
            <w:tcW w:w="3104" w:type="dxa"/>
            <w:tcMar>
              <w:top w:w="57" w:type="dxa"/>
              <w:left w:w="57" w:type="dxa"/>
              <w:bottom w:w="57" w:type="dxa"/>
              <w:right w:w="57" w:type="dxa"/>
            </w:tcMar>
          </w:tcPr>
          <w:p w14:paraId="2B654ED9">
            <w:r>
              <w:rPr>
                <w:rFonts w:ascii="Arial" w:hAnsi="Arial" w:cs="Arial"/>
                <w:color w:val="000000"/>
                <w:sz w:val="20"/>
              </w:rPr>
              <w:t>Teks grafik di atas visual seperti nama watak, lokasi, atau tarikh</w:t>
            </w:r>
          </w:p>
        </w:tc>
        <w:tc>
          <w:tcPr>
            <w:tcW w:w="3104" w:type="dxa"/>
            <w:tcMar>
              <w:top w:w="57" w:type="dxa"/>
              <w:left w:w="57" w:type="dxa"/>
              <w:bottom w:w="57" w:type="dxa"/>
              <w:right w:w="57" w:type="dxa"/>
            </w:tcMar>
          </w:tcPr>
          <w:p w14:paraId="7DB27278">
            <w:r>
              <w:rPr>
                <w:rFonts w:ascii="Arial" w:hAnsi="Arial" w:cs="Arial"/>
                <w:color w:val="000000"/>
                <w:sz w:val="20"/>
              </w:rPr>
              <w:t>"3 Tahun Kemudian", nama jurucakap dalam wawancara, tajuk pembuka rancangan</w:t>
            </w:r>
          </w:p>
        </w:tc>
      </w:tr>
    </w:tbl>
    <w:p w14:paraId="6E2A752A">
      <w:pPr>
        <w:spacing w:after="120" w:line="276" w:lineRule="auto"/>
        <w:jc w:val="left"/>
      </w:pPr>
      <w:r>
        <w:rPr>
          <w:rFonts w:ascii="Arial" w:hAnsi="Arial" w:cs="Arial"/>
          <w:b/>
          <w:color w:val="000000"/>
          <w:sz w:val="22"/>
        </w:rPr>
        <w:t>3b. Perbandingan Skop Kerja Peringkat Offline vs Online bagi Setiap Elemen AV</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789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34FBEA">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43DA57F3">
            <w:r>
              <w:rPr>
                <w:rFonts w:ascii="Arial" w:hAnsi="Arial" w:cs="Arial"/>
                <w:b/>
                <w:color w:val="000000"/>
                <w:sz w:val="20"/>
              </w:rPr>
              <w:t>Skop Kerja Offline (WA4)</w:t>
            </w:r>
          </w:p>
        </w:tc>
        <w:tc>
          <w:tcPr>
            <w:tcW w:w="3104" w:type="dxa"/>
            <w:shd w:val="clear" w:color="auto" w:fill="D9D9D9"/>
            <w:tcMar>
              <w:top w:w="57" w:type="dxa"/>
              <w:left w:w="57" w:type="dxa"/>
              <w:bottom w:w="57" w:type="dxa"/>
              <w:right w:w="57" w:type="dxa"/>
            </w:tcMar>
          </w:tcPr>
          <w:p w14:paraId="16D9F066">
            <w:r>
              <w:rPr>
                <w:rFonts w:ascii="Arial" w:hAnsi="Arial" w:cs="Arial"/>
                <w:b/>
                <w:color w:val="000000"/>
                <w:sz w:val="20"/>
              </w:rPr>
              <w:t>Skop Kerja Online (CU5)</w:t>
            </w:r>
          </w:p>
        </w:tc>
      </w:tr>
      <w:tr w14:paraId="4341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BB8EA5">
            <w:r>
              <w:rPr>
                <w:rFonts w:ascii="Arial" w:hAnsi="Arial" w:cs="Arial"/>
                <w:color w:val="000000"/>
                <w:sz w:val="20"/>
              </w:rPr>
              <w:t>VFX</w:t>
            </w:r>
          </w:p>
        </w:tc>
        <w:tc>
          <w:tcPr>
            <w:tcW w:w="3104" w:type="dxa"/>
            <w:tcMar>
              <w:top w:w="57" w:type="dxa"/>
              <w:left w:w="57" w:type="dxa"/>
              <w:bottom w:w="57" w:type="dxa"/>
              <w:right w:w="57" w:type="dxa"/>
            </w:tcMar>
          </w:tcPr>
          <w:p w14:paraId="5416CDC0">
            <w:r>
              <w:rPr>
                <w:rFonts w:ascii="Arial" w:hAnsi="Arial" w:cs="Arial"/>
                <w:color w:val="000000"/>
                <w:sz w:val="20"/>
              </w:rPr>
              <w:t>Kad teks placeholder / rough composite kasar</w:t>
            </w:r>
          </w:p>
        </w:tc>
        <w:tc>
          <w:tcPr>
            <w:tcW w:w="3104" w:type="dxa"/>
            <w:tcMar>
              <w:top w:w="57" w:type="dxa"/>
              <w:left w:w="57" w:type="dxa"/>
              <w:bottom w:w="57" w:type="dxa"/>
              <w:right w:w="57" w:type="dxa"/>
            </w:tcMar>
          </w:tcPr>
          <w:p w14:paraId="45F5E3A4">
            <w:r>
              <w:rPr>
                <w:rFonts w:ascii="Arial" w:hAnsi="Arial" w:cs="Arial"/>
                <w:color w:val="000000"/>
                <w:sz w:val="20"/>
              </w:rPr>
              <w:t>Rendering resolusi penuh, compositing terperinci</w:t>
            </w:r>
          </w:p>
        </w:tc>
      </w:tr>
      <w:tr w14:paraId="30715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C0CA1F">
            <w:r>
              <w:rPr>
                <w:rFonts w:ascii="Arial" w:hAnsi="Arial" w:cs="Arial"/>
                <w:color w:val="000000"/>
                <w:sz w:val="20"/>
              </w:rPr>
              <w:t>Audio effect/foley</w:t>
            </w:r>
          </w:p>
        </w:tc>
        <w:tc>
          <w:tcPr>
            <w:tcW w:w="3104" w:type="dxa"/>
            <w:tcMar>
              <w:top w:w="57" w:type="dxa"/>
              <w:left w:w="57" w:type="dxa"/>
              <w:bottom w:w="57" w:type="dxa"/>
              <w:right w:w="57" w:type="dxa"/>
            </w:tcMar>
          </w:tcPr>
          <w:p w14:paraId="3C70635C">
            <w:r>
              <w:rPr>
                <w:rFonts w:ascii="Arial" w:hAnsi="Arial" w:cs="Arial"/>
                <w:color w:val="000000"/>
                <w:sz w:val="20"/>
              </w:rPr>
              <w:t>Bunyi generik daripada sound library</w:t>
            </w:r>
          </w:p>
        </w:tc>
        <w:tc>
          <w:tcPr>
            <w:tcW w:w="3104" w:type="dxa"/>
            <w:tcMar>
              <w:top w:w="57" w:type="dxa"/>
              <w:left w:w="57" w:type="dxa"/>
              <w:bottom w:w="57" w:type="dxa"/>
              <w:right w:w="57" w:type="dxa"/>
            </w:tcMar>
          </w:tcPr>
          <w:p w14:paraId="7840E5BF">
            <w:r>
              <w:rPr>
                <w:rFonts w:ascii="Arial" w:hAnsi="Arial" w:cs="Arial"/>
                <w:color w:val="000000"/>
                <w:sz w:val="20"/>
              </w:rPr>
              <w:t>Rakaman foley sebenar disegerakkan tepat</w:t>
            </w:r>
          </w:p>
        </w:tc>
      </w:tr>
      <w:tr w14:paraId="46D2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137F2">
            <w:r>
              <w:rPr>
                <w:rFonts w:ascii="Arial" w:hAnsi="Arial" w:cs="Arial"/>
                <w:color w:val="000000"/>
                <w:sz w:val="20"/>
              </w:rPr>
              <w:t>Music background</w:t>
            </w:r>
          </w:p>
        </w:tc>
        <w:tc>
          <w:tcPr>
            <w:tcW w:w="3104" w:type="dxa"/>
            <w:tcMar>
              <w:top w:w="57" w:type="dxa"/>
              <w:left w:w="57" w:type="dxa"/>
              <w:bottom w:w="57" w:type="dxa"/>
              <w:right w:w="57" w:type="dxa"/>
            </w:tcMar>
          </w:tcPr>
          <w:p w14:paraId="0D03C377">
            <w:r>
              <w:rPr>
                <w:rFonts w:ascii="Arial" w:hAnsi="Arial" w:cs="Arial"/>
                <w:color w:val="000000"/>
                <w:sz w:val="20"/>
              </w:rPr>
              <w:t>Temp track daripada muzik sedia ada</w:t>
            </w:r>
          </w:p>
        </w:tc>
        <w:tc>
          <w:tcPr>
            <w:tcW w:w="3104" w:type="dxa"/>
            <w:tcMar>
              <w:top w:w="57" w:type="dxa"/>
              <w:left w:w="57" w:type="dxa"/>
              <w:bottom w:w="57" w:type="dxa"/>
              <w:right w:w="57" w:type="dxa"/>
            </w:tcMar>
          </w:tcPr>
          <w:p w14:paraId="2052DE62">
            <w:r>
              <w:rPr>
                <w:rFonts w:ascii="Arial" w:hAnsi="Arial" w:cs="Arial"/>
                <w:color w:val="000000"/>
                <w:sz w:val="20"/>
              </w:rPr>
              <w:t>Muzik komposisi asli atau lesen dibeli penuh</w:t>
            </w:r>
          </w:p>
        </w:tc>
      </w:tr>
      <w:tr w14:paraId="690B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16BBF4">
            <w:r>
              <w:rPr>
                <w:rFonts w:ascii="Arial" w:hAnsi="Arial" w:cs="Arial"/>
                <w:color w:val="000000"/>
                <w:sz w:val="20"/>
              </w:rPr>
              <w:t>Subtitle/language</w:t>
            </w:r>
          </w:p>
        </w:tc>
        <w:tc>
          <w:tcPr>
            <w:tcW w:w="3104" w:type="dxa"/>
            <w:tcMar>
              <w:top w:w="57" w:type="dxa"/>
              <w:left w:w="57" w:type="dxa"/>
              <w:bottom w:w="57" w:type="dxa"/>
              <w:right w:w="57" w:type="dxa"/>
            </w:tcMar>
          </w:tcPr>
          <w:p w14:paraId="2D1FA67C">
            <w:r>
              <w:rPr>
                <w:rFonts w:ascii="Arial" w:hAnsi="Arial" w:cs="Arial"/>
                <w:color w:val="000000"/>
                <w:sz w:val="20"/>
              </w:rPr>
              <w:t>Draf terjemahan asas</w:t>
            </w:r>
          </w:p>
        </w:tc>
        <w:tc>
          <w:tcPr>
            <w:tcW w:w="3104" w:type="dxa"/>
            <w:tcMar>
              <w:top w:w="57" w:type="dxa"/>
              <w:left w:w="57" w:type="dxa"/>
              <w:bottom w:w="57" w:type="dxa"/>
              <w:right w:w="57" w:type="dxa"/>
            </w:tcMar>
          </w:tcPr>
          <w:p w14:paraId="4A41307A">
            <w:r>
              <w:rPr>
                <w:rFonts w:ascii="Arial" w:hAnsi="Arial" w:cs="Arial"/>
                <w:color w:val="000000"/>
                <w:sz w:val="20"/>
              </w:rPr>
              <w:t>Terjemahan disahkan penterjemah profesional, format burn-in/closed caption akhir</w:t>
            </w:r>
          </w:p>
        </w:tc>
      </w:tr>
      <w:tr w14:paraId="201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CD813">
            <w:r>
              <w:rPr>
                <w:rFonts w:ascii="Arial" w:hAnsi="Arial" w:cs="Arial"/>
                <w:color w:val="000000"/>
                <w:sz w:val="20"/>
              </w:rPr>
              <w:t>Supers/title</w:t>
            </w:r>
          </w:p>
        </w:tc>
        <w:tc>
          <w:tcPr>
            <w:tcW w:w="3104" w:type="dxa"/>
            <w:tcMar>
              <w:top w:w="57" w:type="dxa"/>
              <w:left w:w="57" w:type="dxa"/>
              <w:bottom w:w="57" w:type="dxa"/>
              <w:right w:w="57" w:type="dxa"/>
            </w:tcMar>
          </w:tcPr>
          <w:p w14:paraId="7AD1DC04">
            <w:r>
              <w:rPr>
                <w:rFonts w:ascii="Arial" w:hAnsi="Arial" w:cs="Arial"/>
                <w:color w:val="000000"/>
                <w:sz w:val="20"/>
              </w:rPr>
              <w:t>Grafik teks ringkas tanpa animasi</w:t>
            </w:r>
          </w:p>
        </w:tc>
        <w:tc>
          <w:tcPr>
            <w:tcW w:w="3104" w:type="dxa"/>
            <w:tcMar>
              <w:top w:w="57" w:type="dxa"/>
              <w:left w:w="57" w:type="dxa"/>
              <w:bottom w:w="57" w:type="dxa"/>
              <w:right w:w="57" w:type="dxa"/>
            </w:tcMar>
          </w:tcPr>
          <w:p w14:paraId="31D46AF5">
            <w:r>
              <w:rPr>
                <w:rFonts w:ascii="Arial" w:hAnsi="Arial" w:cs="Arial"/>
                <w:color w:val="000000"/>
                <w:sz w:val="20"/>
              </w:rPr>
              <w:t>Grafik bermotion, fon dan jenama korporat rasmi</w:t>
            </w:r>
          </w:p>
        </w:tc>
      </w:tr>
    </w:tbl>
    <w:p w14:paraId="4C9A9F8A">
      <w:pPr>
        <w:spacing w:after="120" w:line="276" w:lineRule="auto"/>
        <w:jc w:val="left"/>
      </w:pPr>
      <w:r>
        <w:rPr>
          <w:rFonts w:ascii="Arial" w:hAnsi="Arial" w:cs="Arial"/>
          <w:color w:val="000000"/>
          <w:sz w:val="22"/>
        </w:rPr>
        <w:t>Jadual ini penting untuk Editor memahami had tanggungjawabnya pada peringkat WA4 — beliau tidak dijangka menghasilkan hasil akhir bagi mana-mana elemen di atas, sebaliknya hanya menyediakan asas yang cukup jelas untuk pasukan seterusnya meneruskan kerja tanpa tafsiran samar-samar.</w:t>
      </w:r>
    </w:p>
    <w:p w14:paraId="397860B2">
      <w:pPr>
        <w:spacing w:after="120" w:line="276" w:lineRule="auto"/>
        <w:jc w:val="left"/>
      </w:pPr>
      <w:r>
        <w:rPr>
          <w:rFonts w:ascii="Arial" w:hAnsi="Arial" w:cs="Arial"/>
          <w:b/>
          <w:color w:val="000000"/>
          <w:sz w:val="22"/>
        </w:rPr>
        <w:t>3c. Menentukan Keutamaan Apabila Pelbagai Elemen AV Bertindih pada Satu Titik Timeline</w:t>
      </w:r>
    </w:p>
    <w:p w14:paraId="77F22438">
      <w:pPr>
        <w:spacing w:after="120" w:line="276" w:lineRule="auto"/>
        <w:jc w:val="left"/>
      </w:pPr>
      <w:r>
        <w:rPr>
          <w:rFonts w:ascii="Arial" w:hAnsi="Arial" w:cs="Arial"/>
          <w:color w:val="000000"/>
          <w:sz w:val="22"/>
        </w:rPr>
        <w:t>Kadangkala satu titik pada sequence timeline memerlukan lebih daripada satu kategori elemen AV secara serentak — contohnya satu adegan aksi mungkin memerlukan VFX letupan, bunyi foley, muzik dramatik, dan supers nama lokasi pada masa yang sama. Dalam situasi sedemikian, Editor perlu menyusun keutamaan visual dan audio supaya elemen paling penting untuk penyampaian naratif tidak tertutup atau tertenggelam oleh elemen lain. Amalan biasa ialah meletakkan dialog dan bunyi kritikal (contoh: bunyi letupan yang menjadi fokus adegan) pada keutamaan tertinggi, diikuti muzik pada aras lebih rendah, manakala supers/title diletakkan pada kedudukan skrin yang tidak menghalang aksi visual utama. Kegagalan menyusun keutamaan ini boleh menyebabkan sequence kelihatan "bersepah" (cluttered) semasa semakan, menyukarkan Director menilai kualiti sebenar setiap elemen individu.</w:t>
      </w:r>
    </w:p>
    <w:p w14:paraId="6BF46E0E">
      <w:pPr>
        <w:spacing w:before="120" w:after="120" w:line="276" w:lineRule="auto"/>
        <w:jc w:val="left"/>
      </w:pPr>
      <w:r>
        <w:rPr>
          <w:rFonts w:ascii="Arial" w:hAnsi="Arial" w:cs="Arial"/>
          <w:b/>
          <w:color w:val="000000"/>
          <w:sz w:val="22"/>
        </w:rPr>
        <w:t>4. Visual Effect (VFX) — Skop pada Peringkat Offline</w:t>
      </w:r>
    </w:p>
    <w:p w14:paraId="279C1274">
      <w:pPr>
        <w:spacing w:after="120" w:line="276" w:lineRule="auto"/>
        <w:jc w:val="left"/>
      </w:pPr>
      <w:r>
        <w:rPr>
          <w:rFonts w:ascii="Arial" w:hAnsi="Arial" w:cs="Arial"/>
          <w:color w:val="000000"/>
          <w:sz w:val="22"/>
        </w:rPr>
        <w:t>Pada peringkat offline, VFX yang diaplikasikan biasanya berbentuk kesar sahaja (rough composite atau bahkan hanya kad teks "[VFX: letupan di sini]") kerana kerja VFX sebenar (rendering resolusi penuh) memerlukan masa pemprosesan yang tinggi dan biasanya dilakukan selepas struktur naratif disahkan oleh Director, bagi mengelakkan kerja rendering berulang jika sequence masih berubah. Editor bertanggungjawab menandakan dengan jelas lokasi dan jenis VFX yang diperlukan supaya pasukan VFX dapat merancang kerja mereka lebih awal (pre-visualisation).</w:t>
      </w:r>
    </w:p>
    <w:p w14:paraId="6D86FFC5">
      <w:pPr>
        <w:spacing w:after="120" w:line="276" w:lineRule="auto"/>
        <w:jc w:val="left"/>
      </w:pPr>
      <w:r>
        <w:rPr>
          <w:rFonts w:ascii="Arial" w:hAnsi="Arial" w:cs="Arial"/>
          <w:color w:val="000000"/>
          <w:sz w:val="22"/>
        </w:rPr>
        <w:t>Contoh Studio 1 — Iklan TV 30 saat:* Bagi projek iklan produk minuman berdurasi 30 saat (format H.264 1920×1080, 25fps, deliverable MP4 untuk siaran TV Malaysia), Editor mengaplikasikan placeholder VFX berupa teks kad "[VFX: logo produk muncul dengan animasi]" pada saat ke-25 hingga ke-28, membolehkan Director menilai masa (timing) kemunculan logo tanpa menunggu animasi sebenar siap.</w:t>
      </w:r>
    </w:p>
    <w:p w14:paraId="455974B7">
      <w:pPr>
        <w:spacing w:before="120" w:after="120" w:line="276" w:lineRule="auto"/>
        <w:jc w:val="left"/>
      </w:pPr>
      <w:r>
        <w:rPr>
          <w:rFonts w:ascii="Arial" w:hAnsi="Arial" w:cs="Arial"/>
          <w:b/>
          <w:color w:val="000000"/>
          <w:sz w:val="22"/>
        </w:rPr>
        <w:t>5. Audio Effect / Foley — Realisme Bunyi</w:t>
      </w:r>
    </w:p>
    <w:p w14:paraId="0C28BAE2">
      <w:pPr>
        <w:spacing w:after="120" w:line="276" w:lineRule="auto"/>
        <w:jc w:val="left"/>
      </w:pPr>
      <w:r>
        <w:rPr>
          <w:rFonts w:ascii="Arial" w:hAnsi="Arial" w:cs="Arial"/>
          <w:color w:val="000000"/>
          <w:sz w:val="22"/>
        </w:rPr>
        <w:t>Foley ialah teknik menghasilkan semula bunyi aksi harian secara langsung di studio (contoh: bunyi langkah kaki di atas kerikil, bunyi kain bergeser) untuk disegerakkan (sync) dengan visual. Pada peringkat offline, Editor biasanya memasukkan bunyi foley generik daripada perpustakaan bunyi (sound library) sebagai placeholder, manakala rakaman foley sebenar (dilakukan oleh Foley Artist di studio khas) hanya dijalankan pada peringkat online/audio sweetening (CU4).</w:t>
      </w:r>
    </w:p>
    <w:p w14:paraId="5716ED0D">
      <w:pPr>
        <w:spacing w:after="120" w:line="276" w:lineRule="auto"/>
        <w:jc w:val="left"/>
      </w:pPr>
      <w:r>
        <w:rPr>
          <w:rFonts w:ascii="Arial" w:hAnsi="Arial" w:cs="Arial"/>
          <w:color w:val="000000"/>
          <w:sz w:val="22"/>
        </w:rPr>
        <w:t>Contoh Studio 2 — Dokumentari 24 minit:* Dalam dokumentari alam semula jadi berdurasi 24 minit (format ProRes 422 HQ, 25fps, deliverable untuk siaran RTM), adegan haiwan berjalan di hutan memerlukan bunyi langkah kaki dan daun bergeser — Editor mengaplikasikan klip bunyi generik daripada perpustakaan bunyi percuma bertanda CC0 sebagai placeholder audio effect sebelum peringkat audio sweetening menghasilkan foley sebenar yang lebih tepat.</w:t>
      </w:r>
    </w:p>
    <w:p w14:paraId="27E0D44D">
      <w:pPr>
        <w:spacing w:before="120" w:after="120" w:line="276" w:lineRule="auto"/>
        <w:jc w:val="left"/>
      </w:pPr>
      <w:r>
        <w:rPr>
          <w:rFonts w:ascii="Arial" w:hAnsi="Arial" w:cs="Arial"/>
          <w:b/>
          <w:color w:val="000000"/>
          <w:sz w:val="22"/>
        </w:rPr>
        <w:t>6. Music Background — Peranan Temp Music</w:t>
      </w:r>
    </w:p>
    <w:p w14:paraId="36320FEF">
      <w:pPr>
        <w:spacing w:after="120" w:line="276" w:lineRule="auto"/>
        <w:jc w:val="left"/>
      </w:pPr>
      <w:r>
        <w:rPr>
          <w:rFonts w:ascii="Arial" w:hAnsi="Arial" w:cs="Arial"/>
          <w:color w:val="000000"/>
          <w:sz w:val="22"/>
        </w:rPr>
        <w:t>Muzik latar (temp music) ialah elemen AV yang paling kerap digunakan semasa semakan rough cut kerana ia memberi kesan emosi paling ketara kepada penonton semasa pratonton. Editor memilih klip muzik sedia ada (biasanya daripada perpustakaan muzik bebas royalti atau muzik daripada projek lain sebagai rujukan mood — "temp track") untuk menunjukkan arah muzik yang dicadangkan, walaupun versi akhir mungkin ditugaskan kepada komposer atau dilesenkan secara berasingan kemudian.</w:t>
      </w:r>
    </w:p>
    <w:p w14:paraId="5EDEC4CD">
      <w:pPr>
        <w:spacing w:before="120" w:after="120" w:line="276" w:lineRule="auto"/>
        <w:jc w:val="left"/>
      </w:pPr>
      <w:r>
        <w:rPr>
          <w:rFonts w:ascii="Arial" w:hAnsi="Arial" w:cs="Arial"/>
          <w:b/>
          <w:color w:val="000000"/>
          <w:sz w:val="22"/>
        </w:rPr>
        <w:t>7. Subtitle / Language — Ketepatan Terjemahan</w:t>
      </w:r>
    </w:p>
    <w:p w14:paraId="5FC0F2FD">
      <w:pPr>
        <w:spacing w:after="120" w:line="276" w:lineRule="auto"/>
        <w:jc w:val="left"/>
      </w:pPr>
      <w:r>
        <w:rPr>
          <w:rFonts w:ascii="Arial" w:hAnsi="Arial" w:cs="Arial"/>
          <w:color w:val="000000"/>
          <w:sz w:val="22"/>
        </w:rPr>
        <w:t>Sarikata perlu disegerakkan tepat dengan dialog (timing in dan out setiap baris teks) dan tidak melebihi had bilangan aksara/baris yang boleh dibaca selesa dalam tempoh paparan (biasanya 1-2 baris, tidak melebihi 40 aksara sebaris untuk kebolehbacaan optimum). Pada peringkat offline, Editor memasukkan draf terjemahan sebagai placeholder untuk disemak oleh penterjemah profesional atau Director sebelum dikunci.</w:t>
      </w:r>
    </w:p>
    <w:p w14:paraId="4AD17EE6">
      <w:pPr>
        <w:spacing w:before="120" w:after="120" w:line="276" w:lineRule="auto"/>
        <w:jc w:val="left"/>
      </w:pPr>
      <w:r>
        <w:rPr>
          <w:rFonts w:ascii="Arial" w:hAnsi="Arial" w:cs="Arial"/>
          <w:b/>
          <w:color w:val="000000"/>
          <w:sz w:val="22"/>
        </w:rPr>
        <w:t>8. Supers / Title — Ketepatan Maklumat</w:t>
      </w:r>
    </w:p>
    <w:p w14:paraId="23D5EBA6">
      <w:pPr>
        <w:spacing w:after="120" w:line="276" w:lineRule="auto"/>
        <w:jc w:val="left"/>
      </w:pPr>
      <w:r>
        <w:rPr>
          <w:rFonts w:ascii="Arial" w:hAnsi="Arial" w:cs="Arial"/>
          <w:color w:val="000000"/>
          <w:sz w:val="22"/>
        </w:rPr>
        <w:t>Supers atau kad tajuk mengandungi maklumat faktual (nama, jawatan, lokasi, tarikh) yang mesti disahkan ketepatannya sebelum diaplikasikan — kesilapan ejaan nama jurucakap dalam wawancara, contohnya, adalah kesilapan yang kerap berlaku dan memerlukan semakan silang dengan borang pengesahan maklumat daripada jurucakap sendiri.</w:t>
      </w:r>
    </w:p>
    <w:p w14:paraId="1EBD909C">
      <w:pPr>
        <w:spacing w:after="120" w:line="276" w:lineRule="auto"/>
        <w:jc w:val="left"/>
      </w:pPr>
      <w:r>
        <w:rPr>
          <w:rFonts w:ascii="Arial" w:hAnsi="Arial" w:cs="Arial"/>
          <w:b/>
          <w:color w:val="000000"/>
          <w:sz w:val="22"/>
        </w:rPr>
        <w:t>8b. Menyediakan Aset Placeholder untuk Kandungan Berbilang Bahasa</w:t>
      </w:r>
    </w:p>
    <w:p w14:paraId="5EAF7BDB">
      <w:pPr>
        <w:spacing w:after="120" w:line="276" w:lineRule="auto"/>
        <w:jc w:val="left"/>
      </w:pPr>
      <w:r>
        <w:rPr>
          <w:rFonts w:ascii="Arial" w:hAnsi="Arial" w:cs="Arial"/>
          <w:color w:val="000000"/>
          <w:sz w:val="22"/>
        </w:rPr>
        <w:t>Bagi projek yang disasarkan untuk khalayak berbilang bahasa (contoh: iklan serantau Asia Tenggara atau dokumentari untuk pengedaran antarabangsa), Editor perlu mempertimbangkan bagaimana placeholder subtitle dan supers akan diuruskan bagi setiap versi bahasa. Amalan biasa ialah menyediakan satu sequence induk (master sequence) dengan track subtitle berasingan bagi setiap bahasa (contoh: track khas untuk Bahasa Malaysia, track lain untuk Bahasa Inggeris, track lain untuk Bahasa Mandarin), membolehkan pertukaran antara versi bahasa dilakukan dengan mudah tanpa perlu membina semula struktur sequence bagi setiap bahasa. Pendekatan ini menjimatkan masa yang ketara berbanding membina sequence berasingan sepenuhnya bagi setiap versi bahasa, terutama bagi projek dengan lebih daripada dua bahasa sasaran.</w:t>
      </w:r>
    </w:p>
    <w:p w14:paraId="48E48AE0">
      <w:pPr>
        <w:spacing w:before="120" w:after="120" w:line="276" w:lineRule="auto"/>
        <w:jc w:val="left"/>
      </w:pPr>
      <w:r>
        <w:rPr>
          <w:rFonts w:ascii="Arial" w:hAnsi="Arial" w:cs="Arial"/>
          <w:b/>
          <w:color w:val="000000"/>
          <w:sz w:val="22"/>
        </w:rPr>
        <w:t>9. Pertimbangan Tambahan: Pengurusan Aset AV dalam Pasukan Besar</w:t>
      </w:r>
    </w:p>
    <w:p w14:paraId="65F2DDDF">
      <w:pPr>
        <w:spacing w:after="120" w:line="276" w:lineRule="auto"/>
        <w:jc w:val="left"/>
      </w:pPr>
      <w:r>
        <w:rPr>
          <w:rFonts w:ascii="Arial" w:hAnsi="Arial" w:cs="Arial"/>
          <w:color w:val="000000"/>
          <w:sz w:val="22"/>
        </w:rPr>
        <w:t>Dalam produksi berskala besar (contoh: siri drama bersiri dengan berbilang episod), pengurusan aset AV placeholder menjadi lebih kompleks kerana beberapa Editor mungkin bekerja pada episod berlainan secara serentak, masing-masing memerlukan akses kepada perpustakaan aset yang sama. Amalan baik ialah mewujudkan satu folder pusat (shared asset bin) yang dikawal oleh Assistant Editor atau Post-Production Supervisor, supaya setiap Editor menggunakan versi placeholder yang konsisten dan tidak berlaku pertindihan kerja mencari aset yang serupa berulang kali. Sistem penamaan fail yang konsisten (contoh: "MUSIC_temp_C03W04_scene12_v1.wav") juga penting supaya versi terkini sentiasa dapat dikenal pasti dengan mudah tanpa kekeliruan antara versi lama dan baharu.</w:t>
      </w:r>
    </w:p>
    <w:p w14:paraId="68A5320A">
      <w:pPr>
        <w:spacing w:before="120" w:after="120" w:line="276" w:lineRule="auto"/>
        <w:jc w:val="left"/>
      </w:pPr>
      <w:r>
        <w:rPr>
          <w:rFonts w:ascii="Arial" w:hAnsi="Arial" w:cs="Arial"/>
          <w:b/>
          <w:color w:val="000000"/>
          <w:sz w:val="22"/>
        </w:rPr>
        <w:t>10. Isu Hak Cipta dan Kebenaran Penggunaan Aset</w:t>
      </w:r>
    </w:p>
    <w:p w14:paraId="7EB285BD">
      <w:pPr>
        <w:spacing w:after="120" w:line="276" w:lineRule="auto"/>
        <w:jc w:val="left"/>
      </w:pPr>
      <w:r>
        <w:rPr>
          <w:rFonts w:ascii="Arial" w:hAnsi="Arial" w:cs="Arial"/>
          <w:color w:val="000000"/>
          <w:sz w:val="22"/>
        </w:rPr>
        <w:t>Editor perlu sentiasa peka kepada status hak cipta setiap aset placeholder yang digunakan. Walaupun ia hanya bersifat sementara dan tidak akan diterbitkan dalam bentuk akhir, sesetengah syarikat produksi mengenakan dasar ketat supaya walaupun temp track yang digunakan semasa semakan dalaman (internal review) mesti daripada sumber yang sah — ini bagi mengelakkan sebarang kebocoran tidak sengaja (contoh: cuplikan semakan tersebar di media sosial) yang boleh mendedahkan syarikat kepada risiko tuntutan hak cipta. Sumber aset bebas royalti yang lazim digunakan dalam industri termasuk perpustakaan muzik dalaman syarikat, perkhidmatan langganan muzik stok berlesen komersial, dan arkib bunyi domain awam yang disahkan status lesennya.</w:t>
      </w:r>
    </w:p>
    <w:p w14:paraId="0F920637">
      <w:pPr>
        <w:spacing w:before="120" w:after="120" w:line="276" w:lineRule="auto"/>
        <w:jc w:val="left"/>
      </w:pPr>
      <w:r>
        <w:rPr>
          <w:rFonts w:ascii="Arial" w:hAnsi="Arial" w:cs="Arial"/>
          <w:b/>
          <w:color w:val="000000"/>
          <w:sz w:val="22"/>
        </w:rPr>
        <w:t>11. Komunikasi dan Serahan Kerja Antara Editor dan Jabatan Sokongan</w:t>
      </w:r>
    </w:p>
    <w:p w14:paraId="1BDB6C2E">
      <w:pPr>
        <w:spacing w:after="120" w:line="276" w:lineRule="auto"/>
        <w:jc w:val="left"/>
      </w:pPr>
      <w:r>
        <w:rPr>
          <w:rFonts w:ascii="Arial" w:hAnsi="Arial" w:cs="Arial"/>
          <w:color w:val="000000"/>
          <w:sz w:val="22"/>
        </w:rPr>
        <w:t>Elemen AV bukan dihasilkan secara bersendirian oleh Editor — ia melibatkan komunikasi dua hala dengan pelbagai jabatan sokongan yang masing-masing mempunyai keperluan maklumat berbeza. Jabatan VFX memerlukan penerangan jelas tentang jenis kesan (letupan, penyingkiran objek, penggantian latar belakang), lokasi tepat pada timeline (timecode masuk dan keluar), dan sebarang rujukan visual (mood board, contoh filem lain). Jabatan Sound/Music memerlukan maklumat mood yang dikehendaki, tempoh (durasi tepat dalam saat), dan sebarang sync point kritikal yang mesti disegerakkan dengan aksi visual. Jabatan Graphics/Motion memerlukan teks tepat (ejaan nama, jawatan), gaya visual jenama (warna korporat, fon), dan format output akhir (16:9 untuk TV, 9:16 untuk media sosial). Tanpa komunikasi yang jelas dan berstruktur, jabatan sokongan terpaksa membuat andaian sendiri yang selalunya tidak tepat, menyebabkan pusingan semakan (revision round) berulang yang membazir masa keseluruhan jadual produksi.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E6C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262957">
            <w:r>
              <w:rPr>
                <w:rFonts w:ascii="Arial" w:hAnsi="Arial" w:cs="Arial"/>
                <w:b/>
                <w:color w:val="000000"/>
                <w:sz w:val="20"/>
              </w:rPr>
              <w:t>Jabatan Sokongan</w:t>
            </w:r>
          </w:p>
        </w:tc>
        <w:tc>
          <w:tcPr>
            <w:tcW w:w="3104" w:type="dxa"/>
            <w:shd w:val="clear" w:color="auto" w:fill="D9D9D9"/>
            <w:tcMar>
              <w:top w:w="57" w:type="dxa"/>
              <w:left w:w="57" w:type="dxa"/>
              <w:bottom w:w="57" w:type="dxa"/>
              <w:right w:w="57" w:type="dxa"/>
            </w:tcMar>
          </w:tcPr>
          <w:p w14:paraId="436DE250">
            <w:r>
              <w:rPr>
                <w:rFonts w:ascii="Arial" w:hAnsi="Arial" w:cs="Arial"/>
                <w:b/>
                <w:color w:val="000000"/>
                <w:sz w:val="20"/>
              </w:rPr>
              <w:t>Maklumat Wajib Diserahkan oleh Editor</w:t>
            </w:r>
          </w:p>
        </w:tc>
        <w:tc>
          <w:tcPr>
            <w:tcW w:w="3104" w:type="dxa"/>
            <w:shd w:val="clear" w:color="auto" w:fill="D9D9D9"/>
            <w:tcMar>
              <w:top w:w="57" w:type="dxa"/>
              <w:left w:w="57" w:type="dxa"/>
              <w:bottom w:w="57" w:type="dxa"/>
              <w:right w:w="57" w:type="dxa"/>
            </w:tcMar>
          </w:tcPr>
          <w:p w14:paraId="311A2532">
            <w:r>
              <w:rPr>
                <w:rFonts w:ascii="Arial" w:hAnsi="Arial" w:cs="Arial"/>
                <w:b/>
                <w:color w:val="000000"/>
                <w:sz w:val="20"/>
              </w:rPr>
              <w:t>Format Serahan Biasa</w:t>
            </w:r>
          </w:p>
        </w:tc>
      </w:tr>
      <w:tr w14:paraId="3156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C80E1">
            <w:r>
              <w:rPr>
                <w:rFonts w:ascii="Arial" w:hAnsi="Arial" w:cs="Arial"/>
                <w:color w:val="000000"/>
                <w:sz w:val="20"/>
              </w:rPr>
              <w:t>VFX</w:t>
            </w:r>
          </w:p>
        </w:tc>
        <w:tc>
          <w:tcPr>
            <w:tcW w:w="3104" w:type="dxa"/>
            <w:tcMar>
              <w:top w:w="57" w:type="dxa"/>
              <w:left w:w="57" w:type="dxa"/>
              <w:bottom w:w="57" w:type="dxa"/>
              <w:right w:w="57" w:type="dxa"/>
            </w:tcMar>
          </w:tcPr>
          <w:p w14:paraId="29A98F35">
            <w:r>
              <w:rPr>
                <w:rFonts w:ascii="Arial" w:hAnsi="Arial" w:cs="Arial"/>
                <w:color w:val="000000"/>
                <w:sz w:val="20"/>
              </w:rPr>
              <w:t>Timecode in/out, jenis kesan, rujukan visual</w:t>
            </w:r>
          </w:p>
        </w:tc>
        <w:tc>
          <w:tcPr>
            <w:tcW w:w="3104" w:type="dxa"/>
            <w:tcMar>
              <w:top w:w="57" w:type="dxa"/>
              <w:left w:w="57" w:type="dxa"/>
              <w:bottom w:w="57" w:type="dxa"/>
              <w:right w:w="57" w:type="dxa"/>
            </w:tcMar>
          </w:tcPr>
          <w:p w14:paraId="2677EDE0">
            <w:r>
              <w:rPr>
                <w:rFonts w:ascii="Arial" w:hAnsi="Arial" w:cs="Arial"/>
                <w:color w:val="000000"/>
                <w:sz w:val="20"/>
              </w:rPr>
              <w:t>Requisition list + screenshot berlabel</w:t>
            </w:r>
          </w:p>
        </w:tc>
      </w:tr>
      <w:tr w14:paraId="5D873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1A65F">
            <w:r>
              <w:rPr>
                <w:rFonts w:ascii="Arial" w:hAnsi="Arial" w:cs="Arial"/>
                <w:color w:val="000000"/>
                <w:sz w:val="20"/>
              </w:rPr>
              <w:t>Sound Design/Music</w:t>
            </w:r>
          </w:p>
        </w:tc>
        <w:tc>
          <w:tcPr>
            <w:tcW w:w="3104" w:type="dxa"/>
            <w:tcMar>
              <w:top w:w="57" w:type="dxa"/>
              <w:left w:w="57" w:type="dxa"/>
              <w:bottom w:w="57" w:type="dxa"/>
              <w:right w:w="57" w:type="dxa"/>
            </w:tcMar>
          </w:tcPr>
          <w:p w14:paraId="7ACF3808">
            <w:r>
              <w:rPr>
                <w:rFonts w:ascii="Arial" w:hAnsi="Arial" w:cs="Arial"/>
                <w:color w:val="000000"/>
                <w:sz w:val="20"/>
              </w:rPr>
              <w:t>Mood, durasi, sync point kritikal</w:t>
            </w:r>
          </w:p>
        </w:tc>
        <w:tc>
          <w:tcPr>
            <w:tcW w:w="3104" w:type="dxa"/>
            <w:tcMar>
              <w:top w:w="57" w:type="dxa"/>
              <w:left w:w="57" w:type="dxa"/>
              <w:bottom w:w="57" w:type="dxa"/>
              <w:right w:w="57" w:type="dxa"/>
            </w:tcMar>
          </w:tcPr>
          <w:p w14:paraId="40AAC225">
            <w:r>
              <w:rPr>
                <w:rFonts w:ascii="Arial" w:hAnsi="Arial" w:cs="Arial"/>
                <w:color w:val="000000"/>
                <w:sz w:val="20"/>
              </w:rPr>
              <w:t>Requisition list + rujukan lagu/temp track</w:t>
            </w:r>
          </w:p>
        </w:tc>
      </w:tr>
      <w:tr w14:paraId="41AA0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B94E4D">
            <w:r>
              <w:rPr>
                <w:rFonts w:ascii="Arial" w:hAnsi="Arial" w:cs="Arial"/>
                <w:color w:val="000000"/>
                <w:sz w:val="20"/>
              </w:rPr>
              <w:t>Graphics/Motion</w:t>
            </w:r>
          </w:p>
        </w:tc>
        <w:tc>
          <w:tcPr>
            <w:tcW w:w="3104" w:type="dxa"/>
            <w:tcMar>
              <w:top w:w="57" w:type="dxa"/>
              <w:left w:w="57" w:type="dxa"/>
              <w:bottom w:w="57" w:type="dxa"/>
              <w:right w:w="57" w:type="dxa"/>
            </w:tcMar>
          </w:tcPr>
          <w:p w14:paraId="5D63E1BF">
            <w:r>
              <w:rPr>
                <w:rFonts w:ascii="Arial" w:hAnsi="Arial" w:cs="Arial"/>
                <w:color w:val="000000"/>
                <w:sz w:val="20"/>
              </w:rPr>
              <w:t>Teks tepat, gaya jenama, format output</w:t>
            </w:r>
          </w:p>
        </w:tc>
        <w:tc>
          <w:tcPr>
            <w:tcW w:w="3104" w:type="dxa"/>
            <w:tcMar>
              <w:top w:w="57" w:type="dxa"/>
              <w:left w:w="57" w:type="dxa"/>
              <w:bottom w:w="57" w:type="dxa"/>
              <w:right w:w="57" w:type="dxa"/>
            </w:tcMar>
          </w:tcPr>
          <w:p w14:paraId="7EAB9590">
            <w:r>
              <w:rPr>
                <w:rFonts w:ascii="Arial" w:hAnsi="Arial" w:cs="Arial"/>
                <w:color w:val="000000"/>
                <w:sz w:val="20"/>
              </w:rPr>
              <w:t>Borang pengesahan maklumat + style guide</w:t>
            </w:r>
          </w:p>
        </w:tc>
      </w:tr>
      <w:tr w14:paraId="45847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31CCC">
            <w:r>
              <w:rPr>
                <w:rFonts w:ascii="Arial" w:hAnsi="Arial" w:cs="Arial"/>
                <w:color w:val="000000"/>
                <w:sz w:val="20"/>
              </w:rPr>
              <w:t>Archive/Library</w:t>
            </w:r>
          </w:p>
        </w:tc>
        <w:tc>
          <w:tcPr>
            <w:tcW w:w="3104" w:type="dxa"/>
            <w:tcMar>
              <w:top w:w="57" w:type="dxa"/>
              <w:left w:w="57" w:type="dxa"/>
              <w:bottom w:w="57" w:type="dxa"/>
              <w:right w:w="57" w:type="dxa"/>
            </w:tcMar>
          </w:tcPr>
          <w:p w14:paraId="69B15EFB">
            <w:r>
              <w:rPr>
                <w:rFonts w:ascii="Arial" w:hAnsi="Arial" w:cs="Arial"/>
                <w:color w:val="000000"/>
                <w:sz w:val="20"/>
              </w:rPr>
              <w:t>Kod rujukan aset, tarikh/sumber asal</w:t>
            </w:r>
          </w:p>
        </w:tc>
        <w:tc>
          <w:tcPr>
            <w:tcW w:w="3104" w:type="dxa"/>
            <w:tcMar>
              <w:top w:w="57" w:type="dxa"/>
              <w:left w:w="57" w:type="dxa"/>
              <w:bottom w:w="57" w:type="dxa"/>
              <w:right w:w="57" w:type="dxa"/>
            </w:tcMar>
          </w:tcPr>
          <w:p w14:paraId="46E427BC">
            <w:r>
              <w:rPr>
                <w:rFonts w:ascii="Arial" w:hAnsi="Arial" w:cs="Arial"/>
                <w:color w:val="000000"/>
                <w:sz w:val="20"/>
              </w:rPr>
              <w:t>Senarai kod arkib + nota keperluan digitalisasi</w:t>
            </w:r>
          </w:p>
        </w:tc>
      </w:tr>
    </w:tbl>
    <w:p w14:paraId="7D153DE5">
      <w:pPr>
        <w:spacing w:before="120" w:after="120" w:line="276" w:lineRule="auto"/>
        <w:jc w:val="left"/>
      </w:pPr>
      <w:r>
        <w:rPr>
          <w:rFonts w:ascii="Arial" w:hAnsi="Arial" w:cs="Arial"/>
          <w:b/>
          <w:color w:val="000000"/>
          <w:sz w:val="22"/>
        </w:rPr>
        <w:t>12. Peranan Assistant Editor dalam Menyokong Aplikasi AV</w:t>
      </w:r>
    </w:p>
    <w:p w14:paraId="4BAA54DE">
      <w:pPr>
        <w:spacing w:after="120" w:line="276" w:lineRule="auto"/>
        <w:jc w:val="left"/>
      </w:pPr>
      <w:r>
        <w:rPr>
          <w:rFonts w:ascii="Arial" w:hAnsi="Arial" w:cs="Arial"/>
          <w:color w:val="000000"/>
          <w:sz w:val="22"/>
        </w:rPr>
        <w:t>Dalam pasukan produksi yang lebih besar, Assistant Editor sering memainkan peranan penting membantu Editor utama menguruskan aset AV placeholder — daripada mencari dan mengimport aset daripada perpustakaan syarikat, menyusun bin mengikut kategori, sehingga menyediakan draf requisition list awal untuk disemak oleh Editor sebelum dibentangkan kepada Director. Pembahagian tugas ini membolehkan Editor utama menumpukan perhatian pada keputusan kreatif (pemilihan mood muzik, penempatan sync point) manakala kerja teknikal berulang (pencarian aset, penamaan fail, pengemaskinian bin) diuruskan oleh Assistant Editor mengikut arahan yang jelas. Amalan ini juga membantu melatih Assistant Editor memahami keseluruhan aliran kerja WA4 sebagai persediaan kerjaya untuk menjadi Editor bertauliah pada masa hadapan.</w:t>
      </w:r>
    </w:p>
    <w:p w14:paraId="618B9F06">
      <w:pPr>
        <w:spacing w:before="120" w:after="120" w:line="276" w:lineRule="auto"/>
        <w:jc w:val="left"/>
      </w:pPr>
      <w:r>
        <w:rPr>
          <w:rFonts w:ascii="Arial" w:hAnsi="Arial" w:cs="Arial"/>
          <w:b/>
          <w:color w:val="000000"/>
          <w:sz w:val="22"/>
        </w:rPr>
        <w:t>13. Peralatan dan Perisian Sokongan untuk Kerja AV Placeholder</w:t>
      </w:r>
    </w:p>
    <w:p w14:paraId="5DE3F652">
      <w:pPr>
        <w:spacing w:after="120" w:line="276" w:lineRule="auto"/>
        <w:jc w:val="left"/>
      </w:pPr>
      <w:r>
        <w:rPr>
          <w:rFonts w:ascii="Arial" w:hAnsi="Arial" w:cs="Arial"/>
          <w:color w:val="000000"/>
          <w:sz w:val="22"/>
        </w:rPr>
        <w:t>Selain NLE utama (Premiere Pro, Avid Media Composer, DaVinci Resolve, atau Final Cut Pro), Editor sering menggunakan perisian sokongan tambahan semasa mengaplikasikan elemen AV: perisian pengurusan aset (asset management/DAM) untuk mencari dan menjejak lesen muzik/bunyi; perisian pengedit sarikata ringkas (contoh: Subtitle Edit, atau modul sarikata terbina dalam NLE) untuk menyediakan draf terjemahan dengan timing tepat; serta perisian pembuat grafik asas (contoh: Adobe Photoshop atau modul title terbina dalam NLE) untuk menyediakan placeholder supers/lower third yang kemas walaupun bukan versi akhir. Kebiasaan menggunakan gabungan perisian ini secara cekap membolehkan Editor menghasilkan placeholder AV yang lebih jelas dan profesional berbanding hanya menggunakan kad teks ringkas, sekali gus memudahkan pemahaman Director semasa sesi semakan.</w:t>
      </w:r>
    </w:p>
    <w:p w14:paraId="7CE91072">
      <w:pPr>
        <w:spacing w:before="120" w:after="120" w:line="276" w:lineRule="auto"/>
        <w:jc w:val="left"/>
      </w:pPr>
      <w:r>
        <w:rPr>
          <w:rFonts w:ascii="Arial" w:hAnsi="Arial" w:cs="Arial"/>
          <w:b/>
          <w:color w:val="000000"/>
          <w:sz w:val="22"/>
        </w:rPr>
        <w:t>14. Etika dan Kepekaan Budaya dalam Pemilihan Kandungan AV</w:t>
      </w:r>
    </w:p>
    <w:p w14:paraId="0401C340">
      <w:pPr>
        <w:spacing w:after="120" w:line="276" w:lineRule="auto"/>
        <w:jc w:val="left"/>
      </w:pPr>
      <w:r>
        <w:rPr>
          <w:rFonts w:ascii="Arial" w:hAnsi="Arial" w:cs="Arial"/>
          <w:color w:val="000000"/>
          <w:sz w:val="22"/>
        </w:rPr>
        <w:t>Editor Tahap 3 perlu peka terhadap aspek etika dan budaya semasa memilih elemen AV, terutama bagi projek yang disasarkan untuk khalayak pelbagai kaum dan agama di Malaysia. Contohnya, pemilihan muzik latar untuk adegan yang melibatkan watak daripada latar belakang budaya tertentu perlu dilakukan dengan berhati-hati supaya tidak menggambarkan stereotaip yang tidak sesuai. Begitu juga dengan pemilihan sound effect atau grafik yang mungkin mempunyai konotasi sensitif dari segi agama atau budaya. Editor yang tidak pasti tentang kesesuaian sesuatu elemen AV disyorkan berbincang dengan Producer atau Director sebelum mengaplikasikannya, walaupun ia hanya bersifat placeholder — kerana placeholder yang tidak sesuai boleh mencipta tanggapan awal yang salah semasa sesi semakan dengan pelanggan atau pihak berkepentingan luar.</w:t>
      </w:r>
    </w:p>
    <w:p w14:paraId="15CF610D">
      <w:pPr>
        <w:spacing w:before="120" w:after="120" w:line="276" w:lineRule="auto"/>
        <w:jc w:val="left"/>
      </w:pPr>
      <w:r>
        <w:rPr>
          <w:rFonts w:ascii="Arial" w:hAnsi="Arial" w:cs="Arial"/>
          <w:b/>
          <w:color w:val="000000"/>
          <w:sz w:val="22"/>
        </w:rPr>
        <w:t>15. Pengurusan Versi dan Kawalan Perubahan (Version Control)</w:t>
      </w:r>
    </w:p>
    <w:p w14:paraId="0C6DB3C4">
      <w:pPr>
        <w:spacing w:after="120" w:line="276" w:lineRule="auto"/>
        <w:jc w:val="left"/>
      </w:pPr>
      <w:r>
        <w:rPr>
          <w:rFonts w:ascii="Arial" w:hAnsi="Arial" w:cs="Arial"/>
          <w:color w:val="000000"/>
          <w:sz w:val="22"/>
        </w:rPr>
        <w:t>Apabila Director meminta perubahan kepada elemen AV selepas sesi semakan (contoh: menukar pilihan muzik, menambah supers baharu), Editor perlu mengamalkan pengurusan versi yang teratur supaya versi terdahulu tidak hilang atau tertindih secara tidak sengaja. Amalan baik termasuk menyimpan salinan sequence sebelum sebarang perubahan besar (contoh: "C03W04_v1", "C03W04_v2"), mencatat ringkasan perubahan pada setiap versi dalam nota produksi, dan mengesahkan dengan Director versi mana yang menjadi rujukan rasmi sebelum meneruskan kerja WA5. Kegagalan mengamalkan kawalan versi yang baik sering menyebabkan kekeliruan apabila beberapa pihak berkepentingan memberi maklum balas berdasarkan versi berbeza, mengakibatkan Editor perlu mengulang kerja yang sepatutnya telah selesai.</w:t>
      </w:r>
    </w:p>
    <w:p w14:paraId="1306A225">
      <w:pPr>
        <w:spacing w:after="120" w:line="276" w:lineRule="auto"/>
        <w:jc w:val="left"/>
      </w:pPr>
      <w:r>
        <w:rPr>
          <w:rFonts w:ascii="Arial" w:hAnsi="Arial" w:cs="Arial"/>
          <w:b/>
          <w:color w:val="000000"/>
          <w:sz w:val="22"/>
        </w:rPr>
        <w:t>Prosedur Langkah Demi Langkah — Mengaplikasikan Elemen AV Placeholder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2938"/>
        <w:gridCol w:w="2071"/>
        <w:gridCol w:w="1536"/>
        <w:gridCol w:w="1486"/>
      </w:tblGrid>
      <w:tr w14:paraId="28125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D60B8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921693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42F5C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76FAA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8252BC">
            <w:r>
              <w:rPr>
                <w:rFonts w:ascii="Arial" w:hAnsi="Arial" w:cs="Arial"/>
                <w:b/>
                <w:color w:val="000000"/>
                <w:sz w:val="20"/>
              </w:rPr>
              <w:t>Semakan</w:t>
            </w:r>
          </w:p>
        </w:tc>
      </w:tr>
      <w:tr w14:paraId="57CC7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AED022">
            <w:r>
              <w:rPr>
                <w:rFonts w:ascii="Arial" w:hAnsi="Arial" w:cs="Arial"/>
                <w:color w:val="000000"/>
                <w:sz w:val="20"/>
              </w:rPr>
              <w:t>1</w:t>
            </w:r>
          </w:p>
        </w:tc>
        <w:tc>
          <w:tcPr>
            <w:tcW w:w="1863" w:type="dxa"/>
            <w:tcMar>
              <w:top w:w="57" w:type="dxa"/>
              <w:left w:w="57" w:type="dxa"/>
              <w:bottom w:w="57" w:type="dxa"/>
              <w:right w:w="57" w:type="dxa"/>
            </w:tcMar>
          </w:tcPr>
          <w:p w14:paraId="7A30FD3D">
            <w:r>
              <w:rPr>
                <w:rFonts w:ascii="Arial" w:hAnsi="Arial" w:cs="Arial"/>
                <w:color w:val="000000"/>
                <w:sz w:val="20"/>
              </w:rPr>
              <w:t>Pratonton sequence timeline lengkap yang telah dibaiki (dari WA3)</w:t>
            </w:r>
          </w:p>
        </w:tc>
        <w:tc>
          <w:tcPr>
            <w:tcW w:w="1863" w:type="dxa"/>
            <w:tcMar>
              <w:top w:w="57" w:type="dxa"/>
              <w:left w:w="57" w:type="dxa"/>
              <w:bottom w:w="57" w:type="dxa"/>
              <w:right w:w="57" w:type="dxa"/>
            </w:tcMar>
          </w:tcPr>
          <w:p w14:paraId="43BBA932">
            <w:r>
              <w:rPr>
                <w:rFonts w:ascii="Arial" w:hAnsi="Arial" w:cs="Arial"/>
                <w:color w:val="000000"/>
                <w:sz w:val="20"/>
              </w:rPr>
              <w:t>NLE (Premiere Pro/Avid/FCP/DaVinci Resolve)</w:t>
            </w:r>
          </w:p>
        </w:tc>
        <w:tc>
          <w:tcPr>
            <w:tcW w:w="1863" w:type="dxa"/>
            <w:tcMar>
              <w:top w:w="57" w:type="dxa"/>
              <w:left w:w="57" w:type="dxa"/>
              <w:bottom w:w="57" w:type="dxa"/>
              <w:right w:w="57" w:type="dxa"/>
            </w:tcMar>
          </w:tcPr>
          <w:p w14:paraId="1ACA1B4A">
            <w:r>
              <w:rPr>
                <w:rFonts w:ascii="Arial" w:hAnsi="Arial" w:cs="Arial"/>
                <w:color w:val="000000"/>
                <w:sz w:val="20"/>
              </w:rPr>
              <w:t>Senarai titik yang memerlukan AV</w:t>
            </w:r>
          </w:p>
        </w:tc>
        <w:tc>
          <w:tcPr>
            <w:tcW w:w="1863" w:type="dxa"/>
            <w:tcMar>
              <w:top w:w="57" w:type="dxa"/>
              <w:left w:w="57" w:type="dxa"/>
              <w:bottom w:w="57" w:type="dxa"/>
              <w:right w:w="57" w:type="dxa"/>
            </w:tcMar>
          </w:tcPr>
          <w:p w14:paraId="720DFA77">
            <w:r>
              <w:rPr>
                <w:rFonts w:ascii="Arial" w:hAnsi="Arial" w:cs="Arial"/>
                <w:color w:val="000000"/>
                <w:sz w:val="20"/>
              </w:rPr>
              <w:t>Semua titik dicatat mengikut timecode</w:t>
            </w:r>
          </w:p>
        </w:tc>
      </w:tr>
      <w:tr w14:paraId="1DA05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925D081">
            <w:r>
              <w:rPr>
                <w:rFonts w:ascii="Arial" w:hAnsi="Arial" w:cs="Arial"/>
                <w:color w:val="000000"/>
                <w:sz w:val="20"/>
              </w:rPr>
              <w:t>2</w:t>
            </w:r>
          </w:p>
        </w:tc>
        <w:tc>
          <w:tcPr>
            <w:tcW w:w="1863" w:type="dxa"/>
            <w:tcMar>
              <w:top w:w="57" w:type="dxa"/>
              <w:left w:w="57" w:type="dxa"/>
              <w:bottom w:w="57" w:type="dxa"/>
              <w:right w:w="57" w:type="dxa"/>
            </w:tcMar>
          </w:tcPr>
          <w:p w14:paraId="7A14AD24">
            <w:r>
              <w:rPr>
                <w:rFonts w:ascii="Arial" w:hAnsi="Arial" w:cs="Arial"/>
                <w:color w:val="000000"/>
                <w:sz w:val="20"/>
              </w:rPr>
              <w:t>Rujuk skrip dan shooting board untuk mengesahkan jenis AV yang dikehendaki setiap titik</w:t>
            </w:r>
          </w:p>
        </w:tc>
        <w:tc>
          <w:tcPr>
            <w:tcW w:w="1863" w:type="dxa"/>
            <w:tcMar>
              <w:top w:w="57" w:type="dxa"/>
              <w:left w:w="57" w:type="dxa"/>
              <w:bottom w:w="57" w:type="dxa"/>
              <w:right w:w="57" w:type="dxa"/>
            </w:tcMar>
          </w:tcPr>
          <w:p w14:paraId="1A9E1739">
            <w:r>
              <w:rPr>
                <w:rFonts w:ascii="Arial" w:hAnsi="Arial" w:cs="Arial"/>
                <w:color w:val="000000"/>
                <w:sz w:val="20"/>
              </w:rPr>
              <w:t>Skrip, shooting board</w:t>
            </w:r>
          </w:p>
        </w:tc>
        <w:tc>
          <w:tcPr>
            <w:tcW w:w="1863" w:type="dxa"/>
            <w:tcMar>
              <w:top w:w="57" w:type="dxa"/>
              <w:left w:w="57" w:type="dxa"/>
              <w:bottom w:w="57" w:type="dxa"/>
              <w:right w:w="57" w:type="dxa"/>
            </w:tcMar>
          </w:tcPr>
          <w:p w14:paraId="7A04E017">
            <w:r>
              <w:rPr>
                <w:rFonts w:ascii="Arial" w:hAnsi="Arial" w:cs="Arial"/>
                <w:color w:val="000000"/>
                <w:sz w:val="20"/>
              </w:rPr>
              <w:t>Senarai keperluan AV (requisition list) berformat jadual</w:t>
            </w:r>
          </w:p>
        </w:tc>
        <w:tc>
          <w:tcPr>
            <w:tcW w:w="1863" w:type="dxa"/>
            <w:tcMar>
              <w:top w:w="57" w:type="dxa"/>
              <w:left w:w="57" w:type="dxa"/>
              <w:bottom w:w="57" w:type="dxa"/>
              <w:right w:w="57" w:type="dxa"/>
            </w:tcMar>
          </w:tcPr>
          <w:p w14:paraId="1594194F">
            <w:r>
              <w:rPr>
                <w:rFonts w:ascii="Arial" w:hAnsi="Arial" w:cs="Arial"/>
                <w:color w:val="000000"/>
                <w:sz w:val="20"/>
              </w:rPr>
              <w:t>Setiap item ada rujukan skrip</w:t>
            </w:r>
          </w:p>
        </w:tc>
      </w:tr>
      <w:tr w14:paraId="07DEA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BC844">
            <w:r>
              <w:rPr>
                <w:rFonts w:ascii="Arial" w:hAnsi="Arial" w:cs="Arial"/>
                <w:color w:val="000000"/>
                <w:sz w:val="20"/>
              </w:rPr>
              <w:t>3</w:t>
            </w:r>
          </w:p>
        </w:tc>
        <w:tc>
          <w:tcPr>
            <w:tcW w:w="1863" w:type="dxa"/>
            <w:tcMar>
              <w:top w:w="57" w:type="dxa"/>
              <w:left w:w="57" w:type="dxa"/>
              <w:bottom w:w="57" w:type="dxa"/>
              <w:right w:w="57" w:type="dxa"/>
            </w:tcMar>
          </w:tcPr>
          <w:p w14:paraId="3A3385D4">
            <w:r>
              <w:rPr>
                <w:rFonts w:ascii="Arial" w:hAnsi="Arial" w:cs="Arial"/>
                <w:color w:val="000000"/>
                <w:sz w:val="20"/>
              </w:rPr>
              <w:t>Cari/pilih aset placeholder sesuai (muzik, bunyi, grafik asas) daripada perpustakaan aset syarikat atau sumber bebas royalti</w:t>
            </w:r>
          </w:p>
        </w:tc>
        <w:tc>
          <w:tcPr>
            <w:tcW w:w="1863" w:type="dxa"/>
            <w:tcMar>
              <w:top w:w="57" w:type="dxa"/>
              <w:left w:w="57" w:type="dxa"/>
              <w:bottom w:w="57" w:type="dxa"/>
              <w:right w:w="57" w:type="dxa"/>
            </w:tcMar>
          </w:tcPr>
          <w:p w14:paraId="3D7EA857">
            <w:r>
              <w:rPr>
                <w:rFonts w:ascii="Arial" w:hAnsi="Arial" w:cs="Arial"/>
                <w:color w:val="000000"/>
                <w:sz w:val="20"/>
              </w:rPr>
              <w:t>Perpustakaan aset, pangkalan data audio/grafik</w:t>
            </w:r>
          </w:p>
        </w:tc>
        <w:tc>
          <w:tcPr>
            <w:tcW w:w="1863" w:type="dxa"/>
            <w:tcMar>
              <w:top w:w="57" w:type="dxa"/>
              <w:left w:w="57" w:type="dxa"/>
              <w:bottom w:w="57" w:type="dxa"/>
              <w:right w:w="57" w:type="dxa"/>
            </w:tcMar>
          </w:tcPr>
          <w:p w14:paraId="30BE125E">
            <w:r>
              <w:rPr>
                <w:rFonts w:ascii="Arial" w:hAnsi="Arial" w:cs="Arial"/>
                <w:color w:val="000000"/>
                <w:sz w:val="20"/>
              </w:rPr>
              <w:t>Senarai aset dipilih</w:t>
            </w:r>
          </w:p>
        </w:tc>
        <w:tc>
          <w:tcPr>
            <w:tcW w:w="1863" w:type="dxa"/>
            <w:tcMar>
              <w:top w:w="57" w:type="dxa"/>
              <w:left w:w="57" w:type="dxa"/>
              <w:bottom w:w="57" w:type="dxa"/>
              <w:right w:w="57" w:type="dxa"/>
            </w:tcMar>
          </w:tcPr>
          <w:p w14:paraId="7333DEB8">
            <w:r>
              <w:rPr>
                <w:rFonts w:ascii="Arial" w:hAnsi="Arial" w:cs="Arial"/>
                <w:color w:val="000000"/>
                <w:sz w:val="20"/>
              </w:rPr>
              <w:t>Lesen aset disahkan sah digunakan</w:t>
            </w:r>
          </w:p>
        </w:tc>
      </w:tr>
      <w:tr w14:paraId="3FFB5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7585D2">
            <w:r>
              <w:rPr>
                <w:rFonts w:ascii="Arial" w:hAnsi="Arial" w:cs="Arial"/>
                <w:color w:val="000000"/>
                <w:sz w:val="20"/>
              </w:rPr>
              <w:t>4</w:t>
            </w:r>
          </w:p>
        </w:tc>
        <w:tc>
          <w:tcPr>
            <w:tcW w:w="1863" w:type="dxa"/>
            <w:tcMar>
              <w:top w:w="57" w:type="dxa"/>
              <w:left w:w="57" w:type="dxa"/>
              <w:bottom w:w="57" w:type="dxa"/>
              <w:right w:w="57" w:type="dxa"/>
            </w:tcMar>
          </w:tcPr>
          <w:p w14:paraId="039739E6">
            <w:r>
              <w:rPr>
                <w:rFonts w:ascii="Arial" w:hAnsi="Arial" w:cs="Arial"/>
                <w:color w:val="000000"/>
                <w:sz w:val="20"/>
              </w:rPr>
              <w:t>Import aset ke dalam bin projek dan susun mengikut kategori (VFX/Audio/Music/Subtitle/Title)</w:t>
            </w:r>
          </w:p>
        </w:tc>
        <w:tc>
          <w:tcPr>
            <w:tcW w:w="1863" w:type="dxa"/>
            <w:tcMar>
              <w:top w:w="57" w:type="dxa"/>
              <w:left w:w="57" w:type="dxa"/>
              <w:bottom w:w="57" w:type="dxa"/>
              <w:right w:w="57" w:type="dxa"/>
            </w:tcMar>
          </w:tcPr>
          <w:p w14:paraId="5FCBAE9A">
            <w:r>
              <w:rPr>
                <w:rFonts w:ascii="Arial" w:hAnsi="Arial" w:cs="Arial"/>
                <w:color w:val="000000"/>
                <w:sz w:val="20"/>
              </w:rPr>
              <w:t>NLE bin/media browser</w:t>
            </w:r>
          </w:p>
        </w:tc>
        <w:tc>
          <w:tcPr>
            <w:tcW w:w="1863" w:type="dxa"/>
            <w:tcMar>
              <w:top w:w="57" w:type="dxa"/>
              <w:left w:w="57" w:type="dxa"/>
              <w:bottom w:w="57" w:type="dxa"/>
              <w:right w:w="57" w:type="dxa"/>
            </w:tcMar>
          </w:tcPr>
          <w:p w14:paraId="383214FD">
            <w:r>
              <w:rPr>
                <w:rFonts w:ascii="Arial" w:hAnsi="Arial" w:cs="Arial"/>
                <w:color w:val="000000"/>
                <w:sz w:val="20"/>
              </w:rPr>
              <w:t>Bin AV tersusun</w:t>
            </w:r>
          </w:p>
        </w:tc>
        <w:tc>
          <w:tcPr>
            <w:tcW w:w="1863" w:type="dxa"/>
            <w:tcMar>
              <w:top w:w="57" w:type="dxa"/>
              <w:left w:w="57" w:type="dxa"/>
              <w:bottom w:w="57" w:type="dxa"/>
              <w:right w:w="57" w:type="dxa"/>
            </w:tcMar>
          </w:tcPr>
          <w:p w14:paraId="457F801A">
            <w:r>
              <w:rPr>
                <w:rFonts w:ascii="Arial" w:hAnsi="Arial" w:cs="Arial"/>
                <w:color w:val="000000"/>
                <w:sz w:val="20"/>
              </w:rPr>
              <w:t>Bin dinamakan konsisten</w:t>
            </w:r>
          </w:p>
        </w:tc>
      </w:tr>
      <w:tr w14:paraId="5438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907EBD">
            <w:r>
              <w:rPr>
                <w:rFonts w:ascii="Arial" w:hAnsi="Arial" w:cs="Arial"/>
                <w:color w:val="000000"/>
                <w:sz w:val="20"/>
              </w:rPr>
              <w:t>5</w:t>
            </w:r>
          </w:p>
        </w:tc>
        <w:tc>
          <w:tcPr>
            <w:tcW w:w="1863" w:type="dxa"/>
            <w:tcMar>
              <w:top w:w="57" w:type="dxa"/>
              <w:left w:w="57" w:type="dxa"/>
              <w:bottom w:w="57" w:type="dxa"/>
              <w:right w:w="57" w:type="dxa"/>
            </w:tcMar>
          </w:tcPr>
          <w:p w14:paraId="571108B8">
            <w:r>
              <w:rPr>
                <w:rFonts w:ascii="Arial" w:hAnsi="Arial" w:cs="Arial"/>
                <w:color w:val="000000"/>
                <w:sz w:val="20"/>
              </w:rPr>
              <w:t>Letakkan setiap aset pada track berasingan (video track untuk VFX/title, audio track berasingan untuk music/effect) pada titik sync yang betul</w:t>
            </w:r>
          </w:p>
        </w:tc>
        <w:tc>
          <w:tcPr>
            <w:tcW w:w="1863" w:type="dxa"/>
            <w:tcMar>
              <w:top w:w="57" w:type="dxa"/>
              <w:left w:w="57" w:type="dxa"/>
              <w:bottom w:w="57" w:type="dxa"/>
              <w:right w:w="57" w:type="dxa"/>
            </w:tcMar>
          </w:tcPr>
          <w:p w14:paraId="160747E8">
            <w:r>
              <w:rPr>
                <w:rFonts w:ascii="Arial" w:hAnsi="Arial" w:cs="Arial"/>
                <w:color w:val="000000"/>
                <w:sz w:val="20"/>
              </w:rPr>
              <w:t>NLE timeline, multi-track editing</w:t>
            </w:r>
          </w:p>
        </w:tc>
        <w:tc>
          <w:tcPr>
            <w:tcW w:w="1863" w:type="dxa"/>
            <w:tcMar>
              <w:top w:w="57" w:type="dxa"/>
              <w:left w:w="57" w:type="dxa"/>
              <w:bottom w:w="57" w:type="dxa"/>
              <w:right w:w="57" w:type="dxa"/>
            </w:tcMar>
          </w:tcPr>
          <w:p w14:paraId="461DFAD1">
            <w:r>
              <w:rPr>
                <w:rFonts w:ascii="Arial" w:hAnsi="Arial" w:cs="Arial"/>
                <w:color w:val="000000"/>
                <w:sz w:val="20"/>
              </w:rPr>
              <w:t>Sequence dengan lapisan AV</w:t>
            </w:r>
          </w:p>
        </w:tc>
        <w:tc>
          <w:tcPr>
            <w:tcW w:w="1863" w:type="dxa"/>
            <w:tcMar>
              <w:top w:w="57" w:type="dxa"/>
              <w:left w:w="57" w:type="dxa"/>
              <w:bottom w:w="57" w:type="dxa"/>
              <w:right w:w="57" w:type="dxa"/>
            </w:tcMar>
          </w:tcPr>
          <w:p w14:paraId="4EE8A735">
            <w:r>
              <w:rPr>
                <w:rFonts w:ascii="Arial" w:hAnsi="Arial" w:cs="Arial"/>
                <w:color w:val="000000"/>
                <w:sz w:val="20"/>
              </w:rPr>
              <w:t>Sync point tepat pada timecode sasaran</w:t>
            </w:r>
          </w:p>
        </w:tc>
      </w:tr>
      <w:tr w14:paraId="6320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6E5B9E">
            <w:r>
              <w:rPr>
                <w:rFonts w:ascii="Arial" w:hAnsi="Arial" w:cs="Arial"/>
                <w:color w:val="000000"/>
                <w:sz w:val="20"/>
              </w:rPr>
              <w:t>6</w:t>
            </w:r>
          </w:p>
        </w:tc>
        <w:tc>
          <w:tcPr>
            <w:tcW w:w="1863" w:type="dxa"/>
            <w:tcMar>
              <w:top w:w="57" w:type="dxa"/>
              <w:left w:w="57" w:type="dxa"/>
              <w:bottom w:w="57" w:type="dxa"/>
              <w:right w:w="57" w:type="dxa"/>
            </w:tcMar>
          </w:tcPr>
          <w:p w14:paraId="28702838">
            <w:r>
              <w:rPr>
                <w:rFonts w:ascii="Arial" w:hAnsi="Arial" w:cs="Arial"/>
                <w:color w:val="000000"/>
                <w:sz w:val="20"/>
              </w:rPr>
              <w:t>Laraskan tahap kelantangan (volume) awal placeholder audio supaya tidak menenggelamkan dialog</w:t>
            </w:r>
          </w:p>
        </w:tc>
        <w:tc>
          <w:tcPr>
            <w:tcW w:w="1863" w:type="dxa"/>
            <w:tcMar>
              <w:top w:w="57" w:type="dxa"/>
              <w:left w:w="57" w:type="dxa"/>
              <w:bottom w:w="57" w:type="dxa"/>
              <w:right w:w="57" w:type="dxa"/>
            </w:tcMar>
          </w:tcPr>
          <w:p w14:paraId="67C418F5">
            <w:r>
              <w:rPr>
                <w:rFonts w:ascii="Arial" w:hAnsi="Arial" w:cs="Arial"/>
                <w:color w:val="000000"/>
                <w:sz w:val="20"/>
              </w:rPr>
              <w:t>NLE audio mixer asas</w:t>
            </w:r>
          </w:p>
        </w:tc>
        <w:tc>
          <w:tcPr>
            <w:tcW w:w="1863" w:type="dxa"/>
            <w:tcMar>
              <w:top w:w="57" w:type="dxa"/>
              <w:left w:w="57" w:type="dxa"/>
              <w:bottom w:w="57" w:type="dxa"/>
              <w:right w:w="57" w:type="dxa"/>
            </w:tcMar>
          </w:tcPr>
          <w:p w14:paraId="6DA88AEC">
            <w:r>
              <w:rPr>
                <w:rFonts w:ascii="Arial" w:hAnsi="Arial" w:cs="Arial"/>
                <w:color w:val="000000"/>
                <w:sz w:val="20"/>
              </w:rPr>
              <w:t>Nisbah dialog-muzik yang boleh didengar jelas</w:t>
            </w:r>
          </w:p>
        </w:tc>
        <w:tc>
          <w:tcPr>
            <w:tcW w:w="1863" w:type="dxa"/>
            <w:tcMar>
              <w:top w:w="57" w:type="dxa"/>
              <w:left w:w="57" w:type="dxa"/>
              <w:bottom w:w="57" w:type="dxa"/>
              <w:right w:w="57" w:type="dxa"/>
            </w:tcMar>
          </w:tcPr>
          <w:p w14:paraId="5C8DCC4C">
            <w:r>
              <w:rPr>
                <w:rFonts w:ascii="Arial" w:hAnsi="Arial" w:cs="Arial"/>
                <w:color w:val="000000"/>
                <w:sz w:val="20"/>
              </w:rPr>
              <w:t>Dialog kekal jelas semasa muzik dimainkan</w:t>
            </w:r>
          </w:p>
        </w:tc>
      </w:tr>
      <w:tr w14:paraId="2BE8F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56160B">
            <w:r>
              <w:rPr>
                <w:rFonts w:ascii="Arial" w:hAnsi="Arial" w:cs="Arial"/>
                <w:color w:val="000000"/>
                <w:sz w:val="20"/>
              </w:rPr>
              <w:t>7</w:t>
            </w:r>
          </w:p>
        </w:tc>
        <w:tc>
          <w:tcPr>
            <w:tcW w:w="1863" w:type="dxa"/>
            <w:tcMar>
              <w:top w:w="57" w:type="dxa"/>
              <w:left w:w="57" w:type="dxa"/>
              <w:bottom w:w="57" w:type="dxa"/>
              <w:right w:w="57" w:type="dxa"/>
            </w:tcMar>
          </w:tcPr>
          <w:p w14:paraId="07FDC582">
            <w:r>
              <w:rPr>
                <w:rFonts w:ascii="Arial" w:hAnsi="Arial" w:cs="Arial"/>
                <w:color w:val="000000"/>
                <w:sz w:val="20"/>
              </w:rPr>
              <w:t>Pratonton semula keseluruhan sequence dengan semua elemen AV diaplikasikan</w:t>
            </w:r>
          </w:p>
        </w:tc>
        <w:tc>
          <w:tcPr>
            <w:tcW w:w="1863" w:type="dxa"/>
            <w:tcMar>
              <w:top w:w="57" w:type="dxa"/>
              <w:left w:w="57" w:type="dxa"/>
              <w:bottom w:w="57" w:type="dxa"/>
              <w:right w:w="57" w:type="dxa"/>
            </w:tcMar>
          </w:tcPr>
          <w:p w14:paraId="1C48737C">
            <w:r>
              <w:rPr>
                <w:rFonts w:ascii="Arial" w:hAnsi="Arial" w:cs="Arial"/>
                <w:color w:val="000000"/>
                <w:sz w:val="20"/>
              </w:rPr>
              <w:t>NLE playback</w:t>
            </w:r>
          </w:p>
        </w:tc>
        <w:tc>
          <w:tcPr>
            <w:tcW w:w="1863" w:type="dxa"/>
            <w:tcMar>
              <w:top w:w="57" w:type="dxa"/>
              <w:left w:w="57" w:type="dxa"/>
              <w:bottom w:w="57" w:type="dxa"/>
              <w:right w:w="57" w:type="dxa"/>
            </w:tcMar>
          </w:tcPr>
          <w:p w14:paraId="09803864">
            <w:r>
              <w:rPr>
                <w:rFonts w:ascii="Arial" w:hAnsi="Arial" w:cs="Arial"/>
                <w:color w:val="000000"/>
                <w:sz w:val="20"/>
              </w:rPr>
              <w:t>Sequence AV-lengkap untuk semakan</w:t>
            </w:r>
          </w:p>
        </w:tc>
        <w:tc>
          <w:tcPr>
            <w:tcW w:w="1863" w:type="dxa"/>
            <w:tcMar>
              <w:top w:w="57" w:type="dxa"/>
              <w:left w:w="57" w:type="dxa"/>
              <w:bottom w:w="57" w:type="dxa"/>
              <w:right w:w="57" w:type="dxa"/>
            </w:tcMar>
          </w:tcPr>
          <w:p w14:paraId="1ED70883">
            <w:r>
              <w:rPr>
                <w:rFonts w:ascii="Arial" w:hAnsi="Arial" w:cs="Arial"/>
                <w:color w:val="000000"/>
                <w:sz w:val="20"/>
              </w:rPr>
              <w:t>Tiada AV tertinggal berbanding requisition list</w:t>
            </w:r>
          </w:p>
        </w:tc>
      </w:tr>
      <w:tr w14:paraId="13CC3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92AE5A">
            <w:r>
              <w:rPr>
                <w:rFonts w:ascii="Arial" w:hAnsi="Arial" w:cs="Arial"/>
                <w:color w:val="000000"/>
                <w:sz w:val="20"/>
              </w:rPr>
              <w:t>8</w:t>
            </w:r>
          </w:p>
        </w:tc>
        <w:tc>
          <w:tcPr>
            <w:tcW w:w="1863" w:type="dxa"/>
            <w:tcMar>
              <w:top w:w="57" w:type="dxa"/>
              <w:left w:w="57" w:type="dxa"/>
              <w:bottom w:w="57" w:type="dxa"/>
              <w:right w:w="57" w:type="dxa"/>
            </w:tcMar>
          </w:tcPr>
          <w:p w14:paraId="57C212BB">
            <w:r>
              <w:rPr>
                <w:rFonts w:ascii="Arial" w:hAnsi="Arial" w:cs="Arial"/>
                <w:color w:val="000000"/>
                <w:sz w:val="20"/>
              </w:rPr>
              <w:t>Serahkan sequence untuk semakan Director/Producer bersama senarai keperluan AV penuh</w:t>
            </w:r>
          </w:p>
        </w:tc>
        <w:tc>
          <w:tcPr>
            <w:tcW w:w="1863" w:type="dxa"/>
            <w:tcMar>
              <w:top w:w="57" w:type="dxa"/>
              <w:left w:w="57" w:type="dxa"/>
              <w:bottom w:w="57" w:type="dxa"/>
              <w:right w:w="57" w:type="dxa"/>
            </w:tcMar>
          </w:tcPr>
          <w:p w14:paraId="2A36D536">
            <w:r>
              <w:rPr>
                <w:rFonts w:ascii="Arial" w:hAnsi="Arial" w:cs="Arial"/>
                <w:color w:val="000000"/>
                <w:sz w:val="20"/>
              </w:rPr>
              <w:t>Sesi semakan bersama</w:t>
            </w:r>
          </w:p>
        </w:tc>
        <w:tc>
          <w:tcPr>
            <w:tcW w:w="1863" w:type="dxa"/>
            <w:tcMar>
              <w:top w:w="57" w:type="dxa"/>
              <w:left w:w="57" w:type="dxa"/>
              <w:bottom w:w="57" w:type="dxa"/>
              <w:right w:w="57" w:type="dxa"/>
            </w:tcMar>
          </w:tcPr>
          <w:p w14:paraId="5EF12593">
            <w:r>
              <w:rPr>
                <w:rFonts w:ascii="Arial" w:hAnsi="Arial" w:cs="Arial"/>
                <w:color w:val="000000"/>
                <w:sz w:val="20"/>
              </w:rPr>
              <w:t>Maklum balas Director</w:t>
            </w:r>
          </w:p>
        </w:tc>
        <w:tc>
          <w:tcPr>
            <w:tcW w:w="1863" w:type="dxa"/>
            <w:tcMar>
              <w:top w:w="57" w:type="dxa"/>
              <w:left w:w="57" w:type="dxa"/>
              <w:bottom w:w="57" w:type="dxa"/>
              <w:right w:w="57" w:type="dxa"/>
            </w:tcMar>
          </w:tcPr>
          <w:p w14:paraId="3AE6E47A">
            <w:r>
              <w:rPr>
                <w:rFonts w:ascii="Arial" w:hAnsi="Arial" w:cs="Arial"/>
                <w:color w:val="000000"/>
                <w:sz w:val="20"/>
              </w:rPr>
              <w:t>Sebarang perubahan direkodkan untuk WA5</w:t>
            </w:r>
          </w:p>
        </w:tc>
      </w:tr>
    </w:tbl>
    <w:p w14:paraId="47882A6E">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9C8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14060D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06CB9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E8E4F66">
            <w:r>
              <w:rPr>
                <w:rFonts w:ascii="Arial" w:hAnsi="Arial" w:cs="Arial"/>
                <w:b/>
                <w:color w:val="000000"/>
                <w:sz w:val="20"/>
              </w:rPr>
              <w:t>Pencegahan</w:t>
            </w:r>
          </w:p>
        </w:tc>
      </w:tr>
      <w:tr w14:paraId="0994A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1015DF">
            <w:r>
              <w:rPr>
                <w:rFonts w:ascii="Arial" w:hAnsi="Arial" w:cs="Arial"/>
                <w:color w:val="000000"/>
                <w:sz w:val="20"/>
              </w:rPr>
              <w:t>Muzik placeholder terlalu kuat berbanding dialog</w:t>
            </w:r>
          </w:p>
        </w:tc>
        <w:tc>
          <w:tcPr>
            <w:tcW w:w="3104" w:type="dxa"/>
            <w:tcMar>
              <w:top w:w="57" w:type="dxa"/>
              <w:left w:w="57" w:type="dxa"/>
              <w:bottom w:w="57" w:type="dxa"/>
              <w:right w:w="57" w:type="dxa"/>
            </w:tcMar>
          </w:tcPr>
          <w:p w14:paraId="45F0FF6D">
            <w:r>
              <w:rPr>
                <w:rFonts w:ascii="Arial" w:hAnsi="Arial" w:cs="Arial"/>
                <w:color w:val="000000"/>
                <w:sz w:val="20"/>
              </w:rPr>
              <w:t>Director tidak dapat menilai dialog dengan jelas semasa semakan</w:t>
            </w:r>
          </w:p>
        </w:tc>
        <w:tc>
          <w:tcPr>
            <w:tcW w:w="3104" w:type="dxa"/>
            <w:tcMar>
              <w:top w:w="57" w:type="dxa"/>
              <w:left w:w="57" w:type="dxa"/>
              <w:bottom w:w="57" w:type="dxa"/>
              <w:right w:w="57" w:type="dxa"/>
            </w:tcMar>
          </w:tcPr>
          <w:p w14:paraId="2D169B77">
            <w:r>
              <w:rPr>
                <w:rFonts w:ascii="Arial" w:hAnsi="Arial" w:cs="Arial"/>
                <w:color w:val="000000"/>
                <w:sz w:val="20"/>
              </w:rPr>
              <w:t>Laraskan muzik pada aras -18dB hingga -20dB berbanding dialog puncak sebagai anggaran awal</w:t>
            </w:r>
          </w:p>
        </w:tc>
      </w:tr>
      <w:tr w14:paraId="6B205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1FCCD">
            <w:r>
              <w:rPr>
                <w:rFonts w:ascii="Arial" w:hAnsi="Arial" w:cs="Arial"/>
                <w:color w:val="000000"/>
                <w:sz w:val="20"/>
              </w:rPr>
              <w:t>Guna muzik berhak cipta tanpa lesen sebagai temp track</w:t>
            </w:r>
          </w:p>
        </w:tc>
        <w:tc>
          <w:tcPr>
            <w:tcW w:w="3104" w:type="dxa"/>
            <w:tcMar>
              <w:top w:w="57" w:type="dxa"/>
              <w:left w:w="57" w:type="dxa"/>
              <w:bottom w:w="57" w:type="dxa"/>
              <w:right w:w="57" w:type="dxa"/>
            </w:tcMar>
          </w:tcPr>
          <w:p w14:paraId="6958A7DD">
            <w:r>
              <w:rPr>
                <w:rFonts w:ascii="Arial" w:hAnsi="Arial" w:cs="Arial"/>
                <w:color w:val="000000"/>
                <w:sz w:val="20"/>
              </w:rPr>
              <w:t>Risiko tuntutan hak cipta jika placeholder tidak digantikan sebelum penerbitan</w:t>
            </w:r>
          </w:p>
        </w:tc>
        <w:tc>
          <w:tcPr>
            <w:tcW w:w="3104" w:type="dxa"/>
            <w:tcMar>
              <w:top w:w="57" w:type="dxa"/>
              <w:left w:w="57" w:type="dxa"/>
              <w:bottom w:w="57" w:type="dxa"/>
              <w:right w:w="57" w:type="dxa"/>
            </w:tcMar>
          </w:tcPr>
          <w:p w14:paraId="0BC1639D">
            <w:r>
              <w:rPr>
                <w:rFonts w:ascii="Arial" w:hAnsi="Arial" w:cs="Arial"/>
                <w:color w:val="000000"/>
                <w:sz w:val="20"/>
              </w:rPr>
              <w:t>Sentiasa gunakan sumber bebas royalti/berlesen atau tandakan jelas "TEMP — GANTI SEBELUM FINAL"</w:t>
            </w:r>
          </w:p>
        </w:tc>
      </w:tr>
      <w:tr w14:paraId="362D7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0CD905">
            <w:r>
              <w:rPr>
                <w:rFonts w:ascii="Arial" w:hAnsi="Arial" w:cs="Arial"/>
                <w:color w:val="000000"/>
                <w:sz w:val="20"/>
              </w:rPr>
              <w:t>Sarikata tidak disegerakkan tepat dengan dialog</w:t>
            </w:r>
          </w:p>
        </w:tc>
        <w:tc>
          <w:tcPr>
            <w:tcW w:w="3104" w:type="dxa"/>
            <w:tcMar>
              <w:top w:w="57" w:type="dxa"/>
              <w:left w:w="57" w:type="dxa"/>
              <w:bottom w:w="57" w:type="dxa"/>
              <w:right w:w="57" w:type="dxa"/>
            </w:tcMar>
          </w:tcPr>
          <w:p w14:paraId="22AF363A">
            <w:r>
              <w:rPr>
                <w:rFonts w:ascii="Arial" w:hAnsi="Arial" w:cs="Arial"/>
                <w:color w:val="000000"/>
                <w:sz w:val="20"/>
              </w:rPr>
              <w:t>Penonton sukar membaca atau kehilangan konteks dialog</w:t>
            </w:r>
          </w:p>
        </w:tc>
        <w:tc>
          <w:tcPr>
            <w:tcW w:w="3104" w:type="dxa"/>
            <w:tcMar>
              <w:top w:w="57" w:type="dxa"/>
              <w:left w:w="57" w:type="dxa"/>
              <w:bottom w:w="57" w:type="dxa"/>
              <w:right w:w="57" w:type="dxa"/>
            </w:tcMar>
          </w:tcPr>
          <w:p w14:paraId="0D364A05">
            <w:r>
              <w:rPr>
                <w:rFonts w:ascii="Arial" w:hAnsi="Arial" w:cs="Arial"/>
                <w:color w:val="000000"/>
                <w:sz w:val="20"/>
              </w:rPr>
              <w:t>Semak timing setiap baris sarikata berbanding waveform audio dialog</w:t>
            </w:r>
          </w:p>
        </w:tc>
      </w:tr>
      <w:tr w14:paraId="4F7E1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5CD08F">
            <w:r>
              <w:rPr>
                <w:rFonts w:ascii="Arial" w:hAnsi="Arial" w:cs="Arial"/>
                <w:color w:val="000000"/>
                <w:sz w:val="20"/>
              </w:rPr>
              <w:t>Terlupa menambah placeholder untuk sesuatu VFX yang disebut dalam skrip</w:t>
            </w:r>
          </w:p>
        </w:tc>
        <w:tc>
          <w:tcPr>
            <w:tcW w:w="3104" w:type="dxa"/>
            <w:tcMar>
              <w:top w:w="57" w:type="dxa"/>
              <w:left w:w="57" w:type="dxa"/>
              <w:bottom w:w="57" w:type="dxa"/>
              <w:right w:w="57" w:type="dxa"/>
            </w:tcMar>
          </w:tcPr>
          <w:p w14:paraId="143F9BE5">
            <w:r>
              <w:rPr>
                <w:rFonts w:ascii="Arial" w:hAnsi="Arial" w:cs="Arial"/>
                <w:color w:val="000000"/>
                <w:sz w:val="20"/>
              </w:rPr>
              <w:t>Director tidak dapat menilai keperluan VFX semasa semakan rough cut</w:t>
            </w:r>
          </w:p>
        </w:tc>
        <w:tc>
          <w:tcPr>
            <w:tcW w:w="3104" w:type="dxa"/>
            <w:tcMar>
              <w:top w:w="57" w:type="dxa"/>
              <w:left w:w="57" w:type="dxa"/>
              <w:bottom w:w="57" w:type="dxa"/>
              <w:right w:w="57" w:type="dxa"/>
            </w:tcMar>
          </w:tcPr>
          <w:p w14:paraId="19F005F7">
            <w:r>
              <w:rPr>
                <w:rFonts w:ascii="Arial" w:hAnsi="Arial" w:cs="Arial"/>
                <w:color w:val="000000"/>
                <w:sz w:val="20"/>
              </w:rPr>
              <w:t>Gunakan requisition list sebagai senarai semak wajib sebelum pratonton akhir</w:t>
            </w:r>
          </w:p>
        </w:tc>
      </w:tr>
      <w:tr w14:paraId="0BF4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0839">
            <w:r>
              <w:rPr>
                <w:rFonts w:ascii="Arial" w:hAnsi="Arial" w:cs="Arial"/>
                <w:color w:val="000000"/>
                <w:sz w:val="20"/>
              </w:rPr>
              <w:t>Nama/jawatan dalam supers tersalah eja</w:t>
            </w:r>
          </w:p>
        </w:tc>
        <w:tc>
          <w:tcPr>
            <w:tcW w:w="3104" w:type="dxa"/>
            <w:tcMar>
              <w:top w:w="57" w:type="dxa"/>
              <w:left w:w="57" w:type="dxa"/>
              <w:bottom w:w="57" w:type="dxa"/>
              <w:right w:w="57" w:type="dxa"/>
            </w:tcMar>
          </w:tcPr>
          <w:p w14:paraId="4A8F407F">
            <w:r>
              <w:rPr>
                <w:rFonts w:ascii="Arial" w:hAnsi="Arial" w:cs="Arial"/>
                <w:color w:val="000000"/>
                <w:sz w:val="20"/>
              </w:rPr>
              <w:t>Kredibiliti produksi terjejas, memerlukan pembetulan berulang</w:t>
            </w:r>
          </w:p>
        </w:tc>
        <w:tc>
          <w:tcPr>
            <w:tcW w:w="3104" w:type="dxa"/>
            <w:tcMar>
              <w:top w:w="57" w:type="dxa"/>
              <w:left w:w="57" w:type="dxa"/>
              <w:bottom w:w="57" w:type="dxa"/>
              <w:right w:w="57" w:type="dxa"/>
            </w:tcMar>
          </w:tcPr>
          <w:p w14:paraId="3E6F57D9">
            <w:r>
              <w:rPr>
                <w:rFonts w:ascii="Arial" w:hAnsi="Arial" w:cs="Arial"/>
                <w:color w:val="000000"/>
                <w:sz w:val="20"/>
              </w:rPr>
              <w:t>Sahkan setiap maklumat supers dengan borang pengesahan daripada jurucakap/pihak berkenaan</w:t>
            </w:r>
          </w:p>
        </w:tc>
      </w:tr>
    </w:tbl>
    <w:p w14:paraId="0A7B3F35">
      <w:pPr>
        <w:spacing w:after="120" w:line="276" w:lineRule="auto"/>
        <w:jc w:val="left"/>
      </w:pPr>
      <w:r>
        <w:rPr>
          <w:rFonts w:ascii="Arial" w:hAnsi="Arial" w:cs="Arial"/>
          <w:b/>
          <w:color w:val="000000"/>
          <w:sz w:val="22"/>
        </w:rPr>
        <w:t>Senarai Semak Kualiti — Elemen AV</w:t>
      </w:r>
    </w:p>
    <w:p w14:paraId="6F66FB0C">
      <w:pPr>
        <w:spacing w:after="120" w:line="276" w:lineRule="auto"/>
        <w:jc w:val="left"/>
      </w:pPr>
      <w:r>
        <w:rPr>
          <w:rFonts w:ascii="Arial" w:hAnsi="Arial" w:cs="Arial"/>
          <w:color w:val="000000"/>
          <w:sz w:val="22"/>
        </w:rPr>
        <w:t>☐ Semua titik memerlukan VFX telah ditandakan dengan placeholder jelas</w:t>
      </w:r>
    </w:p>
    <w:p w14:paraId="146069CA">
      <w:pPr>
        <w:spacing w:after="120" w:line="276" w:lineRule="auto"/>
        <w:jc w:val="left"/>
      </w:pPr>
      <w:r>
        <w:rPr>
          <w:rFonts w:ascii="Arial" w:hAnsi="Arial" w:cs="Arial"/>
          <w:color w:val="000000"/>
          <w:sz w:val="22"/>
        </w:rPr>
        <w:t>☐ Bunyi foley/audio effect diaplikasikan pada setiap aksi visual berkaitan</w:t>
      </w:r>
    </w:p>
    <w:p w14:paraId="73F794EE">
      <w:pPr>
        <w:spacing w:after="120" w:line="276" w:lineRule="auto"/>
        <w:jc w:val="left"/>
      </w:pPr>
      <w:r>
        <w:rPr>
          <w:rFonts w:ascii="Arial" w:hAnsi="Arial" w:cs="Arial"/>
          <w:color w:val="000000"/>
          <w:sz w:val="22"/>
        </w:rPr>
        <w:t>☐ Muzik latar dipilih sesuai dengan mood setiap adegan</w:t>
      </w:r>
    </w:p>
    <w:p w14:paraId="3BEF56DF">
      <w:pPr>
        <w:spacing w:after="120" w:line="276" w:lineRule="auto"/>
        <w:jc w:val="left"/>
      </w:pPr>
      <w:r>
        <w:rPr>
          <w:rFonts w:ascii="Arial" w:hAnsi="Arial" w:cs="Arial"/>
          <w:color w:val="000000"/>
          <w:sz w:val="22"/>
        </w:rPr>
        <w:t>☐ Sarikata disegerakkan tepat dengan dialog (timing in/out disahkan)</w:t>
      </w:r>
    </w:p>
    <w:p w14:paraId="3FA13B23">
      <w:pPr>
        <w:spacing w:after="120" w:line="276" w:lineRule="auto"/>
        <w:jc w:val="left"/>
      </w:pPr>
      <w:r>
        <w:rPr>
          <w:rFonts w:ascii="Arial" w:hAnsi="Arial" w:cs="Arial"/>
          <w:color w:val="000000"/>
          <w:sz w:val="22"/>
        </w:rPr>
        <w:t>☐ Nama dan maklumat dalam supers/title disahkan ketepatannya</w:t>
      </w:r>
    </w:p>
    <w:p w14:paraId="53EFFCD4">
      <w:pPr>
        <w:spacing w:after="120" w:line="276" w:lineRule="auto"/>
        <w:jc w:val="left"/>
      </w:pPr>
      <w:r>
        <w:rPr>
          <w:rFonts w:ascii="Arial" w:hAnsi="Arial" w:cs="Arial"/>
          <w:color w:val="000000"/>
          <w:sz w:val="22"/>
        </w:rPr>
        <w:t>☐ Volume placeholder audio tidak menenggelamkan dialog</w:t>
      </w:r>
    </w:p>
    <w:p w14:paraId="24AD7538">
      <w:pPr>
        <w:spacing w:after="120" w:line="276" w:lineRule="auto"/>
        <w:jc w:val="left"/>
      </w:pPr>
      <w:r>
        <w:rPr>
          <w:rFonts w:ascii="Arial" w:hAnsi="Arial" w:cs="Arial"/>
          <w:color w:val="000000"/>
          <w:sz w:val="22"/>
        </w:rPr>
        <w:t>☐ Setiap aset placeholder mempunyai status lesen yang sah/jelas</w:t>
      </w:r>
    </w:p>
    <w:p w14:paraId="179B5F9A">
      <w:pPr>
        <w:spacing w:after="120" w:line="276" w:lineRule="auto"/>
        <w:jc w:val="left"/>
      </w:pPr>
      <w:r>
        <w:rPr>
          <w:rFonts w:ascii="Arial" w:hAnsi="Arial" w:cs="Arial"/>
          <w:color w:val="000000"/>
          <w:sz w:val="22"/>
        </w:rPr>
        <w:t>☐ Requisition list lengkap dan diserahkan bersama sequence untuk semakan</w:t>
      </w:r>
    </w:p>
    <w:p w14:paraId="27188FBB">
      <w:pPr>
        <w:spacing w:after="120" w:line="276" w:lineRule="auto"/>
        <w:jc w:val="left"/>
      </w:pPr>
      <w:r>
        <w:rPr>
          <w:rFonts w:ascii="Arial" w:hAnsi="Arial" w:cs="Arial"/>
          <w:color w:val="000000"/>
          <w:sz w:val="22"/>
        </w:rPr>
        <w:t>☐ Tiada elemen AV yang disebut dalam skrip tertinggal daripada sequence</w:t>
      </w:r>
    </w:p>
    <w:p w14:paraId="2A7B4F23">
      <w:pPr>
        <w:spacing w:after="120" w:line="276" w:lineRule="auto"/>
        <w:jc w:val="left"/>
      </w:pPr>
      <w:r>
        <w:rPr>
          <w:rFonts w:ascii="Arial" w:hAnsi="Arial" w:cs="Arial"/>
          <w:color w:val="000000"/>
          <w:sz w:val="22"/>
        </w:rPr>
        <w:t>☐ Sequence dipratonton sekali lagi selepas semua AV diaplikasikan</w:t>
      </w:r>
    </w:p>
    <w:p w14:paraId="0849241F">
      <w:pPr>
        <w:spacing w:after="120" w:line="276" w:lineRule="auto"/>
        <w:jc w:val="left"/>
      </w:pPr>
      <w:r>
        <w:rPr>
          <w:rFonts w:ascii="Arial" w:hAnsi="Arial" w:cs="Arial"/>
          <w:b/>
          <w:color w:val="000000"/>
          <w:sz w:val="22"/>
        </w:rPr>
        <w:t>Kajian Kes Ringkas</w:t>
      </w:r>
    </w:p>
    <w:p w14:paraId="45C5DA29">
      <w:pPr>
        <w:spacing w:after="120" w:line="276" w:lineRule="auto"/>
        <w:jc w:val="left"/>
      </w:pPr>
      <w:r>
        <w:rPr>
          <w:rFonts w:ascii="Arial" w:hAnsi="Arial" w:cs="Arial"/>
          <w:color w:val="000000"/>
          <w:sz w:val="22"/>
        </w:rPr>
        <w:t>Sebuah studio pengeluaran korporat sedang menyiapkan video korporat 3 minit (format H.264 1920×1080, 25fps, deliverable MP4 untuk laman web syarikat) bagi pelancaran produk baharu sebuah bank. Semasa peringkat WA4, Editor mendapati skrip menyebut "muzik korporat yang optimistik" tanpa menyatakan lagu tertentu. Editor memilih tiga calon muzik bebas royalti daripada perpustakaan muzik syarikat, mengaplikasikan setiap satu pada versi berasingan sequence sebagai placeholder, dan membentangkan ketiga-tiganya kepada Director dalam sesi semakan. Director memilih salah satu daripada tiga calon dan meminta pelarasan tempo pada minit kedua untuk sepadan dengan potongan visual logo bank. Keputusan ini direkodkan dalam requisition list dan diteruskan ke peringkat WA5 sebagai keperluan muzik akhir. Hasilnya, proses pemilihan muzik yang cekap pada peringkat offline mengelakkan kelewatan pada peringkat online kerana keputusan kreatif telah disahkan awal.</w:t>
      </w:r>
    </w:p>
    <w:p w14:paraId="35B550D5">
      <w:pPr>
        <w:spacing w:after="120" w:line="276" w:lineRule="auto"/>
        <w:jc w:val="left"/>
      </w:pPr>
      <w:r>
        <w:rPr>
          <w:rFonts w:ascii="Arial" w:hAnsi="Arial" w:cs="Arial"/>
          <w:b/>
          <w:color w:val="000000"/>
          <w:sz w:val="22"/>
        </w:rPr>
        <w:t>Kajian Kes Ringkas Tambahan</w:t>
      </w:r>
    </w:p>
    <w:p w14:paraId="0C892BC6">
      <w:pPr>
        <w:spacing w:after="120" w:line="276" w:lineRule="auto"/>
        <w:jc w:val="left"/>
      </w:pPr>
      <w:r>
        <w:rPr>
          <w:rFonts w:ascii="Arial" w:hAnsi="Arial" w:cs="Arial"/>
          <w:color w:val="000000"/>
          <w:sz w:val="22"/>
        </w:rPr>
        <w:t>Sebuah stesen TV tempatan sedang menghasilkan siri dokumentari sejarah lima episod (setiap episod 24 minit, format XDCAM HD422, 25fps, deliverable untuk siaran waktu perdana). Pada peringkat WA4 episod ketiga, Editor mendapati skrip menyebut pelbagai kutipan arkib audio (rakaman temu bual lama, siaran radio bersejarah) yang belum tersedia dalam bentuk digital berkualiti tinggi — hanya salinan kaset lama disimpan di bilik arkib syarikat. Editor mengaplikasikan placeholder berupa nota teks "[ARKIB AUDIO: rujuk kaset #045, belum didigitalkan]" pada setiap titik berkenaan dalam sequence, dan menyerahkan senarai ini kepada jabatan arkib sebagai sebahagian daripada requisition list. Jabatan arkib berjaya mendigitalkan semua kaset yang diperlukan dalam tempoh seminggu, membolehkan Editor menggantikan placeholder dengan audio sebenar sebelum peringkat WA5. Pendekatan proaktif ini — menandakan keperluan seawal mungkin walaupun aset belum sedia — mengelakkan kelewatan besar pada peringkat akhir produksi.</w:t>
      </w:r>
    </w:p>
    <w:p w14:paraId="49E4624E">
      <w:pPr>
        <w:spacing w:after="120" w:line="276" w:lineRule="auto"/>
        <w:jc w:val="left"/>
      </w:pPr>
      <w:r>
        <w:rPr>
          <w:rFonts w:ascii="Arial" w:hAnsi="Arial" w:cs="Arial"/>
          <w:b/>
          <w:color w:val="000000"/>
          <w:sz w:val="22"/>
        </w:rPr>
        <w:t>Kajian Kes Ringkas Ketiga</w:t>
      </w:r>
    </w:p>
    <w:p w14:paraId="66309509">
      <w:pPr>
        <w:spacing w:after="120" w:line="276" w:lineRule="auto"/>
        <w:jc w:val="left"/>
      </w:pPr>
      <w:r>
        <w:rPr>
          <w:rFonts w:ascii="Arial" w:hAnsi="Arial" w:cs="Arial"/>
          <w:color w:val="000000"/>
          <w:sz w:val="22"/>
        </w:rPr>
        <w:t>Sebuah rumah produksi digital menghasilkan siri video pendidikan sebanyak lapan episod (setiap episod 8 minit, format H.264 1920×1080, 30fps, deliverable untuk platform e-pembelajaran syarikat dan turut dimuat naik ke YouTube). Pada peringkat WA4, Editor mendapati keperluan sarikata adalah wajib bagi kedua-dua destinasi kerana ramai pengguna platform e-pembelajaran menonton tanpa bunyi semasa waktu kerja, manakala YouTube memerlukan sarikata untuk kebolehcarian (searchability) dan aksesibiliti. Editor menyediakan draf sarikata Bahasa Malaysia dan Bahasa Inggeris secara serentak sebagai placeholder, disegerakkan mengikut waveform dialog setiap slaid pembentangan. Selain itu, kerana video mengandungi banyak istilah teknikal, Editor turut menambah placeholder lower third bagi setiap istilah penting yang disebut buat kali pertama. Director bahagian latihan korporat memuji pendekatan proaktif ini kerana ia mengurangkan bilangan pusingan semakan sarikata dan lower third yang biasanya memerlukan tiga hingga empat kali semakan berulang bagi siri video berbentuk pendidikan.</w:t>
      </w:r>
    </w:p>
    <w:p w14:paraId="36A1AB9E">
      <w:pPr>
        <w:spacing w:after="120" w:line="276" w:lineRule="auto"/>
        <w:jc w:val="left"/>
      </w:pPr>
      <w:r>
        <w:rPr>
          <w:rFonts w:ascii="Arial" w:hAnsi="Arial" w:cs="Arial"/>
          <w:b/>
          <w:color w:val="000000"/>
          <w:sz w:val="22"/>
        </w:rPr>
        <w:t>Perbandingan Beban Kerja Elemen AV Mengikut Genre Produksi</w:t>
      </w:r>
    </w:p>
    <w:p w14:paraId="3563C3C1">
      <w:pPr>
        <w:spacing w:after="120" w:line="276" w:lineRule="auto"/>
        <w:jc w:val="left"/>
      </w:pPr>
      <w:r>
        <w:rPr>
          <w:rFonts w:ascii="Arial" w:hAnsi="Arial" w:cs="Arial"/>
          <w:color w:val="000000"/>
          <w:sz w:val="22"/>
        </w:rPr>
        <w:t>Beban kerja mengaplikasikan setiap kategori elemen AV berbeza-beza bergantung kepada genre dan destinasi projek. Jadual berikut memberi gambaran relatif (bukan angka mutlak) tentang keutamaan setiap kategori elemen AV bagi genre produksi yang biasa dihadapi Editor Tahap 3, sebagai panduan perancangan masa kerja WA4.</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3"/>
        <w:gridCol w:w="1485"/>
        <w:gridCol w:w="1499"/>
        <w:gridCol w:w="1503"/>
        <w:gridCol w:w="1848"/>
        <w:gridCol w:w="1499"/>
      </w:tblGrid>
      <w:tr w14:paraId="53F9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547DC379">
            <w:r>
              <w:rPr>
                <w:rFonts w:ascii="Arial" w:hAnsi="Arial" w:cs="Arial"/>
                <w:b/>
                <w:color w:val="000000"/>
                <w:sz w:val="20"/>
              </w:rPr>
              <w:t>Genre Produksi</w:t>
            </w:r>
          </w:p>
        </w:tc>
        <w:tc>
          <w:tcPr>
            <w:tcW w:w="1552" w:type="dxa"/>
            <w:shd w:val="clear" w:color="auto" w:fill="D9D9D9"/>
            <w:tcMar>
              <w:top w:w="57" w:type="dxa"/>
              <w:left w:w="57" w:type="dxa"/>
              <w:bottom w:w="57" w:type="dxa"/>
              <w:right w:w="57" w:type="dxa"/>
            </w:tcMar>
          </w:tcPr>
          <w:p w14:paraId="35EEEEA8">
            <w:r>
              <w:rPr>
                <w:rFonts w:ascii="Arial" w:hAnsi="Arial" w:cs="Arial"/>
                <w:b/>
                <w:color w:val="000000"/>
                <w:sz w:val="20"/>
              </w:rPr>
              <w:t>VFX</w:t>
            </w:r>
          </w:p>
        </w:tc>
        <w:tc>
          <w:tcPr>
            <w:tcW w:w="1552" w:type="dxa"/>
            <w:shd w:val="clear" w:color="auto" w:fill="D9D9D9"/>
            <w:tcMar>
              <w:top w:w="57" w:type="dxa"/>
              <w:left w:w="57" w:type="dxa"/>
              <w:bottom w:w="57" w:type="dxa"/>
              <w:right w:w="57" w:type="dxa"/>
            </w:tcMar>
          </w:tcPr>
          <w:p w14:paraId="29B7F2E8">
            <w:r>
              <w:rPr>
                <w:rFonts w:ascii="Arial" w:hAnsi="Arial" w:cs="Arial"/>
                <w:b/>
                <w:color w:val="000000"/>
                <w:sz w:val="20"/>
              </w:rPr>
              <w:t>Foley/Audio Effect</w:t>
            </w:r>
          </w:p>
        </w:tc>
        <w:tc>
          <w:tcPr>
            <w:tcW w:w="1552" w:type="dxa"/>
            <w:shd w:val="clear" w:color="auto" w:fill="D9D9D9"/>
            <w:tcMar>
              <w:top w:w="57" w:type="dxa"/>
              <w:left w:w="57" w:type="dxa"/>
              <w:bottom w:w="57" w:type="dxa"/>
              <w:right w:w="57" w:type="dxa"/>
            </w:tcMar>
          </w:tcPr>
          <w:p w14:paraId="57C4DEB7">
            <w:r>
              <w:rPr>
                <w:rFonts w:ascii="Arial" w:hAnsi="Arial" w:cs="Arial"/>
                <w:b/>
                <w:color w:val="000000"/>
                <w:sz w:val="20"/>
              </w:rPr>
              <w:t>Music Background</w:t>
            </w:r>
          </w:p>
        </w:tc>
        <w:tc>
          <w:tcPr>
            <w:tcW w:w="1552" w:type="dxa"/>
            <w:shd w:val="clear" w:color="auto" w:fill="D9D9D9"/>
            <w:tcMar>
              <w:top w:w="57" w:type="dxa"/>
              <w:left w:w="57" w:type="dxa"/>
              <w:bottom w:w="57" w:type="dxa"/>
              <w:right w:w="57" w:type="dxa"/>
            </w:tcMar>
          </w:tcPr>
          <w:p w14:paraId="4CB53D5B">
            <w:r>
              <w:rPr>
                <w:rFonts w:ascii="Arial" w:hAnsi="Arial" w:cs="Arial"/>
                <w:b/>
                <w:color w:val="000000"/>
                <w:sz w:val="20"/>
              </w:rPr>
              <w:t>Subtitle/Language</w:t>
            </w:r>
          </w:p>
        </w:tc>
        <w:tc>
          <w:tcPr>
            <w:tcW w:w="1552" w:type="dxa"/>
            <w:shd w:val="clear" w:color="auto" w:fill="D9D9D9"/>
            <w:tcMar>
              <w:top w:w="57" w:type="dxa"/>
              <w:left w:w="57" w:type="dxa"/>
              <w:bottom w:w="57" w:type="dxa"/>
              <w:right w:w="57" w:type="dxa"/>
            </w:tcMar>
          </w:tcPr>
          <w:p w14:paraId="2F4F855B">
            <w:r>
              <w:rPr>
                <w:rFonts w:ascii="Arial" w:hAnsi="Arial" w:cs="Arial"/>
                <w:b/>
                <w:color w:val="000000"/>
                <w:sz w:val="20"/>
              </w:rPr>
              <w:t>Supers/Title</w:t>
            </w:r>
          </w:p>
        </w:tc>
      </w:tr>
      <w:tr w14:paraId="235DB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75965E19">
            <w:r>
              <w:rPr>
                <w:rFonts w:ascii="Arial" w:hAnsi="Arial" w:cs="Arial"/>
                <w:color w:val="000000"/>
                <w:sz w:val="20"/>
              </w:rPr>
              <w:t>Iklan TV/Digital</w:t>
            </w:r>
          </w:p>
        </w:tc>
        <w:tc>
          <w:tcPr>
            <w:tcW w:w="1552" w:type="dxa"/>
            <w:tcMar>
              <w:top w:w="57" w:type="dxa"/>
              <w:left w:w="57" w:type="dxa"/>
              <w:bottom w:w="57" w:type="dxa"/>
              <w:right w:w="57" w:type="dxa"/>
            </w:tcMar>
          </w:tcPr>
          <w:p w14:paraId="665B2D2F">
            <w:r>
              <w:rPr>
                <w:rFonts w:ascii="Arial" w:hAnsi="Arial" w:cs="Arial"/>
                <w:color w:val="000000"/>
                <w:sz w:val="20"/>
              </w:rPr>
              <w:t>Sederhana-Tinggi</w:t>
            </w:r>
          </w:p>
        </w:tc>
        <w:tc>
          <w:tcPr>
            <w:tcW w:w="1552" w:type="dxa"/>
            <w:tcMar>
              <w:top w:w="57" w:type="dxa"/>
              <w:left w:w="57" w:type="dxa"/>
              <w:bottom w:w="57" w:type="dxa"/>
              <w:right w:w="57" w:type="dxa"/>
            </w:tcMar>
          </w:tcPr>
          <w:p w14:paraId="71641554">
            <w:r>
              <w:rPr>
                <w:rFonts w:ascii="Arial" w:hAnsi="Arial" w:cs="Arial"/>
                <w:color w:val="000000"/>
                <w:sz w:val="20"/>
              </w:rPr>
              <w:t>Rendah</w:t>
            </w:r>
          </w:p>
        </w:tc>
        <w:tc>
          <w:tcPr>
            <w:tcW w:w="1552" w:type="dxa"/>
            <w:tcMar>
              <w:top w:w="57" w:type="dxa"/>
              <w:left w:w="57" w:type="dxa"/>
              <w:bottom w:w="57" w:type="dxa"/>
              <w:right w:w="57" w:type="dxa"/>
            </w:tcMar>
          </w:tcPr>
          <w:p w14:paraId="53D45DB0">
            <w:r>
              <w:rPr>
                <w:rFonts w:ascii="Arial" w:hAnsi="Arial" w:cs="Arial"/>
                <w:color w:val="000000"/>
                <w:sz w:val="20"/>
              </w:rPr>
              <w:t>Tinggi</w:t>
            </w:r>
          </w:p>
        </w:tc>
        <w:tc>
          <w:tcPr>
            <w:tcW w:w="1552" w:type="dxa"/>
            <w:tcMar>
              <w:top w:w="57" w:type="dxa"/>
              <w:left w:w="57" w:type="dxa"/>
              <w:bottom w:w="57" w:type="dxa"/>
              <w:right w:w="57" w:type="dxa"/>
            </w:tcMar>
          </w:tcPr>
          <w:p w14:paraId="573E01DE">
            <w:r>
              <w:rPr>
                <w:rFonts w:ascii="Arial" w:hAnsi="Arial" w:cs="Arial"/>
                <w:color w:val="000000"/>
                <w:sz w:val="20"/>
              </w:rPr>
              <w:t>Rendah</w:t>
            </w:r>
          </w:p>
        </w:tc>
        <w:tc>
          <w:tcPr>
            <w:tcW w:w="1552" w:type="dxa"/>
            <w:tcMar>
              <w:top w:w="57" w:type="dxa"/>
              <w:left w:w="57" w:type="dxa"/>
              <w:bottom w:w="57" w:type="dxa"/>
              <w:right w:w="57" w:type="dxa"/>
            </w:tcMar>
          </w:tcPr>
          <w:p w14:paraId="2A9AFCF4">
            <w:r>
              <w:rPr>
                <w:rFonts w:ascii="Arial" w:hAnsi="Arial" w:cs="Arial"/>
                <w:color w:val="000000"/>
                <w:sz w:val="20"/>
              </w:rPr>
              <w:t>Sederhana</w:t>
            </w:r>
          </w:p>
        </w:tc>
      </w:tr>
      <w:tr w14:paraId="40C3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5A9727">
            <w:r>
              <w:rPr>
                <w:rFonts w:ascii="Arial" w:hAnsi="Arial" w:cs="Arial"/>
                <w:color w:val="000000"/>
                <w:sz w:val="20"/>
              </w:rPr>
              <w:t>Dokumentari</w:t>
            </w:r>
          </w:p>
        </w:tc>
        <w:tc>
          <w:tcPr>
            <w:tcW w:w="1552" w:type="dxa"/>
            <w:tcMar>
              <w:top w:w="57" w:type="dxa"/>
              <w:left w:w="57" w:type="dxa"/>
              <w:bottom w:w="57" w:type="dxa"/>
              <w:right w:w="57" w:type="dxa"/>
            </w:tcMar>
          </w:tcPr>
          <w:p w14:paraId="26D7ACAD">
            <w:r>
              <w:rPr>
                <w:rFonts w:ascii="Arial" w:hAnsi="Arial" w:cs="Arial"/>
                <w:color w:val="000000"/>
                <w:sz w:val="20"/>
              </w:rPr>
              <w:t>Rendah</w:t>
            </w:r>
          </w:p>
        </w:tc>
        <w:tc>
          <w:tcPr>
            <w:tcW w:w="1552" w:type="dxa"/>
            <w:tcMar>
              <w:top w:w="57" w:type="dxa"/>
              <w:left w:w="57" w:type="dxa"/>
              <w:bottom w:w="57" w:type="dxa"/>
              <w:right w:w="57" w:type="dxa"/>
            </w:tcMar>
          </w:tcPr>
          <w:p w14:paraId="0C043F45">
            <w:r>
              <w:rPr>
                <w:rFonts w:ascii="Arial" w:hAnsi="Arial" w:cs="Arial"/>
                <w:color w:val="000000"/>
                <w:sz w:val="20"/>
              </w:rPr>
              <w:t>Sederhana</w:t>
            </w:r>
          </w:p>
        </w:tc>
        <w:tc>
          <w:tcPr>
            <w:tcW w:w="1552" w:type="dxa"/>
            <w:tcMar>
              <w:top w:w="57" w:type="dxa"/>
              <w:left w:w="57" w:type="dxa"/>
              <w:bottom w:w="57" w:type="dxa"/>
              <w:right w:w="57" w:type="dxa"/>
            </w:tcMar>
          </w:tcPr>
          <w:p w14:paraId="0D7DE008">
            <w:r>
              <w:rPr>
                <w:rFonts w:ascii="Arial" w:hAnsi="Arial" w:cs="Arial"/>
                <w:color w:val="000000"/>
                <w:sz w:val="20"/>
              </w:rPr>
              <w:t>Sederhana</w:t>
            </w:r>
          </w:p>
        </w:tc>
        <w:tc>
          <w:tcPr>
            <w:tcW w:w="1552" w:type="dxa"/>
            <w:tcMar>
              <w:top w:w="57" w:type="dxa"/>
              <w:left w:w="57" w:type="dxa"/>
              <w:bottom w:w="57" w:type="dxa"/>
              <w:right w:w="57" w:type="dxa"/>
            </w:tcMar>
          </w:tcPr>
          <w:p w14:paraId="48FE08DF">
            <w:r>
              <w:rPr>
                <w:rFonts w:ascii="Arial" w:hAnsi="Arial" w:cs="Arial"/>
                <w:color w:val="000000"/>
                <w:sz w:val="20"/>
              </w:rPr>
              <w:t>Tinggi (jika ada temu bual asing)</w:t>
            </w:r>
          </w:p>
        </w:tc>
        <w:tc>
          <w:tcPr>
            <w:tcW w:w="1552" w:type="dxa"/>
            <w:tcMar>
              <w:top w:w="57" w:type="dxa"/>
              <w:left w:w="57" w:type="dxa"/>
              <w:bottom w:w="57" w:type="dxa"/>
              <w:right w:w="57" w:type="dxa"/>
            </w:tcMar>
          </w:tcPr>
          <w:p w14:paraId="41336FD4">
            <w:r>
              <w:rPr>
                <w:rFonts w:ascii="Arial" w:hAnsi="Arial" w:cs="Arial"/>
                <w:color w:val="000000"/>
                <w:sz w:val="20"/>
              </w:rPr>
              <w:t>Tinggi (nama jurucakap)</w:t>
            </w:r>
          </w:p>
        </w:tc>
      </w:tr>
      <w:tr w14:paraId="36CDA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C373EF3">
            <w:r>
              <w:rPr>
                <w:rFonts w:ascii="Arial" w:hAnsi="Arial" w:cs="Arial"/>
                <w:color w:val="000000"/>
                <w:sz w:val="20"/>
              </w:rPr>
              <w:t>Drama Bersiri</w:t>
            </w:r>
          </w:p>
        </w:tc>
        <w:tc>
          <w:tcPr>
            <w:tcW w:w="1552" w:type="dxa"/>
            <w:tcMar>
              <w:top w:w="57" w:type="dxa"/>
              <w:left w:w="57" w:type="dxa"/>
              <w:bottom w:w="57" w:type="dxa"/>
              <w:right w:w="57" w:type="dxa"/>
            </w:tcMar>
          </w:tcPr>
          <w:p w14:paraId="7F32BB70">
            <w:r>
              <w:rPr>
                <w:rFonts w:ascii="Arial" w:hAnsi="Arial" w:cs="Arial"/>
                <w:color w:val="000000"/>
                <w:sz w:val="20"/>
              </w:rPr>
              <w:t>Sederhana</w:t>
            </w:r>
          </w:p>
        </w:tc>
        <w:tc>
          <w:tcPr>
            <w:tcW w:w="1552" w:type="dxa"/>
            <w:tcMar>
              <w:top w:w="57" w:type="dxa"/>
              <w:left w:w="57" w:type="dxa"/>
              <w:bottom w:w="57" w:type="dxa"/>
              <w:right w:w="57" w:type="dxa"/>
            </w:tcMar>
          </w:tcPr>
          <w:p w14:paraId="1622C823">
            <w:r>
              <w:rPr>
                <w:rFonts w:ascii="Arial" w:hAnsi="Arial" w:cs="Arial"/>
                <w:color w:val="000000"/>
                <w:sz w:val="20"/>
              </w:rPr>
              <w:t>Tinggi</w:t>
            </w:r>
          </w:p>
        </w:tc>
        <w:tc>
          <w:tcPr>
            <w:tcW w:w="1552" w:type="dxa"/>
            <w:tcMar>
              <w:top w:w="57" w:type="dxa"/>
              <w:left w:w="57" w:type="dxa"/>
              <w:bottom w:w="57" w:type="dxa"/>
              <w:right w:w="57" w:type="dxa"/>
            </w:tcMar>
          </w:tcPr>
          <w:p w14:paraId="7161FF9E">
            <w:r>
              <w:rPr>
                <w:rFonts w:ascii="Arial" w:hAnsi="Arial" w:cs="Arial"/>
                <w:color w:val="000000"/>
                <w:sz w:val="20"/>
              </w:rPr>
              <w:t>Tinggi</w:t>
            </w:r>
          </w:p>
        </w:tc>
        <w:tc>
          <w:tcPr>
            <w:tcW w:w="1552" w:type="dxa"/>
            <w:tcMar>
              <w:top w:w="57" w:type="dxa"/>
              <w:left w:w="57" w:type="dxa"/>
              <w:bottom w:w="57" w:type="dxa"/>
              <w:right w:w="57" w:type="dxa"/>
            </w:tcMar>
          </w:tcPr>
          <w:p w14:paraId="2F0598BF">
            <w:r>
              <w:rPr>
                <w:rFonts w:ascii="Arial" w:hAnsi="Arial" w:cs="Arial"/>
                <w:color w:val="000000"/>
                <w:sz w:val="20"/>
              </w:rPr>
              <w:t>Rendah-Sederhana</w:t>
            </w:r>
          </w:p>
        </w:tc>
        <w:tc>
          <w:tcPr>
            <w:tcW w:w="1552" w:type="dxa"/>
            <w:tcMar>
              <w:top w:w="57" w:type="dxa"/>
              <w:left w:w="57" w:type="dxa"/>
              <w:bottom w:w="57" w:type="dxa"/>
              <w:right w:w="57" w:type="dxa"/>
            </w:tcMar>
          </w:tcPr>
          <w:p w14:paraId="11B94A8D">
            <w:r>
              <w:rPr>
                <w:rFonts w:ascii="Arial" w:hAnsi="Arial" w:cs="Arial"/>
                <w:color w:val="000000"/>
                <w:sz w:val="20"/>
              </w:rPr>
              <w:t>Rendah</w:t>
            </w:r>
          </w:p>
        </w:tc>
      </w:tr>
      <w:tr w14:paraId="4D2B8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E2ED24F">
            <w:r>
              <w:rPr>
                <w:rFonts w:ascii="Arial" w:hAnsi="Arial" w:cs="Arial"/>
                <w:color w:val="000000"/>
                <w:sz w:val="20"/>
              </w:rPr>
              <w:t>Video Korporat/Latihan</w:t>
            </w:r>
          </w:p>
        </w:tc>
        <w:tc>
          <w:tcPr>
            <w:tcW w:w="1552" w:type="dxa"/>
            <w:tcMar>
              <w:top w:w="57" w:type="dxa"/>
              <w:left w:w="57" w:type="dxa"/>
              <w:bottom w:w="57" w:type="dxa"/>
              <w:right w:w="57" w:type="dxa"/>
            </w:tcMar>
          </w:tcPr>
          <w:p w14:paraId="1C49831C">
            <w:r>
              <w:rPr>
                <w:rFonts w:ascii="Arial" w:hAnsi="Arial" w:cs="Arial"/>
                <w:color w:val="000000"/>
                <w:sz w:val="20"/>
              </w:rPr>
              <w:t>Rendah</w:t>
            </w:r>
          </w:p>
        </w:tc>
        <w:tc>
          <w:tcPr>
            <w:tcW w:w="1552" w:type="dxa"/>
            <w:tcMar>
              <w:top w:w="57" w:type="dxa"/>
              <w:left w:w="57" w:type="dxa"/>
              <w:bottom w:w="57" w:type="dxa"/>
              <w:right w:w="57" w:type="dxa"/>
            </w:tcMar>
          </w:tcPr>
          <w:p w14:paraId="33BEEBBC">
            <w:r>
              <w:rPr>
                <w:rFonts w:ascii="Arial" w:hAnsi="Arial" w:cs="Arial"/>
                <w:color w:val="000000"/>
                <w:sz w:val="20"/>
              </w:rPr>
              <w:t>Rendah</w:t>
            </w:r>
          </w:p>
        </w:tc>
        <w:tc>
          <w:tcPr>
            <w:tcW w:w="1552" w:type="dxa"/>
            <w:tcMar>
              <w:top w:w="57" w:type="dxa"/>
              <w:left w:w="57" w:type="dxa"/>
              <w:bottom w:w="57" w:type="dxa"/>
              <w:right w:w="57" w:type="dxa"/>
            </w:tcMar>
          </w:tcPr>
          <w:p w14:paraId="547681C6">
            <w:r>
              <w:rPr>
                <w:rFonts w:ascii="Arial" w:hAnsi="Arial" w:cs="Arial"/>
                <w:color w:val="000000"/>
                <w:sz w:val="20"/>
              </w:rPr>
              <w:t>Sederhana</w:t>
            </w:r>
          </w:p>
        </w:tc>
        <w:tc>
          <w:tcPr>
            <w:tcW w:w="1552" w:type="dxa"/>
            <w:tcMar>
              <w:top w:w="57" w:type="dxa"/>
              <w:left w:w="57" w:type="dxa"/>
              <w:bottom w:w="57" w:type="dxa"/>
              <w:right w:w="57" w:type="dxa"/>
            </w:tcMar>
          </w:tcPr>
          <w:p w14:paraId="034E9FFC">
            <w:r>
              <w:rPr>
                <w:rFonts w:ascii="Arial" w:hAnsi="Arial" w:cs="Arial"/>
                <w:color w:val="000000"/>
                <w:sz w:val="20"/>
              </w:rPr>
              <w:t>Tinggi (aksesibiliti)</w:t>
            </w:r>
          </w:p>
        </w:tc>
        <w:tc>
          <w:tcPr>
            <w:tcW w:w="1552" w:type="dxa"/>
            <w:tcMar>
              <w:top w:w="57" w:type="dxa"/>
              <w:left w:w="57" w:type="dxa"/>
              <w:bottom w:w="57" w:type="dxa"/>
              <w:right w:w="57" w:type="dxa"/>
            </w:tcMar>
          </w:tcPr>
          <w:p w14:paraId="2199B2EA">
            <w:r>
              <w:rPr>
                <w:rFonts w:ascii="Arial" w:hAnsi="Arial" w:cs="Arial"/>
                <w:color w:val="000000"/>
                <w:sz w:val="20"/>
              </w:rPr>
              <w:t>Tinggi (istilah teknikal)</w:t>
            </w:r>
          </w:p>
        </w:tc>
      </w:tr>
      <w:tr w14:paraId="05EB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1204206C">
            <w:r>
              <w:rPr>
                <w:rFonts w:ascii="Arial" w:hAnsi="Arial" w:cs="Arial"/>
                <w:color w:val="000000"/>
                <w:sz w:val="20"/>
              </w:rPr>
              <w:t>Filem Pendek/Festival</w:t>
            </w:r>
          </w:p>
        </w:tc>
        <w:tc>
          <w:tcPr>
            <w:tcW w:w="1552" w:type="dxa"/>
            <w:tcMar>
              <w:top w:w="57" w:type="dxa"/>
              <w:left w:w="57" w:type="dxa"/>
              <w:bottom w:w="57" w:type="dxa"/>
              <w:right w:w="57" w:type="dxa"/>
            </w:tcMar>
          </w:tcPr>
          <w:p w14:paraId="48F12216">
            <w:r>
              <w:rPr>
                <w:rFonts w:ascii="Arial" w:hAnsi="Arial" w:cs="Arial"/>
                <w:color w:val="000000"/>
                <w:sz w:val="20"/>
              </w:rPr>
              <w:t>Tinggi (bergantung genre)</w:t>
            </w:r>
          </w:p>
        </w:tc>
        <w:tc>
          <w:tcPr>
            <w:tcW w:w="1552" w:type="dxa"/>
            <w:tcMar>
              <w:top w:w="57" w:type="dxa"/>
              <w:left w:w="57" w:type="dxa"/>
              <w:bottom w:w="57" w:type="dxa"/>
              <w:right w:w="57" w:type="dxa"/>
            </w:tcMar>
          </w:tcPr>
          <w:p w14:paraId="120E91C3">
            <w:r>
              <w:rPr>
                <w:rFonts w:ascii="Arial" w:hAnsi="Arial" w:cs="Arial"/>
                <w:color w:val="000000"/>
                <w:sz w:val="20"/>
              </w:rPr>
              <w:t>Tinggi</w:t>
            </w:r>
          </w:p>
        </w:tc>
        <w:tc>
          <w:tcPr>
            <w:tcW w:w="1552" w:type="dxa"/>
            <w:tcMar>
              <w:top w:w="57" w:type="dxa"/>
              <w:left w:w="57" w:type="dxa"/>
              <w:bottom w:w="57" w:type="dxa"/>
              <w:right w:w="57" w:type="dxa"/>
            </w:tcMar>
          </w:tcPr>
          <w:p w14:paraId="150E4FA3">
            <w:r>
              <w:rPr>
                <w:rFonts w:ascii="Arial" w:hAnsi="Arial" w:cs="Arial"/>
                <w:color w:val="000000"/>
                <w:sz w:val="20"/>
              </w:rPr>
              <w:t>Tinggi</w:t>
            </w:r>
          </w:p>
        </w:tc>
        <w:tc>
          <w:tcPr>
            <w:tcW w:w="1552" w:type="dxa"/>
            <w:tcMar>
              <w:top w:w="57" w:type="dxa"/>
              <w:left w:w="57" w:type="dxa"/>
              <w:bottom w:w="57" w:type="dxa"/>
              <w:right w:w="57" w:type="dxa"/>
            </w:tcMar>
          </w:tcPr>
          <w:p w14:paraId="6E4D868A">
            <w:r>
              <w:rPr>
                <w:rFonts w:ascii="Arial" w:hAnsi="Arial" w:cs="Arial"/>
                <w:color w:val="000000"/>
                <w:sz w:val="20"/>
              </w:rPr>
              <w:t>Sederhana (versi antarabangsa)</w:t>
            </w:r>
          </w:p>
        </w:tc>
        <w:tc>
          <w:tcPr>
            <w:tcW w:w="1552" w:type="dxa"/>
            <w:tcMar>
              <w:top w:w="57" w:type="dxa"/>
              <w:left w:w="57" w:type="dxa"/>
              <w:bottom w:w="57" w:type="dxa"/>
              <w:right w:w="57" w:type="dxa"/>
            </w:tcMar>
          </w:tcPr>
          <w:p w14:paraId="56441D1C">
            <w:r>
              <w:rPr>
                <w:rFonts w:ascii="Arial" w:hAnsi="Arial" w:cs="Arial"/>
                <w:color w:val="000000"/>
                <w:sz w:val="20"/>
              </w:rPr>
              <w:t>Rendah</w:t>
            </w:r>
          </w:p>
        </w:tc>
      </w:tr>
    </w:tbl>
    <w:p w14:paraId="581A23E8">
      <w:pPr>
        <w:spacing w:after="120" w:line="276" w:lineRule="auto"/>
        <w:jc w:val="left"/>
      </w:pPr>
      <w:r>
        <w:rPr>
          <w:rFonts w:ascii="Arial" w:hAnsi="Arial" w:cs="Arial"/>
          <w:color w:val="000000"/>
          <w:sz w:val="22"/>
        </w:rPr>
        <w:t>Pemahaman terhadap corak beban kerja ini membantu Editor merancang peruntukan masa yang realistik semasa menerima brief projek baharu — contohnya, projek dokumentari dengan banyak temu bual memerlukan lebih masa untuk sarikata dan supers berbanding VFX, manakala iklan produk memerlukan tumpuan lebih kepada muzik dan VFX kerana kesan emosi dan visual yang mendalam adalah keutamaan pengiklanan.</w:t>
      </w:r>
    </w:p>
    <w:p w14:paraId="62EAAB31">
      <w:pPr>
        <w:spacing w:before="120" w:after="120" w:line="276" w:lineRule="auto"/>
        <w:jc w:val="left"/>
      </w:pPr>
      <w:r>
        <w:rPr>
          <w:rFonts w:ascii="Arial" w:hAnsi="Arial" w:cs="Arial"/>
          <w:b/>
          <w:color w:val="000000"/>
          <w:sz w:val="22"/>
        </w:rPr>
        <w:t>16. Menangani Permintaan Perubahan Mendesak (Last-Minute Change)</w:t>
      </w:r>
    </w:p>
    <w:p w14:paraId="4463DD61">
      <w:pPr>
        <w:spacing w:after="120" w:line="276" w:lineRule="auto"/>
        <w:jc w:val="left"/>
      </w:pPr>
      <w:r>
        <w:rPr>
          <w:rFonts w:ascii="Arial" w:hAnsi="Arial" w:cs="Arial"/>
          <w:color w:val="000000"/>
          <w:sz w:val="22"/>
        </w:rPr>
        <w:t>Dalam industri produksi sebenar, permintaan perubahan mendesak daripada pelanggan atau Director sering berlaku walaupun sequence AV telah hampir siap — contohnya penukaran jurucakap dalam wawancara pada saat akhir, atau pertukaran logo jenama akibat rebranding pelanggan. Editor Tahap 3 perlu mempunyai kemahiran menguruskan situasi sedemikian dengan tenang: mengenal pasti dengan cepat semua titik dalam sequence yang terjejas oleh perubahan (contoh: menggunakan fungsi carian/label dalam NLE untuk mengesan semua kejadian nama lama), membuat pembetulan secara sistematik supaya tiada titik tertinggal, dan mengesahkan semula keseluruhan sequence sebelum diserahkan semula. Menyimpan rekod perubahan (change log) ringkas juga membantu Editor mengelakkan kekeliruan jika berlaku lebih daripada satu pusingan perubahan mendesak dalam tempoh masa singkat.</w:t>
      </w:r>
    </w:p>
    <w:p w14:paraId="42533579">
      <w:pPr>
        <w:spacing w:before="120" w:after="120" w:line="276" w:lineRule="auto"/>
        <w:jc w:val="left"/>
      </w:pPr>
      <w:r>
        <w:rPr>
          <w:rFonts w:ascii="Arial" w:hAnsi="Arial" w:cs="Arial"/>
          <w:b/>
          <w:color w:val="000000"/>
          <w:sz w:val="22"/>
        </w:rPr>
        <w:t>17. Penyelesaian Masalah — Isu Biasa Semasa Mengaplikasikan Elemen AV Placeholder</w:t>
      </w:r>
    </w:p>
    <w:p w14:paraId="4A0F9FA0">
      <w:pPr>
        <w:spacing w:after="120" w:line="276" w:lineRule="auto"/>
        <w:jc w:val="left"/>
      </w:pPr>
      <w:r>
        <w:rPr>
          <w:rFonts w:ascii="Arial" w:hAnsi="Arial" w:cs="Arial"/>
          <w:color w:val="000000"/>
          <w:sz w:val="22"/>
        </w:rPr>
        <w:t>Selain kesilapan yang telah dibincangkan dalam jadual "Kesilapan Biasa &amp; Cara Elak", Editor Tahap 3 turut kerap berdepan dengan isu teknikal semasa proses aplikasi AV yang memerlukan diagnosis dan tindakan pembetulan segera semasa sesi kerja, bukan hanya langkah pencegahan sebelum bermula. Kebolehan mengesan punca sesuatu masalah dengan cepat — sama ada ia berpunca daripada aset, struktur track, atau tetapan perisian NLE — membolehkan Editor menyelesaikan isu tanpa perlu berhenti lama atau memohon bantuan Assistant Editor bagi setiap gangguan kecil. Sebagai contoh, apabila placeholder muzik tiba-tiba tidak kedengaran semasa pratonton walaupun klip kelihatan berada pada timeline, punca biasa adalah track dimatikan (muted) secara tidak sengaja atau fail sumber telah dipindahkan/dipadam daripada lokasi asal (offline media), menyebabkan pautan (link) terputus. Begitu juga apabila sarikata kelihatan tidak segerak walaupun timing telah disemak, punca sering berpunca daripada perbezaan frame rate antara fail sarikata dan sequence video, bukan kesilapan penempatan sebenar. Jadual berikut menyenaraikan gejala yang lazim ditemui, punca kebarangkalian tertinggi, dan tindakan pembetulan segera yang boleh dilakukan Editor sendiri sebelum merujuk kepada pihak teknikal yang lebih pakar.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31DE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154B9F6">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6A7C1EF6">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3696BDFE">
            <w:r>
              <w:rPr>
                <w:rFonts w:ascii="Arial" w:hAnsi="Arial" w:cs="Arial"/>
                <w:b/>
                <w:color w:val="000000"/>
                <w:sz w:val="20"/>
              </w:rPr>
              <w:t>Tindakan</w:t>
            </w:r>
          </w:p>
        </w:tc>
      </w:tr>
      <w:tr w14:paraId="29AD7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A84">
            <w:r>
              <w:rPr>
                <w:rFonts w:ascii="Arial" w:hAnsi="Arial" w:cs="Arial"/>
                <w:color w:val="000000"/>
                <w:sz w:val="20"/>
              </w:rPr>
              <w:t>Placeholder muzik tidak kedengaran semasa pratonton</w:t>
            </w:r>
          </w:p>
        </w:tc>
        <w:tc>
          <w:tcPr>
            <w:tcW w:w="3104" w:type="dxa"/>
            <w:tcMar>
              <w:top w:w="57" w:type="dxa"/>
              <w:left w:w="57" w:type="dxa"/>
              <w:bottom w:w="57" w:type="dxa"/>
              <w:right w:w="57" w:type="dxa"/>
            </w:tcMar>
          </w:tcPr>
          <w:p w14:paraId="53E40395">
            <w:r>
              <w:rPr>
                <w:rFonts w:ascii="Arial" w:hAnsi="Arial" w:cs="Arial"/>
                <w:color w:val="000000"/>
                <w:sz w:val="20"/>
              </w:rPr>
              <w:t>Track audio dimuted secara tidak sengaja, atau fail sumber offline/hilang pautan</w:t>
            </w:r>
          </w:p>
        </w:tc>
        <w:tc>
          <w:tcPr>
            <w:tcW w:w="3104" w:type="dxa"/>
            <w:tcMar>
              <w:top w:w="57" w:type="dxa"/>
              <w:left w:w="57" w:type="dxa"/>
              <w:bottom w:w="57" w:type="dxa"/>
              <w:right w:w="57" w:type="dxa"/>
            </w:tcMar>
          </w:tcPr>
          <w:p w14:paraId="351F9288">
            <w:r>
              <w:rPr>
                <w:rFonts w:ascii="Arial" w:hAnsi="Arial" w:cs="Arial"/>
                <w:color w:val="000000"/>
                <w:sz w:val="20"/>
              </w:rPr>
              <w:t>Semak status mute pada setiap track; guna fungsi "relink media" dalam NLE untuk sambung semula fail</w:t>
            </w:r>
          </w:p>
        </w:tc>
      </w:tr>
      <w:tr w14:paraId="47E6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5A06A">
            <w:r>
              <w:rPr>
                <w:rFonts w:ascii="Arial" w:hAnsi="Arial" w:cs="Arial"/>
                <w:color w:val="000000"/>
                <w:sz w:val="20"/>
              </w:rPr>
              <w:t>Sarikata kelihatan tidak segerak walaupun timing disemak</w:t>
            </w:r>
          </w:p>
        </w:tc>
        <w:tc>
          <w:tcPr>
            <w:tcW w:w="3104" w:type="dxa"/>
            <w:tcMar>
              <w:top w:w="57" w:type="dxa"/>
              <w:left w:w="57" w:type="dxa"/>
              <w:bottom w:w="57" w:type="dxa"/>
              <w:right w:w="57" w:type="dxa"/>
            </w:tcMar>
          </w:tcPr>
          <w:p w14:paraId="5F1DFD1B">
            <w:r>
              <w:rPr>
                <w:rFonts w:ascii="Arial" w:hAnsi="Arial" w:cs="Arial"/>
                <w:color w:val="000000"/>
                <w:sz w:val="20"/>
              </w:rPr>
              <w:t>Perbezaan frame rate antara fail sarikata (.srt) dan sequence video</w:t>
            </w:r>
          </w:p>
        </w:tc>
        <w:tc>
          <w:tcPr>
            <w:tcW w:w="3104" w:type="dxa"/>
            <w:tcMar>
              <w:top w:w="57" w:type="dxa"/>
              <w:left w:w="57" w:type="dxa"/>
              <w:bottom w:w="57" w:type="dxa"/>
              <w:right w:w="57" w:type="dxa"/>
            </w:tcMar>
          </w:tcPr>
          <w:p w14:paraId="4507459A">
            <w:r>
              <w:rPr>
                <w:rFonts w:ascii="Arial" w:hAnsi="Arial" w:cs="Arial"/>
                <w:color w:val="000000"/>
                <w:sz w:val="20"/>
              </w:rPr>
              <w:t>Sahkan frame rate fail sarikata sepadan dengan sequence; eksport semula jika perlu</w:t>
            </w:r>
          </w:p>
        </w:tc>
      </w:tr>
      <w:tr w14:paraId="6E2B9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416D7">
            <w:r>
              <w:rPr>
                <w:rFonts w:ascii="Arial" w:hAnsi="Arial" w:cs="Arial"/>
                <w:color w:val="000000"/>
                <w:sz w:val="20"/>
              </w:rPr>
              <w:t>Grafik/supers berkelip atau tidak muncul penuh semasa playback</w:t>
            </w:r>
          </w:p>
        </w:tc>
        <w:tc>
          <w:tcPr>
            <w:tcW w:w="3104" w:type="dxa"/>
            <w:tcMar>
              <w:top w:w="57" w:type="dxa"/>
              <w:left w:w="57" w:type="dxa"/>
              <w:bottom w:w="57" w:type="dxa"/>
              <w:right w:w="57" w:type="dxa"/>
            </w:tcMar>
          </w:tcPr>
          <w:p w14:paraId="2FE2C33D">
            <w:r>
              <w:rPr>
                <w:rFonts w:ascii="Arial" w:hAnsi="Arial" w:cs="Arial"/>
                <w:color w:val="000000"/>
                <w:sz w:val="20"/>
              </w:rPr>
              <w:t>Cache pratonton (preview render) lapuk selepas perubahan track grafik</w:t>
            </w:r>
          </w:p>
        </w:tc>
        <w:tc>
          <w:tcPr>
            <w:tcW w:w="3104" w:type="dxa"/>
            <w:tcMar>
              <w:top w:w="57" w:type="dxa"/>
              <w:left w:w="57" w:type="dxa"/>
              <w:bottom w:w="57" w:type="dxa"/>
              <w:right w:w="57" w:type="dxa"/>
            </w:tcMar>
          </w:tcPr>
          <w:p w14:paraId="382FA830">
            <w:r>
              <w:rPr>
                <w:rFonts w:ascii="Arial" w:hAnsi="Arial" w:cs="Arial"/>
                <w:color w:val="000000"/>
                <w:sz w:val="20"/>
              </w:rPr>
              <w:t>Padam dan bina semula cache pratonton (render preview files) sebelum menilai semula</w:t>
            </w:r>
          </w:p>
        </w:tc>
      </w:tr>
      <w:tr w14:paraId="690A3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A5B8CC">
            <w:r>
              <w:rPr>
                <w:rFonts w:ascii="Arial" w:hAnsi="Arial" w:cs="Arial"/>
                <w:color w:val="000000"/>
                <w:sz w:val="20"/>
              </w:rPr>
              <w:t>Volume placeholder tiba-tiba berubah drastik pada satu bahagian sequence</w:t>
            </w:r>
          </w:p>
        </w:tc>
        <w:tc>
          <w:tcPr>
            <w:tcW w:w="3104" w:type="dxa"/>
            <w:tcMar>
              <w:top w:w="57" w:type="dxa"/>
              <w:left w:w="57" w:type="dxa"/>
              <w:bottom w:w="57" w:type="dxa"/>
              <w:right w:w="57" w:type="dxa"/>
            </w:tcMar>
          </w:tcPr>
          <w:p w14:paraId="639CE5B9">
            <w:r>
              <w:rPr>
                <w:rFonts w:ascii="Arial" w:hAnsi="Arial" w:cs="Arial"/>
                <w:color w:val="000000"/>
                <w:sz w:val="20"/>
              </w:rPr>
              <w:t>Keyframe volume tidak sengaja tercipta semasa mengedit clip berdekatan</w:t>
            </w:r>
          </w:p>
        </w:tc>
        <w:tc>
          <w:tcPr>
            <w:tcW w:w="3104" w:type="dxa"/>
            <w:tcMar>
              <w:top w:w="57" w:type="dxa"/>
              <w:left w:w="57" w:type="dxa"/>
              <w:bottom w:w="57" w:type="dxa"/>
              <w:right w:w="57" w:type="dxa"/>
            </w:tcMar>
          </w:tcPr>
          <w:p w14:paraId="3CB44322">
            <w:r>
              <w:rPr>
                <w:rFonts w:ascii="Arial" w:hAnsi="Arial" w:cs="Arial"/>
                <w:color w:val="000000"/>
                <w:sz w:val="20"/>
              </w:rPr>
              <w:t>Semak automation/keyframe pada track audio berkenaan dan padam keyframe berlebihan</w:t>
            </w:r>
          </w:p>
        </w:tc>
      </w:tr>
      <w:tr w14:paraId="5838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8CD58C">
            <w:r>
              <w:rPr>
                <w:rFonts w:ascii="Arial" w:hAnsi="Arial" w:cs="Arial"/>
                <w:color w:val="000000"/>
                <w:sz w:val="20"/>
              </w:rPr>
              <w:t>Aset VFX/audio placeholder hilang selepas fail projek dibuka semula di komputer lain</w:t>
            </w:r>
          </w:p>
        </w:tc>
        <w:tc>
          <w:tcPr>
            <w:tcW w:w="3104" w:type="dxa"/>
            <w:tcMar>
              <w:top w:w="57" w:type="dxa"/>
              <w:left w:w="57" w:type="dxa"/>
              <w:bottom w:w="57" w:type="dxa"/>
              <w:right w:w="57" w:type="dxa"/>
            </w:tcMar>
          </w:tcPr>
          <w:p w14:paraId="5C45B8CE">
            <w:r>
              <w:rPr>
                <w:rFonts w:ascii="Arial" w:hAnsi="Arial" w:cs="Arial"/>
                <w:color w:val="000000"/>
                <w:sz w:val="20"/>
              </w:rPr>
              <w:t>Aset dirujuk daripada laluan (path) tempatan komputer asal, bukan daripada shared bin/server pusat</w:t>
            </w:r>
          </w:p>
        </w:tc>
        <w:tc>
          <w:tcPr>
            <w:tcW w:w="3104" w:type="dxa"/>
            <w:tcMar>
              <w:top w:w="57" w:type="dxa"/>
              <w:left w:w="57" w:type="dxa"/>
              <w:bottom w:w="57" w:type="dxa"/>
              <w:right w:w="57" w:type="dxa"/>
            </w:tcMar>
          </w:tcPr>
          <w:p w14:paraId="63994C64">
            <w:r>
              <w:rPr>
                <w:rFonts w:ascii="Arial" w:hAnsi="Arial" w:cs="Arial"/>
                <w:color w:val="000000"/>
                <w:sz w:val="20"/>
              </w:rPr>
              <w:t>Sentiasa import aset ke dalam shared project bin dan gunakan laluan rangkaian yang konsisten untuk semua Editor</w:t>
            </w:r>
          </w:p>
        </w:tc>
      </w:tr>
    </w:tbl>
    <w:p w14:paraId="6B3CFB24">
      <w:pPr>
        <w:spacing w:after="120" w:line="276" w:lineRule="auto"/>
        <w:jc w:val="left"/>
      </w:pPr>
      <w:r>
        <w:rPr>
          <w:rFonts w:ascii="Arial" w:hAnsi="Arial" w:cs="Arial"/>
          <w:color w:val="000000"/>
          <w:sz w:val="22"/>
        </w:rPr>
        <w:t>Sikap proaktif menyemak jadual ini semasa taklimat pasukan baharu juga membantu mengurangkan masa yang terbuang akibat isu teknikal berulang yang sepatutnya mudah dikenal pasti jika Editor sudah biasa dengan corak gejala dan puncanya.</w:t>
      </w:r>
    </w:p>
    <w:p w14:paraId="13575DC7">
      <w:pPr>
        <w:spacing w:before="120" w:after="120" w:line="276" w:lineRule="auto"/>
        <w:jc w:val="left"/>
      </w:pPr>
      <w:r>
        <w:rPr>
          <w:rFonts w:ascii="Arial" w:hAnsi="Arial" w:cs="Arial"/>
          <w:b/>
          <w:color w:val="000000"/>
          <w:sz w:val="22"/>
        </w:rPr>
        <w:t>Rumusan</w:t>
      </w:r>
    </w:p>
    <w:p w14:paraId="7AC028E5">
      <w:pPr>
        <w:spacing w:after="120" w:line="276" w:lineRule="auto"/>
        <w:jc w:val="left"/>
      </w:pPr>
      <w:r>
        <w:rPr>
          <w:rFonts w:ascii="Arial" w:hAnsi="Arial" w:cs="Arial"/>
          <w:color w:val="000000"/>
          <w:sz w:val="22"/>
        </w:rPr>
        <w:t>Lima kategori elemen AV — VFX, audio effect/foley, music background, subtitle/language, dan supers/title — diaplikasikan sebagai placeholder pada peringkat offline untuk membantu Director dan pihak berkepentingan memvisualisasikan hasil akhir tanpa memerlukan versi akhir berkualiti tinggi. Setiap kategori memerlukan pendekatan berbeza: VFX memerlukan penandaan jelas untuk perancangan pasukan VFX, foley memerlukan bunyi generik yang realistik, muzik memerlukan pemilihan mood yang sesuai, sarikata memerlukan ketepatan sync, dan supers memerlukan pengesahan fakta. Requisition list yang lengkap menjadi jambatan antara peringkat offline dengan kerja lanjutan di peringkat online editing (CU5) dan audio sweetening (CU4). Pengurusan aset yang sistematik — folder pusat, penamaan konsisten, dan kesedaran hak cipta — memastikan proses ini berjalan lancar walaupun dalam produksi berskala besar dengan berbilang Editor. Komunikasi jelas dengan jabatan sokongan, kepekaan etika dan budaya, kawalan versi yang teratur, serta kesediaan menangani perubahan mendesak turut menjadi kemahiran penting yang membezakan Editor Tahap 3 yang cekap daripada yang sekadar memenuhi keperluan teknikal asas.</w:t>
      </w:r>
    </w:p>
    <w:p w14:paraId="4A634861">
      <w:pPr>
        <w:spacing w:after="120" w:line="276" w:lineRule="auto"/>
        <w:jc w:val="left"/>
      </w:pPr>
      <w:r>
        <w:rPr>
          <w:rFonts w:ascii="Arial" w:hAnsi="Arial" w:cs="Arial"/>
          <w:b/>
          <w:color w:val="000000"/>
          <w:sz w:val="22"/>
        </w:rPr>
        <w:t>Soalan Refleksi</w:t>
      </w:r>
    </w:p>
    <w:p w14:paraId="3432456E">
      <w:pPr>
        <w:pStyle w:val="15"/>
        <w:spacing w:after="40" w:line="276" w:lineRule="auto"/>
        <w:ind w:left="357" w:hanging="357"/>
        <w:jc w:val="left"/>
      </w:pPr>
      <w:r>
        <w:rPr>
          <w:rFonts w:ascii="Arial" w:hAnsi="Arial" w:cs="Arial"/>
          <w:color w:val="000000"/>
          <w:sz w:val="22"/>
        </w:rPr>
        <w:t>• Mengapakah Editor perlu menandakan dengan jelas placeholder VFX yang belum siap dirender, berbanding hanya membiarkan ruang kosong dalam sequence?</w:t>
      </w:r>
    </w:p>
    <w:p w14:paraId="64A01BB4">
      <w:pPr>
        <w:pStyle w:val="15"/>
        <w:spacing w:after="40" w:line="276" w:lineRule="auto"/>
        <w:ind w:left="357" w:hanging="357"/>
        <w:jc w:val="left"/>
      </w:pPr>
      <w:r>
        <w:rPr>
          <w:rFonts w:ascii="Arial" w:hAnsi="Arial" w:cs="Arial"/>
          <w:color w:val="000000"/>
          <w:sz w:val="22"/>
        </w:rPr>
        <w:t>• Bagaimanakah Editor menentukan sama ada satu klip muzik bebas royalti sesuai digunakan sebagai temp track tanpa risiko pelanggaran hak cipta?</w:t>
      </w:r>
    </w:p>
    <w:p w14:paraId="012223CE">
      <w:pPr>
        <w:spacing w:before="120" w:after="120" w:line="276" w:lineRule="auto"/>
        <w:jc w:val="left"/>
      </w:pPr>
      <w:r>
        <w:rPr>
          <w:rFonts w:ascii="Arial" w:hAnsi="Arial" w:cs="Arial"/>
          <w:b/>
          <w:color w:val="000000"/>
          <w:sz w:val="24"/>
        </w:rPr>
        <w:t>Bab 2: Audio Visual (AV) Specification</w:t>
      </w:r>
    </w:p>
    <w:p w14:paraId="63023C86">
      <w:pPr>
        <w:spacing w:before="120" w:after="120" w:line="276" w:lineRule="auto"/>
        <w:jc w:val="left"/>
      </w:pPr>
      <w:r>
        <w:rPr>
          <w:rFonts w:ascii="Arial" w:hAnsi="Arial" w:cs="Arial"/>
          <w:b/>
          <w:color w:val="000000"/>
          <w:sz w:val="22"/>
        </w:rPr>
        <w:t>Objektif Pembelajaran</w:t>
      </w:r>
    </w:p>
    <w:p w14:paraId="5E31D82E">
      <w:pPr>
        <w:spacing w:after="120" w:line="276" w:lineRule="auto"/>
        <w:jc w:val="left"/>
      </w:pPr>
      <w:r>
        <w:rPr>
          <w:rFonts w:ascii="Arial" w:hAnsi="Arial" w:cs="Arial"/>
          <w:color w:val="000000"/>
          <w:sz w:val="22"/>
        </w:rPr>
        <w:t>Selepas mempelajari topik ini, pelatih dapat:</w:t>
      </w:r>
    </w:p>
    <w:p w14:paraId="566A8723">
      <w:pPr>
        <w:pStyle w:val="15"/>
        <w:spacing w:after="40" w:line="276" w:lineRule="auto"/>
        <w:ind w:left="357" w:hanging="357"/>
        <w:jc w:val="left"/>
      </w:pPr>
      <w:r>
        <w:rPr>
          <w:rFonts w:ascii="Arial" w:hAnsi="Arial" w:cs="Arial"/>
          <w:color w:val="000000"/>
          <w:sz w:val="22"/>
        </w:rPr>
        <w:t>• Membezakan spesifikasi Broadcast dan Digital Cinema Audio (DCA) dari segi format teknikal.</w:t>
      </w:r>
    </w:p>
    <w:p w14:paraId="0F1FA5E7">
      <w:pPr>
        <w:pStyle w:val="15"/>
        <w:spacing w:after="40" w:line="276" w:lineRule="auto"/>
        <w:ind w:left="357" w:hanging="357"/>
        <w:jc w:val="left"/>
      </w:pPr>
      <w:r>
        <w:rPr>
          <w:rFonts w:ascii="Arial" w:hAnsi="Arial" w:cs="Arial"/>
          <w:color w:val="000000"/>
          <w:sz w:val="22"/>
        </w:rPr>
        <w:t>• Mengaitkan spesifikasi output projek dengan pemilihan format placeholder AV yang sesuai.</w:t>
      </w:r>
    </w:p>
    <w:p w14:paraId="1C2DC89A">
      <w:pPr>
        <w:pStyle w:val="15"/>
        <w:spacing w:after="40" w:line="276" w:lineRule="auto"/>
        <w:ind w:left="357" w:hanging="357"/>
        <w:jc w:val="left"/>
      </w:pPr>
      <w:r>
        <w:rPr>
          <w:rFonts w:ascii="Arial" w:hAnsi="Arial" w:cs="Arial"/>
          <w:color w:val="000000"/>
          <w:sz w:val="22"/>
        </w:rPr>
        <w:t>• Mengenal pasti had loudness dan format saluran audio bagi setiap spesifikasi.</w:t>
      </w:r>
    </w:p>
    <w:p w14:paraId="60696573">
      <w:pPr>
        <w:pStyle w:val="15"/>
        <w:spacing w:after="40" w:line="276" w:lineRule="auto"/>
        <w:ind w:left="357" w:hanging="357"/>
        <w:jc w:val="left"/>
      </w:pPr>
      <w:r>
        <w:rPr>
          <w:rFonts w:ascii="Arial" w:hAnsi="Arial" w:cs="Arial"/>
          <w:color w:val="000000"/>
          <w:sz w:val="22"/>
        </w:rPr>
        <w:t>• Mengelakkan kesilapan spesifikasi yang menyebabkan kerja tambahan pada peringkat online.</w:t>
      </w:r>
    </w:p>
    <w:p w14:paraId="3CA7BEFA">
      <w:pPr>
        <w:pStyle w:val="15"/>
        <w:spacing w:after="40" w:line="276" w:lineRule="auto"/>
        <w:ind w:left="357" w:hanging="357"/>
        <w:jc w:val="left"/>
      </w:pPr>
      <w:r>
        <w:rPr>
          <w:rFonts w:ascii="Arial" w:hAnsi="Arial" w:cs="Arial"/>
          <w:color w:val="000000"/>
          <w:sz w:val="22"/>
        </w:rPr>
        <w:t>• Menyediakan sequence offline yang patuh spesifikasi sejak peringkat awal untuk memudahkan proses conform.</w:t>
      </w:r>
    </w:p>
    <w:p w14:paraId="5C79496C">
      <w:pPr>
        <w:spacing w:before="120" w:after="120" w:line="276" w:lineRule="auto"/>
        <w:jc w:val="left"/>
      </w:pPr>
      <w:r>
        <w:rPr>
          <w:rFonts w:ascii="Arial" w:hAnsi="Arial" w:cs="Arial"/>
          <w:b/>
          <w:color w:val="000000"/>
          <w:sz w:val="22"/>
        </w:rPr>
        <w:t>1. Pengenalan</w:t>
      </w:r>
    </w:p>
    <w:p w14:paraId="6A0F08B4">
      <w:pPr>
        <w:spacing w:before="120" w:after="120" w:line="276" w:lineRule="auto"/>
        <w:jc w:val="left"/>
      </w:pPr>
      <w:r>
        <w:rPr>
          <w:rFonts w:ascii="Arial" w:hAnsi="Arial" w:cs="Arial"/>
          <w:b/>
          <w:color w:val="000000"/>
          <w:sz w:val="24"/>
        </w:rPr>
        <w:t>Bab ini melengkapkan pemahaman Bab 1 dengan memperkenalkan dimensi teknikal yang tidak kurang penting — iaitu bagaimana setiap elemen AV yang telah dipilih perlu diformat mengikut destinasi akhir projek. Selain memilih jenis elemen AV yang betul (Bab 1), Editor Tahap 3 juga perlu memahami spesifikasi teknikal yang mengawal bagaimana elemen tersebut mesti diformat — spesifikasi ini ditentukan oleh destinasi akhir produk (siaran TV, pawagam digital, platform streaming). Kegagalan memahami spesifikasi pada peringkat offline boleh menyebabkan struktur audio yang dibina tidak serasi dengan keperluan penghantaran akhir, memaksa kerja dibina semula sepenuhnya pada peringkat online mixing — satu kos masa dan wang yang boleh dielakkan sepenuhnya dengan perancangan awal.</w:t>
      </w:r>
    </w:p>
    <w:p w14:paraId="21942543">
      <w:pPr>
        <w:spacing w:before="120" w:after="120" w:line="276" w:lineRule="auto"/>
        <w:jc w:val="left"/>
      </w:pPr>
      <w:r>
        <w:rPr>
          <w:rFonts w:ascii="Arial" w:hAnsi="Arial" w:cs="Arial"/>
          <w:b/>
          <w:color w:val="000000"/>
          <w:sz w:val="22"/>
        </w:rPr>
        <w:t>2. Definisi dan Konsep Asas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201B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3EE2A7B">
            <w:r>
              <w:rPr>
                <w:rFonts w:ascii="Arial" w:hAnsi="Arial" w:cs="Arial"/>
                <w:b/>
                <w:color w:val="000000"/>
                <w:sz w:val="20"/>
              </w:rPr>
              <w:t>Istilah</w:t>
            </w:r>
          </w:p>
        </w:tc>
        <w:tc>
          <w:tcPr>
            <w:tcW w:w="4656" w:type="dxa"/>
            <w:shd w:val="clear" w:color="auto" w:fill="D9D9D9"/>
            <w:tcMar>
              <w:top w:w="57" w:type="dxa"/>
              <w:left w:w="57" w:type="dxa"/>
              <w:bottom w:w="57" w:type="dxa"/>
              <w:right w:w="57" w:type="dxa"/>
            </w:tcMar>
          </w:tcPr>
          <w:p w14:paraId="28AED179">
            <w:r>
              <w:rPr>
                <w:rFonts w:ascii="Arial" w:hAnsi="Arial" w:cs="Arial"/>
                <w:b/>
                <w:color w:val="000000"/>
                <w:sz w:val="20"/>
              </w:rPr>
              <w:t>Definisi Ringkas</w:t>
            </w:r>
          </w:p>
        </w:tc>
      </w:tr>
      <w:tr w14:paraId="5F13C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AF9CF0">
            <w:r>
              <w:rPr>
                <w:rFonts w:ascii="Arial" w:hAnsi="Arial" w:cs="Arial"/>
                <w:color w:val="000000"/>
                <w:sz w:val="20"/>
              </w:rPr>
              <w:t>LUFS (Loudness Units Full Scale)</w:t>
            </w:r>
          </w:p>
        </w:tc>
        <w:tc>
          <w:tcPr>
            <w:tcW w:w="4656" w:type="dxa"/>
            <w:tcMar>
              <w:top w:w="57" w:type="dxa"/>
              <w:left w:w="57" w:type="dxa"/>
              <w:bottom w:w="57" w:type="dxa"/>
              <w:right w:w="57" w:type="dxa"/>
            </w:tcMar>
          </w:tcPr>
          <w:p w14:paraId="2F04FA9E">
            <w:r>
              <w:rPr>
                <w:rFonts w:ascii="Arial" w:hAnsi="Arial" w:cs="Arial"/>
                <w:color w:val="000000"/>
                <w:sz w:val="20"/>
              </w:rPr>
              <w:t>Ukuran piawai kelantangan audio yang diselaraskan mengikut persepsi telinga manusia</w:t>
            </w:r>
          </w:p>
        </w:tc>
      </w:tr>
      <w:tr w14:paraId="3DCA2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4AAB21">
            <w:r>
              <w:rPr>
                <w:rFonts w:ascii="Arial" w:hAnsi="Arial" w:cs="Arial"/>
                <w:color w:val="000000"/>
                <w:sz w:val="20"/>
              </w:rPr>
              <w:t>Dynamic range</w:t>
            </w:r>
          </w:p>
        </w:tc>
        <w:tc>
          <w:tcPr>
            <w:tcW w:w="4656" w:type="dxa"/>
            <w:tcMar>
              <w:top w:w="57" w:type="dxa"/>
              <w:left w:w="57" w:type="dxa"/>
              <w:bottom w:w="57" w:type="dxa"/>
              <w:right w:w="57" w:type="dxa"/>
            </w:tcMar>
          </w:tcPr>
          <w:p w14:paraId="06356C53">
            <w:r>
              <w:rPr>
                <w:rFonts w:ascii="Arial" w:hAnsi="Arial" w:cs="Arial"/>
                <w:color w:val="000000"/>
                <w:sz w:val="20"/>
              </w:rPr>
              <w:t>Perbezaan antara bahagian paling senyap dan paling kuat dalam trek audio</w:t>
            </w:r>
          </w:p>
        </w:tc>
      </w:tr>
      <w:tr w14:paraId="6C23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5DE4BC">
            <w:r>
              <w:rPr>
                <w:rFonts w:ascii="Arial" w:hAnsi="Arial" w:cs="Arial"/>
                <w:color w:val="000000"/>
                <w:sz w:val="20"/>
              </w:rPr>
              <w:t>Surround sound</w:t>
            </w:r>
          </w:p>
        </w:tc>
        <w:tc>
          <w:tcPr>
            <w:tcW w:w="4656" w:type="dxa"/>
            <w:tcMar>
              <w:top w:w="57" w:type="dxa"/>
              <w:left w:w="57" w:type="dxa"/>
              <w:bottom w:w="57" w:type="dxa"/>
              <w:right w:w="57" w:type="dxa"/>
            </w:tcMar>
          </w:tcPr>
          <w:p w14:paraId="77B3F702">
            <w:r>
              <w:rPr>
                <w:rFonts w:ascii="Arial" w:hAnsi="Arial" w:cs="Arial"/>
                <w:color w:val="000000"/>
                <w:sz w:val="20"/>
              </w:rPr>
              <w:t>Format audio berbilang saluran (contoh 5.1, 7.1) yang mengelilingi penonton</w:t>
            </w:r>
          </w:p>
        </w:tc>
      </w:tr>
      <w:tr w14:paraId="030EA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E663B89">
            <w:r>
              <w:rPr>
                <w:rFonts w:ascii="Arial" w:hAnsi="Arial" w:cs="Arial"/>
                <w:color w:val="000000"/>
                <w:sz w:val="20"/>
              </w:rPr>
              <w:t>Stereo</w:t>
            </w:r>
          </w:p>
        </w:tc>
        <w:tc>
          <w:tcPr>
            <w:tcW w:w="4656" w:type="dxa"/>
            <w:tcMar>
              <w:top w:w="57" w:type="dxa"/>
              <w:left w:w="57" w:type="dxa"/>
              <w:bottom w:w="57" w:type="dxa"/>
              <w:right w:w="57" w:type="dxa"/>
            </w:tcMar>
          </w:tcPr>
          <w:p w14:paraId="180BFDFD">
            <w:r>
              <w:rPr>
                <w:rFonts w:ascii="Arial" w:hAnsi="Arial" w:cs="Arial"/>
                <w:color w:val="000000"/>
                <w:sz w:val="20"/>
              </w:rPr>
              <w:t>Format audio dua saluran (kiri dan kanan)</w:t>
            </w:r>
          </w:p>
        </w:tc>
      </w:tr>
      <w:tr w14:paraId="77B8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161284">
            <w:r>
              <w:rPr>
                <w:rFonts w:ascii="Arial" w:hAnsi="Arial" w:cs="Arial"/>
                <w:color w:val="000000"/>
                <w:sz w:val="20"/>
              </w:rPr>
              <w:t>Mono</w:t>
            </w:r>
          </w:p>
        </w:tc>
        <w:tc>
          <w:tcPr>
            <w:tcW w:w="4656" w:type="dxa"/>
            <w:tcMar>
              <w:top w:w="57" w:type="dxa"/>
              <w:left w:w="57" w:type="dxa"/>
              <w:bottom w:w="57" w:type="dxa"/>
              <w:right w:w="57" w:type="dxa"/>
            </w:tcMar>
          </w:tcPr>
          <w:p w14:paraId="62D16214">
            <w:r>
              <w:rPr>
                <w:rFonts w:ascii="Arial" w:hAnsi="Arial" w:cs="Arial"/>
                <w:color w:val="000000"/>
                <w:sz w:val="20"/>
              </w:rPr>
              <w:t>Format audio satu saluran</w:t>
            </w:r>
          </w:p>
        </w:tc>
      </w:tr>
      <w:tr w14:paraId="4F69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2CA0E51">
            <w:r>
              <w:rPr>
                <w:rFonts w:ascii="Arial" w:hAnsi="Arial" w:cs="Arial"/>
                <w:color w:val="000000"/>
                <w:sz w:val="20"/>
              </w:rPr>
              <w:t>Headroom</w:t>
            </w:r>
          </w:p>
        </w:tc>
        <w:tc>
          <w:tcPr>
            <w:tcW w:w="4656" w:type="dxa"/>
            <w:tcMar>
              <w:top w:w="57" w:type="dxa"/>
              <w:left w:w="57" w:type="dxa"/>
              <w:bottom w:w="57" w:type="dxa"/>
              <w:right w:w="57" w:type="dxa"/>
            </w:tcMar>
          </w:tcPr>
          <w:p w14:paraId="39BADE0C">
            <w:r>
              <w:rPr>
                <w:rFonts w:ascii="Arial" w:hAnsi="Arial" w:cs="Arial"/>
                <w:color w:val="000000"/>
                <w:sz w:val="20"/>
              </w:rPr>
              <w:t>Ruang lampau antara aras puncak audio sebenar dengan had maksimum sistem, untuk mengelak distortion</w:t>
            </w:r>
          </w:p>
        </w:tc>
      </w:tr>
    </w:tbl>
    <w:p w14:paraId="2620E64F">
      <w:pPr>
        <w:spacing w:after="120" w:line="276" w:lineRule="auto"/>
        <w:jc w:val="left"/>
      </w:pPr>
      <w:r>
        <w:rPr>
          <w:rFonts w:ascii="Arial" w:hAnsi="Arial" w:cs="Arial"/>
          <w:b/>
          <w:color w:val="000000"/>
          <w:sz w:val="22"/>
        </w:rPr>
        <w:t>2c. Peranan Format Fail dan Codec dalam Konteks Spesifikasi AV</w:t>
      </w:r>
    </w:p>
    <w:p w14:paraId="3AFDD5A1">
      <w:pPr>
        <w:spacing w:after="120" w:line="276" w:lineRule="auto"/>
        <w:jc w:val="left"/>
      </w:pPr>
      <w:r>
        <w:rPr>
          <w:rFonts w:ascii="Arial" w:hAnsi="Arial" w:cs="Arial"/>
          <w:color w:val="000000"/>
          <w:sz w:val="22"/>
        </w:rPr>
        <w:t>Format fail dan codec yang digunakan sepanjang peringkat offline turut mempengaruhi kelancaran peralihan ke peringkat online, walaupun ia bukan sebahagian daripada Related Knowledge CoCU secara eksplisit. Sebagai konteks tambahan, codec seperti ProRes (Apple) atau DNxHR (Avid) lazim digunakan pada peringkat offline kerana ia memberi keseimbangan baik antara kualiti visual dan saiz fail yang boleh diuruskan, manakala format penghantaran akhir (delivery) selalunya berbeza mengikut destinasi — H.264/H.265 untuk digital, DCP untuk pawagam. Editor yang memahami konteks ini dapat berkomunikasi dengan lebih yakin bersama jurutera online mengenai keperluan fail projek dan format perantaraan yang sesuai.</w:t>
      </w:r>
    </w:p>
    <w:p w14:paraId="1A27EC04">
      <w:pPr>
        <w:spacing w:after="120" w:line="276" w:lineRule="auto"/>
        <w:jc w:val="left"/>
      </w:pPr>
      <w:r>
        <w:rPr>
          <w:rFonts w:ascii="Arial" w:hAnsi="Arial" w:cs="Arial"/>
          <w:b/>
          <w:color w:val="000000"/>
          <w:sz w:val="22"/>
        </w:rPr>
        <w:t>2b. Mengapa Editor Offline Perlu Faham Spesifikasi Teknikal Sedangkan Kerja Mixing Sebenar di Peringkat Online</w:t>
      </w:r>
    </w:p>
    <w:p w14:paraId="4751D5DE">
      <w:pPr>
        <w:spacing w:after="120" w:line="276" w:lineRule="auto"/>
        <w:jc w:val="left"/>
      </w:pPr>
      <w:r>
        <w:rPr>
          <w:rFonts w:ascii="Arial" w:hAnsi="Arial" w:cs="Arial"/>
          <w:color w:val="000000"/>
          <w:sz w:val="22"/>
        </w:rPr>
        <w:t>Sesetengah pelatih baharu tertanya-tanya mengapa Editor pada peringkat offline perlu memahami perincian teknikal seperti LUFS dan format saluran audio, sedangkan kerja mixing akhir sememangnya dilakukan oleh jurutera audio pada peringkat online (CU4/CU5). Jawapannya terletak pada konsep "menyediakan asas yang betul" (right foundation) — struktur track, label, dan anggaran kelantangan yang disediakan pada peringkat offline secara langsung menentukan berapa banyak kerja tambahan yang perlu dilakukan semasa online. Editor yang memahami konsep asas ini dapat membuat keputusan kecil tetapi penting semasa offline (contoh: berapa banyak track audio diperlukan, bagaimana menyusunnya) yang akan menjimatkan masa keseluruhan pasukan produksi.</w:t>
      </w:r>
    </w:p>
    <w:p w14:paraId="23C71580">
      <w:pPr>
        <w:spacing w:before="120" w:after="120" w:line="276" w:lineRule="auto"/>
        <w:jc w:val="left"/>
      </w:pPr>
      <w:r>
        <w:rPr>
          <w:rFonts w:ascii="Arial" w:hAnsi="Arial" w:cs="Arial"/>
          <w:b/>
          <w:color w:val="000000"/>
          <w:sz w:val="22"/>
        </w:rPr>
        <w:t>3. Perbandingan Spesifikasi AV: Broadcast vs DCA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EE61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6895B4A">
            <w:r>
              <w:rPr>
                <w:rFonts w:ascii="Arial" w:hAnsi="Arial" w:cs="Arial"/>
                <w:b/>
                <w:color w:val="000000"/>
                <w:sz w:val="20"/>
              </w:rPr>
              <w:t>Spesifikasi</w:t>
            </w:r>
          </w:p>
        </w:tc>
        <w:tc>
          <w:tcPr>
            <w:tcW w:w="1863" w:type="dxa"/>
            <w:shd w:val="clear" w:color="auto" w:fill="D9D9D9"/>
            <w:tcMar>
              <w:top w:w="57" w:type="dxa"/>
              <w:left w:w="57" w:type="dxa"/>
              <w:bottom w:w="57" w:type="dxa"/>
              <w:right w:w="57" w:type="dxa"/>
            </w:tcMar>
          </w:tcPr>
          <w:p w14:paraId="1B6FA093">
            <w:r>
              <w:rPr>
                <w:rFonts w:ascii="Arial" w:hAnsi="Arial" w:cs="Arial"/>
                <w:b/>
                <w:color w:val="000000"/>
                <w:sz w:val="20"/>
              </w:rPr>
              <w:t>Piawaian Loudness</w:t>
            </w:r>
          </w:p>
        </w:tc>
        <w:tc>
          <w:tcPr>
            <w:tcW w:w="1863" w:type="dxa"/>
            <w:shd w:val="clear" w:color="auto" w:fill="D9D9D9"/>
            <w:tcMar>
              <w:top w:w="57" w:type="dxa"/>
              <w:left w:w="57" w:type="dxa"/>
              <w:bottom w:w="57" w:type="dxa"/>
              <w:right w:w="57" w:type="dxa"/>
            </w:tcMar>
          </w:tcPr>
          <w:p w14:paraId="6E90E1BD">
            <w:r>
              <w:rPr>
                <w:rFonts w:ascii="Arial" w:hAnsi="Arial" w:cs="Arial"/>
                <w:b/>
                <w:color w:val="000000"/>
                <w:sz w:val="20"/>
              </w:rPr>
              <w:t>Format Saluran Biasa</w:t>
            </w:r>
          </w:p>
        </w:tc>
        <w:tc>
          <w:tcPr>
            <w:tcW w:w="1863" w:type="dxa"/>
            <w:shd w:val="clear" w:color="auto" w:fill="D9D9D9"/>
            <w:tcMar>
              <w:top w:w="57" w:type="dxa"/>
              <w:left w:w="57" w:type="dxa"/>
              <w:bottom w:w="57" w:type="dxa"/>
              <w:right w:w="57" w:type="dxa"/>
            </w:tcMar>
          </w:tcPr>
          <w:p w14:paraId="1B377D9E">
            <w:r>
              <w:rPr>
                <w:rFonts w:ascii="Arial" w:hAnsi="Arial" w:cs="Arial"/>
                <w:b/>
                <w:color w:val="000000"/>
                <w:sz w:val="20"/>
              </w:rPr>
              <w:t>Destinasi</w:t>
            </w:r>
          </w:p>
        </w:tc>
        <w:tc>
          <w:tcPr>
            <w:tcW w:w="1863" w:type="dxa"/>
            <w:shd w:val="clear" w:color="auto" w:fill="D9D9D9"/>
            <w:tcMar>
              <w:top w:w="57" w:type="dxa"/>
              <w:left w:w="57" w:type="dxa"/>
              <w:bottom w:w="57" w:type="dxa"/>
              <w:right w:w="57" w:type="dxa"/>
            </w:tcMar>
          </w:tcPr>
          <w:p w14:paraId="2A58E786">
            <w:r>
              <w:rPr>
                <w:rFonts w:ascii="Arial" w:hAnsi="Arial" w:cs="Arial"/>
                <w:b/>
                <w:color w:val="000000"/>
                <w:sz w:val="20"/>
              </w:rPr>
              <w:t>Ciri Tambahan</w:t>
            </w:r>
          </w:p>
        </w:tc>
      </w:tr>
      <w:tr w14:paraId="34BA7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BCD895">
            <w:r>
              <w:rPr>
                <w:rFonts w:ascii="Arial" w:hAnsi="Arial" w:cs="Arial"/>
                <w:color w:val="000000"/>
                <w:sz w:val="20"/>
              </w:rPr>
              <w:t>Broadcast (TV)</w:t>
            </w:r>
          </w:p>
        </w:tc>
        <w:tc>
          <w:tcPr>
            <w:tcW w:w="1863" w:type="dxa"/>
            <w:tcMar>
              <w:top w:w="57" w:type="dxa"/>
              <w:left w:w="57" w:type="dxa"/>
              <w:bottom w:w="57" w:type="dxa"/>
              <w:right w:w="57" w:type="dxa"/>
            </w:tcMar>
          </w:tcPr>
          <w:p w14:paraId="10A8AD6C">
            <w:r>
              <w:rPr>
                <w:rFonts w:ascii="Arial" w:hAnsi="Arial" w:cs="Arial"/>
                <w:color w:val="000000"/>
                <w:sz w:val="20"/>
              </w:rPr>
              <w:t>-23 LUFS (piawaian EBU R128, digunakan meluas termasuk oleh RTM) atau -24 LKFS (piawaian ATSC A/85 di AS)</w:t>
            </w:r>
          </w:p>
        </w:tc>
        <w:tc>
          <w:tcPr>
            <w:tcW w:w="1863" w:type="dxa"/>
            <w:tcMar>
              <w:top w:w="57" w:type="dxa"/>
              <w:left w:w="57" w:type="dxa"/>
              <w:bottom w:w="57" w:type="dxa"/>
              <w:right w:w="57" w:type="dxa"/>
            </w:tcMar>
          </w:tcPr>
          <w:p w14:paraId="4AC0D189">
            <w:r>
              <w:rPr>
                <w:rFonts w:ascii="Arial" w:hAnsi="Arial" w:cs="Arial"/>
                <w:color w:val="000000"/>
                <w:sz w:val="20"/>
              </w:rPr>
              <w:t>Stereo (2.0) atau kadang 5.1 bagi siaran definisi tinggi</w:t>
            </w:r>
          </w:p>
        </w:tc>
        <w:tc>
          <w:tcPr>
            <w:tcW w:w="1863" w:type="dxa"/>
            <w:tcMar>
              <w:top w:w="57" w:type="dxa"/>
              <w:left w:w="57" w:type="dxa"/>
              <w:bottom w:w="57" w:type="dxa"/>
              <w:right w:w="57" w:type="dxa"/>
            </w:tcMar>
          </w:tcPr>
          <w:p w14:paraId="35165C0F">
            <w:r>
              <w:rPr>
                <w:rFonts w:ascii="Arial" w:hAnsi="Arial" w:cs="Arial"/>
                <w:color w:val="000000"/>
                <w:sz w:val="20"/>
              </w:rPr>
              <w:t>Stesen TV, platform siaran langsung</w:t>
            </w:r>
          </w:p>
        </w:tc>
        <w:tc>
          <w:tcPr>
            <w:tcW w:w="1863" w:type="dxa"/>
            <w:tcMar>
              <w:top w:w="57" w:type="dxa"/>
              <w:left w:w="57" w:type="dxa"/>
              <w:bottom w:w="57" w:type="dxa"/>
              <w:right w:w="57" w:type="dxa"/>
            </w:tcMar>
          </w:tcPr>
          <w:p w14:paraId="185424F5">
            <w:r>
              <w:rPr>
                <w:rFonts w:ascii="Arial" w:hAnsi="Arial" w:cs="Arial"/>
                <w:color w:val="000000"/>
                <w:sz w:val="20"/>
              </w:rPr>
              <w:t>Had ketat pada keselamatan warna/luminan untuk paparan TV (broadcast-safe colour)</w:t>
            </w:r>
          </w:p>
        </w:tc>
      </w:tr>
      <w:tr w14:paraId="5AD9B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FF68596">
            <w:r>
              <w:rPr>
                <w:rFonts w:ascii="Arial" w:hAnsi="Arial" w:cs="Arial"/>
                <w:color w:val="000000"/>
                <w:sz w:val="20"/>
              </w:rPr>
              <w:t>Digital Cinema Audio (DCA)</w:t>
            </w:r>
          </w:p>
        </w:tc>
        <w:tc>
          <w:tcPr>
            <w:tcW w:w="1863" w:type="dxa"/>
            <w:tcMar>
              <w:top w:w="57" w:type="dxa"/>
              <w:left w:w="57" w:type="dxa"/>
              <w:bottom w:w="57" w:type="dxa"/>
              <w:right w:w="57" w:type="dxa"/>
            </w:tcMar>
          </w:tcPr>
          <w:p w14:paraId="0F1D75AC">
            <w:r>
              <w:rPr>
                <w:rFonts w:ascii="Arial" w:hAnsi="Arial" w:cs="Arial"/>
                <w:color w:val="000000"/>
                <w:sz w:val="20"/>
              </w:rPr>
              <w:t>Biasanya lebih tinggi julat dinamik (dynamic range lebih luas berbanding TV) tanpa had loudness ketat seperti broadcast</w:t>
            </w:r>
          </w:p>
        </w:tc>
        <w:tc>
          <w:tcPr>
            <w:tcW w:w="1863" w:type="dxa"/>
            <w:tcMar>
              <w:top w:w="57" w:type="dxa"/>
              <w:left w:w="57" w:type="dxa"/>
              <w:bottom w:w="57" w:type="dxa"/>
              <w:right w:w="57" w:type="dxa"/>
            </w:tcMar>
          </w:tcPr>
          <w:p w14:paraId="30E726B8">
            <w:r>
              <w:rPr>
                <w:rFonts w:ascii="Arial" w:hAnsi="Arial" w:cs="Arial"/>
                <w:color w:val="000000"/>
                <w:sz w:val="20"/>
              </w:rPr>
              <w:t>5.1 atau 7.1 surround</w:t>
            </w:r>
          </w:p>
        </w:tc>
        <w:tc>
          <w:tcPr>
            <w:tcW w:w="1863" w:type="dxa"/>
            <w:tcMar>
              <w:top w:w="57" w:type="dxa"/>
              <w:left w:w="57" w:type="dxa"/>
              <w:bottom w:w="57" w:type="dxa"/>
              <w:right w:w="57" w:type="dxa"/>
            </w:tcMar>
          </w:tcPr>
          <w:p w14:paraId="7525B622">
            <w:r>
              <w:rPr>
                <w:rFonts w:ascii="Arial" w:hAnsi="Arial" w:cs="Arial"/>
                <w:color w:val="000000"/>
                <w:sz w:val="20"/>
              </w:rPr>
              <w:t>Pawagam digital, tayangan khas</w:t>
            </w:r>
          </w:p>
        </w:tc>
        <w:tc>
          <w:tcPr>
            <w:tcW w:w="1863" w:type="dxa"/>
            <w:tcMar>
              <w:top w:w="57" w:type="dxa"/>
              <w:left w:w="57" w:type="dxa"/>
              <w:bottom w:w="57" w:type="dxa"/>
              <w:right w:w="57" w:type="dxa"/>
            </w:tcMar>
          </w:tcPr>
          <w:p w14:paraId="4A5E7D19">
            <w:r>
              <w:rPr>
                <w:rFonts w:ascii="Arial" w:hAnsi="Arial" w:cs="Arial"/>
                <w:color w:val="000000"/>
                <w:sz w:val="20"/>
              </w:rPr>
              <w:t>Format audio resolusi tinggi (24-bit/48kHz atau lebih), tiada mampatan dinamik seketat siaran TV</w:t>
            </w:r>
          </w:p>
        </w:tc>
      </w:tr>
    </w:tbl>
    <w:p w14:paraId="48890663">
      <w:pPr>
        <w:spacing w:after="120" w:line="276" w:lineRule="auto"/>
        <w:jc w:val="left"/>
      </w:pPr>
      <w:r>
        <w:rPr>
          <w:rFonts w:ascii="Arial" w:hAnsi="Arial" w:cs="Arial"/>
          <w:b/>
          <w:color w:val="000000"/>
          <w:sz w:val="22"/>
        </w:rPr>
        <w:t>3b-2. Kaedah Anggaran Praktikal Semasa Peringkat Offline</w:t>
      </w:r>
    </w:p>
    <w:p w14:paraId="079FFC9E">
      <w:pPr>
        <w:spacing w:after="120" w:line="276" w:lineRule="auto"/>
        <w:jc w:val="left"/>
      </w:pPr>
      <w:r>
        <w:rPr>
          <w:rFonts w:ascii="Arial" w:hAnsi="Arial" w:cs="Arial"/>
          <w:color w:val="000000"/>
          <w:sz w:val="22"/>
        </w:rPr>
        <w:t>Oleh kerana Editor pada peringkat offline biasanya tidak mempunyai akses kepada loudness meter profesional bertaraf broadcast (yang lebih lazim digunakan pada peringkat online mixing), anggaran praktikal sering digunakan sebagai panduan sementara. Salah satu kaedah anggaran mudah ialah membandingkan aras placeholder muzik/effect terhadap aras dialog puncak menggunakan meter asas dalam NLE (contoh: audio meter Premiere Pro atau DaVinci Resolve), dengan sasaran anggaran muzik berada 15–20 desibel di bawah dialog puncak bagi projek Broadcast, dan sedikit lebih fleksibel (10–15 desibel) bagi projek DCA yang membenarkan julat dinamik lebih luas. Anggaran ini bukan pengukuran LUFS sebenar tetapi cukup untuk memberi struktur dinamik yang munasabah sebelum pengukuran tepat dilakukan oleh jurutera audio pada peringkat online.</w:t>
      </w:r>
    </w:p>
    <w:p w14:paraId="4996ED38">
      <w:pPr>
        <w:spacing w:before="120" w:after="120" w:line="276" w:lineRule="auto"/>
        <w:jc w:val="left"/>
      </w:pPr>
      <w:r>
        <w:rPr>
          <w:rFonts w:ascii="Arial" w:hAnsi="Arial" w:cs="Arial"/>
          <w:b/>
          <w:color w:val="000000"/>
          <w:sz w:val="22"/>
        </w:rPr>
        <w:t>4. Broadcast — Keperluan Piawaian Siaran TV</w:t>
      </w:r>
    </w:p>
    <w:p w14:paraId="01513EBD">
      <w:pPr>
        <w:spacing w:after="120" w:line="276" w:lineRule="auto"/>
        <w:jc w:val="left"/>
      </w:pPr>
      <w:r>
        <w:rPr>
          <w:rFonts w:ascii="Arial" w:hAnsi="Arial" w:cs="Arial"/>
          <w:color w:val="000000"/>
          <w:sz w:val="22"/>
        </w:rPr>
        <w:t>Bagi projek yang disasarkan untuk siaran TV, Editor perlu memastikan placeholder audio (khususnya muzik dan sound effect) tidak melebihi had loudness piawaian broadcast (-23 LUFS mengikut EBU R128, digunakan oleh kebanyakan penyiar termasuk RTM dan stesen swasta di Malaysia) walaupun pada peringkat offline ini bukan mixing akhir. Tujuannya adalah membiasakan struktur dinamik audio projek dengan had yang akan dikuatkuasakan semasa audio sweetening (CU4), supaya tiada kejutan besar semasa mixing akhir.</w:t>
      </w:r>
    </w:p>
    <w:p w14:paraId="0BFDD323">
      <w:pPr>
        <w:spacing w:after="120" w:line="276" w:lineRule="auto"/>
        <w:jc w:val="left"/>
      </w:pPr>
      <w:r>
        <w:rPr>
          <w:rFonts w:ascii="Arial" w:hAnsi="Arial" w:cs="Arial"/>
          <w:color w:val="000000"/>
          <w:sz w:val="22"/>
        </w:rPr>
        <w:t>Contoh Studio 1 — Drama Bersiri TV:* Bagi episod drama bersiri berdurasi 45 minit (format XDCAM HD422, 25fps, deliverable untuk siaran stesen TV tempatan), Editor mengaplikasikan placeholder muzik latar pada paras kelantangan sederhana (anggaran -20dB puncak berbanding dialog) supaya struktur dinamik keseluruhan episod kekal dalam jangkaan piawaian broadcast -23 LUFS semasa peringkat audio sweetening kelak.</w:t>
      </w:r>
    </w:p>
    <w:p w14:paraId="1DE21EC5">
      <w:pPr>
        <w:spacing w:before="120" w:after="120" w:line="276" w:lineRule="auto"/>
        <w:jc w:val="left"/>
      </w:pPr>
      <w:r>
        <w:rPr>
          <w:rFonts w:ascii="Arial" w:hAnsi="Arial" w:cs="Arial"/>
          <w:b/>
          <w:color w:val="000000"/>
          <w:sz w:val="22"/>
        </w:rPr>
        <w:t>5. Digital Cinema Audio (DCA) — Keperluan Pawagam Digital</w:t>
      </w:r>
    </w:p>
    <w:p w14:paraId="556AE039">
      <w:pPr>
        <w:spacing w:after="120" w:line="276" w:lineRule="auto"/>
        <w:jc w:val="left"/>
      </w:pPr>
      <w:r>
        <w:rPr>
          <w:rFonts w:ascii="Arial" w:hAnsi="Arial" w:cs="Arial"/>
          <w:color w:val="000000"/>
          <w:sz w:val="22"/>
        </w:rPr>
        <w:t>Bagi projek yang disasarkan untuk tayangan pawagam (contoh: filem pendek untuk festival, iklan pawagam), spesifikasi DCA membenarkan julat dinamik yang lebih luas dan biasanya memerlukan format audio surround (5.1 atau 7.1) supaya sistem bunyi pawagam dapat memberikan pengalaman sinematik penuh. Pada peringkat offline, Editor perlu meletakkan placeholder audio pada track berasingan mengikut kedudukan saluran (Left, Centre, Right, Left Surround, Right Surround, LFE/subwoofer) walaupun mixing surround sebenar hanya dilakukan pada peringkat online.</w:t>
      </w:r>
    </w:p>
    <w:p w14:paraId="33D7ACAD">
      <w:pPr>
        <w:spacing w:after="120" w:line="276" w:lineRule="auto"/>
        <w:jc w:val="left"/>
      </w:pPr>
      <w:r>
        <w:rPr>
          <w:rFonts w:ascii="Arial" w:hAnsi="Arial" w:cs="Arial"/>
          <w:color w:val="000000"/>
          <w:sz w:val="22"/>
        </w:rPr>
        <w:t>Contoh Studio 2 — Iklan Pawagam 60 saat:* Sebuah agensi pengiklanan menghasilkan iklan pawagam berdurasi 60 saat (format DCP-ready, 24fps, resolusi DCI 4096×2160) untuk ditayangkan sebelum tayangan filem utama di pawagam. Editor pada peringkat offline mengaplikasikan placeholder bunyi dengan menandakan track berasingan untuk saluran surround (contoh: bunyi ambien hutan pada Left Surround dan Right Surround) supaya jurutera audio online dapat merancang mixing 5.1 sepenuhnya tanpa perlu meneka niat kreatif daripada Editor offline.</w:t>
      </w:r>
    </w:p>
    <w:p w14:paraId="369D31DA">
      <w:pPr>
        <w:spacing w:after="120" w:line="276" w:lineRule="auto"/>
        <w:jc w:val="left"/>
      </w:pPr>
      <w:r>
        <w:rPr>
          <w:rFonts w:ascii="Arial" w:hAnsi="Arial" w:cs="Arial"/>
          <w:b/>
          <w:color w:val="000000"/>
          <w:sz w:val="22"/>
        </w:rPr>
        <w:t>5b. Pertimbangan Tambahan bagi Format Immersive dan Nisbah Bingkai Pawagam</w:t>
      </w:r>
    </w:p>
    <w:p w14:paraId="3DADC5E5">
      <w:pPr>
        <w:spacing w:after="120" w:line="276" w:lineRule="auto"/>
        <w:jc w:val="left"/>
      </w:pPr>
      <w:r>
        <w:rPr>
          <w:rFonts w:ascii="Arial" w:hAnsi="Arial" w:cs="Arial"/>
          <w:color w:val="000000"/>
          <w:sz w:val="22"/>
        </w:rPr>
        <w:t>Selain saluran audio surround, projek yang disasarkan untuk pawagam turut mempunyai keperluan nisbah bingkai (aspect ratio) tersendiri yang berbeza daripada Broadcast — biasanya 1.85:1 (flat) atau 2.39:1 (scope/anamorphic) berbanding 16:9 yang lazim digunakan untuk siaran TV dan platform digital. Editor perlu memastikan sequence offline disediakan mengikut nisbah bingkai yang betul sejak awal, kerana sebarang elemen AV visual (supers, lower third, VFX) yang diletakkan berdasarkan andaian nisbah bingkai yang salah berisiko terpotong atau kelihatan tidak seimbang apabila sequence akhirnya di-conform ke resolusi dan nisbah bingkai sasaran sebenar pada peringkat online.</w:t>
      </w:r>
    </w:p>
    <w:p w14:paraId="07156CC8">
      <w:pPr>
        <w:spacing w:before="120" w:after="120" w:line="276" w:lineRule="auto"/>
        <w:jc w:val="left"/>
      </w:pPr>
      <w:r>
        <w:rPr>
          <w:rFonts w:ascii="Arial" w:hAnsi="Arial" w:cs="Arial"/>
          <w:b/>
          <w:color w:val="000000"/>
          <w:sz w:val="22"/>
        </w:rPr>
        <w:t>6. Kesan Kesilapan Memilih Spesifikasi</w:t>
      </w:r>
    </w:p>
    <w:p w14:paraId="5B021D94">
      <w:pPr>
        <w:spacing w:after="120" w:line="276" w:lineRule="auto"/>
        <w:jc w:val="left"/>
      </w:pPr>
      <w:r>
        <w:rPr>
          <w:rFonts w:ascii="Arial" w:hAnsi="Arial" w:cs="Arial"/>
          <w:color w:val="000000"/>
          <w:sz w:val="22"/>
        </w:rPr>
        <w:t>Kesilapan biasa berlaku apabila Editor tidak mengenal pasti spesifikasi output projek terlebih dahulu sebelum mengaplikasikan elemen AV — contohnya menggunakan format audio stereo asas untuk projek yang disasarkan DCA 5.1, atau sebaliknya, meletakkan placeholder muzik terlalu kuat (melebihi had -23 LUFS) untuk projek broadcast. Kesilapan sebegini boleh menyebabkan kerja tambahan yang signifikan semasa peringkat online mixing (CU4) kerana struktur track audio perlu dibina semula daripada awal untuk memenuhi format saluran yang betul.</w:t>
      </w:r>
    </w:p>
    <w:p w14:paraId="2947CE1F">
      <w:pPr>
        <w:spacing w:before="120" w:after="120" w:line="276" w:lineRule="auto"/>
        <w:jc w:val="left"/>
      </w:pPr>
      <w:r>
        <w:rPr>
          <w:rFonts w:ascii="Arial" w:hAnsi="Arial" w:cs="Arial"/>
          <w:b/>
          <w:color w:val="000000"/>
          <w:sz w:val="22"/>
        </w:rPr>
        <w:t>7. Menyediakan Sequence Patuh Spesifikasi sejak Awal</w:t>
      </w:r>
    </w:p>
    <w:p w14:paraId="55B2F854">
      <w:pPr>
        <w:spacing w:after="120" w:line="276" w:lineRule="auto"/>
        <w:jc w:val="left"/>
      </w:pPr>
      <w:r>
        <w:rPr>
          <w:rFonts w:ascii="Arial" w:hAnsi="Arial" w:cs="Arial"/>
          <w:color w:val="000000"/>
          <w:sz w:val="22"/>
        </w:rPr>
        <w:t>Amalan terbaik ialah Editor mengesahkan spesifikasi output (Broadcast/DCA, bilangan saluran, piawaian loudness) daripada Producer atau borang keperluan projek (project brief) sebelum memulakan kerja WA4, dan menyusun struktur track audio dalam NLE (contoh: track berasingan untuk dialog, muzik, effect, mengikut kedudukan saluran akhir) supaya proses conform ke peringkat online menjadi lebih pantas dan tepat.</w:t>
      </w:r>
    </w:p>
    <w:p w14:paraId="2819000F">
      <w:pPr>
        <w:spacing w:before="120" w:after="120" w:line="276" w:lineRule="auto"/>
        <w:jc w:val="left"/>
      </w:pPr>
      <w:r>
        <w:rPr>
          <w:rFonts w:ascii="Arial" w:hAnsi="Arial" w:cs="Arial"/>
          <w:b/>
          <w:color w:val="000000"/>
          <w:sz w:val="22"/>
        </w:rPr>
        <w:t>8. Piawaian Antarabangsa dan Konteks Malaysia</w:t>
      </w:r>
    </w:p>
    <w:p w14:paraId="2FF0BA45">
      <w:pPr>
        <w:spacing w:after="120" w:line="276" w:lineRule="auto"/>
        <w:jc w:val="left"/>
      </w:pPr>
      <w:r>
        <w:rPr>
          <w:rFonts w:ascii="Arial" w:hAnsi="Arial" w:cs="Arial"/>
          <w:color w:val="000000"/>
          <w:sz w:val="22"/>
        </w:rPr>
        <w:t>Piawaian EBU R128 (-23 LUFS) yang digunakan meluas di Eropah turut diguna pakai oleh kebanyakan penyiar Malaysia termasuk RTM dan rangkaian TV swasta utama, manakala piawaian ATSC A/85 (-24 LKFS) lebih lazim digunakan di pasaran Amerika Utara. Editor yang bekerja untuk pelanggan antarabangsa perlu peka kepada piawaian mana yang dikehendaki, kerana kedua-dua piawaian ini walaupun serupa dari segi konsep (mengekalkan kelantangan konsisten merentas program dan iklan) mempunyai kaedah pengukuran dan had toleransi yang sedikit berbeza. Bagi platform streaming digital (contoh: YouTube, Netflix), setiap platform turut mempunyai garis panduan loudness tersendiri yang perlu disemak secara berasingan daripada piawaian broadcast tradisional.</w:t>
      </w:r>
    </w:p>
    <w:p w14:paraId="1C4ABE16">
      <w:pPr>
        <w:spacing w:before="120" w:after="120" w:line="276" w:lineRule="auto"/>
        <w:jc w:val="left"/>
      </w:pPr>
      <w:r>
        <w:rPr>
          <w:rFonts w:ascii="Arial" w:hAnsi="Arial" w:cs="Arial"/>
          <w:b/>
          <w:color w:val="000000"/>
          <w:sz w:val="22"/>
        </w:rPr>
        <w:t>9. Peralihan daripada Spesifikasi Placeholder ke Mixing Akhir</w:t>
      </w:r>
    </w:p>
    <w:p w14:paraId="44FE72CD">
      <w:pPr>
        <w:spacing w:after="120" w:line="276" w:lineRule="auto"/>
        <w:jc w:val="left"/>
      </w:pPr>
      <w:r>
        <w:rPr>
          <w:rFonts w:ascii="Arial" w:hAnsi="Arial" w:cs="Arial"/>
          <w:color w:val="000000"/>
          <w:sz w:val="22"/>
        </w:rPr>
        <w:t>Struktur track audio yang disediakan dengan teliti pada peringkat offline — walaupun hanya menggunakan placeholder — menjadi asas penting kepada kerja jurutera audio pada peringkat online mixing (CU4). Jika Editor offline telah menyusun track mengikut kedudukan saluran akhir (dialog berasingan daripada muzik dan effect, effect berasingan mengikut kedudukan surround), jurutera online hanya perlu menggantikan kandungan placeholder dengan aset akhir tanpa perlu membina semula struktur. Sebaliknya, jika struktur tidak disediakan dengan betul, jurutera online terpaksa memulakan semula proses penyusunan track daripada kosong — satu proses yang boleh mengambil masa berjam-jam bagi projek berdurasi panjang.</w:t>
      </w:r>
    </w:p>
    <w:p w14:paraId="70F4E947">
      <w:pPr>
        <w:spacing w:before="120" w:after="120" w:line="276" w:lineRule="auto"/>
        <w:jc w:val="left"/>
      </w:pPr>
      <w:r>
        <w:rPr>
          <w:rFonts w:ascii="Arial" w:hAnsi="Arial" w:cs="Arial"/>
          <w:b/>
          <w:color w:val="000000"/>
          <w:sz w:val="22"/>
        </w:rPr>
        <w:t>10. Spesifikasi Tambahan bagi Platform Streaming Digital</w:t>
      </w:r>
    </w:p>
    <w:p w14:paraId="082CD09A">
      <w:pPr>
        <w:spacing w:after="120" w:line="276" w:lineRule="auto"/>
        <w:jc w:val="left"/>
      </w:pPr>
      <w:r>
        <w:rPr>
          <w:rFonts w:ascii="Arial" w:hAnsi="Arial" w:cs="Arial"/>
          <w:color w:val="000000"/>
          <w:sz w:val="22"/>
        </w:rPr>
        <w:t>Selain Broadcast dan DCA, Editor moden turut perlu memahami keperluan platform streaming digital seperti YouTube, Netflix, dan platform media sosial (Instagram, TikTok) yang masing-masing mempunyai garis panduan loudness dan format tersendiri, walaupun ia tidak dinyatakan secara eksplisit dalam CoCU sebagai kategori berasingan daripada Broadcast/DCA. YouTube, sebagai contoh, menormalkan audio pada anggaran -14 LUFS semasa pemainan, manakala Netflix mengkehendaki penyerahan pada -27 LUFS dialogue-gated bagi kandungan asal. Media sosial pula sering memaparkan video tanpa bunyi secara automatik (autoplay muted), menjadikan supers/subtitle sebagai elemen AV yang lebih kritikal berbanding muzik bagi kandungan sedemikian. Editor perlu bertanya kepada Producer sama ada projek disasarkan untuk lebih daripada satu platform, kerana setiap destinasi mungkin memerlukan pendekatan berbeza terhadap keutamaan elemen AV (contoh: sarikata wajib untuk media sosial walaupun ia pilihan untuk siaran TV).</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AA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06DEA67">
            <w:r>
              <w:rPr>
                <w:rFonts w:ascii="Arial" w:hAnsi="Arial" w:cs="Arial"/>
                <w:b/>
                <w:color w:val="000000"/>
                <w:sz w:val="20"/>
              </w:rPr>
              <w:t>Destinasi</w:t>
            </w:r>
          </w:p>
        </w:tc>
        <w:tc>
          <w:tcPr>
            <w:tcW w:w="3104" w:type="dxa"/>
            <w:shd w:val="clear" w:color="auto" w:fill="D9D9D9"/>
            <w:tcMar>
              <w:top w:w="57" w:type="dxa"/>
              <w:left w:w="57" w:type="dxa"/>
              <w:bottom w:w="57" w:type="dxa"/>
              <w:right w:w="57" w:type="dxa"/>
            </w:tcMar>
          </w:tcPr>
          <w:p w14:paraId="49310F00">
            <w:r>
              <w:rPr>
                <w:rFonts w:ascii="Arial" w:hAnsi="Arial" w:cs="Arial"/>
                <w:b/>
                <w:color w:val="000000"/>
                <w:sz w:val="20"/>
              </w:rPr>
              <w:t>Anggaran Loudness Sasaran</w:t>
            </w:r>
          </w:p>
        </w:tc>
        <w:tc>
          <w:tcPr>
            <w:tcW w:w="3104" w:type="dxa"/>
            <w:shd w:val="clear" w:color="auto" w:fill="D9D9D9"/>
            <w:tcMar>
              <w:top w:w="57" w:type="dxa"/>
              <w:left w:w="57" w:type="dxa"/>
              <w:bottom w:w="57" w:type="dxa"/>
              <w:right w:w="57" w:type="dxa"/>
            </w:tcMar>
          </w:tcPr>
          <w:p w14:paraId="1FD4D023">
            <w:r>
              <w:rPr>
                <w:rFonts w:ascii="Arial" w:hAnsi="Arial" w:cs="Arial"/>
                <w:b/>
                <w:color w:val="000000"/>
                <w:sz w:val="20"/>
              </w:rPr>
              <w:t>Ciri AV Kritikal</w:t>
            </w:r>
          </w:p>
        </w:tc>
      </w:tr>
      <w:tr w14:paraId="45441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BAA0B">
            <w:r>
              <w:rPr>
                <w:rFonts w:ascii="Arial" w:hAnsi="Arial" w:cs="Arial"/>
                <w:color w:val="000000"/>
                <w:sz w:val="20"/>
              </w:rPr>
              <w:t>Broadcast TV (RTM/swasta)</w:t>
            </w:r>
          </w:p>
        </w:tc>
        <w:tc>
          <w:tcPr>
            <w:tcW w:w="3104" w:type="dxa"/>
            <w:tcMar>
              <w:top w:w="57" w:type="dxa"/>
              <w:left w:w="57" w:type="dxa"/>
              <w:bottom w:w="57" w:type="dxa"/>
              <w:right w:w="57" w:type="dxa"/>
            </w:tcMar>
          </w:tcPr>
          <w:p w14:paraId="4AAC637D">
            <w:r>
              <w:rPr>
                <w:rFonts w:ascii="Arial" w:hAnsi="Arial" w:cs="Arial"/>
                <w:color w:val="000000"/>
                <w:sz w:val="20"/>
              </w:rPr>
              <w:t>-23 LUFS (EBU R128)</w:t>
            </w:r>
          </w:p>
        </w:tc>
        <w:tc>
          <w:tcPr>
            <w:tcW w:w="3104" w:type="dxa"/>
            <w:tcMar>
              <w:top w:w="57" w:type="dxa"/>
              <w:left w:w="57" w:type="dxa"/>
              <w:bottom w:w="57" w:type="dxa"/>
              <w:right w:w="57" w:type="dxa"/>
            </w:tcMar>
          </w:tcPr>
          <w:p w14:paraId="25FC6455">
            <w:r>
              <w:rPr>
                <w:rFonts w:ascii="Arial" w:hAnsi="Arial" w:cs="Arial"/>
                <w:color w:val="000000"/>
                <w:sz w:val="20"/>
              </w:rPr>
              <w:t>Kepatuhan ketat, QC sebelum siaran</w:t>
            </w:r>
          </w:p>
        </w:tc>
      </w:tr>
      <w:tr w14:paraId="43253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53630">
            <w:r>
              <w:rPr>
                <w:rFonts w:ascii="Arial" w:hAnsi="Arial" w:cs="Arial"/>
                <w:color w:val="000000"/>
                <w:sz w:val="20"/>
              </w:rPr>
              <w:t>Digital Cinema (DCA)</w:t>
            </w:r>
          </w:p>
        </w:tc>
        <w:tc>
          <w:tcPr>
            <w:tcW w:w="3104" w:type="dxa"/>
            <w:tcMar>
              <w:top w:w="57" w:type="dxa"/>
              <w:left w:w="57" w:type="dxa"/>
              <w:bottom w:w="57" w:type="dxa"/>
              <w:right w:w="57" w:type="dxa"/>
            </w:tcMar>
          </w:tcPr>
          <w:p w14:paraId="50AB8E41">
            <w:r>
              <w:rPr>
                <w:rFonts w:ascii="Arial" w:hAnsi="Arial" w:cs="Arial"/>
                <w:color w:val="000000"/>
                <w:sz w:val="20"/>
              </w:rPr>
              <w:t>Julat dinamik luas, tiada had ketat</w:t>
            </w:r>
          </w:p>
        </w:tc>
        <w:tc>
          <w:tcPr>
            <w:tcW w:w="3104" w:type="dxa"/>
            <w:tcMar>
              <w:top w:w="57" w:type="dxa"/>
              <w:left w:w="57" w:type="dxa"/>
              <w:bottom w:w="57" w:type="dxa"/>
              <w:right w:w="57" w:type="dxa"/>
            </w:tcMar>
          </w:tcPr>
          <w:p w14:paraId="2CE3F6E0">
            <w:r>
              <w:rPr>
                <w:rFonts w:ascii="Arial" w:hAnsi="Arial" w:cs="Arial"/>
                <w:color w:val="000000"/>
                <w:sz w:val="20"/>
              </w:rPr>
              <w:t>Surround 5.1/7.1, resolusi tinggi</w:t>
            </w:r>
          </w:p>
        </w:tc>
      </w:tr>
      <w:tr w14:paraId="211CD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E2DF00">
            <w:r>
              <w:rPr>
                <w:rFonts w:ascii="Arial" w:hAnsi="Arial" w:cs="Arial"/>
                <w:color w:val="000000"/>
                <w:sz w:val="20"/>
              </w:rPr>
              <w:t>YouTube</w:t>
            </w:r>
          </w:p>
        </w:tc>
        <w:tc>
          <w:tcPr>
            <w:tcW w:w="3104" w:type="dxa"/>
            <w:tcMar>
              <w:top w:w="57" w:type="dxa"/>
              <w:left w:w="57" w:type="dxa"/>
              <w:bottom w:w="57" w:type="dxa"/>
              <w:right w:w="57" w:type="dxa"/>
            </w:tcMar>
          </w:tcPr>
          <w:p w14:paraId="15617D1B">
            <w:r>
              <w:rPr>
                <w:rFonts w:ascii="Arial" w:hAnsi="Arial" w:cs="Arial"/>
                <w:color w:val="000000"/>
                <w:sz w:val="20"/>
              </w:rPr>
              <w:t>~-14 LUFS (normalisasi platform)</w:t>
            </w:r>
          </w:p>
        </w:tc>
        <w:tc>
          <w:tcPr>
            <w:tcW w:w="3104" w:type="dxa"/>
            <w:tcMar>
              <w:top w:w="57" w:type="dxa"/>
              <w:left w:w="57" w:type="dxa"/>
              <w:bottom w:w="57" w:type="dxa"/>
              <w:right w:w="57" w:type="dxa"/>
            </w:tcMar>
          </w:tcPr>
          <w:p w14:paraId="0CEC0DB0">
            <w:r>
              <w:rPr>
                <w:rFonts w:ascii="Arial" w:hAnsi="Arial" w:cs="Arial"/>
                <w:color w:val="000000"/>
                <w:sz w:val="20"/>
              </w:rPr>
              <w:t>Thumbnail/caption penting untuk engagement</w:t>
            </w:r>
          </w:p>
        </w:tc>
      </w:tr>
      <w:tr w14:paraId="4D74D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AC09A3">
            <w:r>
              <w:rPr>
                <w:rFonts w:ascii="Arial" w:hAnsi="Arial" w:cs="Arial"/>
                <w:color w:val="000000"/>
                <w:sz w:val="20"/>
              </w:rPr>
              <w:t>Netflix (kandungan asal)</w:t>
            </w:r>
          </w:p>
        </w:tc>
        <w:tc>
          <w:tcPr>
            <w:tcW w:w="3104" w:type="dxa"/>
            <w:tcMar>
              <w:top w:w="57" w:type="dxa"/>
              <w:left w:w="57" w:type="dxa"/>
              <w:bottom w:w="57" w:type="dxa"/>
              <w:right w:w="57" w:type="dxa"/>
            </w:tcMar>
          </w:tcPr>
          <w:p w14:paraId="641D3B71">
            <w:r>
              <w:rPr>
                <w:rFonts w:ascii="Arial" w:hAnsi="Arial" w:cs="Arial"/>
                <w:color w:val="000000"/>
                <w:sz w:val="20"/>
              </w:rPr>
              <w:t>-27 LUFS dialogue-gated</w:t>
            </w:r>
          </w:p>
        </w:tc>
        <w:tc>
          <w:tcPr>
            <w:tcW w:w="3104" w:type="dxa"/>
            <w:tcMar>
              <w:top w:w="57" w:type="dxa"/>
              <w:left w:w="57" w:type="dxa"/>
              <w:bottom w:w="57" w:type="dxa"/>
              <w:right w:w="57" w:type="dxa"/>
            </w:tcMar>
          </w:tcPr>
          <w:p w14:paraId="0BA4485B">
            <w:r>
              <w:rPr>
                <w:rFonts w:ascii="Arial" w:hAnsi="Arial" w:cs="Arial"/>
                <w:color w:val="000000"/>
                <w:sz w:val="20"/>
              </w:rPr>
              <w:t>Sarikata pelbagai bahasa wajib</w:t>
            </w:r>
          </w:p>
        </w:tc>
      </w:tr>
      <w:tr w14:paraId="4931F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512078">
            <w:r>
              <w:rPr>
                <w:rFonts w:ascii="Arial" w:hAnsi="Arial" w:cs="Arial"/>
                <w:color w:val="000000"/>
                <w:sz w:val="20"/>
              </w:rPr>
              <w:t>Media sosial (IG/TikTok)</w:t>
            </w:r>
          </w:p>
        </w:tc>
        <w:tc>
          <w:tcPr>
            <w:tcW w:w="3104" w:type="dxa"/>
            <w:tcMar>
              <w:top w:w="57" w:type="dxa"/>
              <w:left w:w="57" w:type="dxa"/>
              <w:bottom w:w="57" w:type="dxa"/>
              <w:right w:w="57" w:type="dxa"/>
            </w:tcMar>
          </w:tcPr>
          <w:p w14:paraId="5D864EE3">
            <w:r>
              <w:rPr>
                <w:rFonts w:ascii="Arial" w:hAnsi="Arial" w:cs="Arial"/>
                <w:color w:val="000000"/>
                <w:sz w:val="20"/>
              </w:rPr>
              <w:t>Tiada piawaian ketat, tetapi audio sering dimatikan</w:t>
            </w:r>
          </w:p>
        </w:tc>
        <w:tc>
          <w:tcPr>
            <w:tcW w:w="3104" w:type="dxa"/>
            <w:tcMar>
              <w:top w:w="57" w:type="dxa"/>
              <w:left w:w="57" w:type="dxa"/>
              <w:bottom w:w="57" w:type="dxa"/>
              <w:right w:w="57" w:type="dxa"/>
            </w:tcMar>
          </w:tcPr>
          <w:p w14:paraId="267F4736">
            <w:r>
              <w:rPr>
                <w:rFonts w:ascii="Arial" w:hAnsi="Arial" w:cs="Arial"/>
                <w:color w:val="000000"/>
                <w:sz w:val="20"/>
              </w:rPr>
              <w:t>Sarikata/supers menjadi keutamaan tinggi</w:t>
            </w:r>
          </w:p>
        </w:tc>
      </w:tr>
    </w:tbl>
    <w:p w14:paraId="44855FFA">
      <w:pPr>
        <w:spacing w:before="120" w:after="120" w:line="276" w:lineRule="auto"/>
        <w:jc w:val="left"/>
      </w:pPr>
      <w:r>
        <w:rPr>
          <w:rFonts w:ascii="Arial" w:hAnsi="Arial" w:cs="Arial"/>
          <w:b/>
          <w:color w:val="000000"/>
          <w:sz w:val="22"/>
        </w:rPr>
        <w:t>11. Menguruskan Projek dengan Pelbagai Destinasi Output Serentak</w:t>
      </w:r>
    </w:p>
    <w:p w14:paraId="66380A9A">
      <w:pPr>
        <w:spacing w:after="120" w:line="276" w:lineRule="auto"/>
        <w:jc w:val="left"/>
      </w:pPr>
      <w:r>
        <w:rPr>
          <w:rFonts w:ascii="Arial" w:hAnsi="Arial" w:cs="Arial"/>
          <w:color w:val="000000"/>
          <w:sz w:val="22"/>
        </w:rPr>
        <w:t>Semakin kerap Editor Tahap 3 diminta menghasilkan satu projek yang perlu disesuaikan untuk lebih daripada satu destinasi output serentak — contohnya iklan yang disiarkan di TV (Broadcast) dan turut dimuat naik ke media sosial dalam format nisbah bingkai berbeza (16:9 untuk TV, 9:16 untuk Instagram Stories, 1:1 untuk Instagram Feed). Dalam situasi ini, Editor perlu merancang lebih awal sama ada elemen AV (terutama supers dan lower third) diletakkan pada kedudukan "selamat" (safe zone) yang kekal kelihatan apabila video dipotong (crop) kepada nisbah bingkai berbeza, bagi mengelakkan teks penting terpotong pada versi media sosial. Amalan ini memerlukan Editor berfikir melangkaui satu sequence tunggal dan mempertimbangkan bagaimana keputusan pada peringkat offline mempengaruhi kebolehsuaian (adaptability) projek kepada pelbagai format akhir.</w:t>
      </w:r>
    </w:p>
    <w:p w14:paraId="2A33EC37">
      <w:pPr>
        <w:spacing w:before="120" w:after="120" w:line="276" w:lineRule="auto"/>
        <w:jc w:val="left"/>
      </w:pPr>
      <w:r>
        <w:rPr>
          <w:rFonts w:ascii="Arial" w:hAnsi="Arial" w:cs="Arial"/>
          <w:b/>
          <w:color w:val="000000"/>
          <w:sz w:val="22"/>
        </w:rPr>
        <w:t>12. Dokumentasi dan Nota Serahan untuk Pasukan Online</w:t>
      </w:r>
    </w:p>
    <w:p w14:paraId="7398A416">
      <w:pPr>
        <w:spacing w:after="120" w:line="276" w:lineRule="auto"/>
        <w:jc w:val="left"/>
      </w:pPr>
      <w:r>
        <w:rPr>
          <w:rFonts w:ascii="Arial" w:hAnsi="Arial" w:cs="Arial"/>
          <w:color w:val="000000"/>
          <w:sz w:val="22"/>
        </w:rPr>
        <w:t>Selain nota spesifikasi ringkas, projek yang lebih kompleks memerlukan dokumen serahan (handover package) yang lebih lengkap merangkumi: senarai penuh semua elemen AV placeholder berserta lokasi timecode, status lesen setiap aset, spesifikasi sasaran (loudness, bilangan saluran, resolusi), dan sebarang isu belum selesai yang memerlukan perhatian pasukan online. Dokumen ini biasanya disediakan dalam format jadual mudah dibaca (spreadsheet atau jadual dalam dokumen Word) dan dikongsi bersama fail projek NLE (project file) supaya pasukan online dapat merujuk kedua-duanya semasa proses conform. Ketiadaan dokumentasi yang jelas pada peringkat ini adalah punca biasa kepada salah faham dan kelewatan semasa peralihan daripada offline ke online editing.</w:t>
      </w:r>
    </w:p>
    <w:p w14:paraId="416130E0">
      <w:pPr>
        <w:spacing w:before="120" w:after="120" w:line="276" w:lineRule="auto"/>
        <w:jc w:val="left"/>
      </w:pPr>
      <w:r>
        <w:rPr>
          <w:rFonts w:ascii="Arial" w:hAnsi="Arial" w:cs="Arial"/>
          <w:b/>
          <w:color w:val="000000"/>
          <w:sz w:val="22"/>
        </w:rPr>
        <w:t>13. Peranan Peralatan Monitoring dalam Mengesahkan Spesifikasi</w:t>
      </w:r>
    </w:p>
    <w:p w14:paraId="44858DC9">
      <w:pPr>
        <w:spacing w:after="120" w:line="276" w:lineRule="auto"/>
        <w:jc w:val="left"/>
      </w:pPr>
      <w:r>
        <w:rPr>
          <w:rFonts w:ascii="Arial" w:hAnsi="Arial" w:cs="Arial"/>
          <w:color w:val="000000"/>
          <w:sz w:val="22"/>
        </w:rPr>
        <w:t>Ketepatan pematuhan spesifikasi AV pada peringkat offline banyak bergantung kepada peralatan monitoring yang digunakan Editor semasa bekerja. Speaker studio yang dikalibrasi dengan baik, headphone rujukan (reference headphone) berkualiti, dan loudness meter perisian (contoh: modul loudness meter terbina dalam DaVinci Resolve atau plugin pihak ketiga seperti Youlean Loudness Meter) membolehkan Editor membuat anggaran yang lebih tepat tentang aras kelantangan sebenar berbanding hanya mengandalkan pendengaran tanpa rujukan objektif. Editor yang bekerja menggunakan headphone pengguna biasa (consumer-grade) berisiko membuat anggaran kelantangan yang tidak tepat kerana ciri frekuensi headphone tersebut mungkin tidak mewakili sistem bunyi sebenar di studio online atau pawagam. Pelaburan masa mempelajari penggunaan asas loudness meter perisian adalah kemahiran bernilai tinggi bagi Editor Tahap 3 yang ingin memastikan kerja offline mereka benar-benar menyediakan asas tepat untuk peringkat online.</w:t>
      </w:r>
    </w:p>
    <w:p w14:paraId="33189352">
      <w:pPr>
        <w:spacing w:before="120" w:after="120" w:line="276" w:lineRule="auto"/>
        <w:jc w:val="left"/>
      </w:pPr>
      <w:r>
        <w:rPr>
          <w:rFonts w:ascii="Arial" w:hAnsi="Arial" w:cs="Arial"/>
          <w:b/>
          <w:color w:val="000000"/>
          <w:sz w:val="22"/>
        </w:rPr>
        <w:t>14. Menyelaraskan Jangkaan dengan Producer Mengenai Had Kerja Offline</w:t>
      </w:r>
    </w:p>
    <w:p w14:paraId="18DC3691">
      <w:pPr>
        <w:spacing w:after="120" w:line="276" w:lineRule="auto"/>
        <w:jc w:val="left"/>
      </w:pPr>
      <w:r>
        <w:rPr>
          <w:rFonts w:ascii="Arial" w:hAnsi="Arial" w:cs="Arial"/>
          <w:color w:val="000000"/>
          <w:sz w:val="22"/>
        </w:rPr>
        <w:t>Sesetengah Producer yang kurang berpengalaman dengan proses pasca-produksi mungkin menjangkakan sequence offline sudah "siap sepenuhnya" dari segi bunyi dan visual, tanpa memahami bahawa peringkat ini hanya menyediakan placeholder. Editor Tahap 3 perlu mahir menyampaikan dengan jelas — sama ada secara lisan semasa sesi semakan atau secara bertulis dalam nota serahan — bahawa elemen AV yang diaplikasikan adalah versi sementara dan tertakluk kepada penggantian pada peringkat online. Komunikasi yang jelas ini mengelakkan salah faham tentang skop kerja Editor offline dan memastikan jangkaan semua pihak berkepentingan selaras sepanjang proses produksi, sekali gus mengukuhkan profesionalisme dan kredibiliti Editor dalam pasukan produksi.</w:t>
      </w:r>
    </w:p>
    <w:p w14:paraId="5F2AFAAE">
      <w:pPr>
        <w:spacing w:after="120" w:line="276" w:lineRule="auto"/>
        <w:jc w:val="left"/>
      </w:pPr>
      <w:r>
        <w:rPr>
          <w:rFonts w:ascii="Arial" w:hAnsi="Arial" w:cs="Arial"/>
          <w:b/>
          <w:color w:val="000000"/>
          <w:sz w:val="22"/>
        </w:rPr>
        <w:t>Prosedur Langkah Demi Langkah — Mengesahkan dan Mengaplikasikan Spesifikasi AV</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545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759763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8FB8E1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F52AE5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EC964C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F234DB0">
            <w:r>
              <w:rPr>
                <w:rFonts w:ascii="Arial" w:hAnsi="Arial" w:cs="Arial"/>
                <w:b/>
                <w:color w:val="000000"/>
                <w:sz w:val="20"/>
              </w:rPr>
              <w:t>Semakan</w:t>
            </w:r>
          </w:p>
        </w:tc>
      </w:tr>
      <w:tr w14:paraId="7ADA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01F5A">
            <w:r>
              <w:rPr>
                <w:rFonts w:ascii="Arial" w:hAnsi="Arial" w:cs="Arial"/>
                <w:color w:val="000000"/>
                <w:sz w:val="20"/>
              </w:rPr>
              <w:t>1</w:t>
            </w:r>
          </w:p>
        </w:tc>
        <w:tc>
          <w:tcPr>
            <w:tcW w:w="1863" w:type="dxa"/>
            <w:tcMar>
              <w:top w:w="57" w:type="dxa"/>
              <w:left w:w="57" w:type="dxa"/>
              <w:bottom w:w="57" w:type="dxa"/>
              <w:right w:w="57" w:type="dxa"/>
            </w:tcMar>
          </w:tcPr>
          <w:p w14:paraId="49F6828F">
            <w:r>
              <w:rPr>
                <w:rFonts w:ascii="Arial" w:hAnsi="Arial" w:cs="Arial"/>
                <w:color w:val="000000"/>
                <w:sz w:val="20"/>
              </w:rPr>
              <w:t>Semak dokumen keperluan projek (project brief) untuk destinasi output</w:t>
            </w:r>
          </w:p>
        </w:tc>
        <w:tc>
          <w:tcPr>
            <w:tcW w:w="1863" w:type="dxa"/>
            <w:tcMar>
              <w:top w:w="57" w:type="dxa"/>
              <w:left w:w="57" w:type="dxa"/>
              <w:bottom w:w="57" w:type="dxa"/>
              <w:right w:w="57" w:type="dxa"/>
            </w:tcMar>
          </w:tcPr>
          <w:p w14:paraId="7C66B5AA">
            <w:r>
              <w:rPr>
                <w:rFonts w:ascii="Arial" w:hAnsi="Arial" w:cs="Arial"/>
                <w:color w:val="000000"/>
                <w:sz w:val="20"/>
              </w:rPr>
              <w:t>Dokumen projek, borang keperluan</w:t>
            </w:r>
          </w:p>
        </w:tc>
        <w:tc>
          <w:tcPr>
            <w:tcW w:w="1863" w:type="dxa"/>
            <w:tcMar>
              <w:top w:w="57" w:type="dxa"/>
              <w:left w:w="57" w:type="dxa"/>
              <w:bottom w:w="57" w:type="dxa"/>
              <w:right w:w="57" w:type="dxa"/>
            </w:tcMar>
          </w:tcPr>
          <w:p w14:paraId="3B54C59A">
            <w:r>
              <w:rPr>
                <w:rFonts w:ascii="Arial" w:hAnsi="Arial" w:cs="Arial"/>
                <w:color w:val="000000"/>
                <w:sz w:val="20"/>
              </w:rPr>
              <w:t>Spesifikasi disahkan (Broadcast/DCA)</w:t>
            </w:r>
          </w:p>
        </w:tc>
        <w:tc>
          <w:tcPr>
            <w:tcW w:w="1863" w:type="dxa"/>
            <w:tcMar>
              <w:top w:w="57" w:type="dxa"/>
              <w:left w:w="57" w:type="dxa"/>
              <w:bottom w:w="57" w:type="dxa"/>
              <w:right w:w="57" w:type="dxa"/>
            </w:tcMar>
          </w:tcPr>
          <w:p w14:paraId="501B4D15">
            <w:r>
              <w:rPr>
                <w:rFonts w:ascii="Arial" w:hAnsi="Arial" w:cs="Arial"/>
                <w:color w:val="000000"/>
                <w:sz w:val="20"/>
              </w:rPr>
              <w:t>Spesifikasi jelas dan bertulis</w:t>
            </w:r>
          </w:p>
        </w:tc>
      </w:tr>
      <w:tr w14:paraId="12D30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CB3EB3">
            <w:r>
              <w:rPr>
                <w:rFonts w:ascii="Arial" w:hAnsi="Arial" w:cs="Arial"/>
                <w:color w:val="000000"/>
                <w:sz w:val="20"/>
              </w:rPr>
              <w:t>2</w:t>
            </w:r>
          </w:p>
        </w:tc>
        <w:tc>
          <w:tcPr>
            <w:tcW w:w="1863" w:type="dxa"/>
            <w:tcMar>
              <w:top w:w="57" w:type="dxa"/>
              <w:left w:w="57" w:type="dxa"/>
              <w:bottom w:w="57" w:type="dxa"/>
              <w:right w:w="57" w:type="dxa"/>
            </w:tcMar>
          </w:tcPr>
          <w:p w14:paraId="02F694F4">
            <w:r>
              <w:rPr>
                <w:rFonts w:ascii="Arial" w:hAnsi="Arial" w:cs="Arial"/>
                <w:color w:val="000000"/>
                <w:sz w:val="20"/>
              </w:rPr>
              <w:t>Tentukan bilangan saluran audio yang diperlukan (stereo/5.1/7.1)</w:t>
            </w:r>
          </w:p>
        </w:tc>
        <w:tc>
          <w:tcPr>
            <w:tcW w:w="1863" w:type="dxa"/>
            <w:tcMar>
              <w:top w:w="57" w:type="dxa"/>
              <w:left w:w="57" w:type="dxa"/>
              <w:bottom w:w="57" w:type="dxa"/>
              <w:right w:w="57" w:type="dxa"/>
            </w:tcMar>
          </w:tcPr>
          <w:p w14:paraId="564074D9">
            <w:r>
              <w:rPr>
                <w:rFonts w:ascii="Arial" w:hAnsi="Arial" w:cs="Arial"/>
                <w:color w:val="000000"/>
                <w:sz w:val="20"/>
              </w:rPr>
              <w:t>Rujuk spesifikasi</w:t>
            </w:r>
          </w:p>
        </w:tc>
        <w:tc>
          <w:tcPr>
            <w:tcW w:w="1863" w:type="dxa"/>
            <w:tcMar>
              <w:top w:w="57" w:type="dxa"/>
              <w:left w:w="57" w:type="dxa"/>
              <w:bottom w:w="57" w:type="dxa"/>
              <w:right w:w="57" w:type="dxa"/>
            </w:tcMar>
          </w:tcPr>
          <w:p w14:paraId="502F71E8">
            <w:r>
              <w:rPr>
                <w:rFonts w:ascii="Arial" w:hAnsi="Arial" w:cs="Arial"/>
                <w:color w:val="000000"/>
                <w:sz w:val="20"/>
              </w:rPr>
              <w:t>Struktur track audio dirancang</w:t>
            </w:r>
          </w:p>
        </w:tc>
        <w:tc>
          <w:tcPr>
            <w:tcW w:w="1863" w:type="dxa"/>
            <w:tcMar>
              <w:top w:w="57" w:type="dxa"/>
              <w:left w:w="57" w:type="dxa"/>
              <w:bottom w:w="57" w:type="dxa"/>
              <w:right w:w="57" w:type="dxa"/>
            </w:tcMar>
          </w:tcPr>
          <w:p w14:paraId="3D7EB1AE">
            <w:r>
              <w:rPr>
                <w:rFonts w:ascii="Arial" w:hAnsi="Arial" w:cs="Arial"/>
                <w:color w:val="000000"/>
                <w:sz w:val="20"/>
              </w:rPr>
              <w:t>Bilangan track sepadan saluran sasaran</w:t>
            </w:r>
          </w:p>
        </w:tc>
      </w:tr>
      <w:tr w14:paraId="576D0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279FE2">
            <w:r>
              <w:rPr>
                <w:rFonts w:ascii="Arial" w:hAnsi="Arial" w:cs="Arial"/>
                <w:color w:val="000000"/>
                <w:sz w:val="20"/>
              </w:rPr>
              <w:t>3</w:t>
            </w:r>
          </w:p>
        </w:tc>
        <w:tc>
          <w:tcPr>
            <w:tcW w:w="1863" w:type="dxa"/>
            <w:tcMar>
              <w:top w:w="57" w:type="dxa"/>
              <w:left w:w="57" w:type="dxa"/>
              <w:bottom w:w="57" w:type="dxa"/>
              <w:right w:w="57" w:type="dxa"/>
            </w:tcMar>
          </w:tcPr>
          <w:p w14:paraId="398E5C0B">
            <w:r>
              <w:rPr>
                <w:rFonts w:ascii="Arial" w:hAnsi="Arial" w:cs="Arial"/>
                <w:color w:val="000000"/>
                <w:sz w:val="20"/>
              </w:rPr>
              <w:t>Susun track audio dalam NLE mengikut kedudukan saluran akhir</w:t>
            </w:r>
          </w:p>
        </w:tc>
        <w:tc>
          <w:tcPr>
            <w:tcW w:w="1863" w:type="dxa"/>
            <w:tcMar>
              <w:top w:w="57" w:type="dxa"/>
              <w:left w:w="57" w:type="dxa"/>
              <w:bottom w:w="57" w:type="dxa"/>
              <w:right w:w="57" w:type="dxa"/>
            </w:tcMar>
          </w:tcPr>
          <w:p w14:paraId="2919C58B">
            <w:r>
              <w:rPr>
                <w:rFonts w:ascii="Arial" w:hAnsi="Arial" w:cs="Arial"/>
                <w:color w:val="000000"/>
                <w:sz w:val="20"/>
              </w:rPr>
              <w:t>NLE timeline (audio track layout)</w:t>
            </w:r>
          </w:p>
        </w:tc>
        <w:tc>
          <w:tcPr>
            <w:tcW w:w="1863" w:type="dxa"/>
            <w:tcMar>
              <w:top w:w="57" w:type="dxa"/>
              <w:left w:w="57" w:type="dxa"/>
              <w:bottom w:w="57" w:type="dxa"/>
              <w:right w:w="57" w:type="dxa"/>
            </w:tcMar>
          </w:tcPr>
          <w:p w14:paraId="125134ED">
            <w:r>
              <w:rPr>
                <w:rFonts w:ascii="Arial" w:hAnsi="Arial" w:cs="Arial"/>
                <w:color w:val="000000"/>
                <w:sz w:val="20"/>
              </w:rPr>
              <w:t>Timeline dengan track berlabel</w:t>
            </w:r>
          </w:p>
        </w:tc>
        <w:tc>
          <w:tcPr>
            <w:tcW w:w="1863" w:type="dxa"/>
            <w:tcMar>
              <w:top w:w="57" w:type="dxa"/>
              <w:left w:w="57" w:type="dxa"/>
              <w:bottom w:w="57" w:type="dxa"/>
              <w:right w:w="57" w:type="dxa"/>
            </w:tcMar>
          </w:tcPr>
          <w:p w14:paraId="6440EE5C">
            <w:r>
              <w:rPr>
                <w:rFonts w:ascii="Arial" w:hAnsi="Arial" w:cs="Arial"/>
                <w:color w:val="000000"/>
                <w:sz w:val="20"/>
              </w:rPr>
              <w:t>Setiap track dilabel jelas (contoh: L, R, C, LFE)</w:t>
            </w:r>
          </w:p>
        </w:tc>
      </w:tr>
      <w:tr w14:paraId="0E19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0D9AD">
            <w:r>
              <w:rPr>
                <w:rFonts w:ascii="Arial" w:hAnsi="Arial" w:cs="Arial"/>
                <w:color w:val="000000"/>
                <w:sz w:val="20"/>
              </w:rPr>
              <w:t>4</w:t>
            </w:r>
          </w:p>
        </w:tc>
        <w:tc>
          <w:tcPr>
            <w:tcW w:w="1863" w:type="dxa"/>
            <w:tcMar>
              <w:top w:w="57" w:type="dxa"/>
              <w:left w:w="57" w:type="dxa"/>
              <w:bottom w:w="57" w:type="dxa"/>
              <w:right w:w="57" w:type="dxa"/>
            </w:tcMar>
          </w:tcPr>
          <w:p w14:paraId="3E490084">
            <w:r>
              <w:rPr>
                <w:rFonts w:ascii="Arial" w:hAnsi="Arial" w:cs="Arial"/>
                <w:color w:val="000000"/>
                <w:sz w:val="20"/>
              </w:rPr>
              <w:t>Aplikasikan placeholder muzik/effect pada track yang sepadan</w:t>
            </w:r>
          </w:p>
        </w:tc>
        <w:tc>
          <w:tcPr>
            <w:tcW w:w="1863" w:type="dxa"/>
            <w:tcMar>
              <w:top w:w="57" w:type="dxa"/>
              <w:left w:w="57" w:type="dxa"/>
              <w:bottom w:w="57" w:type="dxa"/>
              <w:right w:w="57" w:type="dxa"/>
            </w:tcMar>
          </w:tcPr>
          <w:p w14:paraId="41BDCDB8">
            <w:r>
              <w:rPr>
                <w:rFonts w:ascii="Arial" w:hAnsi="Arial" w:cs="Arial"/>
                <w:color w:val="000000"/>
                <w:sz w:val="20"/>
              </w:rPr>
              <w:t>NLE audio editor</w:t>
            </w:r>
          </w:p>
        </w:tc>
        <w:tc>
          <w:tcPr>
            <w:tcW w:w="1863" w:type="dxa"/>
            <w:tcMar>
              <w:top w:w="57" w:type="dxa"/>
              <w:left w:w="57" w:type="dxa"/>
              <w:bottom w:w="57" w:type="dxa"/>
              <w:right w:w="57" w:type="dxa"/>
            </w:tcMar>
          </w:tcPr>
          <w:p w14:paraId="2571789E">
            <w:r>
              <w:rPr>
                <w:rFonts w:ascii="Arial" w:hAnsi="Arial" w:cs="Arial"/>
                <w:color w:val="000000"/>
                <w:sz w:val="20"/>
              </w:rPr>
              <w:t>Placeholder tersusun ikut saluran</w:t>
            </w:r>
          </w:p>
        </w:tc>
        <w:tc>
          <w:tcPr>
            <w:tcW w:w="1863" w:type="dxa"/>
            <w:tcMar>
              <w:top w:w="57" w:type="dxa"/>
              <w:left w:w="57" w:type="dxa"/>
              <w:bottom w:w="57" w:type="dxa"/>
              <w:right w:w="57" w:type="dxa"/>
            </w:tcMar>
          </w:tcPr>
          <w:p w14:paraId="0F9D2D2E">
            <w:r>
              <w:rPr>
                <w:rFonts w:ascii="Arial" w:hAnsi="Arial" w:cs="Arial"/>
                <w:color w:val="000000"/>
                <w:sz w:val="20"/>
              </w:rPr>
              <w:t>Tiada elemen bertindih track salah</w:t>
            </w:r>
          </w:p>
        </w:tc>
      </w:tr>
      <w:tr w14:paraId="4D6E7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3E0FBD">
            <w:r>
              <w:rPr>
                <w:rFonts w:ascii="Arial" w:hAnsi="Arial" w:cs="Arial"/>
                <w:color w:val="000000"/>
                <w:sz w:val="20"/>
              </w:rPr>
              <w:t>5</w:t>
            </w:r>
          </w:p>
        </w:tc>
        <w:tc>
          <w:tcPr>
            <w:tcW w:w="1863" w:type="dxa"/>
            <w:tcMar>
              <w:top w:w="57" w:type="dxa"/>
              <w:left w:w="57" w:type="dxa"/>
              <w:bottom w:w="57" w:type="dxa"/>
              <w:right w:w="57" w:type="dxa"/>
            </w:tcMar>
          </w:tcPr>
          <w:p w14:paraId="72CAB508">
            <w:r>
              <w:rPr>
                <w:rFonts w:ascii="Arial" w:hAnsi="Arial" w:cs="Arial"/>
                <w:color w:val="000000"/>
                <w:sz w:val="20"/>
              </w:rPr>
              <w:t>Laraskan aras kelantangan anggaran mengikut had piawaian sasaran (-23 LUFS Broadcast, atau julat lebih luas untuk DCA)</w:t>
            </w:r>
          </w:p>
        </w:tc>
        <w:tc>
          <w:tcPr>
            <w:tcW w:w="1863" w:type="dxa"/>
            <w:tcMar>
              <w:top w:w="57" w:type="dxa"/>
              <w:left w:w="57" w:type="dxa"/>
              <w:bottom w:w="57" w:type="dxa"/>
              <w:right w:w="57" w:type="dxa"/>
            </w:tcMar>
          </w:tcPr>
          <w:p w14:paraId="6AC481FB">
            <w:r>
              <w:rPr>
                <w:rFonts w:ascii="Arial" w:hAnsi="Arial" w:cs="Arial"/>
                <w:color w:val="000000"/>
                <w:sz w:val="20"/>
              </w:rPr>
              <w:t>NLE audio meter/loudness meter asas</w:t>
            </w:r>
          </w:p>
        </w:tc>
        <w:tc>
          <w:tcPr>
            <w:tcW w:w="1863" w:type="dxa"/>
            <w:tcMar>
              <w:top w:w="57" w:type="dxa"/>
              <w:left w:w="57" w:type="dxa"/>
              <w:bottom w:w="57" w:type="dxa"/>
              <w:right w:w="57" w:type="dxa"/>
            </w:tcMar>
          </w:tcPr>
          <w:p w14:paraId="6CF037FF">
            <w:r>
              <w:rPr>
                <w:rFonts w:ascii="Arial" w:hAnsi="Arial" w:cs="Arial"/>
                <w:color w:val="000000"/>
                <w:sz w:val="20"/>
              </w:rPr>
              <w:t>Anggaran loudness dalam jangkaan</w:t>
            </w:r>
          </w:p>
        </w:tc>
        <w:tc>
          <w:tcPr>
            <w:tcW w:w="1863" w:type="dxa"/>
            <w:tcMar>
              <w:top w:w="57" w:type="dxa"/>
              <w:left w:w="57" w:type="dxa"/>
              <w:bottom w:w="57" w:type="dxa"/>
              <w:right w:w="57" w:type="dxa"/>
            </w:tcMar>
          </w:tcPr>
          <w:p w14:paraId="5F066147">
            <w:r>
              <w:rPr>
                <w:rFonts w:ascii="Arial" w:hAnsi="Arial" w:cs="Arial"/>
                <w:color w:val="000000"/>
                <w:sz w:val="20"/>
              </w:rPr>
              <w:t>Meter tidak melebihi had piawaian ketara</w:t>
            </w:r>
          </w:p>
        </w:tc>
      </w:tr>
      <w:tr w14:paraId="1C04B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A2E0A5">
            <w:r>
              <w:rPr>
                <w:rFonts w:ascii="Arial" w:hAnsi="Arial" w:cs="Arial"/>
                <w:color w:val="000000"/>
                <w:sz w:val="20"/>
              </w:rPr>
              <w:t>6</w:t>
            </w:r>
          </w:p>
        </w:tc>
        <w:tc>
          <w:tcPr>
            <w:tcW w:w="1863" w:type="dxa"/>
            <w:tcMar>
              <w:top w:w="57" w:type="dxa"/>
              <w:left w:w="57" w:type="dxa"/>
              <w:bottom w:w="57" w:type="dxa"/>
              <w:right w:w="57" w:type="dxa"/>
            </w:tcMar>
          </w:tcPr>
          <w:p w14:paraId="7528F44F">
            <w:r>
              <w:rPr>
                <w:rFonts w:ascii="Arial" w:hAnsi="Arial" w:cs="Arial"/>
                <w:color w:val="000000"/>
                <w:sz w:val="20"/>
              </w:rPr>
              <w:t>Pratonton sequence dalam sistem monitor yang mewakili destinasi (speaker stereo untuk TV, surround setup untuk DCA jika ada)</w:t>
            </w:r>
          </w:p>
        </w:tc>
        <w:tc>
          <w:tcPr>
            <w:tcW w:w="1863" w:type="dxa"/>
            <w:tcMar>
              <w:top w:w="57" w:type="dxa"/>
              <w:left w:w="57" w:type="dxa"/>
              <w:bottom w:w="57" w:type="dxa"/>
              <w:right w:w="57" w:type="dxa"/>
            </w:tcMar>
          </w:tcPr>
          <w:p w14:paraId="1C41D097">
            <w:r>
              <w:rPr>
                <w:rFonts w:ascii="Arial" w:hAnsi="Arial" w:cs="Arial"/>
                <w:color w:val="000000"/>
                <w:sz w:val="20"/>
              </w:rPr>
              <w:t>Sistem monitor studio</w:t>
            </w:r>
          </w:p>
        </w:tc>
        <w:tc>
          <w:tcPr>
            <w:tcW w:w="1863" w:type="dxa"/>
            <w:tcMar>
              <w:top w:w="57" w:type="dxa"/>
              <w:left w:w="57" w:type="dxa"/>
              <w:bottom w:w="57" w:type="dxa"/>
              <w:right w:w="57" w:type="dxa"/>
            </w:tcMar>
          </w:tcPr>
          <w:p w14:paraId="1F8EB05A">
            <w:r>
              <w:rPr>
                <w:rFonts w:ascii="Arial" w:hAnsi="Arial" w:cs="Arial"/>
                <w:color w:val="000000"/>
                <w:sz w:val="20"/>
              </w:rPr>
              <w:t>Pengesahan bunyi realistik</w:t>
            </w:r>
          </w:p>
        </w:tc>
        <w:tc>
          <w:tcPr>
            <w:tcW w:w="1863" w:type="dxa"/>
            <w:tcMar>
              <w:top w:w="57" w:type="dxa"/>
              <w:left w:w="57" w:type="dxa"/>
              <w:bottom w:w="57" w:type="dxa"/>
              <w:right w:w="57" w:type="dxa"/>
            </w:tcMar>
          </w:tcPr>
          <w:p w14:paraId="7E5C61C6">
            <w:r>
              <w:rPr>
                <w:rFonts w:ascii="Arial" w:hAnsi="Arial" w:cs="Arial"/>
                <w:color w:val="000000"/>
                <w:sz w:val="20"/>
              </w:rPr>
              <w:t>Tiada isu balance ketara antara saluran</w:t>
            </w:r>
          </w:p>
        </w:tc>
      </w:tr>
      <w:tr w14:paraId="211B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BADB81">
            <w:r>
              <w:rPr>
                <w:rFonts w:ascii="Arial" w:hAnsi="Arial" w:cs="Arial"/>
                <w:color w:val="000000"/>
                <w:sz w:val="20"/>
              </w:rPr>
              <w:t>7</w:t>
            </w:r>
          </w:p>
        </w:tc>
        <w:tc>
          <w:tcPr>
            <w:tcW w:w="1863" w:type="dxa"/>
            <w:tcMar>
              <w:top w:w="57" w:type="dxa"/>
              <w:left w:w="57" w:type="dxa"/>
              <w:bottom w:w="57" w:type="dxa"/>
              <w:right w:w="57" w:type="dxa"/>
            </w:tcMar>
          </w:tcPr>
          <w:p w14:paraId="44EA3467">
            <w:r>
              <w:rPr>
                <w:rFonts w:ascii="Arial" w:hAnsi="Arial" w:cs="Arial"/>
                <w:color w:val="000000"/>
                <w:sz w:val="20"/>
              </w:rPr>
              <w:t>Rekodkan spesifikasi yang digunakan dalam nota serahan projek</w:t>
            </w:r>
          </w:p>
        </w:tc>
        <w:tc>
          <w:tcPr>
            <w:tcW w:w="1863" w:type="dxa"/>
            <w:tcMar>
              <w:top w:w="57" w:type="dxa"/>
              <w:left w:w="57" w:type="dxa"/>
              <w:bottom w:w="57" w:type="dxa"/>
              <w:right w:w="57" w:type="dxa"/>
            </w:tcMar>
          </w:tcPr>
          <w:p w14:paraId="72B2D075">
            <w:r>
              <w:rPr>
                <w:rFonts w:ascii="Arial" w:hAnsi="Arial" w:cs="Arial"/>
                <w:color w:val="000000"/>
                <w:sz w:val="20"/>
              </w:rPr>
              <w:t>Dokumen serahan/handover note</w:t>
            </w:r>
          </w:p>
        </w:tc>
        <w:tc>
          <w:tcPr>
            <w:tcW w:w="1863" w:type="dxa"/>
            <w:tcMar>
              <w:top w:w="57" w:type="dxa"/>
              <w:left w:w="57" w:type="dxa"/>
              <w:bottom w:w="57" w:type="dxa"/>
              <w:right w:w="57" w:type="dxa"/>
            </w:tcMar>
          </w:tcPr>
          <w:p w14:paraId="4E2C0340">
            <w:r>
              <w:rPr>
                <w:rFonts w:ascii="Arial" w:hAnsi="Arial" w:cs="Arial"/>
                <w:color w:val="000000"/>
                <w:sz w:val="20"/>
              </w:rPr>
              <w:t>Nota spesifikasi lengkap</w:t>
            </w:r>
          </w:p>
        </w:tc>
        <w:tc>
          <w:tcPr>
            <w:tcW w:w="1863" w:type="dxa"/>
            <w:tcMar>
              <w:top w:w="57" w:type="dxa"/>
              <w:left w:w="57" w:type="dxa"/>
              <w:bottom w:w="57" w:type="dxa"/>
              <w:right w:w="57" w:type="dxa"/>
            </w:tcMar>
          </w:tcPr>
          <w:p w14:paraId="7615DDFE">
            <w:r>
              <w:rPr>
                <w:rFonts w:ascii="Arial" w:hAnsi="Arial" w:cs="Arial"/>
                <w:color w:val="000000"/>
                <w:sz w:val="20"/>
              </w:rPr>
              <w:t>Nota disertakan bersama sequence untuk WA5</w:t>
            </w:r>
          </w:p>
        </w:tc>
      </w:tr>
    </w:tbl>
    <w:p w14:paraId="43854199">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F9E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5102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452F32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649DF90">
            <w:r>
              <w:rPr>
                <w:rFonts w:ascii="Arial" w:hAnsi="Arial" w:cs="Arial"/>
                <w:b/>
                <w:color w:val="000000"/>
                <w:sz w:val="20"/>
              </w:rPr>
              <w:t>Pencegahan</w:t>
            </w:r>
          </w:p>
        </w:tc>
      </w:tr>
      <w:tr w14:paraId="730C0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DC2309">
            <w:r>
              <w:rPr>
                <w:rFonts w:ascii="Arial" w:hAnsi="Arial" w:cs="Arial"/>
                <w:color w:val="000000"/>
                <w:sz w:val="20"/>
              </w:rPr>
              <w:t>Tidak menyemak spesifikasi output sebelum memulakan WA4</w:t>
            </w:r>
          </w:p>
        </w:tc>
        <w:tc>
          <w:tcPr>
            <w:tcW w:w="3104" w:type="dxa"/>
            <w:tcMar>
              <w:top w:w="57" w:type="dxa"/>
              <w:left w:w="57" w:type="dxa"/>
              <w:bottom w:w="57" w:type="dxa"/>
              <w:right w:w="57" w:type="dxa"/>
            </w:tcMar>
          </w:tcPr>
          <w:p w14:paraId="16FF8386">
            <w:r>
              <w:rPr>
                <w:rFonts w:ascii="Arial" w:hAnsi="Arial" w:cs="Arial"/>
                <w:color w:val="000000"/>
                <w:sz w:val="20"/>
              </w:rPr>
              <w:t>Struktur track audio salah dan perlu dibina semula</w:t>
            </w:r>
          </w:p>
        </w:tc>
        <w:tc>
          <w:tcPr>
            <w:tcW w:w="3104" w:type="dxa"/>
            <w:tcMar>
              <w:top w:w="57" w:type="dxa"/>
              <w:left w:w="57" w:type="dxa"/>
              <w:bottom w:w="57" w:type="dxa"/>
              <w:right w:w="57" w:type="dxa"/>
            </w:tcMar>
          </w:tcPr>
          <w:p w14:paraId="17D32C11">
            <w:r>
              <w:rPr>
                <w:rFonts w:ascii="Arial" w:hAnsi="Arial" w:cs="Arial"/>
                <w:color w:val="000000"/>
                <w:sz w:val="20"/>
              </w:rPr>
              <w:t>Sentiasa dapatkan pengesahan spesifikasi bertulis daripada Producer sebelum mula</w:t>
            </w:r>
          </w:p>
        </w:tc>
      </w:tr>
      <w:tr w14:paraId="330A9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780085">
            <w:r>
              <w:rPr>
                <w:rFonts w:ascii="Arial" w:hAnsi="Arial" w:cs="Arial"/>
                <w:color w:val="000000"/>
                <w:sz w:val="20"/>
              </w:rPr>
              <w:t>Menggunakan struktur stereo untuk projek DCA 5.1</w:t>
            </w:r>
          </w:p>
        </w:tc>
        <w:tc>
          <w:tcPr>
            <w:tcW w:w="3104" w:type="dxa"/>
            <w:tcMar>
              <w:top w:w="57" w:type="dxa"/>
              <w:left w:w="57" w:type="dxa"/>
              <w:bottom w:w="57" w:type="dxa"/>
              <w:right w:w="57" w:type="dxa"/>
            </w:tcMar>
          </w:tcPr>
          <w:p w14:paraId="48B6F745">
            <w:r>
              <w:rPr>
                <w:rFonts w:ascii="Arial" w:hAnsi="Arial" w:cs="Arial"/>
                <w:color w:val="000000"/>
                <w:sz w:val="20"/>
              </w:rPr>
              <w:t>Jurutera audio online terpaksa membina semula mixing daripada awal</w:t>
            </w:r>
          </w:p>
        </w:tc>
        <w:tc>
          <w:tcPr>
            <w:tcW w:w="3104" w:type="dxa"/>
            <w:tcMar>
              <w:top w:w="57" w:type="dxa"/>
              <w:left w:w="57" w:type="dxa"/>
              <w:bottom w:w="57" w:type="dxa"/>
              <w:right w:w="57" w:type="dxa"/>
            </w:tcMar>
          </w:tcPr>
          <w:p w14:paraId="317D6A71">
            <w:r>
              <w:rPr>
                <w:rFonts w:ascii="Arial" w:hAnsi="Arial" w:cs="Arial"/>
                <w:color w:val="000000"/>
                <w:sz w:val="20"/>
              </w:rPr>
              <w:t>Sediakan track berasingan mengikut saluran sasaran sejak peringkat offline</w:t>
            </w:r>
          </w:p>
        </w:tc>
      </w:tr>
      <w:tr w14:paraId="11692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08DC6C">
            <w:r>
              <w:rPr>
                <w:rFonts w:ascii="Arial" w:hAnsi="Arial" w:cs="Arial"/>
                <w:color w:val="000000"/>
                <w:sz w:val="20"/>
              </w:rPr>
              <w:t>Placeholder muzik melebihi had loudness broadcast</w:t>
            </w:r>
          </w:p>
        </w:tc>
        <w:tc>
          <w:tcPr>
            <w:tcW w:w="3104" w:type="dxa"/>
            <w:tcMar>
              <w:top w:w="57" w:type="dxa"/>
              <w:left w:w="57" w:type="dxa"/>
              <w:bottom w:w="57" w:type="dxa"/>
              <w:right w:w="57" w:type="dxa"/>
            </w:tcMar>
          </w:tcPr>
          <w:p w14:paraId="44DCC8A2">
            <w:r>
              <w:rPr>
                <w:rFonts w:ascii="Arial" w:hAnsi="Arial" w:cs="Arial"/>
                <w:color w:val="000000"/>
                <w:sz w:val="20"/>
              </w:rPr>
              <w:t>Risiko ditolak semasa quality control (QC) siaran TV</w:t>
            </w:r>
          </w:p>
        </w:tc>
        <w:tc>
          <w:tcPr>
            <w:tcW w:w="3104" w:type="dxa"/>
            <w:tcMar>
              <w:top w:w="57" w:type="dxa"/>
              <w:left w:w="57" w:type="dxa"/>
              <w:bottom w:w="57" w:type="dxa"/>
              <w:right w:w="57" w:type="dxa"/>
            </w:tcMar>
          </w:tcPr>
          <w:p w14:paraId="3A4B7D86">
            <w:r>
              <w:rPr>
                <w:rFonts w:ascii="Arial" w:hAnsi="Arial" w:cs="Arial"/>
                <w:color w:val="000000"/>
                <w:sz w:val="20"/>
              </w:rPr>
              <w:t>Guna anggaran -20dB hingga -23dB berbanding dialog sebagai garis panduan awal</w:t>
            </w:r>
          </w:p>
        </w:tc>
      </w:tr>
      <w:tr w14:paraId="6B282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8862BD">
            <w:r>
              <w:rPr>
                <w:rFonts w:ascii="Arial" w:hAnsi="Arial" w:cs="Arial"/>
                <w:color w:val="000000"/>
                <w:sz w:val="20"/>
              </w:rPr>
              <w:t>Label track audio tidak konsisten/jelas</w:t>
            </w:r>
          </w:p>
        </w:tc>
        <w:tc>
          <w:tcPr>
            <w:tcW w:w="3104" w:type="dxa"/>
            <w:tcMar>
              <w:top w:w="57" w:type="dxa"/>
              <w:left w:w="57" w:type="dxa"/>
              <w:bottom w:w="57" w:type="dxa"/>
              <w:right w:w="57" w:type="dxa"/>
            </w:tcMar>
          </w:tcPr>
          <w:p w14:paraId="47623DE6">
            <w:r>
              <w:rPr>
                <w:rFonts w:ascii="Arial" w:hAnsi="Arial" w:cs="Arial"/>
                <w:color w:val="000000"/>
                <w:sz w:val="20"/>
              </w:rPr>
              <w:t>Kekeliruan semasa serahan kepada jurutera online</w:t>
            </w:r>
          </w:p>
        </w:tc>
        <w:tc>
          <w:tcPr>
            <w:tcW w:w="3104" w:type="dxa"/>
            <w:tcMar>
              <w:top w:w="57" w:type="dxa"/>
              <w:left w:w="57" w:type="dxa"/>
              <w:bottom w:w="57" w:type="dxa"/>
              <w:right w:w="57" w:type="dxa"/>
            </w:tcMar>
          </w:tcPr>
          <w:p w14:paraId="6CB389A1">
            <w:r>
              <w:rPr>
                <w:rFonts w:ascii="Arial" w:hAnsi="Arial" w:cs="Arial"/>
                <w:color w:val="000000"/>
                <w:sz w:val="20"/>
              </w:rPr>
              <w:t>Label setiap track dengan piawaian konsisten (contoh: A1-Dialog, A2-Music, A3-FX)</w:t>
            </w:r>
          </w:p>
        </w:tc>
      </w:tr>
      <w:tr w14:paraId="7FD2D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29F007">
            <w:r>
              <w:rPr>
                <w:rFonts w:ascii="Arial" w:hAnsi="Arial" w:cs="Arial"/>
                <w:color w:val="000000"/>
                <w:sz w:val="20"/>
              </w:rPr>
              <w:t>Tiada rekod spesifikasi disertakan semasa serahan</w:t>
            </w:r>
          </w:p>
        </w:tc>
        <w:tc>
          <w:tcPr>
            <w:tcW w:w="3104" w:type="dxa"/>
            <w:tcMar>
              <w:top w:w="57" w:type="dxa"/>
              <w:left w:w="57" w:type="dxa"/>
              <w:bottom w:w="57" w:type="dxa"/>
              <w:right w:w="57" w:type="dxa"/>
            </w:tcMar>
          </w:tcPr>
          <w:p w14:paraId="164115A3">
            <w:r>
              <w:rPr>
                <w:rFonts w:ascii="Arial" w:hAnsi="Arial" w:cs="Arial"/>
                <w:color w:val="000000"/>
                <w:sz w:val="20"/>
              </w:rPr>
              <w:t>Jurutera online terpaksa meneka atau bertanya semula, membazir masa</w:t>
            </w:r>
          </w:p>
        </w:tc>
        <w:tc>
          <w:tcPr>
            <w:tcW w:w="3104" w:type="dxa"/>
            <w:tcMar>
              <w:top w:w="57" w:type="dxa"/>
              <w:left w:w="57" w:type="dxa"/>
              <w:bottom w:w="57" w:type="dxa"/>
              <w:right w:w="57" w:type="dxa"/>
            </w:tcMar>
          </w:tcPr>
          <w:p w14:paraId="6D2C144E">
            <w:r>
              <w:rPr>
                <w:rFonts w:ascii="Arial" w:hAnsi="Arial" w:cs="Arial"/>
                <w:color w:val="000000"/>
                <w:sz w:val="20"/>
              </w:rPr>
              <w:t>Sediakan nota spesifikasi bertulis sebagai sebahagian dokumen serahan</w:t>
            </w:r>
          </w:p>
        </w:tc>
      </w:tr>
    </w:tbl>
    <w:p w14:paraId="2EA1CBC1">
      <w:pPr>
        <w:spacing w:after="120" w:line="276" w:lineRule="auto"/>
        <w:jc w:val="left"/>
      </w:pPr>
      <w:r>
        <w:rPr>
          <w:rFonts w:ascii="Arial" w:hAnsi="Arial" w:cs="Arial"/>
          <w:b/>
          <w:color w:val="000000"/>
          <w:sz w:val="22"/>
        </w:rPr>
        <w:t>Senarai Semak Kualiti — Spesifikasi AV</w:t>
      </w:r>
    </w:p>
    <w:p w14:paraId="50A6B868">
      <w:pPr>
        <w:spacing w:after="120" w:line="276" w:lineRule="auto"/>
        <w:jc w:val="left"/>
      </w:pPr>
      <w:r>
        <w:rPr>
          <w:rFonts w:ascii="Arial" w:hAnsi="Arial" w:cs="Arial"/>
          <w:color w:val="000000"/>
          <w:sz w:val="22"/>
        </w:rPr>
        <w:t>☐ Spesifikasi output (Broadcast/DCA) disahkan secara bertulis sebelum mula</w:t>
      </w:r>
    </w:p>
    <w:p w14:paraId="6CBE79C4">
      <w:pPr>
        <w:spacing w:after="120" w:line="276" w:lineRule="auto"/>
        <w:jc w:val="left"/>
      </w:pPr>
      <w:r>
        <w:rPr>
          <w:rFonts w:ascii="Arial" w:hAnsi="Arial" w:cs="Arial"/>
          <w:color w:val="000000"/>
          <w:sz w:val="22"/>
        </w:rPr>
        <w:t>☐ Bilangan saluran audio (stereo/5.1/7.1) ditentukan dan direkodkan</w:t>
      </w:r>
    </w:p>
    <w:p w14:paraId="5EC278B3">
      <w:pPr>
        <w:spacing w:after="120" w:line="276" w:lineRule="auto"/>
        <w:jc w:val="left"/>
      </w:pPr>
      <w:r>
        <w:rPr>
          <w:rFonts w:ascii="Arial" w:hAnsi="Arial" w:cs="Arial"/>
          <w:color w:val="000000"/>
          <w:sz w:val="22"/>
        </w:rPr>
        <w:t>☐ Struktur track audio dalam NLE dilabel mengikut kedudukan saluran akhir</w:t>
      </w:r>
    </w:p>
    <w:p w14:paraId="4AAC679B">
      <w:pPr>
        <w:spacing w:after="120" w:line="276" w:lineRule="auto"/>
        <w:jc w:val="left"/>
      </w:pPr>
      <w:r>
        <w:rPr>
          <w:rFonts w:ascii="Arial" w:hAnsi="Arial" w:cs="Arial"/>
          <w:color w:val="000000"/>
          <w:sz w:val="22"/>
        </w:rPr>
        <w:t>☐ Placeholder audio tidak melebihi had loudness sasaran secara ketara</w:t>
      </w:r>
    </w:p>
    <w:p w14:paraId="35B1545B">
      <w:pPr>
        <w:spacing w:after="120" w:line="276" w:lineRule="auto"/>
        <w:jc w:val="left"/>
      </w:pPr>
      <w:r>
        <w:rPr>
          <w:rFonts w:ascii="Arial" w:hAnsi="Arial" w:cs="Arial"/>
          <w:color w:val="000000"/>
          <w:sz w:val="22"/>
        </w:rPr>
        <w:t>☐ Sequence dipratonton pada sistem monitor yang sesuai</w:t>
      </w:r>
    </w:p>
    <w:p w14:paraId="62662796">
      <w:pPr>
        <w:spacing w:after="120" w:line="276" w:lineRule="auto"/>
        <w:jc w:val="left"/>
      </w:pPr>
      <w:r>
        <w:rPr>
          <w:rFonts w:ascii="Arial" w:hAnsi="Arial" w:cs="Arial"/>
          <w:color w:val="000000"/>
          <w:sz w:val="22"/>
        </w:rPr>
        <w:t>☐ Nota spesifikasi disediakan untuk diserahkan bersama sequence</w:t>
      </w:r>
    </w:p>
    <w:p w14:paraId="3692A59A">
      <w:pPr>
        <w:spacing w:after="120" w:line="276" w:lineRule="auto"/>
        <w:jc w:val="left"/>
      </w:pPr>
      <w:r>
        <w:rPr>
          <w:rFonts w:ascii="Arial" w:hAnsi="Arial" w:cs="Arial"/>
          <w:color w:val="000000"/>
          <w:sz w:val="22"/>
        </w:rPr>
        <w:t>☐ Tiada percanggahan antara struktur track dan spesifikasi output disahkan</w:t>
      </w:r>
    </w:p>
    <w:p w14:paraId="03E8F918">
      <w:pPr>
        <w:spacing w:after="120" w:line="276" w:lineRule="auto"/>
        <w:jc w:val="left"/>
      </w:pPr>
      <w:r>
        <w:rPr>
          <w:rFonts w:ascii="Arial" w:hAnsi="Arial" w:cs="Arial"/>
          <w:color w:val="000000"/>
          <w:sz w:val="22"/>
        </w:rPr>
        <w:t>☐ Setiap elemen AV diletakkan pada track yang betul mengikut kategori</w:t>
      </w:r>
    </w:p>
    <w:p w14:paraId="637AAE32">
      <w:pPr>
        <w:spacing w:after="120" w:line="276" w:lineRule="auto"/>
        <w:jc w:val="left"/>
      </w:pPr>
      <w:r>
        <w:rPr>
          <w:rFonts w:ascii="Arial" w:hAnsi="Arial" w:cs="Arial"/>
          <w:color w:val="000000"/>
          <w:sz w:val="22"/>
        </w:rPr>
        <w:t>☐ Producer/Director telah mengesahkan spesifikasi sebelum kerja diteruskan</w:t>
      </w:r>
    </w:p>
    <w:p w14:paraId="587013E2">
      <w:pPr>
        <w:spacing w:after="120" w:line="276" w:lineRule="auto"/>
        <w:jc w:val="left"/>
      </w:pPr>
      <w:r>
        <w:rPr>
          <w:rFonts w:ascii="Arial" w:hAnsi="Arial" w:cs="Arial"/>
          <w:color w:val="000000"/>
          <w:sz w:val="22"/>
        </w:rPr>
        <w:t>☐ Rekod perubahan spesifikasi (jika ada) dikemas kini dalam dokumen projek</w:t>
      </w:r>
    </w:p>
    <w:p w14:paraId="43277EC0">
      <w:pPr>
        <w:spacing w:after="120" w:line="276" w:lineRule="auto"/>
        <w:jc w:val="left"/>
      </w:pPr>
      <w:r>
        <w:rPr>
          <w:rFonts w:ascii="Arial" w:hAnsi="Arial" w:cs="Arial"/>
          <w:b/>
          <w:color w:val="000000"/>
          <w:sz w:val="22"/>
        </w:rPr>
        <w:t>Kajian Kes Ringkas</w:t>
      </w:r>
    </w:p>
    <w:p w14:paraId="3517D00C">
      <w:pPr>
        <w:spacing w:after="120" w:line="276" w:lineRule="auto"/>
        <w:jc w:val="left"/>
      </w:pPr>
      <w:r>
        <w:rPr>
          <w:rFonts w:ascii="Arial" w:hAnsi="Arial" w:cs="Arial"/>
          <w:color w:val="000000"/>
          <w:sz w:val="22"/>
        </w:rPr>
        <w:t>Sebuah rumah produksi filem pendek sedang menghasilkan filem pendek berdurasi 15 minit (format ProRes 4444, 24fps, resolusi DCI 4096×2160) untuk penyertaan festival filem antarabangsa yang mensyaratkan penyerahan format DCP dengan audio 5.1 surround. Pada peringkat awal WA4, Editor junior tersilap menyusun placeholder muzik dan effect hanya dalam struktur stereo asas kerana tidak menyemak keperluan penyertaan festival terlebih dahulu. Apabila Editor kanan menyemak semula sebelum serahan ke peringkat online, kesilapan ini dikesan dan keseluruhan struktur track audio terpaksa disusun semula — proses yang mengambil masa tambahan dua hari kerja. Selepas insiden ini, syarikat memperkenalkan senarai semak wajib "sahkan spesifikasi output sebelum mula WA4" sebagai sebahagian daripada prosedur standard, yang berjaya mengelakkan kesilapan serupa pada projek-projek seterusnya.</w:t>
      </w:r>
    </w:p>
    <w:p w14:paraId="4C2AAD6B">
      <w:pPr>
        <w:spacing w:after="120" w:line="276" w:lineRule="auto"/>
        <w:jc w:val="left"/>
      </w:pPr>
      <w:r>
        <w:rPr>
          <w:rFonts w:ascii="Arial" w:hAnsi="Arial" w:cs="Arial"/>
          <w:b/>
          <w:color w:val="000000"/>
          <w:sz w:val="22"/>
        </w:rPr>
        <w:t>Kajian Kes Ringkas Tambahan</w:t>
      </w:r>
    </w:p>
    <w:p w14:paraId="519905EC">
      <w:pPr>
        <w:spacing w:after="120" w:line="276" w:lineRule="auto"/>
        <w:jc w:val="left"/>
      </w:pPr>
      <w:r>
        <w:rPr>
          <w:rFonts w:ascii="Arial" w:hAnsi="Arial" w:cs="Arial"/>
          <w:color w:val="000000"/>
          <w:sz w:val="22"/>
        </w:rPr>
        <w:t>Sebuah syarikat produksi menghasilkan video promosi pelancongan berdurasi 5 minit (format ProRes 422, 25fps) yang akan digunakan serentak untuk dua destinasi: siaran TV pelancongan tempatan (Broadcast) dan tayangan di gerai pameran pelancongan antarabangsa menggunakan sistem pawagam mini (mendekati piawaian DCA). Editor menyedari sejak awal bahawa satu sequence sahaja tidak boleh memenuhi kedua-dua spesifikasi serentak kerana keperluan loudness dan saluran yang berbeza. Keputusan diambil untuk membina DUA versi sequence berasingan pada peringkat offline — satu dengan struktur track stereo mematuhi anggaran had -23 LUFS untuk versi Broadcast, dan satu lagi dengan struktur track lima saluran (5.1) untuk versi pameran. Kedua-dua versi berkongsi footage video yang sama tetapi berbeza pada lapisan audio. Pendekatan ini, walaupun memerlukan kerja tambahan pada peringkat offline, mengelakkan konflik spesifikasi yang lebih rumit jika hanya satu versi dibina dan cuba diubah suai kemudian untuk memenuhi kedua-dua keperluan.</w:t>
      </w:r>
    </w:p>
    <w:p w14:paraId="0D2D49D0">
      <w:pPr>
        <w:spacing w:after="120" w:line="276" w:lineRule="auto"/>
        <w:jc w:val="left"/>
      </w:pPr>
      <w:r>
        <w:rPr>
          <w:rFonts w:ascii="Arial" w:hAnsi="Arial" w:cs="Arial"/>
          <w:b/>
          <w:color w:val="000000"/>
          <w:sz w:val="22"/>
        </w:rPr>
        <w:t>Kajian Kes Ringkas Ketiga</w:t>
      </w:r>
    </w:p>
    <w:p w14:paraId="2313AC67">
      <w:pPr>
        <w:spacing w:after="120" w:line="276" w:lineRule="auto"/>
        <w:jc w:val="left"/>
      </w:pPr>
      <w:r>
        <w:rPr>
          <w:rFonts w:ascii="Arial" w:hAnsi="Arial" w:cs="Arial"/>
          <w:color w:val="000000"/>
          <w:sz w:val="22"/>
        </w:rPr>
        <w:t>Sebuah agensi kandungan digital menghasilkan video jenama (brand video) berdurasi 3 minit (format H.264 3840×2160 UHD, 25fps) untuk disiarkan serentak di laman web korporat pelanggan dan platform YouTube antarabangsa. Semasa peringkat WA4, Editor junior tersilap menganggap tiada had loudness khusus kerana kandungan bukan untuk siaran TV, lalu meletakkan placeholder muzik pada aras yang agak tinggi tanpa rujukan piawaian tertentu. Semasa semakan oleh Editor kanan, didapati bahawa walaupun tiada had ketat seperti Broadcast, YouTube tetap menormalkan audio secara automatik semasa pemainan (anggaran -14 LUFS), dan muzik yang terlalu kuat berbanding dialog akan menyebabkan kesan normalisasi automatik menjadikan dialog kedengaran terlalu senyap selepas platform melakukan penyesuaian sendiri. Editor kanan mencadangkan Editor junior merujuk garis panduan loudness platform digital sebagai piawaian anggaran, walaupun ia tidak dinyatakan secara eksplisit dalam CoCU sebagai kategori berasingan. Selepas pelarasan, struktur dinamik audio video jenama tersebut menjadi lebih konsisten merentas kedua-dua destinasi.</w:t>
      </w:r>
    </w:p>
    <w:p w14:paraId="45959172">
      <w:pPr>
        <w:spacing w:after="120" w:line="276" w:lineRule="auto"/>
        <w:jc w:val="left"/>
      </w:pPr>
      <w:r>
        <w:rPr>
          <w:rFonts w:ascii="Arial" w:hAnsi="Arial" w:cs="Arial"/>
          <w:b/>
          <w:color w:val="000000"/>
          <w:sz w:val="22"/>
        </w:rPr>
        <w:t>Perbandingan Struktur Track Audio Mengikut Bilangan Saluran Sasaran</w:t>
      </w:r>
    </w:p>
    <w:p w14:paraId="51302597">
      <w:pPr>
        <w:spacing w:after="120" w:line="276" w:lineRule="auto"/>
        <w:jc w:val="left"/>
      </w:pPr>
      <w:r>
        <w:rPr>
          <w:rFonts w:ascii="Arial" w:hAnsi="Arial" w:cs="Arial"/>
          <w:color w:val="000000"/>
          <w:sz w:val="22"/>
        </w:rPr>
        <w:t>Struktur penamaan dan susunan track audio dalam NLE perlu selaras dengan bilangan saluran sasaran output akhir. Jadual berikut memberi panduan struktur track biasa yang digunakan Editor semasa menyediakan sequence offline mengikut spesifikasi sasaran.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6CF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8DD7E5">
            <w:r>
              <w:rPr>
                <w:rFonts w:ascii="Arial" w:hAnsi="Arial" w:cs="Arial"/>
                <w:b/>
                <w:color w:val="000000"/>
                <w:sz w:val="20"/>
              </w:rPr>
              <w:t>Spesifikasi Sasaran</w:t>
            </w:r>
          </w:p>
        </w:tc>
        <w:tc>
          <w:tcPr>
            <w:tcW w:w="3104" w:type="dxa"/>
            <w:shd w:val="clear" w:color="auto" w:fill="D9D9D9"/>
            <w:tcMar>
              <w:top w:w="57" w:type="dxa"/>
              <w:left w:w="57" w:type="dxa"/>
              <w:bottom w:w="57" w:type="dxa"/>
              <w:right w:w="57" w:type="dxa"/>
            </w:tcMar>
          </w:tcPr>
          <w:p w14:paraId="207A009B">
            <w:r>
              <w:rPr>
                <w:rFonts w:ascii="Arial" w:hAnsi="Arial" w:cs="Arial"/>
                <w:b/>
                <w:color w:val="000000"/>
                <w:sz w:val="20"/>
              </w:rPr>
              <w:t>Bilangan Track Audio Disyorkan</w:t>
            </w:r>
          </w:p>
        </w:tc>
        <w:tc>
          <w:tcPr>
            <w:tcW w:w="3104" w:type="dxa"/>
            <w:shd w:val="clear" w:color="auto" w:fill="D9D9D9"/>
            <w:tcMar>
              <w:top w:w="57" w:type="dxa"/>
              <w:left w:w="57" w:type="dxa"/>
              <w:bottom w:w="57" w:type="dxa"/>
              <w:right w:w="57" w:type="dxa"/>
            </w:tcMar>
          </w:tcPr>
          <w:p w14:paraId="644904FB">
            <w:r>
              <w:rPr>
                <w:rFonts w:ascii="Arial" w:hAnsi="Arial" w:cs="Arial"/>
                <w:b/>
                <w:color w:val="000000"/>
                <w:sz w:val="20"/>
              </w:rPr>
              <w:t>Contoh Label Track</w:t>
            </w:r>
          </w:p>
        </w:tc>
      </w:tr>
      <w:tr w14:paraId="2B566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34F20">
            <w:r>
              <w:rPr>
                <w:rFonts w:ascii="Arial" w:hAnsi="Arial" w:cs="Arial"/>
                <w:color w:val="000000"/>
                <w:sz w:val="20"/>
              </w:rPr>
              <w:t>Broadcast Stereo (2.0)</w:t>
            </w:r>
          </w:p>
        </w:tc>
        <w:tc>
          <w:tcPr>
            <w:tcW w:w="3104" w:type="dxa"/>
            <w:tcMar>
              <w:top w:w="57" w:type="dxa"/>
              <w:left w:w="57" w:type="dxa"/>
              <w:bottom w:w="57" w:type="dxa"/>
              <w:right w:w="57" w:type="dxa"/>
            </w:tcMar>
          </w:tcPr>
          <w:p w14:paraId="690BC180">
            <w:r>
              <w:rPr>
                <w:rFonts w:ascii="Arial" w:hAnsi="Arial" w:cs="Arial"/>
                <w:color w:val="000000"/>
                <w:sz w:val="20"/>
              </w:rPr>
              <w:t>3–4 track</w:t>
            </w:r>
          </w:p>
        </w:tc>
        <w:tc>
          <w:tcPr>
            <w:tcW w:w="3104" w:type="dxa"/>
            <w:tcMar>
              <w:top w:w="57" w:type="dxa"/>
              <w:left w:w="57" w:type="dxa"/>
              <w:bottom w:w="57" w:type="dxa"/>
              <w:right w:w="57" w:type="dxa"/>
            </w:tcMar>
          </w:tcPr>
          <w:p w14:paraId="256F7F6B">
            <w:r>
              <w:rPr>
                <w:rFonts w:ascii="Arial" w:hAnsi="Arial" w:cs="Arial"/>
                <w:color w:val="000000"/>
                <w:sz w:val="20"/>
              </w:rPr>
              <w:t>A1-Dialog, A2-Music, A3-FX</w:t>
            </w:r>
          </w:p>
        </w:tc>
      </w:tr>
      <w:tr w14:paraId="148B2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B43C39">
            <w:r>
              <w:rPr>
                <w:rFonts w:ascii="Arial" w:hAnsi="Arial" w:cs="Arial"/>
                <w:color w:val="000000"/>
                <w:sz w:val="20"/>
              </w:rPr>
              <w:t>Broadcast 5.1 (siaran definisi tinggi)</w:t>
            </w:r>
          </w:p>
        </w:tc>
        <w:tc>
          <w:tcPr>
            <w:tcW w:w="3104" w:type="dxa"/>
            <w:tcMar>
              <w:top w:w="57" w:type="dxa"/>
              <w:left w:w="57" w:type="dxa"/>
              <w:bottom w:w="57" w:type="dxa"/>
              <w:right w:w="57" w:type="dxa"/>
            </w:tcMar>
          </w:tcPr>
          <w:p w14:paraId="300ED608">
            <w:r>
              <w:rPr>
                <w:rFonts w:ascii="Arial" w:hAnsi="Arial" w:cs="Arial"/>
                <w:color w:val="000000"/>
                <w:sz w:val="20"/>
              </w:rPr>
              <w:t>6–8 track</w:t>
            </w:r>
          </w:p>
        </w:tc>
        <w:tc>
          <w:tcPr>
            <w:tcW w:w="3104" w:type="dxa"/>
            <w:tcMar>
              <w:top w:w="57" w:type="dxa"/>
              <w:left w:w="57" w:type="dxa"/>
              <w:bottom w:w="57" w:type="dxa"/>
              <w:right w:w="57" w:type="dxa"/>
            </w:tcMar>
          </w:tcPr>
          <w:p w14:paraId="1D15DE45">
            <w:r>
              <w:rPr>
                <w:rFonts w:ascii="Arial" w:hAnsi="Arial" w:cs="Arial"/>
                <w:color w:val="000000"/>
                <w:sz w:val="20"/>
              </w:rPr>
              <w:t>A1-Dialog, A2-Music, A3-FX, A4-LFE, A5-Ls, A6-Rs</w:t>
            </w:r>
          </w:p>
        </w:tc>
      </w:tr>
      <w:tr w14:paraId="17FA1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FA8C4E">
            <w:r>
              <w:rPr>
                <w:rFonts w:ascii="Arial" w:hAnsi="Arial" w:cs="Arial"/>
                <w:color w:val="000000"/>
                <w:sz w:val="20"/>
              </w:rPr>
              <w:t>DCA 5.1 (pawagam digital)</w:t>
            </w:r>
          </w:p>
        </w:tc>
        <w:tc>
          <w:tcPr>
            <w:tcW w:w="3104" w:type="dxa"/>
            <w:tcMar>
              <w:top w:w="57" w:type="dxa"/>
              <w:left w:w="57" w:type="dxa"/>
              <w:bottom w:w="57" w:type="dxa"/>
              <w:right w:w="57" w:type="dxa"/>
            </w:tcMar>
          </w:tcPr>
          <w:p w14:paraId="18CB7137">
            <w:r>
              <w:rPr>
                <w:rFonts w:ascii="Arial" w:hAnsi="Arial" w:cs="Arial"/>
                <w:color w:val="000000"/>
                <w:sz w:val="20"/>
              </w:rPr>
              <w:t>6–8 track</w:t>
            </w:r>
          </w:p>
        </w:tc>
        <w:tc>
          <w:tcPr>
            <w:tcW w:w="3104" w:type="dxa"/>
            <w:tcMar>
              <w:top w:w="57" w:type="dxa"/>
              <w:left w:w="57" w:type="dxa"/>
              <w:bottom w:w="57" w:type="dxa"/>
              <w:right w:w="57" w:type="dxa"/>
            </w:tcMar>
          </w:tcPr>
          <w:p w14:paraId="3ED83BDE">
            <w:r>
              <w:rPr>
                <w:rFonts w:ascii="Arial" w:hAnsi="Arial" w:cs="Arial"/>
                <w:color w:val="000000"/>
                <w:sz w:val="20"/>
              </w:rPr>
              <w:t>A1-C(Dialog), A2-L, A3-R, A4-LFE, A5-Ls, A6-Rs</w:t>
            </w:r>
          </w:p>
        </w:tc>
      </w:tr>
      <w:tr w14:paraId="21C86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6A9F2B">
            <w:r>
              <w:rPr>
                <w:rFonts w:ascii="Arial" w:hAnsi="Arial" w:cs="Arial"/>
                <w:color w:val="000000"/>
                <w:sz w:val="20"/>
              </w:rPr>
              <w:t>DCA 7.1 (pawagam premium)</w:t>
            </w:r>
          </w:p>
        </w:tc>
        <w:tc>
          <w:tcPr>
            <w:tcW w:w="3104" w:type="dxa"/>
            <w:tcMar>
              <w:top w:w="57" w:type="dxa"/>
              <w:left w:w="57" w:type="dxa"/>
              <w:bottom w:w="57" w:type="dxa"/>
              <w:right w:w="57" w:type="dxa"/>
            </w:tcMar>
          </w:tcPr>
          <w:p w14:paraId="42544515">
            <w:r>
              <w:rPr>
                <w:rFonts w:ascii="Arial" w:hAnsi="Arial" w:cs="Arial"/>
                <w:color w:val="000000"/>
                <w:sz w:val="20"/>
              </w:rPr>
              <w:t>8–10 track</w:t>
            </w:r>
          </w:p>
        </w:tc>
        <w:tc>
          <w:tcPr>
            <w:tcW w:w="3104" w:type="dxa"/>
            <w:tcMar>
              <w:top w:w="57" w:type="dxa"/>
              <w:left w:w="57" w:type="dxa"/>
              <w:bottom w:w="57" w:type="dxa"/>
              <w:right w:w="57" w:type="dxa"/>
            </w:tcMar>
          </w:tcPr>
          <w:p w14:paraId="445F8191">
            <w:r>
              <w:rPr>
                <w:rFonts w:ascii="Arial" w:hAnsi="Arial" w:cs="Arial"/>
                <w:color w:val="000000"/>
                <w:sz w:val="20"/>
              </w:rPr>
              <w:t>Tambahan A7-Lrs, A8-Rrs berbanding struktur 5.1</w:t>
            </w:r>
          </w:p>
        </w:tc>
      </w:tr>
      <w:tr w14:paraId="5E6AE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B41D26">
            <w:r>
              <w:rPr>
                <w:rFonts w:ascii="Arial" w:hAnsi="Arial" w:cs="Arial"/>
                <w:color w:val="000000"/>
                <w:sz w:val="20"/>
              </w:rPr>
              <w:t>Platform streaming (stereo asas)</w:t>
            </w:r>
          </w:p>
        </w:tc>
        <w:tc>
          <w:tcPr>
            <w:tcW w:w="3104" w:type="dxa"/>
            <w:tcMar>
              <w:top w:w="57" w:type="dxa"/>
              <w:left w:w="57" w:type="dxa"/>
              <w:bottom w:w="57" w:type="dxa"/>
              <w:right w:w="57" w:type="dxa"/>
            </w:tcMar>
          </w:tcPr>
          <w:p w14:paraId="6017DA04">
            <w:r>
              <w:rPr>
                <w:rFonts w:ascii="Arial" w:hAnsi="Arial" w:cs="Arial"/>
                <w:color w:val="000000"/>
                <w:sz w:val="20"/>
              </w:rPr>
              <w:t>3–4 track</w:t>
            </w:r>
          </w:p>
        </w:tc>
        <w:tc>
          <w:tcPr>
            <w:tcW w:w="3104" w:type="dxa"/>
            <w:tcMar>
              <w:top w:w="57" w:type="dxa"/>
              <w:left w:w="57" w:type="dxa"/>
              <w:bottom w:w="57" w:type="dxa"/>
              <w:right w:w="57" w:type="dxa"/>
            </w:tcMar>
          </w:tcPr>
          <w:p w14:paraId="3C8DB89C">
            <w:r>
              <w:rPr>
                <w:rFonts w:ascii="Arial" w:hAnsi="Arial" w:cs="Arial"/>
                <w:color w:val="000000"/>
                <w:sz w:val="20"/>
              </w:rPr>
              <w:t>A1-Dialog, A2-Music, A3-FX (selaras Broadcast Stereo)</w:t>
            </w:r>
          </w:p>
        </w:tc>
      </w:tr>
    </w:tbl>
    <w:p w14:paraId="6BE1E02A">
      <w:pPr>
        <w:spacing w:after="120" w:line="276" w:lineRule="auto"/>
        <w:jc w:val="left"/>
      </w:pPr>
      <w:r>
        <w:rPr>
          <w:rFonts w:ascii="Arial" w:hAnsi="Arial" w:cs="Arial"/>
          <w:color w:val="000000"/>
          <w:sz w:val="22"/>
        </w:rPr>
        <w:t>Struktur ini bukan piawaian mutlak dan boleh disesuaikan mengikut keperluan spesifik projek, tetapi ia memberi titik permulaan yang konsisten supaya setiap Editor dalam pasukan menggunakan pendekatan penamaan yang seragam, mengelakkan kekeliruan semasa fail projek dikongsi antara ahli pasukan atau diserahkan kepada jurutera online.</w:t>
      </w:r>
    </w:p>
    <w:p w14:paraId="15983FAE">
      <w:pPr>
        <w:spacing w:before="120" w:after="120" w:line="276" w:lineRule="auto"/>
        <w:jc w:val="left"/>
      </w:pPr>
      <w:r>
        <w:rPr>
          <w:rFonts w:ascii="Arial" w:hAnsi="Arial" w:cs="Arial"/>
          <w:b/>
          <w:color w:val="000000"/>
          <w:sz w:val="22"/>
        </w:rPr>
        <w:t>15. Menyediakan Diri untuk Piawaian Baharu yang Berkembang</w:t>
      </w:r>
    </w:p>
    <w:p w14:paraId="6B2F9AAC">
      <w:pPr>
        <w:spacing w:after="120" w:line="276" w:lineRule="auto"/>
        <w:jc w:val="left"/>
      </w:pPr>
      <w:r>
        <w:rPr>
          <w:rFonts w:ascii="Arial" w:hAnsi="Arial" w:cs="Arial"/>
          <w:color w:val="000000"/>
          <w:sz w:val="22"/>
        </w:rPr>
        <w:t>Industri penyiaran dan penstriman sentiasa berkembang, dengan piawaian baharu seperti audio objek (object-based audio, contoh Dolby Atmos) semakin digunakan dalam pawagam premium dan sesetengah platform penstriman kelas atasan. Walaupun CoCU CU3-WA4 memberi tumpuan kepada Broadcast dan DCA sebagai dua spesifikasi utama, Editor Tahap 3 yang berwawasan disarankan mengikuti perkembangan industri melalui bacaan, kursus pendek, atau webinar berkaitan teknologi audio terkini, supaya kekal relevan apabila keperluan pelanggan berkembang melangkaui dua spesifikasi asas ini. Sikap pembelajaran berterusan (continuous learning) ini selaras dengan tuntutan Attitude/Safety/Environmental dalam CoCU iaitu "Up-to-date in editing software" yang turut boleh ditafsirkan merangkumi kesedaran terhadap perkembangan piawaian teknikal industri secara umum.</w:t>
      </w:r>
    </w:p>
    <w:p w14:paraId="7A303F22">
      <w:pPr>
        <w:spacing w:before="120" w:after="120" w:line="276" w:lineRule="auto"/>
        <w:jc w:val="left"/>
      </w:pPr>
      <w:r>
        <w:rPr>
          <w:rFonts w:ascii="Arial" w:hAnsi="Arial" w:cs="Arial"/>
          <w:b/>
          <w:color w:val="000000"/>
          <w:sz w:val="22"/>
        </w:rPr>
        <w:t>16. Perbandingan Perisian NLE untuk Kerja Aplikasi Elemen AV dan Spesifikasi</w:t>
      </w:r>
    </w:p>
    <w:p w14:paraId="3C0CF158">
      <w:pPr>
        <w:spacing w:after="120" w:line="276" w:lineRule="auto"/>
        <w:jc w:val="left"/>
      </w:pPr>
      <w:r>
        <w:rPr>
          <w:rFonts w:ascii="Arial" w:hAnsi="Arial" w:cs="Arial"/>
          <w:color w:val="000000"/>
          <w:sz w:val="22"/>
        </w:rPr>
        <w:t>Pemilihan perisian NLE (Non-Linear Editing) turut mempengaruhi cara Editor Tahap 3 mengaplikasikan elemen AV dan mengurus spesifikasi teknikal, kerana setiap perisian mempunyai kekuatan dan had berbeza dari segi pengurusan track audio berbilang saluran, sokongan loudness meter terbina dalam, dan integrasi dengan perisian sokongan lain (contoh: penyunting sarikata, pengurus aset). Walaupun CoCU tidak mensyaratkan perisian tertentu, Editor Tahap 3 disarankan memahami perbezaan asas antara perisian utama industri supaya dapat menyesuaikan pendekatan kerja apabila bertukar syarikat atau projek yang menggunakan sistem berbeza. Sebagai contoh, sesetengah syarikat penerbitan filem cenderung menggunakan Avid Media Composer kerana ciri pengurusan media dan kolaborasi berbilang Editor yang matang, manakala syarikat pengeluaran digital dan agensi kandungan pendek lebih kerap menggunakan Premiere Pro atau DaVinci Resolve kerana kos lesen yang lebih rendah dan aliran kerja bersepadu dengan alat grafik/warna. Bagi kerja audio yang lebih terperinci — terutama semasa peringkat online mixing yang berkait rapat dengan keputusan struktur track yang dibuat semasa WA4 — Pro Tools kekal sebagai piawaian industri bagi kerja audio sweetening walaupun ia jarang digunakan untuk offline editing itu sendiri.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A91E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64D13E5">
            <w:r>
              <w:rPr>
                <w:rFonts w:ascii="Arial" w:hAnsi="Arial" w:cs="Arial"/>
                <w:b/>
                <w:color w:val="000000"/>
                <w:sz w:val="20"/>
              </w:rPr>
              <w:t>Perisian</w:t>
            </w:r>
          </w:p>
        </w:tc>
        <w:tc>
          <w:tcPr>
            <w:tcW w:w="3104" w:type="dxa"/>
            <w:shd w:val="clear" w:color="auto" w:fill="D9D9D9"/>
            <w:tcMar>
              <w:top w:w="57" w:type="dxa"/>
              <w:left w:w="57" w:type="dxa"/>
              <w:bottom w:w="57" w:type="dxa"/>
              <w:right w:w="57" w:type="dxa"/>
            </w:tcMar>
          </w:tcPr>
          <w:p w14:paraId="34764D4B">
            <w:r>
              <w:rPr>
                <w:rFonts w:ascii="Arial" w:hAnsi="Arial" w:cs="Arial"/>
                <w:b/>
                <w:color w:val="000000"/>
                <w:sz w:val="20"/>
              </w:rPr>
              <w:t>Kekuatan untuk Kerja AV/Spesifikasi</w:t>
            </w:r>
          </w:p>
        </w:tc>
        <w:tc>
          <w:tcPr>
            <w:tcW w:w="3104" w:type="dxa"/>
            <w:shd w:val="clear" w:color="auto" w:fill="D9D9D9"/>
            <w:tcMar>
              <w:top w:w="57" w:type="dxa"/>
              <w:left w:w="57" w:type="dxa"/>
              <w:bottom w:w="57" w:type="dxa"/>
              <w:right w:w="57" w:type="dxa"/>
            </w:tcMar>
          </w:tcPr>
          <w:p w14:paraId="64138E84">
            <w:r>
              <w:rPr>
                <w:rFonts w:ascii="Arial" w:hAnsi="Arial" w:cs="Arial"/>
                <w:b/>
                <w:color w:val="000000"/>
                <w:sz w:val="20"/>
              </w:rPr>
              <w:t>Had/Perhatian</w:t>
            </w:r>
          </w:p>
        </w:tc>
      </w:tr>
      <w:tr w14:paraId="6BD42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53A8E">
            <w:r>
              <w:rPr>
                <w:rFonts w:ascii="Arial" w:hAnsi="Arial" w:cs="Arial"/>
                <w:color w:val="000000"/>
                <w:sz w:val="20"/>
              </w:rPr>
              <w:t>Adobe Premiere Pro</w:t>
            </w:r>
          </w:p>
        </w:tc>
        <w:tc>
          <w:tcPr>
            <w:tcW w:w="3104" w:type="dxa"/>
            <w:tcMar>
              <w:top w:w="57" w:type="dxa"/>
              <w:left w:w="57" w:type="dxa"/>
              <w:bottom w:w="57" w:type="dxa"/>
              <w:right w:w="57" w:type="dxa"/>
            </w:tcMar>
          </w:tcPr>
          <w:p w14:paraId="2EAEB6AE">
            <w:r>
              <w:rPr>
                <w:rFonts w:ascii="Arial" w:hAnsi="Arial" w:cs="Arial"/>
                <w:color w:val="000000"/>
                <w:sz w:val="20"/>
              </w:rPr>
              <w:t>Loudness meter terbina dalam mudah diakses; modul sarikata (Caption) terus dalam timeline; integrasi lancar dengan After Effects untuk placeholder VFX/grafik</w:t>
            </w:r>
          </w:p>
        </w:tc>
        <w:tc>
          <w:tcPr>
            <w:tcW w:w="3104" w:type="dxa"/>
            <w:tcMar>
              <w:top w:w="57" w:type="dxa"/>
              <w:left w:w="57" w:type="dxa"/>
              <w:bottom w:w="57" w:type="dxa"/>
              <w:right w:w="57" w:type="dxa"/>
            </w:tcMar>
          </w:tcPr>
          <w:p w14:paraId="4E631E77">
            <w:r>
              <w:rPr>
                <w:rFonts w:ascii="Arial" w:hAnsi="Arial" w:cs="Arial"/>
                <w:color w:val="000000"/>
                <w:sz w:val="20"/>
              </w:rPr>
              <w:t>Pengurusan media berbilang Editor kurang mantap berbanding Avid bagi projek besar</w:t>
            </w:r>
          </w:p>
        </w:tc>
      </w:tr>
      <w:tr w14:paraId="56DA7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52AAD6">
            <w:r>
              <w:rPr>
                <w:rFonts w:ascii="Arial" w:hAnsi="Arial" w:cs="Arial"/>
                <w:color w:val="000000"/>
                <w:sz w:val="20"/>
              </w:rPr>
              <w:t>DaVinci Resolve</w:t>
            </w:r>
          </w:p>
        </w:tc>
        <w:tc>
          <w:tcPr>
            <w:tcW w:w="3104" w:type="dxa"/>
            <w:tcMar>
              <w:top w:w="57" w:type="dxa"/>
              <w:left w:w="57" w:type="dxa"/>
              <w:bottom w:w="57" w:type="dxa"/>
              <w:right w:w="57" w:type="dxa"/>
            </w:tcMar>
          </w:tcPr>
          <w:p w14:paraId="111E1940">
            <w:r>
              <w:rPr>
                <w:rFonts w:ascii="Arial" w:hAnsi="Arial" w:cs="Arial"/>
                <w:color w:val="000000"/>
                <w:sz w:val="20"/>
              </w:rPr>
              <w:t>Fusion (VFX) dan Fairlight (audio) tersedia dalam satu perisian, memudahkan placeholder pelbagai kategori tanpa bertukar aplikasi</w:t>
            </w:r>
          </w:p>
        </w:tc>
        <w:tc>
          <w:tcPr>
            <w:tcW w:w="3104" w:type="dxa"/>
            <w:tcMar>
              <w:top w:w="57" w:type="dxa"/>
              <w:left w:w="57" w:type="dxa"/>
              <w:bottom w:w="57" w:type="dxa"/>
              <w:right w:w="57" w:type="dxa"/>
            </w:tcMar>
          </w:tcPr>
          <w:p w14:paraId="2C9D72A7">
            <w:r>
              <w:rPr>
                <w:rFonts w:ascii="Arial" w:hAnsi="Arial" w:cs="Arial"/>
                <w:color w:val="000000"/>
                <w:sz w:val="20"/>
              </w:rPr>
              <w:t>Prestasi memerlukan spesifikasi komputer lebih tinggi bagi projek kompleks dengan banyak track</w:t>
            </w:r>
          </w:p>
        </w:tc>
      </w:tr>
      <w:tr w14:paraId="7D11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4B95FC">
            <w:r>
              <w:rPr>
                <w:rFonts w:ascii="Arial" w:hAnsi="Arial" w:cs="Arial"/>
                <w:color w:val="000000"/>
                <w:sz w:val="20"/>
              </w:rPr>
              <w:t>Avid Media Composer</w:t>
            </w:r>
          </w:p>
        </w:tc>
        <w:tc>
          <w:tcPr>
            <w:tcW w:w="3104" w:type="dxa"/>
            <w:tcMar>
              <w:top w:w="57" w:type="dxa"/>
              <w:left w:w="57" w:type="dxa"/>
              <w:bottom w:w="57" w:type="dxa"/>
              <w:right w:w="57" w:type="dxa"/>
            </w:tcMar>
          </w:tcPr>
          <w:p w14:paraId="52149D5C">
            <w:r>
              <w:rPr>
                <w:rFonts w:ascii="Arial" w:hAnsi="Arial" w:cs="Arial"/>
                <w:color w:val="000000"/>
                <w:sz w:val="20"/>
              </w:rPr>
              <w:t>Piawaian industri filem/TV arus perdana; pengurusan bin dan media sangat mantap untuk pasukan besar berbilang Editor</w:t>
            </w:r>
          </w:p>
        </w:tc>
        <w:tc>
          <w:tcPr>
            <w:tcW w:w="3104" w:type="dxa"/>
            <w:tcMar>
              <w:top w:w="57" w:type="dxa"/>
              <w:left w:w="57" w:type="dxa"/>
              <w:bottom w:w="57" w:type="dxa"/>
              <w:right w:w="57" w:type="dxa"/>
            </w:tcMar>
          </w:tcPr>
          <w:p w14:paraId="4ABF95EC">
            <w:r>
              <w:rPr>
                <w:rFonts w:ascii="Arial" w:hAnsi="Arial" w:cs="Arial"/>
                <w:color w:val="000000"/>
                <w:sz w:val="20"/>
              </w:rPr>
              <w:t>Keluk pembelajaran lebih curam bagi Editor baharu; modul audio asas kurang terperinci berbanding Pro Tools</w:t>
            </w:r>
          </w:p>
        </w:tc>
      </w:tr>
      <w:tr w14:paraId="52875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932B0">
            <w:r>
              <w:rPr>
                <w:rFonts w:ascii="Arial" w:hAnsi="Arial" w:cs="Arial"/>
                <w:color w:val="000000"/>
                <w:sz w:val="20"/>
              </w:rPr>
              <w:t>Avid Pro Tools</w:t>
            </w:r>
          </w:p>
        </w:tc>
        <w:tc>
          <w:tcPr>
            <w:tcW w:w="3104" w:type="dxa"/>
            <w:tcMar>
              <w:top w:w="57" w:type="dxa"/>
              <w:left w:w="57" w:type="dxa"/>
              <w:bottom w:w="57" w:type="dxa"/>
              <w:right w:w="57" w:type="dxa"/>
            </w:tcMar>
          </w:tcPr>
          <w:p w14:paraId="480A1ED2">
            <w:r>
              <w:rPr>
                <w:rFonts w:ascii="Arial" w:hAnsi="Arial" w:cs="Arial"/>
                <w:color w:val="000000"/>
                <w:sz w:val="20"/>
              </w:rPr>
              <w:t>Piawaian industri untuk mixing dan sweetening audio terperinci (bukan untuk offline editing visual)</w:t>
            </w:r>
          </w:p>
        </w:tc>
        <w:tc>
          <w:tcPr>
            <w:tcW w:w="3104" w:type="dxa"/>
            <w:tcMar>
              <w:top w:w="57" w:type="dxa"/>
              <w:left w:w="57" w:type="dxa"/>
              <w:bottom w:w="57" w:type="dxa"/>
              <w:right w:w="57" w:type="dxa"/>
            </w:tcMar>
          </w:tcPr>
          <w:p w14:paraId="30DE6FF3">
            <w:r>
              <w:rPr>
                <w:rFonts w:ascii="Arial" w:hAnsi="Arial" w:cs="Arial"/>
                <w:color w:val="000000"/>
                <w:sz w:val="20"/>
              </w:rPr>
              <w:t>Bukan NLE video; digunakan selepas struktur track disediakan semasa offline pada perisian lain</w:t>
            </w:r>
          </w:p>
        </w:tc>
      </w:tr>
    </w:tbl>
    <w:p w14:paraId="67C94780">
      <w:pPr>
        <w:spacing w:after="120" w:line="276" w:lineRule="auto"/>
        <w:jc w:val="left"/>
      </w:pPr>
      <w:r>
        <w:rPr>
          <w:rFonts w:ascii="Arial" w:hAnsi="Arial" w:cs="Arial"/>
          <w:color w:val="000000"/>
          <w:sz w:val="22"/>
        </w:rPr>
        <w:t>Memahami jadual ini membantu Editor Tahap 3 membuat keputusan praktikal apabila diminta bekerja pada perisian yang kurang biasa digunakan, tanpa perlu mempelajari semula konsep asas elemen AV dan spesifikasi teknikal yang telah dikuasai — hanya cara pelaksanaan pada antara muka (interface) berbeza yang perlu disesuaikan.</w:t>
      </w:r>
    </w:p>
    <w:p w14:paraId="4DC335B1">
      <w:pPr>
        <w:spacing w:after="120" w:line="276" w:lineRule="auto"/>
        <w:jc w:val="left"/>
      </w:pPr>
      <w:r>
        <w:rPr>
          <w:rFonts w:ascii="Arial" w:hAnsi="Arial" w:cs="Arial"/>
          <w:b/>
          <w:color w:val="000000"/>
          <w:sz w:val="22"/>
        </w:rPr>
        <w:t>Kajian Kes Ringkas Keempat</w:t>
      </w:r>
    </w:p>
    <w:p w14:paraId="3B5CEE8B">
      <w:pPr>
        <w:spacing w:after="120" w:line="276" w:lineRule="auto"/>
        <w:jc w:val="left"/>
      </w:pPr>
      <w:r>
        <w:rPr>
          <w:rFonts w:ascii="Arial" w:hAnsi="Arial" w:cs="Arial"/>
          <w:color w:val="000000"/>
          <w:sz w:val="22"/>
        </w:rPr>
        <w:t>Sebuah syarikat agensi kandungan digital menghasilkan siri video pendek untuk kempen media sosial (format vertikal 1080×1920, 30fps, deliverable untuk Instagram Reels dan TikTok) bagi jenama pakaian sukan tempatan, dengan tempoh setiap klip antara 30 hingga 45 saat. Semasa peringkat WA4, Editor mendapati bahawa hampir semua penonton platform tersebut menonton dengan audio dimatikan (muted) secara automatik, menjadikan sarikata dan supers sebagai elemen AV paling kritikal berbanding muzik latar yang sebelum ini dianggap keutamaan tertinggi bagi kandungan pengiklanan. Editor menyediakan placeholder sarikata bergaya "burned-in caption" besar dan berwarna terang yang kekal jelas dibaca walaupun pada skrin telefon kecil, serta meletakkan supers nama produk pada kedudukan "safe zone" yang tidak akan terpotong walaupun platform memotong sedikit bahagian tepi video semasa paparan. Muzik latar tetap diaplikasikan sebagai placeholder tetapi pada keutamaan kedua, memandangkan ura penonton majoriti tidak akan mendengarnya semasa tontonan pertama. Pendekatan ini terbukti berkesan apabila metrik penglibatan (engagement) kempen menunjukkan kadar tontonan penuh (completion rate) yang lebih tinggi berbanding kempen terdahulu yang masih mengutamakan muzik seperti pendekatan kandungan Broadcast tradisional.</w:t>
      </w:r>
    </w:p>
    <w:p w14:paraId="03D745F3">
      <w:pPr>
        <w:spacing w:before="120" w:after="120" w:line="276" w:lineRule="auto"/>
        <w:jc w:val="left"/>
      </w:pPr>
      <w:r>
        <w:rPr>
          <w:rFonts w:ascii="Arial" w:hAnsi="Arial" w:cs="Arial"/>
          <w:b/>
          <w:color w:val="000000"/>
          <w:sz w:val="22"/>
        </w:rPr>
        <w:t>Rumusan</w:t>
      </w:r>
    </w:p>
    <w:p w14:paraId="33F3024D">
      <w:pPr>
        <w:spacing w:after="120" w:line="276" w:lineRule="auto"/>
        <w:jc w:val="left"/>
      </w:pPr>
      <w:r>
        <w:rPr>
          <w:rFonts w:ascii="Arial" w:hAnsi="Arial" w:cs="Arial"/>
          <w:color w:val="000000"/>
          <w:sz w:val="22"/>
        </w:rPr>
        <w:t>Spesifikasi Broadcast dan DCA menuntut format audio/video yang berbeza dari segi had loudness, bilangan saluran, dan julat dinamik — Broadcast mematuhi piawaian ketat seperti -23 LUFS untuk siaran TV, manakala DCA membenarkan julat dinamik lebih luas dengan format surround untuk pawagam digital. Mengenal pasti spesifikasi output projek terlebih dahulu, sebelum mengaplikasikan sebarang elemen AV, mengelakkan kerja tambahan yang signifikan pada peringkat online mixing. Struktur track audio yang disusun betul sejak peringkat offline — dilabel jelas mengikut kedudukan saluran — memudahkan proses conform dan serahan kepada jurutera audio online. Apabila satu projek disasarkan untuk lebih daripada satu destinasi dengan spesifikasi berbeza, Editor perlu mempertimbangkan sama ada membina versi berasingan adalah lebih praktikal berbanding cuba menyesuaikan satu struktur untuk semua keperluan. Peralatan monitoring yang tepat, komunikasi jelas dengan Producer tentang had kerja offline, dan kesediaan mengikuti perkembangan piawaian industri turut menyokong Editor Tahap 3 kekal kompeten dan relevan dalam persekitaran teknikal yang sentiasa berubah.</w:t>
      </w:r>
    </w:p>
    <w:p w14:paraId="5BE34C01">
      <w:pPr>
        <w:spacing w:after="120" w:line="276" w:lineRule="auto"/>
        <w:jc w:val="left"/>
      </w:pPr>
      <w:r>
        <w:rPr>
          <w:rFonts w:ascii="Arial" w:hAnsi="Arial" w:cs="Arial"/>
          <w:b/>
          <w:color w:val="000000"/>
          <w:sz w:val="22"/>
        </w:rPr>
        <w:t>Soalan Refleksi</w:t>
      </w:r>
    </w:p>
    <w:p w14:paraId="0A57DB16">
      <w:pPr>
        <w:pStyle w:val="15"/>
        <w:spacing w:after="40" w:line="276" w:lineRule="auto"/>
        <w:ind w:left="357" w:hanging="357"/>
        <w:jc w:val="left"/>
      </w:pPr>
      <w:r>
        <w:rPr>
          <w:rFonts w:ascii="Arial" w:hAnsi="Arial" w:cs="Arial"/>
          <w:color w:val="000000"/>
          <w:sz w:val="22"/>
        </w:rPr>
        <w:t>• Mengapakah Editor perlu menyemak spesifikasi output projek sebelum, bukan selepas, mengaplikasikan elemen AV ke dalam sequence timeline?</w:t>
      </w:r>
    </w:p>
    <w:p w14:paraId="61841824">
      <w:pPr>
        <w:pStyle w:val="15"/>
        <w:spacing w:after="40" w:line="276" w:lineRule="auto"/>
        <w:ind w:left="357" w:hanging="357"/>
        <w:jc w:val="left"/>
      </w:pPr>
      <w:r>
        <w:rPr>
          <w:rFonts w:ascii="Arial" w:hAnsi="Arial" w:cs="Arial"/>
          <w:color w:val="000000"/>
          <w:sz w:val="22"/>
        </w:rPr>
        <w:t>• Apakah risiko praktikal jika sequence offline dibina dengan struktur audio stereo tetapi projek sebenarnya disasarkan untuk format DCA 5.1 surround?</w:t>
      </w:r>
    </w:p>
    <w:p w14:paraId="4D7CC7A7">
      <w:pPr>
        <w:spacing w:after="120" w:line="276" w:lineRule="auto"/>
        <w:jc w:val="left"/>
      </w:pPr>
      <w:r>
        <w:rPr>
          <w:rFonts w:ascii="Arial" w:hAnsi="Arial" w:cs="Arial"/>
          <w:color w:val="000000"/>
          <w:sz w:val="22"/>
        </w:rPr>
        <w:t>## Latihan Pengukuhan</w:t>
      </w:r>
    </w:p>
    <w:p w14:paraId="154BB726">
      <w:pPr>
        <w:spacing w:after="120" w:line="276" w:lineRule="auto"/>
        <w:jc w:val="left"/>
      </w:pPr>
      <w:r>
        <w:rPr>
          <w:rFonts w:ascii="Arial" w:hAnsi="Arial" w:cs="Arial"/>
          <w:color w:val="000000"/>
          <w:sz w:val="22"/>
        </w:rPr>
        <w:t>Enam tugasan praktikal berikut boleh dijalankan oleh Bakat di studio bagi mengukuhkan pemahaman WA4 sebelum kerja diteruskan ke WA5. Setiap tugasan direka untuk melengkapkan satu kemahiran khusus yang dibincangkan dalam Bab 1 dan Bab 2.</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A65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4E43C15">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62952385">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2403566D">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510746E7">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746985E1">
            <w:r>
              <w:rPr>
                <w:rFonts w:ascii="Arial" w:hAnsi="Arial" w:cs="Arial"/>
                <w:b/>
                <w:color w:val="000000"/>
                <w:sz w:val="20"/>
              </w:rPr>
              <w:t>Masa</w:t>
            </w:r>
          </w:p>
        </w:tc>
      </w:tr>
      <w:tr w14:paraId="36237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23B65A">
            <w:r>
              <w:rPr>
                <w:rFonts w:ascii="Arial" w:hAnsi="Arial" w:cs="Arial"/>
                <w:color w:val="000000"/>
                <w:sz w:val="20"/>
              </w:rPr>
              <w:t>1</w:t>
            </w:r>
          </w:p>
        </w:tc>
        <w:tc>
          <w:tcPr>
            <w:tcW w:w="1863" w:type="dxa"/>
            <w:tcMar>
              <w:top w:w="57" w:type="dxa"/>
              <w:left w:w="57" w:type="dxa"/>
              <w:bottom w:w="57" w:type="dxa"/>
              <w:right w:w="57" w:type="dxa"/>
            </w:tcMar>
          </w:tcPr>
          <w:p w14:paraId="244B5C0F">
            <w:r>
              <w:rPr>
                <w:rFonts w:ascii="Arial" w:hAnsi="Arial" w:cs="Arial"/>
                <w:color w:val="000000"/>
                <w:sz w:val="20"/>
              </w:rPr>
              <w:t>Sediakan requisition list lengkap bagi satu sequence pendek (2 minit) yang mengandungi sekurang-kurangnya tiga daripada lima kategori elemen AV</w:t>
            </w:r>
          </w:p>
        </w:tc>
        <w:tc>
          <w:tcPr>
            <w:tcW w:w="1863" w:type="dxa"/>
            <w:tcMar>
              <w:top w:w="57" w:type="dxa"/>
              <w:left w:w="57" w:type="dxa"/>
              <w:bottom w:w="57" w:type="dxa"/>
              <w:right w:w="57" w:type="dxa"/>
            </w:tcMar>
          </w:tcPr>
          <w:p w14:paraId="7DC05EE0">
            <w:r>
              <w:rPr>
                <w:rFonts w:ascii="Arial" w:hAnsi="Arial" w:cs="Arial"/>
                <w:color w:val="000000"/>
                <w:sz w:val="20"/>
              </w:rPr>
              <w:t>Sequence latihan sedia ada, templat requisition list, NLE pilihan</w:t>
            </w:r>
          </w:p>
        </w:tc>
        <w:tc>
          <w:tcPr>
            <w:tcW w:w="1863" w:type="dxa"/>
            <w:tcMar>
              <w:top w:w="57" w:type="dxa"/>
              <w:left w:w="57" w:type="dxa"/>
              <w:bottom w:w="57" w:type="dxa"/>
              <w:right w:w="57" w:type="dxa"/>
            </w:tcMar>
          </w:tcPr>
          <w:p w14:paraId="4741898B">
            <w:r>
              <w:rPr>
                <w:rFonts w:ascii="Arial" w:hAnsi="Arial" w:cs="Arial"/>
                <w:color w:val="000000"/>
                <w:sz w:val="20"/>
              </w:rPr>
              <w:t>Jadual requisition list dengan timecode, jenis AV, dan rujukan skrip lengkap</w:t>
            </w:r>
          </w:p>
        </w:tc>
        <w:tc>
          <w:tcPr>
            <w:tcW w:w="1863" w:type="dxa"/>
            <w:tcMar>
              <w:top w:w="57" w:type="dxa"/>
              <w:left w:w="57" w:type="dxa"/>
              <w:bottom w:w="57" w:type="dxa"/>
              <w:right w:w="57" w:type="dxa"/>
            </w:tcMar>
          </w:tcPr>
          <w:p w14:paraId="1594F419">
            <w:r>
              <w:rPr>
                <w:rFonts w:ascii="Arial" w:hAnsi="Arial" w:cs="Arial"/>
                <w:color w:val="000000"/>
                <w:sz w:val="20"/>
              </w:rPr>
              <w:t>45 minit</w:t>
            </w:r>
          </w:p>
        </w:tc>
      </w:tr>
      <w:tr w14:paraId="102E0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9346BB">
            <w:r>
              <w:rPr>
                <w:rFonts w:ascii="Arial" w:hAnsi="Arial" w:cs="Arial"/>
                <w:color w:val="000000"/>
                <w:sz w:val="20"/>
              </w:rPr>
              <w:t>2</w:t>
            </w:r>
          </w:p>
        </w:tc>
        <w:tc>
          <w:tcPr>
            <w:tcW w:w="1863" w:type="dxa"/>
            <w:tcMar>
              <w:top w:w="57" w:type="dxa"/>
              <w:left w:w="57" w:type="dxa"/>
              <w:bottom w:w="57" w:type="dxa"/>
              <w:right w:w="57" w:type="dxa"/>
            </w:tcMar>
          </w:tcPr>
          <w:p w14:paraId="5D44E4DC">
            <w:r>
              <w:rPr>
                <w:rFonts w:ascii="Arial" w:hAnsi="Arial" w:cs="Arial"/>
                <w:color w:val="000000"/>
                <w:sz w:val="20"/>
              </w:rPr>
              <w:t>Aplikasikan placeholder muzik latar dan laraskan volume supaya dialog kekal jelas mengikut anggaran -18dB hingga -20dB</w:t>
            </w:r>
          </w:p>
        </w:tc>
        <w:tc>
          <w:tcPr>
            <w:tcW w:w="1863" w:type="dxa"/>
            <w:tcMar>
              <w:top w:w="57" w:type="dxa"/>
              <w:left w:w="57" w:type="dxa"/>
              <w:bottom w:w="57" w:type="dxa"/>
              <w:right w:w="57" w:type="dxa"/>
            </w:tcMar>
          </w:tcPr>
          <w:p w14:paraId="21D221C2">
            <w:r>
              <w:rPr>
                <w:rFonts w:ascii="Arial" w:hAnsi="Arial" w:cs="Arial"/>
                <w:color w:val="000000"/>
                <w:sz w:val="20"/>
              </w:rPr>
              <w:t>Sequence latihan, klip muzik bebas royalti, NLE audio mixer</w:t>
            </w:r>
          </w:p>
        </w:tc>
        <w:tc>
          <w:tcPr>
            <w:tcW w:w="1863" w:type="dxa"/>
            <w:tcMar>
              <w:top w:w="57" w:type="dxa"/>
              <w:left w:w="57" w:type="dxa"/>
              <w:bottom w:w="57" w:type="dxa"/>
              <w:right w:w="57" w:type="dxa"/>
            </w:tcMar>
          </w:tcPr>
          <w:p w14:paraId="7AB08DDC">
            <w:r>
              <w:rPr>
                <w:rFonts w:ascii="Arial" w:hAnsi="Arial" w:cs="Arial"/>
                <w:color w:val="000000"/>
                <w:sz w:val="20"/>
              </w:rPr>
              <w:t>Sequence dengan muzik dan dialog seimbang, tiada muzik menenggelamkan dialog</w:t>
            </w:r>
          </w:p>
        </w:tc>
        <w:tc>
          <w:tcPr>
            <w:tcW w:w="1863" w:type="dxa"/>
            <w:tcMar>
              <w:top w:w="57" w:type="dxa"/>
              <w:left w:w="57" w:type="dxa"/>
              <w:bottom w:w="57" w:type="dxa"/>
              <w:right w:w="57" w:type="dxa"/>
            </w:tcMar>
          </w:tcPr>
          <w:p w14:paraId="4BF48107">
            <w:r>
              <w:rPr>
                <w:rFonts w:ascii="Arial" w:hAnsi="Arial" w:cs="Arial"/>
                <w:color w:val="000000"/>
                <w:sz w:val="20"/>
              </w:rPr>
              <w:t>30 minit</w:t>
            </w:r>
          </w:p>
        </w:tc>
      </w:tr>
      <w:tr w14:paraId="66DAD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CFA4CE">
            <w:r>
              <w:rPr>
                <w:rFonts w:ascii="Arial" w:hAnsi="Arial" w:cs="Arial"/>
                <w:color w:val="000000"/>
                <w:sz w:val="20"/>
              </w:rPr>
              <w:t>3</w:t>
            </w:r>
          </w:p>
        </w:tc>
        <w:tc>
          <w:tcPr>
            <w:tcW w:w="1863" w:type="dxa"/>
            <w:tcMar>
              <w:top w:w="57" w:type="dxa"/>
              <w:left w:w="57" w:type="dxa"/>
              <w:bottom w:w="57" w:type="dxa"/>
              <w:right w:w="57" w:type="dxa"/>
            </w:tcMar>
          </w:tcPr>
          <w:p w14:paraId="61C0DAC9">
            <w:r>
              <w:rPr>
                <w:rFonts w:ascii="Arial" w:hAnsi="Arial" w:cs="Arial"/>
                <w:color w:val="000000"/>
                <w:sz w:val="20"/>
              </w:rPr>
              <w:t>Sediakan draf sarikata Bahasa Malaysia disegerakkan dengan dialog bagi satu klip temu bual 3 minit</w:t>
            </w:r>
          </w:p>
        </w:tc>
        <w:tc>
          <w:tcPr>
            <w:tcW w:w="1863" w:type="dxa"/>
            <w:tcMar>
              <w:top w:w="57" w:type="dxa"/>
              <w:left w:w="57" w:type="dxa"/>
              <w:bottom w:w="57" w:type="dxa"/>
              <w:right w:w="57" w:type="dxa"/>
            </w:tcMar>
          </w:tcPr>
          <w:p w14:paraId="491F58F8">
            <w:r>
              <w:rPr>
                <w:rFonts w:ascii="Arial" w:hAnsi="Arial" w:cs="Arial"/>
                <w:color w:val="000000"/>
                <w:sz w:val="20"/>
              </w:rPr>
              <w:t>Rakaman temu bual latihan, perisian sarikata/modul caption NLE</w:t>
            </w:r>
          </w:p>
        </w:tc>
        <w:tc>
          <w:tcPr>
            <w:tcW w:w="1863" w:type="dxa"/>
            <w:tcMar>
              <w:top w:w="57" w:type="dxa"/>
              <w:left w:w="57" w:type="dxa"/>
              <w:bottom w:w="57" w:type="dxa"/>
              <w:right w:w="57" w:type="dxa"/>
            </w:tcMar>
          </w:tcPr>
          <w:p w14:paraId="7F798BD8">
            <w:r>
              <w:rPr>
                <w:rFonts w:ascii="Arial" w:hAnsi="Arial" w:cs="Arial"/>
                <w:color w:val="000000"/>
                <w:sz w:val="20"/>
              </w:rPr>
              <w:t>Fail sarikata (.srt) dengan timing in/out tepat mengikut waveform dialog</w:t>
            </w:r>
          </w:p>
        </w:tc>
        <w:tc>
          <w:tcPr>
            <w:tcW w:w="1863" w:type="dxa"/>
            <w:tcMar>
              <w:top w:w="57" w:type="dxa"/>
              <w:left w:w="57" w:type="dxa"/>
              <w:bottom w:w="57" w:type="dxa"/>
              <w:right w:w="57" w:type="dxa"/>
            </w:tcMar>
          </w:tcPr>
          <w:p w14:paraId="62A8C4AF">
            <w:r>
              <w:rPr>
                <w:rFonts w:ascii="Arial" w:hAnsi="Arial" w:cs="Arial"/>
                <w:color w:val="000000"/>
                <w:sz w:val="20"/>
              </w:rPr>
              <w:t>60 minit</w:t>
            </w:r>
          </w:p>
        </w:tc>
      </w:tr>
      <w:tr w14:paraId="4401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C3B554">
            <w:r>
              <w:rPr>
                <w:rFonts w:ascii="Arial" w:hAnsi="Arial" w:cs="Arial"/>
                <w:color w:val="000000"/>
                <w:sz w:val="20"/>
              </w:rPr>
              <w:t>4</w:t>
            </w:r>
          </w:p>
        </w:tc>
        <w:tc>
          <w:tcPr>
            <w:tcW w:w="1863" w:type="dxa"/>
            <w:tcMar>
              <w:top w:w="57" w:type="dxa"/>
              <w:left w:w="57" w:type="dxa"/>
              <w:bottom w:w="57" w:type="dxa"/>
              <w:right w:w="57" w:type="dxa"/>
            </w:tcMar>
          </w:tcPr>
          <w:p w14:paraId="6EE89A36">
            <w:r>
              <w:rPr>
                <w:rFonts w:ascii="Arial" w:hAnsi="Arial" w:cs="Arial"/>
                <w:color w:val="000000"/>
                <w:sz w:val="20"/>
              </w:rPr>
              <w:t>Susun struktur track audio 6 track (A1-Dialog hingga A6-Rs) untuk sequence disasarkan spesifikasi DCA 5.1</w:t>
            </w:r>
          </w:p>
        </w:tc>
        <w:tc>
          <w:tcPr>
            <w:tcW w:w="1863" w:type="dxa"/>
            <w:tcMar>
              <w:top w:w="57" w:type="dxa"/>
              <w:left w:w="57" w:type="dxa"/>
              <w:bottom w:w="57" w:type="dxa"/>
              <w:right w:w="57" w:type="dxa"/>
            </w:tcMar>
          </w:tcPr>
          <w:p w14:paraId="50134865">
            <w:r>
              <w:rPr>
                <w:rFonts w:ascii="Arial" w:hAnsi="Arial" w:cs="Arial"/>
                <w:color w:val="000000"/>
                <w:sz w:val="20"/>
              </w:rPr>
              <w:t>Sequence latihan, NLE timeline audio</w:t>
            </w:r>
          </w:p>
        </w:tc>
        <w:tc>
          <w:tcPr>
            <w:tcW w:w="1863" w:type="dxa"/>
            <w:tcMar>
              <w:top w:w="57" w:type="dxa"/>
              <w:left w:w="57" w:type="dxa"/>
              <w:bottom w:w="57" w:type="dxa"/>
              <w:right w:w="57" w:type="dxa"/>
            </w:tcMar>
          </w:tcPr>
          <w:p w14:paraId="484789D9">
            <w:r>
              <w:rPr>
                <w:rFonts w:ascii="Arial" w:hAnsi="Arial" w:cs="Arial"/>
                <w:color w:val="000000"/>
                <w:sz w:val="20"/>
              </w:rPr>
              <w:t>Timeline dengan track berlabel jelas mengikut kedudukan saluran surround</w:t>
            </w:r>
          </w:p>
        </w:tc>
        <w:tc>
          <w:tcPr>
            <w:tcW w:w="1863" w:type="dxa"/>
            <w:tcMar>
              <w:top w:w="57" w:type="dxa"/>
              <w:left w:w="57" w:type="dxa"/>
              <w:bottom w:w="57" w:type="dxa"/>
              <w:right w:w="57" w:type="dxa"/>
            </w:tcMar>
          </w:tcPr>
          <w:p w14:paraId="65757FB0">
            <w:r>
              <w:rPr>
                <w:rFonts w:ascii="Arial" w:hAnsi="Arial" w:cs="Arial"/>
                <w:color w:val="000000"/>
                <w:sz w:val="20"/>
              </w:rPr>
              <w:t>40 minit</w:t>
            </w:r>
          </w:p>
        </w:tc>
      </w:tr>
      <w:tr w14:paraId="7025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9321B9">
            <w:r>
              <w:rPr>
                <w:rFonts w:ascii="Arial" w:hAnsi="Arial" w:cs="Arial"/>
                <w:color w:val="000000"/>
                <w:sz w:val="20"/>
              </w:rPr>
              <w:t>5</w:t>
            </w:r>
          </w:p>
        </w:tc>
        <w:tc>
          <w:tcPr>
            <w:tcW w:w="1863" w:type="dxa"/>
            <w:tcMar>
              <w:top w:w="57" w:type="dxa"/>
              <w:left w:w="57" w:type="dxa"/>
              <w:bottom w:w="57" w:type="dxa"/>
              <w:right w:w="57" w:type="dxa"/>
            </w:tcMar>
          </w:tcPr>
          <w:p w14:paraId="70EE04FD">
            <w:r>
              <w:rPr>
                <w:rFonts w:ascii="Arial" w:hAnsi="Arial" w:cs="Arial"/>
                <w:color w:val="000000"/>
                <w:sz w:val="20"/>
              </w:rPr>
              <w:t>Kenal pasti dan betulkan sekurang-kurangnya tiga kesilapan biasa (daripada jadual Kesilapan Biasa) yang sengaja dimasukkan ke dalam sequence contoh oleh pembimbing</w:t>
            </w:r>
          </w:p>
        </w:tc>
        <w:tc>
          <w:tcPr>
            <w:tcW w:w="1863" w:type="dxa"/>
            <w:tcMar>
              <w:top w:w="57" w:type="dxa"/>
              <w:left w:w="57" w:type="dxa"/>
              <w:bottom w:w="57" w:type="dxa"/>
              <w:right w:w="57" w:type="dxa"/>
            </w:tcMar>
          </w:tcPr>
          <w:p w14:paraId="4E79449E">
            <w:r>
              <w:rPr>
                <w:rFonts w:ascii="Arial" w:hAnsi="Arial" w:cs="Arial"/>
                <w:color w:val="000000"/>
                <w:sz w:val="20"/>
              </w:rPr>
              <w:t>Sequence contoh bermasalah yang disediakan pembimbing</w:t>
            </w:r>
          </w:p>
        </w:tc>
        <w:tc>
          <w:tcPr>
            <w:tcW w:w="1863" w:type="dxa"/>
            <w:tcMar>
              <w:top w:w="57" w:type="dxa"/>
              <w:left w:w="57" w:type="dxa"/>
              <w:bottom w:w="57" w:type="dxa"/>
              <w:right w:w="57" w:type="dxa"/>
            </w:tcMar>
          </w:tcPr>
          <w:p w14:paraId="32FDB53C">
            <w:r>
              <w:rPr>
                <w:rFonts w:ascii="Arial" w:hAnsi="Arial" w:cs="Arial"/>
                <w:color w:val="000000"/>
                <w:sz w:val="20"/>
              </w:rPr>
              <w:t>Sequence dibetulkan dengan senarai kesilapan dan pembetulan direkodkan</w:t>
            </w:r>
          </w:p>
        </w:tc>
        <w:tc>
          <w:tcPr>
            <w:tcW w:w="1863" w:type="dxa"/>
            <w:tcMar>
              <w:top w:w="57" w:type="dxa"/>
              <w:left w:w="57" w:type="dxa"/>
              <w:bottom w:w="57" w:type="dxa"/>
              <w:right w:w="57" w:type="dxa"/>
            </w:tcMar>
          </w:tcPr>
          <w:p w14:paraId="51CF532E">
            <w:r>
              <w:rPr>
                <w:rFonts w:ascii="Arial" w:hAnsi="Arial" w:cs="Arial"/>
                <w:color w:val="000000"/>
                <w:sz w:val="20"/>
              </w:rPr>
              <w:t>35 minit</w:t>
            </w:r>
          </w:p>
        </w:tc>
      </w:tr>
      <w:tr w14:paraId="53771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2DFA39">
            <w:r>
              <w:rPr>
                <w:rFonts w:ascii="Arial" w:hAnsi="Arial" w:cs="Arial"/>
                <w:color w:val="000000"/>
                <w:sz w:val="20"/>
              </w:rPr>
              <w:t>6</w:t>
            </w:r>
          </w:p>
        </w:tc>
        <w:tc>
          <w:tcPr>
            <w:tcW w:w="1863" w:type="dxa"/>
            <w:tcMar>
              <w:top w:w="57" w:type="dxa"/>
              <w:left w:w="57" w:type="dxa"/>
              <w:bottom w:w="57" w:type="dxa"/>
              <w:right w:w="57" w:type="dxa"/>
            </w:tcMar>
          </w:tcPr>
          <w:p w14:paraId="5674F437">
            <w:r>
              <w:rPr>
                <w:rFonts w:ascii="Arial" w:hAnsi="Arial" w:cs="Arial"/>
                <w:color w:val="000000"/>
                <w:sz w:val="20"/>
              </w:rPr>
              <w:t>Sediakan nota serahan (handover note) ringkas merangkumi spesifikasi output, senarai AV placeholder, dan status lesen aset bagi satu sequence latihan</w:t>
            </w:r>
          </w:p>
        </w:tc>
        <w:tc>
          <w:tcPr>
            <w:tcW w:w="1863" w:type="dxa"/>
            <w:tcMar>
              <w:top w:w="57" w:type="dxa"/>
              <w:left w:w="57" w:type="dxa"/>
              <w:bottom w:w="57" w:type="dxa"/>
              <w:right w:w="57" w:type="dxa"/>
            </w:tcMar>
          </w:tcPr>
          <w:p w14:paraId="70E7EE04">
            <w:r>
              <w:rPr>
                <w:rFonts w:ascii="Arial" w:hAnsi="Arial" w:cs="Arial"/>
                <w:color w:val="000000"/>
                <w:sz w:val="20"/>
              </w:rPr>
              <w:t>Sequence latihan lengkap, templat handover note</w:t>
            </w:r>
          </w:p>
        </w:tc>
        <w:tc>
          <w:tcPr>
            <w:tcW w:w="1863" w:type="dxa"/>
            <w:tcMar>
              <w:top w:w="57" w:type="dxa"/>
              <w:left w:w="57" w:type="dxa"/>
              <w:bottom w:w="57" w:type="dxa"/>
              <w:right w:w="57" w:type="dxa"/>
            </w:tcMar>
          </w:tcPr>
          <w:p w14:paraId="6A0E9888">
            <w:r>
              <w:rPr>
                <w:rFonts w:ascii="Arial" w:hAnsi="Arial" w:cs="Arial"/>
                <w:color w:val="000000"/>
                <w:sz w:val="20"/>
              </w:rPr>
              <w:t>Dokumen handover note satu muka surat sedia untuk diserahkan kepada peringkat online</w:t>
            </w:r>
          </w:p>
        </w:tc>
        <w:tc>
          <w:tcPr>
            <w:tcW w:w="1863" w:type="dxa"/>
            <w:tcMar>
              <w:top w:w="57" w:type="dxa"/>
              <w:left w:w="57" w:type="dxa"/>
              <w:bottom w:w="57" w:type="dxa"/>
              <w:right w:w="57" w:type="dxa"/>
            </w:tcMar>
          </w:tcPr>
          <w:p w14:paraId="3E67F19C">
            <w:r>
              <w:rPr>
                <w:rFonts w:ascii="Arial" w:hAnsi="Arial" w:cs="Arial"/>
                <w:color w:val="000000"/>
                <w:sz w:val="20"/>
              </w:rPr>
              <w:t>25 minit</w:t>
            </w:r>
          </w:p>
        </w:tc>
      </w:tr>
    </w:tbl>
    <w:p w14:paraId="27075F4E">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8603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C4DA2A9">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5DF16337">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811C9E6">
            <w:r>
              <w:rPr>
                <w:rFonts w:ascii="Arial" w:hAnsi="Arial" w:cs="Arial"/>
                <w:b/>
                <w:color w:val="000000"/>
                <w:sz w:val="20"/>
              </w:rPr>
              <w:t>Contoh Penggunaan</w:t>
            </w:r>
          </w:p>
        </w:tc>
      </w:tr>
      <w:tr w14:paraId="1B6B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F3C2F3">
            <w:r>
              <w:rPr>
                <w:rFonts w:ascii="Arial" w:hAnsi="Arial" w:cs="Arial"/>
                <w:color w:val="000000"/>
                <w:sz w:val="20"/>
              </w:rPr>
              <w:t>Placeholder / Temp</w:t>
            </w:r>
          </w:p>
        </w:tc>
        <w:tc>
          <w:tcPr>
            <w:tcW w:w="3104" w:type="dxa"/>
            <w:tcMar>
              <w:top w:w="57" w:type="dxa"/>
              <w:left w:w="57" w:type="dxa"/>
              <w:bottom w:w="57" w:type="dxa"/>
              <w:right w:w="57" w:type="dxa"/>
            </w:tcMar>
          </w:tcPr>
          <w:p w14:paraId="5083B63D">
            <w:r>
              <w:rPr>
                <w:rFonts w:ascii="Arial" w:hAnsi="Arial" w:cs="Arial"/>
                <w:color w:val="000000"/>
                <w:sz w:val="20"/>
              </w:rPr>
              <w:t>Versi sementara elemen AV sebelum versi akhir sedia</w:t>
            </w:r>
          </w:p>
        </w:tc>
        <w:tc>
          <w:tcPr>
            <w:tcW w:w="3104" w:type="dxa"/>
            <w:tcMar>
              <w:top w:w="57" w:type="dxa"/>
              <w:left w:w="57" w:type="dxa"/>
              <w:bottom w:w="57" w:type="dxa"/>
              <w:right w:w="57" w:type="dxa"/>
            </w:tcMar>
          </w:tcPr>
          <w:p w14:paraId="7C2B1A5A">
            <w:r>
              <w:rPr>
                <w:rFonts w:ascii="Arial" w:hAnsi="Arial" w:cs="Arial"/>
                <w:color w:val="000000"/>
                <w:sz w:val="20"/>
              </w:rPr>
              <w:t>"Muzik ini hanya temp track, akan digantikan semasa online mixing"</w:t>
            </w:r>
          </w:p>
        </w:tc>
      </w:tr>
      <w:tr w14:paraId="12312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83D16E">
            <w:r>
              <w:rPr>
                <w:rFonts w:ascii="Arial" w:hAnsi="Arial" w:cs="Arial"/>
                <w:color w:val="000000"/>
                <w:sz w:val="20"/>
              </w:rPr>
              <w:t>Visual Effect (VFX)</w:t>
            </w:r>
          </w:p>
        </w:tc>
        <w:tc>
          <w:tcPr>
            <w:tcW w:w="3104" w:type="dxa"/>
            <w:tcMar>
              <w:top w:w="57" w:type="dxa"/>
              <w:left w:w="57" w:type="dxa"/>
              <w:bottom w:w="57" w:type="dxa"/>
              <w:right w:w="57" w:type="dxa"/>
            </w:tcMar>
          </w:tcPr>
          <w:p w14:paraId="5A35DF45">
            <w:r>
              <w:rPr>
                <w:rFonts w:ascii="Arial" w:hAnsi="Arial" w:cs="Arial"/>
                <w:color w:val="000000"/>
                <w:sz w:val="20"/>
              </w:rPr>
              <w:t>Kesan visual digital tambahan pada footage</w:t>
            </w:r>
          </w:p>
        </w:tc>
        <w:tc>
          <w:tcPr>
            <w:tcW w:w="3104" w:type="dxa"/>
            <w:tcMar>
              <w:top w:w="57" w:type="dxa"/>
              <w:left w:w="57" w:type="dxa"/>
              <w:bottom w:w="57" w:type="dxa"/>
              <w:right w:w="57" w:type="dxa"/>
            </w:tcMar>
          </w:tcPr>
          <w:p w14:paraId="56D532D9">
            <w:r>
              <w:rPr>
                <w:rFonts w:ascii="Arial" w:hAnsi="Arial" w:cs="Arial"/>
                <w:color w:val="000000"/>
                <w:sz w:val="20"/>
              </w:rPr>
              <w:t>"VFX letupan akan dirender semasa peringkat online"</w:t>
            </w:r>
          </w:p>
        </w:tc>
      </w:tr>
      <w:tr w14:paraId="0D25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41835">
            <w:r>
              <w:rPr>
                <w:rFonts w:ascii="Arial" w:hAnsi="Arial" w:cs="Arial"/>
                <w:color w:val="000000"/>
                <w:sz w:val="20"/>
              </w:rPr>
              <w:t>Foley</w:t>
            </w:r>
          </w:p>
        </w:tc>
        <w:tc>
          <w:tcPr>
            <w:tcW w:w="3104" w:type="dxa"/>
            <w:tcMar>
              <w:top w:w="57" w:type="dxa"/>
              <w:left w:w="57" w:type="dxa"/>
              <w:bottom w:w="57" w:type="dxa"/>
              <w:right w:w="57" w:type="dxa"/>
            </w:tcMar>
          </w:tcPr>
          <w:p w14:paraId="731F9A49">
            <w:r>
              <w:rPr>
                <w:rFonts w:ascii="Arial" w:hAnsi="Arial" w:cs="Arial"/>
                <w:color w:val="000000"/>
                <w:sz w:val="20"/>
              </w:rPr>
              <w:t>Bunyi buatan yang meniru aksi visual</w:t>
            </w:r>
          </w:p>
        </w:tc>
        <w:tc>
          <w:tcPr>
            <w:tcW w:w="3104" w:type="dxa"/>
            <w:tcMar>
              <w:top w:w="57" w:type="dxa"/>
              <w:left w:w="57" w:type="dxa"/>
              <w:bottom w:w="57" w:type="dxa"/>
              <w:right w:w="57" w:type="dxa"/>
            </w:tcMar>
          </w:tcPr>
          <w:p w14:paraId="787DB70C">
            <w:r>
              <w:rPr>
                <w:rFonts w:ascii="Arial" w:hAnsi="Arial" w:cs="Arial"/>
                <w:color w:val="000000"/>
                <w:sz w:val="20"/>
              </w:rPr>
              <w:t>"Foley langkah kaki direkodkan di studio khas"</w:t>
            </w:r>
          </w:p>
        </w:tc>
      </w:tr>
      <w:tr w14:paraId="2ADE9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24CE91">
            <w:r>
              <w:rPr>
                <w:rFonts w:ascii="Arial" w:hAnsi="Arial" w:cs="Arial"/>
                <w:color w:val="000000"/>
                <w:sz w:val="20"/>
              </w:rPr>
              <w:t>Music background</w:t>
            </w:r>
          </w:p>
        </w:tc>
        <w:tc>
          <w:tcPr>
            <w:tcW w:w="3104" w:type="dxa"/>
            <w:tcMar>
              <w:top w:w="57" w:type="dxa"/>
              <w:left w:w="57" w:type="dxa"/>
              <w:bottom w:w="57" w:type="dxa"/>
              <w:right w:w="57" w:type="dxa"/>
            </w:tcMar>
          </w:tcPr>
          <w:p w14:paraId="59A23552">
            <w:r>
              <w:rPr>
                <w:rFonts w:ascii="Arial" w:hAnsi="Arial" w:cs="Arial"/>
                <w:color w:val="000000"/>
                <w:sz w:val="20"/>
              </w:rPr>
              <w:t>Muzik latar yang menyokong mood adegan</w:t>
            </w:r>
          </w:p>
        </w:tc>
        <w:tc>
          <w:tcPr>
            <w:tcW w:w="3104" w:type="dxa"/>
            <w:tcMar>
              <w:top w:w="57" w:type="dxa"/>
              <w:left w:w="57" w:type="dxa"/>
              <w:bottom w:w="57" w:type="dxa"/>
              <w:right w:w="57" w:type="dxa"/>
            </w:tcMar>
          </w:tcPr>
          <w:p w14:paraId="3BC739E1">
            <w:r>
              <w:rPr>
                <w:rFonts w:ascii="Arial" w:hAnsi="Arial" w:cs="Arial"/>
                <w:color w:val="000000"/>
                <w:sz w:val="20"/>
              </w:rPr>
              <w:t>"Music background untuk adegan sedih dipilih bertempo perlahan"</w:t>
            </w:r>
          </w:p>
        </w:tc>
      </w:tr>
      <w:tr w14:paraId="6A023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E25888">
            <w:r>
              <w:rPr>
                <w:rFonts w:ascii="Arial" w:hAnsi="Arial" w:cs="Arial"/>
                <w:color w:val="000000"/>
                <w:sz w:val="20"/>
              </w:rPr>
              <w:t>Supers / Title</w:t>
            </w:r>
          </w:p>
        </w:tc>
        <w:tc>
          <w:tcPr>
            <w:tcW w:w="3104" w:type="dxa"/>
            <w:tcMar>
              <w:top w:w="57" w:type="dxa"/>
              <w:left w:w="57" w:type="dxa"/>
              <w:bottom w:w="57" w:type="dxa"/>
              <w:right w:w="57" w:type="dxa"/>
            </w:tcMar>
          </w:tcPr>
          <w:p w14:paraId="1BCAE7D6">
            <w:r>
              <w:rPr>
                <w:rFonts w:ascii="Arial" w:hAnsi="Arial" w:cs="Arial"/>
                <w:color w:val="000000"/>
                <w:sz w:val="20"/>
              </w:rPr>
              <w:t>Teks grafik di atas visual</w:t>
            </w:r>
          </w:p>
        </w:tc>
        <w:tc>
          <w:tcPr>
            <w:tcW w:w="3104" w:type="dxa"/>
            <w:tcMar>
              <w:top w:w="57" w:type="dxa"/>
              <w:left w:w="57" w:type="dxa"/>
              <w:bottom w:w="57" w:type="dxa"/>
              <w:right w:w="57" w:type="dxa"/>
            </w:tcMar>
          </w:tcPr>
          <w:p w14:paraId="4EDDE714">
            <w:r>
              <w:rPr>
                <w:rFonts w:ascii="Arial" w:hAnsi="Arial" w:cs="Arial"/>
                <w:color w:val="000000"/>
                <w:sz w:val="20"/>
              </w:rPr>
              <w:t>"Supers menunjukkan nama jurucakap semasa wawancara"</w:t>
            </w:r>
          </w:p>
        </w:tc>
      </w:tr>
      <w:tr w14:paraId="6611E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11A229">
            <w:r>
              <w:rPr>
                <w:rFonts w:ascii="Arial" w:hAnsi="Arial" w:cs="Arial"/>
                <w:color w:val="000000"/>
                <w:sz w:val="20"/>
              </w:rPr>
              <w:t>Lower third</w:t>
            </w:r>
          </w:p>
        </w:tc>
        <w:tc>
          <w:tcPr>
            <w:tcW w:w="3104" w:type="dxa"/>
            <w:tcMar>
              <w:top w:w="57" w:type="dxa"/>
              <w:left w:w="57" w:type="dxa"/>
              <w:bottom w:w="57" w:type="dxa"/>
              <w:right w:w="57" w:type="dxa"/>
            </w:tcMar>
          </w:tcPr>
          <w:p w14:paraId="4DC4DF3E">
            <w:r>
              <w:rPr>
                <w:rFonts w:ascii="Arial" w:hAnsi="Arial" w:cs="Arial"/>
                <w:color w:val="000000"/>
                <w:sz w:val="20"/>
              </w:rPr>
              <w:t>Grafik teks di bahagian bawah skrin</w:t>
            </w:r>
          </w:p>
        </w:tc>
        <w:tc>
          <w:tcPr>
            <w:tcW w:w="3104" w:type="dxa"/>
            <w:tcMar>
              <w:top w:w="57" w:type="dxa"/>
              <w:left w:w="57" w:type="dxa"/>
              <w:bottom w:w="57" w:type="dxa"/>
              <w:right w:w="57" w:type="dxa"/>
            </w:tcMar>
          </w:tcPr>
          <w:p w14:paraId="49720961">
            <w:r>
              <w:rPr>
                <w:rFonts w:ascii="Arial" w:hAnsi="Arial" w:cs="Arial"/>
                <w:color w:val="000000"/>
                <w:sz w:val="20"/>
              </w:rPr>
              <w:t>"Lower third memaparkan nama dan jawatan CEO"</w:t>
            </w:r>
          </w:p>
        </w:tc>
      </w:tr>
      <w:tr w14:paraId="14C8D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823BBB">
            <w:r>
              <w:rPr>
                <w:rFonts w:ascii="Arial" w:hAnsi="Arial" w:cs="Arial"/>
                <w:color w:val="000000"/>
                <w:sz w:val="20"/>
              </w:rPr>
              <w:t>Broadcast</w:t>
            </w:r>
          </w:p>
        </w:tc>
        <w:tc>
          <w:tcPr>
            <w:tcW w:w="3104" w:type="dxa"/>
            <w:tcMar>
              <w:top w:w="57" w:type="dxa"/>
              <w:left w:w="57" w:type="dxa"/>
              <w:bottom w:w="57" w:type="dxa"/>
              <w:right w:w="57" w:type="dxa"/>
            </w:tcMar>
          </w:tcPr>
          <w:p w14:paraId="0743F317">
            <w:r>
              <w:rPr>
                <w:rFonts w:ascii="Arial" w:hAnsi="Arial" w:cs="Arial"/>
                <w:color w:val="000000"/>
                <w:sz w:val="20"/>
              </w:rPr>
              <w:t>Spesifikasi audio/video untuk siaran TV</w:t>
            </w:r>
          </w:p>
        </w:tc>
        <w:tc>
          <w:tcPr>
            <w:tcW w:w="3104" w:type="dxa"/>
            <w:tcMar>
              <w:top w:w="57" w:type="dxa"/>
              <w:left w:w="57" w:type="dxa"/>
              <w:bottom w:w="57" w:type="dxa"/>
              <w:right w:w="57" w:type="dxa"/>
            </w:tcMar>
          </w:tcPr>
          <w:p w14:paraId="153B17C3">
            <w:r>
              <w:rPr>
                <w:rFonts w:ascii="Arial" w:hAnsi="Arial" w:cs="Arial"/>
                <w:color w:val="000000"/>
                <w:sz w:val="20"/>
              </w:rPr>
              <w:t>"Projek ini disasarkan untuk Broadcast RTM"</w:t>
            </w:r>
          </w:p>
        </w:tc>
      </w:tr>
      <w:tr w14:paraId="57D3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5C4E92">
            <w:r>
              <w:rPr>
                <w:rFonts w:ascii="Arial" w:hAnsi="Arial" w:cs="Arial"/>
                <w:color w:val="000000"/>
                <w:sz w:val="20"/>
              </w:rPr>
              <w:t>Digital Cinema Audio (DCA)</w:t>
            </w:r>
          </w:p>
        </w:tc>
        <w:tc>
          <w:tcPr>
            <w:tcW w:w="3104" w:type="dxa"/>
            <w:tcMar>
              <w:top w:w="57" w:type="dxa"/>
              <w:left w:w="57" w:type="dxa"/>
              <w:bottom w:w="57" w:type="dxa"/>
              <w:right w:w="57" w:type="dxa"/>
            </w:tcMar>
          </w:tcPr>
          <w:p w14:paraId="4D436673">
            <w:r>
              <w:rPr>
                <w:rFonts w:ascii="Arial" w:hAnsi="Arial" w:cs="Arial"/>
                <w:color w:val="000000"/>
                <w:sz w:val="20"/>
              </w:rPr>
              <w:t>Spesifikasi audio untuk pawagam digital</w:t>
            </w:r>
          </w:p>
        </w:tc>
        <w:tc>
          <w:tcPr>
            <w:tcW w:w="3104" w:type="dxa"/>
            <w:tcMar>
              <w:top w:w="57" w:type="dxa"/>
              <w:left w:w="57" w:type="dxa"/>
              <w:bottom w:w="57" w:type="dxa"/>
              <w:right w:w="57" w:type="dxa"/>
            </w:tcMar>
          </w:tcPr>
          <w:p w14:paraId="0712E375">
            <w:r>
              <w:rPr>
                <w:rFonts w:ascii="Arial" w:hAnsi="Arial" w:cs="Arial"/>
                <w:color w:val="000000"/>
                <w:sz w:val="20"/>
              </w:rPr>
              <w:t>"Filem ini memerlukan mixing DCA 5.1"</w:t>
            </w:r>
          </w:p>
        </w:tc>
      </w:tr>
      <w:tr w14:paraId="0FEDE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B4C98A">
            <w:r>
              <w:rPr>
                <w:rFonts w:ascii="Arial" w:hAnsi="Arial" w:cs="Arial"/>
                <w:color w:val="000000"/>
                <w:sz w:val="20"/>
              </w:rPr>
              <w:t>LUFS</w:t>
            </w:r>
          </w:p>
        </w:tc>
        <w:tc>
          <w:tcPr>
            <w:tcW w:w="3104" w:type="dxa"/>
            <w:tcMar>
              <w:top w:w="57" w:type="dxa"/>
              <w:left w:w="57" w:type="dxa"/>
              <w:bottom w:w="57" w:type="dxa"/>
              <w:right w:w="57" w:type="dxa"/>
            </w:tcMar>
          </w:tcPr>
          <w:p w14:paraId="48272F92">
            <w:r>
              <w:rPr>
                <w:rFonts w:ascii="Arial" w:hAnsi="Arial" w:cs="Arial"/>
                <w:color w:val="000000"/>
                <w:sz w:val="20"/>
              </w:rPr>
              <w:t>Ukuran piawai kelantangan audio</w:t>
            </w:r>
          </w:p>
        </w:tc>
        <w:tc>
          <w:tcPr>
            <w:tcW w:w="3104" w:type="dxa"/>
            <w:tcMar>
              <w:top w:w="57" w:type="dxa"/>
              <w:left w:w="57" w:type="dxa"/>
              <w:bottom w:w="57" w:type="dxa"/>
              <w:right w:w="57" w:type="dxa"/>
            </w:tcMar>
          </w:tcPr>
          <w:p w14:paraId="0F3B04F4">
            <w:r>
              <w:rPr>
                <w:rFonts w:ascii="Arial" w:hAnsi="Arial" w:cs="Arial"/>
                <w:color w:val="000000"/>
                <w:sz w:val="20"/>
              </w:rPr>
              <w:t>"Had loudness Broadcast ialah -23 LUFS"</w:t>
            </w:r>
          </w:p>
        </w:tc>
      </w:tr>
      <w:tr w14:paraId="560E5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7CC21">
            <w:r>
              <w:rPr>
                <w:rFonts w:ascii="Arial" w:hAnsi="Arial" w:cs="Arial"/>
                <w:color w:val="000000"/>
                <w:sz w:val="20"/>
              </w:rPr>
              <w:t>Surround sound</w:t>
            </w:r>
          </w:p>
        </w:tc>
        <w:tc>
          <w:tcPr>
            <w:tcW w:w="3104" w:type="dxa"/>
            <w:tcMar>
              <w:top w:w="57" w:type="dxa"/>
              <w:left w:w="57" w:type="dxa"/>
              <w:bottom w:w="57" w:type="dxa"/>
              <w:right w:w="57" w:type="dxa"/>
            </w:tcMar>
          </w:tcPr>
          <w:p w14:paraId="1B98F500">
            <w:r>
              <w:rPr>
                <w:rFonts w:ascii="Arial" w:hAnsi="Arial" w:cs="Arial"/>
                <w:color w:val="000000"/>
                <w:sz w:val="20"/>
              </w:rPr>
              <w:t>Format audio berbilang saluran</w:t>
            </w:r>
          </w:p>
        </w:tc>
        <w:tc>
          <w:tcPr>
            <w:tcW w:w="3104" w:type="dxa"/>
            <w:tcMar>
              <w:top w:w="57" w:type="dxa"/>
              <w:left w:w="57" w:type="dxa"/>
              <w:bottom w:w="57" w:type="dxa"/>
              <w:right w:w="57" w:type="dxa"/>
            </w:tcMar>
          </w:tcPr>
          <w:p w14:paraId="65AF8186">
            <w:r>
              <w:rPr>
                <w:rFonts w:ascii="Arial" w:hAnsi="Arial" w:cs="Arial"/>
                <w:color w:val="000000"/>
                <w:sz w:val="20"/>
              </w:rPr>
              <w:t>"5.1 surround digunakan untuk tayangan pawagam"</w:t>
            </w:r>
          </w:p>
        </w:tc>
      </w:tr>
      <w:tr w14:paraId="4D1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070780">
            <w:r>
              <w:rPr>
                <w:rFonts w:ascii="Arial" w:hAnsi="Arial" w:cs="Arial"/>
                <w:color w:val="000000"/>
                <w:sz w:val="20"/>
              </w:rPr>
              <w:t>Stereo</w:t>
            </w:r>
          </w:p>
        </w:tc>
        <w:tc>
          <w:tcPr>
            <w:tcW w:w="3104" w:type="dxa"/>
            <w:tcMar>
              <w:top w:w="57" w:type="dxa"/>
              <w:left w:w="57" w:type="dxa"/>
              <w:bottom w:w="57" w:type="dxa"/>
              <w:right w:w="57" w:type="dxa"/>
            </w:tcMar>
          </w:tcPr>
          <w:p w14:paraId="15ADE25C">
            <w:r>
              <w:rPr>
                <w:rFonts w:ascii="Arial" w:hAnsi="Arial" w:cs="Arial"/>
                <w:color w:val="000000"/>
                <w:sz w:val="20"/>
              </w:rPr>
              <w:t>Format audio dua saluran</w:t>
            </w:r>
          </w:p>
        </w:tc>
        <w:tc>
          <w:tcPr>
            <w:tcW w:w="3104" w:type="dxa"/>
            <w:tcMar>
              <w:top w:w="57" w:type="dxa"/>
              <w:left w:w="57" w:type="dxa"/>
              <w:bottom w:w="57" w:type="dxa"/>
              <w:right w:w="57" w:type="dxa"/>
            </w:tcMar>
          </w:tcPr>
          <w:p w14:paraId="01BD857F">
            <w:r>
              <w:rPr>
                <w:rFonts w:ascii="Arial" w:hAnsi="Arial" w:cs="Arial"/>
                <w:color w:val="000000"/>
                <w:sz w:val="20"/>
              </w:rPr>
              <w:t>"Siaran TV kebanyakannya menggunakan stereo"</w:t>
            </w:r>
          </w:p>
        </w:tc>
      </w:tr>
      <w:tr w14:paraId="40B17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A0317F">
            <w:r>
              <w:rPr>
                <w:rFonts w:ascii="Arial" w:hAnsi="Arial" w:cs="Arial"/>
                <w:color w:val="000000"/>
                <w:sz w:val="20"/>
              </w:rPr>
              <w:t>Dynamic range</w:t>
            </w:r>
          </w:p>
        </w:tc>
        <w:tc>
          <w:tcPr>
            <w:tcW w:w="3104" w:type="dxa"/>
            <w:tcMar>
              <w:top w:w="57" w:type="dxa"/>
              <w:left w:w="57" w:type="dxa"/>
              <w:bottom w:w="57" w:type="dxa"/>
              <w:right w:w="57" w:type="dxa"/>
            </w:tcMar>
          </w:tcPr>
          <w:p w14:paraId="057EBF19">
            <w:r>
              <w:rPr>
                <w:rFonts w:ascii="Arial" w:hAnsi="Arial" w:cs="Arial"/>
                <w:color w:val="000000"/>
                <w:sz w:val="20"/>
              </w:rPr>
              <w:t>Perbezaan aras senyap dan kuat dalam audio</w:t>
            </w:r>
          </w:p>
        </w:tc>
        <w:tc>
          <w:tcPr>
            <w:tcW w:w="3104" w:type="dxa"/>
            <w:tcMar>
              <w:top w:w="57" w:type="dxa"/>
              <w:left w:w="57" w:type="dxa"/>
              <w:bottom w:w="57" w:type="dxa"/>
              <w:right w:w="57" w:type="dxa"/>
            </w:tcMar>
          </w:tcPr>
          <w:p w14:paraId="1AB65757">
            <w:r>
              <w:rPr>
                <w:rFonts w:ascii="Arial" w:hAnsi="Arial" w:cs="Arial"/>
                <w:color w:val="000000"/>
                <w:sz w:val="20"/>
              </w:rPr>
              <w:t>"DCA membenarkan dynamic range lebih luas"</w:t>
            </w:r>
          </w:p>
        </w:tc>
      </w:tr>
      <w:tr w14:paraId="39C39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909DDD">
            <w:r>
              <w:rPr>
                <w:rFonts w:ascii="Arial" w:hAnsi="Arial" w:cs="Arial"/>
                <w:color w:val="000000"/>
                <w:sz w:val="20"/>
              </w:rPr>
              <w:t>Headroom</w:t>
            </w:r>
          </w:p>
        </w:tc>
        <w:tc>
          <w:tcPr>
            <w:tcW w:w="3104" w:type="dxa"/>
            <w:tcMar>
              <w:top w:w="57" w:type="dxa"/>
              <w:left w:w="57" w:type="dxa"/>
              <w:bottom w:w="57" w:type="dxa"/>
              <w:right w:w="57" w:type="dxa"/>
            </w:tcMar>
          </w:tcPr>
          <w:p w14:paraId="6B155651">
            <w:r>
              <w:rPr>
                <w:rFonts w:ascii="Arial" w:hAnsi="Arial" w:cs="Arial"/>
                <w:color w:val="000000"/>
                <w:sz w:val="20"/>
              </w:rPr>
              <w:t>Ruang lampau sebelum distortion</w:t>
            </w:r>
          </w:p>
        </w:tc>
        <w:tc>
          <w:tcPr>
            <w:tcW w:w="3104" w:type="dxa"/>
            <w:tcMar>
              <w:top w:w="57" w:type="dxa"/>
              <w:left w:w="57" w:type="dxa"/>
              <w:bottom w:w="57" w:type="dxa"/>
              <w:right w:w="57" w:type="dxa"/>
            </w:tcMar>
          </w:tcPr>
          <w:p w14:paraId="49F7AA39">
            <w:r>
              <w:rPr>
                <w:rFonts w:ascii="Arial" w:hAnsi="Arial" w:cs="Arial"/>
                <w:color w:val="000000"/>
                <w:sz w:val="20"/>
              </w:rPr>
              <w:t>"Kekalkan headroom mencukupi semasa mixing awal"</w:t>
            </w:r>
          </w:p>
        </w:tc>
      </w:tr>
      <w:tr w14:paraId="3B949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773ACA">
            <w:r>
              <w:rPr>
                <w:rFonts w:ascii="Arial" w:hAnsi="Arial" w:cs="Arial"/>
                <w:color w:val="000000"/>
                <w:sz w:val="20"/>
              </w:rPr>
              <w:t>Requisition list</w:t>
            </w:r>
          </w:p>
        </w:tc>
        <w:tc>
          <w:tcPr>
            <w:tcW w:w="3104" w:type="dxa"/>
            <w:tcMar>
              <w:top w:w="57" w:type="dxa"/>
              <w:left w:w="57" w:type="dxa"/>
              <w:bottom w:w="57" w:type="dxa"/>
              <w:right w:w="57" w:type="dxa"/>
            </w:tcMar>
          </w:tcPr>
          <w:p w14:paraId="6179F533">
            <w:r>
              <w:rPr>
                <w:rFonts w:ascii="Arial" w:hAnsi="Arial" w:cs="Arial"/>
                <w:color w:val="000000"/>
                <w:sz w:val="20"/>
              </w:rPr>
              <w:t>Senarai keperluan AV untuk jabatan lain</w:t>
            </w:r>
          </w:p>
        </w:tc>
        <w:tc>
          <w:tcPr>
            <w:tcW w:w="3104" w:type="dxa"/>
            <w:tcMar>
              <w:top w:w="57" w:type="dxa"/>
              <w:left w:w="57" w:type="dxa"/>
              <w:bottom w:w="57" w:type="dxa"/>
              <w:right w:w="57" w:type="dxa"/>
            </w:tcMar>
          </w:tcPr>
          <w:p w14:paraId="777476BB">
            <w:r>
              <w:rPr>
                <w:rFonts w:ascii="Arial" w:hAnsi="Arial" w:cs="Arial"/>
                <w:color w:val="000000"/>
                <w:sz w:val="20"/>
              </w:rPr>
              <w:t>"Requisition list diserahkan kepada pasukan VFX"</w:t>
            </w:r>
          </w:p>
        </w:tc>
      </w:tr>
      <w:tr w14:paraId="6311E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FBEBEB">
            <w:r>
              <w:rPr>
                <w:rFonts w:ascii="Arial" w:hAnsi="Arial" w:cs="Arial"/>
                <w:color w:val="000000"/>
                <w:sz w:val="20"/>
              </w:rPr>
              <w:t>Sync point</w:t>
            </w:r>
          </w:p>
        </w:tc>
        <w:tc>
          <w:tcPr>
            <w:tcW w:w="3104" w:type="dxa"/>
            <w:tcMar>
              <w:top w:w="57" w:type="dxa"/>
              <w:left w:w="57" w:type="dxa"/>
              <w:bottom w:w="57" w:type="dxa"/>
              <w:right w:w="57" w:type="dxa"/>
            </w:tcMar>
          </w:tcPr>
          <w:p w14:paraId="46E2FE22">
            <w:r>
              <w:rPr>
                <w:rFonts w:ascii="Arial" w:hAnsi="Arial" w:cs="Arial"/>
                <w:color w:val="000000"/>
                <w:sz w:val="20"/>
              </w:rPr>
              <w:t>Titik segerak antara elemen AV dan visual</w:t>
            </w:r>
          </w:p>
        </w:tc>
        <w:tc>
          <w:tcPr>
            <w:tcW w:w="3104" w:type="dxa"/>
            <w:tcMar>
              <w:top w:w="57" w:type="dxa"/>
              <w:left w:w="57" w:type="dxa"/>
              <w:bottom w:w="57" w:type="dxa"/>
              <w:right w:w="57" w:type="dxa"/>
            </w:tcMar>
          </w:tcPr>
          <w:p w14:paraId="52F6ADB6">
            <w:r>
              <w:rPr>
                <w:rFonts w:ascii="Arial" w:hAnsi="Arial" w:cs="Arial"/>
                <w:color w:val="000000"/>
                <w:sz w:val="20"/>
              </w:rPr>
              <w:t>"Sync point bunyi letupan mesti tepat pada frame ke-120"</w:t>
            </w:r>
          </w:p>
        </w:tc>
      </w:tr>
      <w:tr w14:paraId="66DD9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EF924D">
            <w:r>
              <w:rPr>
                <w:rFonts w:ascii="Arial" w:hAnsi="Arial" w:cs="Arial"/>
                <w:color w:val="000000"/>
                <w:sz w:val="20"/>
              </w:rPr>
              <w:t>Rights-cleared music</w:t>
            </w:r>
          </w:p>
        </w:tc>
        <w:tc>
          <w:tcPr>
            <w:tcW w:w="3104" w:type="dxa"/>
            <w:tcMar>
              <w:top w:w="57" w:type="dxa"/>
              <w:left w:w="57" w:type="dxa"/>
              <w:bottom w:w="57" w:type="dxa"/>
              <w:right w:w="57" w:type="dxa"/>
            </w:tcMar>
          </w:tcPr>
          <w:p w14:paraId="2F5FF258">
            <w:r>
              <w:rPr>
                <w:rFonts w:ascii="Arial" w:hAnsi="Arial" w:cs="Arial"/>
                <w:color w:val="000000"/>
                <w:sz w:val="20"/>
              </w:rPr>
              <w:t>Muzik yang sah dari segi hak cipta</w:t>
            </w:r>
          </w:p>
        </w:tc>
        <w:tc>
          <w:tcPr>
            <w:tcW w:w="3104" w:type="dxa"/>
            <w:tcMar>
              <w:top w:w="57" w:type="dxa"/>
              <w:left w:w="57" w:type="dxa"/>
              <w:bottom w:w="57" w:type="dxa"/>
              <w:right w:w="57" w:type="dxa"/>
            </w:tcMar>
          </w:tcPr>
          <w:p w14:paraId="1339DC17">
            <w:r>
              <w:rPr>
                <w:rFonts w:ascii="Arial" w:hAnsi="Arial" w:cs="Arial"/>
                <w:color w:val="000000"/>
                <w:sz w:val="20"/>
              </w:rPr>
              <w:t>"Gunakan hanya rights-cleared music untuk temp track"</w:t>
            </w:r>
          </w:p>
        </w:tc>
      </w:tr>
      <w:tr w14:paraId="7E838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DA4417">
            <w:r>
              <w:rPr>
                <w:rFonts w:ascii="Arial" w:hAnsi="Arial" w:cs="Arial"/>
                <w:color w:val="000000"/>
                <w:sz w:val="20"/>
              </w:rPr>
              <w:t>DCP (Digital Cinema Package)</w:t>
            </w:r>
          </w:p>
        </w:tc>
        <w:tc>
          <w:tcPr>
            <w:tcW w:w="3104" w:type="dxa"/>
            <w:tcMar>
              <w:top w:w="57" w:type="dxa"/>
              <w:left w:w="57" w:type="dxa"/>
              <w:bottom w:w="57" w:type="dxa"/>
              <w:right w:w="57" w:type="dxa"/>
            </w:tcMar>
          </w:tcPr>
          <w:p w14:paraId="7B747E17">
            <w:r>
              <w:rPr>
                <w:rFonts w:ascii="Arial" w:hAnsi="Arial" w:cs="Arial"/>
                <w:color w:val="000000"/>
                <w:sz w:val="20"/>
              </w:rPr>
              <w:t>Format fail piawai untuk tayangan pawagam digital</w:t>
            </w:r>
          </w:p>
        </w:tc>
        <w:tc>
          <w:tcPr>
            <w:tcW w:w="3104" w:type="dxa"/>
            <w:tcMar>
              <w:top w:w="57" w:type="dxa"/>
              <w:left w:w="57" w:type="dxa"/>
              <w:bottom w:w="57" w:type="dxa"/>
              <w:right w:w="57" w:type="dxa"/>
            </w:tcMar>
          </w:tcPr>
          <w:p w14:paraId="6B06483A">
            <w:r>
              <w:rPr>
                <w:rFonts w:ascii="Arial" w:hAnsi="Arial" w:cs="Arial"/>
                <w:color w:val="000000"/>
                <w:sz w:val="20"/>
              </w:rPr>
              <w:t>"Filem diserahkan dalam format DCP"</w:t>
            </w:r>
          </w:p>
        </w:tc>
      </w:tr>
      <w:tr w14:paraId="429A4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552B9">
            <w:r>
              <w:rPr>
                <w:rFonts w:ascii="Arial" w:hAnsi="Arial" w:cs="Arial"/>
                <w:color w:val="000000"/>
                <w:sz w:val="20"/>
              </w:rPr>
              <w:t>ProRes</w:t>
            </w:r>
          </w:p>
        </w:tc>
        <w:tc>
          <w:tcPr>
            <w:tcW w:w="3104" w:type="dxa"/>
            <w:tcMar>
              <w:top w:w="57" w:type="dxa"/>
              <w:left w:w="57" w:type="dxa"/>
              <w:bottom w:w="57" w:type="dxa"/>
              <w:right w:w="57" w:type="dxa"/>
            </w:tcMar>
          </w:tcPr>
          <w:p w14:paraId="2BD4A4A7">
            <w:r>
              <w:rPr>
                <w:rFonts w:ascii="Arial" w:hAnsi="Arial" w:cs="Arial"/>
                <w:color w:val="000000"/>
                <w:sz w:val="20"/>
              </w:rPr>
              <w:t>Kod codec video profesional Apple</w:t>
            </w:r>
          </w:p>
        </w:tc>
        <w:tc>
          <w:tcPr>
            <w:tcW w:w="3104" w:type="dxa"/>
            <w:tcMar>
              <w:top w:w="57" w:type="dxa"/>
              <w:left w:w="57" w:type="dxa"/>
              <w:bottom w:w="57" w:type="dxa"/>
              <w:right w:w="57" w:type="dxa"/>
            </w:tcMar>
          </w:tcPr>
          <w:p w14:paraId="5500C6B3">
            <w:r>
              <w:rPr>
                <w:rFonts w:ascii="Arial" w:hAnsi="Arial" w:cs="Arial"/>
                <w:color w:val="000000"/>
                <w:sz w:val="20"/>
              </w:rPr>
              <w:t>"Sequence disimpan dalam ProRes 422 HQ"</w:t>
            </w:r>
          </w:p>
        </w:tc>
      </w:tr>
      <w:tr w14:paraId="01178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AC64E7">
            <w:r>
              <w:rPr>
                <w:rFonts w:ascii="Arial" w:hAnsi="Arial" w:cs="Arial"/>
                <w:color w:val="000000"/>
                <w:sz w:val="20"/>
              </w:rPr>
              <w:t>Wire removal</w:t>
            </w:r>
          </w:p>
        </w:tc>
        <w:tc>
          <w:tcPr>
            <w:tcW w:w="3104" w:type="dxa"/>
            <w:tcMar>
              <w:top w:w="57" w:type="dxa"/>
              <w:left w:w="57" w:type="dxa"/>
              <w:bottom w:w="57" w:type="dxa"/>
              <w:right w:w="57" w:type="dxa"/>
            </w:tcMar>
          </w:tcPr>
          <w:p w14:paraId="3E202B1C">
            <w:r>
              <w:rPr>
                <w:rFonts w:ascii="Arial" w:hAnsi="Arial" w:cs="Arial"/>
                <w:color w:val="000000"/>
                <w:sz w:val="20"/>
              </w:rPr>
              <w:t>Penyingkiran kabel/objek dalam VFX</w:t>
            </w:r>
          </w:p>
        </w:tc>
        <w:tc>
          <w:tcPr>
            <w:tcW w:w="3104" w:type="dxa"/>
            <w:tcMar>
              <w:top w:w="57" w:type="dxa"/>
              <w:left w:w="57" w:type="dxa"/>
              <w:bottom w:w="57" w:type="dxa"/>
              <w:right w:w="57" w:type="dxa"/>
            </w:tcMar>
          </w:tcPr>
          <w:p w14:paraId="785F327D">
            <w:r>
              <w:rPr>
                <w:rFonts w:ascii="Arial" w:hAnsi="Arial" w:cs="Arial"/>
                <w:color w:val="000000"/>
                <w:sz w:val="20"/>
              </w:rPr>
              <w:t>"Wire removal digunakan untuk adegan aksi bergayut"</w:t>
            </w:r>
          </w:p>
        </w:tc>
      </w:tr>
      <w:tr w14:paraId="406C9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B24BA4">
            <w:r>
              <w:rPr>
                <w:rFonts w:ascii="Arial" w:hAnsi="Arial" w:cs="Arial"/>
                <w:color w:val="000000"/>
                <w:sz w:val="20"/>
              </w:rPr>
              <w:t>Green screen composite</w:t>
            </w:r>
          </w:p>
        </w:tc>
        <w:tc>
          <w:tcPr>
            <w:tcW w:w="3104" w:type="dxa"/>
            <w:tcMar>
              <w:top w:w="57" w:type="dxa"/>
              <w:left w:w="57" w:type="dxa"/>
              <w:bottom w:w="57" w:type="dxa"/>
              <w:right w:w="57" w:type="dxa"/>
            </w:tcMar>
          </w:tcPr>
          <w:p w14:paraId="00CBC96C">
            <w:r>
              <w:rPr>
                <w:rFonts w:ascii="Arial" w:hAnsi="Arial" w:cs="Arial"/>
                <w:color w:val="000000"/>
                <w:sz w:val="20"/>
              </w:rPr>
              <w:t>Gabungan footage dengan latar belakang digital</w:t>
            </w:r>
          </w:p>
        </w:tc>
        <w:tc>
          <w:tcPr>
            <w:tcW w:w="3104" w:type="dxa"/>
            <w:tcMar>
              <w:top w:w="57" w:type="dxa"/>
              <w:left w:w="57" w:type="dxa"/>
              <w:bottom w:w="57" w:type="dxa"/>
              <w:right w:w="57" w:type="dxa"/>
            </w:tcMar>
          </w:tcPr>
          <w:p w14:paraId="6389DCA2">
            <w:r>
              <w:rPr>
                <w:rFonts w:ascii="Arial" w:hAnsi="Arial" w:cs="Arial"/>
                <w:color w:val="000000"/>
                <w:sz w:val="20"/>
              </w:rPr>
              <w:t>"Green screen composite untuk adegan cuaca ekstrem"</w:t>
            </w:r>
          </w:p>
        </w:tc>
      </w:tr>
      <w:tr w14:paraId="5B277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B52871">
            <w:r>
              <w:rPr>
                <w:rFonts w:ascii="Arial" w:hAnsi="Arial" w:cs="Arial"/>
                <w:color w:val="000000"/>
                <w:sz w:val="20"/>
              </w:rPr>
              <w:t>Audio meter</w:t>
            </w:r>
          </w:p>
        </w:tc>
        <w:tc>
          <w:tcPr>
            <w:tcW w:w="3104" w:type="dxa"/>
            <w:tcMar>
              <w:top w:w="57" w:type="dxa"/>
              <w:left w:w="57" w:type="dxa"/>
              <w:bottom w:w="57" w:type="dxa"/>
              <w:right w:w="57" w:type="dxa"/>
            </w:tcMar>
          </w:tcPr>
          <w:p w14:paraId="5D038A30">
            <w:r>
              <w:rPr>
                <w:rFonts w:ascii="Arial" w:hAnsi="Arial" w:cs="Arial"/>
                <w:color w:val="000000"/>
                <w:sz w:val="20"/>
              </w:rPr>
              <w:t>Alat mengukur aras kelantangan audio</w:t>
            </w:r>
          </w:p>
        </w:tc>
        <w:tc>
          <w:tcPr>
            <w:tcW w:w="3104" w:type="dxa"/>
            <w:tcMar>
              <w:top w:w="57" w:type="dxa"/>
              <w:left w:w="57" w:type="dxa"/>
              <w:bottom w:w="57" w:type="dxa"/>
              <w:right w:w="57" w:type="dxa"/>
            </w:tcMar>
          </w:tcPr>
          <w:p w14:paraId="0D6BDFC0">
            <w:r>
              <w:rPr>
                <w:rFonts w:ascii="Arial" w:hAnsi="Arial" w:cs="Arial"/>
                <w:color w:val="000000"/>
                <w:sz w:val="20"/>
              </w:rPr>
              <w:t>"Semak audio meter sebelum serah sequence"</w:t>
            </w:r>
          </w:p>
        </w:tc>
      </w:tr>
      <w:tr w14:paraId="58C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49B6E0">
            <w:r>
              <w:rPr>
                <w:rFonts w:ascii="Arial" w:hAnsi="Arial" w:cs="Arial"/>
                <w:color w:val="000000"/>
                <w:sz w:val="20"/>
              </w:rPr>
              <w:t>Rough composite</w:t>
            </w:r>
          </w:p>
        </w:tc>
        <w:tc>
          <w:tcPr>
            <w:tcW w:w="3104" w:type="dxa"/>
            <w:tcMar>
              <w:top w:w="57" w:type="dxa"/>
              <w:left w:w="57" w:type="dxa"/>
              <w:bottom w:w="57" w:type="dxa"/>
              <w:right w:w="57" w:type="dxa"/>
            </w:tcMar>
          </w:tcPr>
          <w:p w14:paraId="7B32CC86">
            <w:r>
              <w:rPr>
                <w:rFonts w:ascii="Arial" w:hAnsi="Arial" w:cs="Arial"/>
                <w:color w:val="000000"/>
                <w:sz w:val="20"/>
              </w:rPr>
              <w:t>Gabungan VFX kasar sebagai placeholder</w:t>
            </w:r>
          </w:p>
        </w:tc>
        <w:tc>
          <w:tcPr>
            <w:tcW w:w="3104" w:type="dxa"/>
            <w:tcMar>
              <w:top w:w="57" w:type="dxa"/>
              <w:left w:w="57" w:type="dxa"/>
              <w:bottom w:w="57" w:type="dxa"/>
              <w:right w:w="57" w:type="dxa"/>
            </w:tcMar>
          </w:tcPr>
          <w:p w14:paraId="5346AFC4">
            <w:r>
              <w:rPr>
                <w:rFonts w:ascii="Arial" w:hAnsi="Arial" w:cs="Arial"/>
                <w:color w:val="000000"/>
                <w:sz w:val="20"/>
              </w:rPr>
              <w:t>"Rough composite membantu Director menilai idea VFX"</w:t>
            </w:r>
          </w:p>
        </w:tc>
      </w:tr>
      <w:tr w14:paraId="05DF4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195A78">
            <w:r>
              <w:rPr>
                <w:rFonts w:ascii="Arial" w:hAnsi="Arial" w:cs="Arial"/>
                <w:color w:val="000000"/>
                <w:sz w:val="20"/>
              </w:rPr>
              <w:t>Sound library</w:t>
            </w:r>
          </w:p>
        </w:tc>
        <w:tc>
          <w:tcPr>
            <w:tcW w:w="3104" w:type="dxa"/>
            <w:tcMar>
              <w:top w:w="57" w:type="dxa"/>
              <w:left w:w="57" w:type="dxa"/>
              <w:bottom w:w="57" w:type="dxa"/>
              <w:right w:w="57" w:type="dxa"/>
            </w:tcMar>
          </w:tcPr>
          <w:p w14:paraId="3CC6F80F">
            <w:r>
              <w:rPr>
                <w:rFonts w:ascii="Arial" w:hAnsi="Arial" w:cs="Arial"/>
                <w:color w:val="000000"/>
                <w:sz w:val="20"/>
              </w:rPr>
              <w:t>Perpustakaan bunyi untuk kegunaan produksi</w:t>
            </w:r>
          </w:p>
        </w:tc>
        <w:tc>
          <w:tcPr>
            <w:tcW w:w="3104" w:type="dxa"/>
            <w:tcMar>
              <w:top w:w="57" w:type="dxa"/>
              <w:left w:w="57" w:type="dxa"/>
              <w:bottom w:w="57" w:type="dxa"/>
              <w:right w:w="57" w:type="dxa"/>
            </w:tcMar>
          </w:tcPr>
          <w:p w14:paraId="4FE799A3">
            <w:r>
              <w:rPr>
                <w:rFonts w:ascii="Arial" w:hAnsi="Arial" w:cs="Arial"/>
                <w:color w:val="000000"/>
                <w:sz w:val="20"/>
              </w:rPr>
              <w:t>"Bunyi foley diambil daripada sound library syarikat"</w:t>
            </w:r>
          </w:p>
        </w:tc>
      </w:tr>
      <w:tr w14:paraId="1FEA2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A5620E">
            <w:r>
              <w:rPr>
                <w:rFonts w:ascii="Arial" w:hAnsi="Arial" w:cs="Arial"/>
                <w:color w:val="000000"/>
                <w:sz w:val="20"/>
              </w:rPr>
              <w:t>Handover note</w:t>
            </w:r>
          </w:p>
        </w:tc>
        <w:tc>
          <w:tcPr>
            <w:tcW w:w="3104" w:type="dxa"/>
            <w:tcMar>
              <w:top w:w="57" w:type="dxa"/>
              <w:left w:w="57" w:type="dxa"/>
              <w:bottom w:w="57" w:type="dxa"/>
              <w:right w:w="57" w:type="dxa"/>
            </w:tcMar>
          </w:tcPr>
          <w:p w14:paraId="2432A1FA">
            <w:r>
              <w:rPr>
                <w:rFonts w:ascii="Arial" w:hAnsi="Arial" w:cs="Arial"/>
                <w:color w:val="000000"/>
                <w:sz w:val="20"/>
              </w:rPr>
              <w:t>Nota serahan projek antara peringkat kerja</w:t>
            </w:r>
          </w:p>
        </w:tc>
        <w:tc>
          <w:tcPr>
            <w:tcW w:w="3104" w:type="dxa"/>
            <w:tcMar>
              <w:top w:w="57" w:type="dxa"/>
              <w:left w:w="57" w:type="dxa"/>
              <w:bottom w:w="57" w:type="dxa"/>
              <w:right w:w="57" w:type="dxa"/>
            </w:tcMar>
          </w:tcPr>
          <w:p w14:paraId="1C7206E1">
            <w:r>
              <w:rPr>
                <w:rFonts w:ascii="Arial" w:hAnsi="Arial" w:cs="Arial"/>
                <w:color w:val="000000"/>
                <w:sz w:val="20"/>
              </w:rPr>
              <w:t>"Handover note menyenaraikan spesifikasi audio digunakan"</w:t>
            </w:r>
          </w:p>
        </w:tc>
      </w:tr>
      <w:tr w14:paraId="2A545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036167">
            <w:r>
              <w:rPr>
                <w:rFonts w:ascii="Arial" w:hAnsi="Arial" w:cs="Arial"/>
                <w:color w:val="000000"/>
                <w:sz w:val="20"/>
              </w:rPr>
              <w:t>Quality control (QC)</w:t>
            </w:r>
          </w:p>
        </w:tc>
        <w:tc>
          <w:tcPr>
            <w:tcW w:w="3104" w:type="dxa"/>
            <w:tcMar>
              <w:top w:w="57" w:type="dxa"/>
              <w:left w:w="57" w:type="dxa"/>
              <w:bottom w:w="57" w:type="dxa"/>
              <w:right w:w="57" w:type="dxa"/>
            </w:tcMar>
          </w:tcPr>
          <w:p w14:paraId="1A0B7E5A">
            <w:r>
              <w:rPr>
                <w:rFonts w:ascii="Arial" w:hAnsi="Arial" w:cs="Arial"/>
                <w:color w:val="000000"/>
                <w:sz w:val="20"/>
              </w:rPr>
              <w:t>Semakan kualiti sebelum penerbitan/siaran</w:t>
            </w:r>
          </w:p>
        </w:tc>
        <w:tc>
          <w:tcPr>
            <w:tcW w:w="3104" w:type="dxa"/>
            <w:tcMar>
              <w:top w:w="57" w:type="dxa"/>
              <w:left w:w="57" w:type="dxa"/>
              <w:bottom w:w="57" w:type="dxa"/>
              <w:right w:w="57" w:type="dxa"/>
            </w:tcMar>
          </w:tcPr>
          <w:p w14:paraId="729914D7">
            <w:r>
              <w:rPr>
                <w:rFonts w:ascii="Arial" w:hAnsi="Arial" w:cs="Arial"/>
                <w:color w:val="000000"/>
                <w:sz w:val="20"/>
              </w:rPr>
              <w:t>"Projek mesti lulus QC broadcast sebelum disiarkan"</w:t>
            </w:r>
          </w:p>
        </w:tc>
      </w:tr>
    </w:tbl>
    <w:p w14:paraId="5BF3D3A3">
      <w:pPr>
        <w:spacing w:after="120" w:line="276" w:lineRule="auto"/>
        <w:jc w:val="left"/>
      </w:pPr>
      <w:r>
        <w:rPr>
          <w:rFonts w:ascii="Arial" w:hAnsi="Arial" w:cs="Arial"/>
          <w:color w:val="000000"/>
          <w:sz w:val="22"/>
        </w:rPr>
        <w:t>## Peta Minda Teks</w:t>
      </w:r>
    </w:p>
    <w:p w14:paraId="4C1E7441">
      <w:pPr>
        <w:pStyle w:val="15"/>
        <w:spacing w:after="40" w:line="276" w:lineRule="auto"/>
        <w:ind w:left="357" w:hanging="357"/>
        <w:jc w:val="left"/>
      </w:pPr>
      <w:r>
        <w:rPr>
          <w:rFonts w:ascii="Arial" w:hAnsi="Arial" w:cs="Arial"/>
          <w:color w:val="000000"/>
          <w:sz w:val="22"/>
        </w:rPr>
        <w:t>• Bab 1: Audio Visual (AV) Elements</w:t>
      </w:r>
    </w:p>
    <w:p w14:paraId="2E2A72F6">
      <w:pPr>
        <w:pStyle w:val="15"/>
        <w:spacing w:after="40" w:line="276" w:lineRule="auto"/>
        <w:ind w:left="357" w:hanging="357"/>
        <w:jc w:val="left"/>
      </w:pPr>
      <w:r>
        <w:rPr>
          <w:rFonts w:ascii="Arial" w:hAnsi="Arial" w:cs="Arial"/>
          <w:color w:val="000000"/>
          <w:sz w:val="22"/>
        </w:rPr>
        <w:t>• Pengenalan &amp; Konsep Asas</w:t>
      </w:r>
    </w:p>
    <w:p w14:paraId="68F456F6">
      <w:pPr>
        <w:pStyle w:val="15"/>
        <w:spacing w:after="40" w:line="276" w:lineRule="auto"/>
        <w:ind w:left="357" w:hanging="357"/>
        <w:jc w:val="left"/>
      </w:pPr>
      <w:r>
        <w:rPr>
          <w:rFonts w:ascii="Arial" w:hAnsi="Arial" w:cs="Arial"/>
          <w:color w:val="000000"/>
          <w:sz w:val="22"/>
        </w:rPr>
        <w:t>• Lima Kategori Elemen AV</w:t>
      </w:r>
    </w:p>
    <w:p w14:paraId="238EAA65">
      <w:pPr>
        <w:pStyle w:val="15"/>
        <w:spacing w:after="40" w:line="276" w:lineRule="auto"/>
        <w:ind w:left="357" w:hanging="357"/>
        <w:jc w:val="left"/>
      </w:pPr>
      <w:r>
        <w:rPr>
          <w:rFonts w:ascii="Arial" w:hAnsi="Arial" w:cs="Arial"/>
          <w:color w:val="000000"/>
          <w:sz w:val="22"/>
        </w:rPr>
        <w:t>• Visual Effect (VFX)</w:t>
      </w:r>
    </w:p>
    <w:p w14:paraId="13715E69">
      <w:pPr>
        <w:pStyle w:val="15"/>
        <w:spacing w:after="40" w:line="276" w:lineRule="auto"/>
        <w:ind w:left="357" w:hanging="357"/>
        <w:jc w:val="left"/>
      </w:pPr>
      <w:r>
        <w:rPr>
          <w:rFonts w:ascii="Arial" w:hAnsi="Arial" w:cs="Arial"/>
          <w:color w:val="000000"/>
          <w:sz w:val="22"/>
        </w:rPr>
        <w:t>• Audio Effect / Foley</w:t>
      </w:r>
    </w:p>
    <w:p w14:paraId="1F087F43">
      <w:pPr>
        <w:pStyle w:val="15"/>
        <w:spacing w:after="40" w:line="276" w:lineRule="auto"/>
        <w:ind w:left="357" w:hanging="357"/>
        <w:jc w:val="left"/>
      </w:pPr>
      <w:r>
        <w:rPr>
          <w:rFonts w:ascii="Arial" w:hAnsi="Arial" w:cs="Arial"/>
          <w:color w:val="000000"/>
          <w:sz w:val="22"/>
        </w:rPr>
        <w:t>• Music Background</w:t>
      </w:r>
    </w:p>
    <w:p w14:paraId="7F92E690">
      <w:pPr>
        <w:pStyle w:val="15"/>
        <w:spacing w:after="40" w:line="276" w:lineRule="auto"/>
        <w:ind w:left="357" w:hanging="357"/>
        <w:jc w:val="left"/>
      </w:pPr>
      <w:r>
        <w:rPr>
          <w:rFonts w:ascii="Arial" w:hAnsi="Arial" w:cs="Arial"/>
          <w:color w:val="000000"/>
          <w:sz w:val="22"/>
        </w:rPr>
        <w:t>• Subtitle / Language</w:t>
      </w:r>
    </w:p>
    <w:p w14:paraId="0772076B">
      <w:pPr>
        <w:pStyle w:val="15"/>
        <w:spacing w:after="40" w:line="276" w:lineRule="auto"/>
        <w:ind w:left="357" w:hanging="357"/>
        <w:jc w:val="left"/>
      </w:pPr>
      <w:r>
        <w:rPr>
          <w:rFonts w:ascii="Arial" w:hAnsi="Arial" w:cs="Arial"/>
          <w:color w:val="000000"/>
          <w:sz w:val="22"/>
        </w:rPr>
        <w:t>• Supers / Title</w:t>
      </w:r>
    </w:p>
    <w:p w14:paraId="2B1BA5EB">
      <w:pPr>
        <w:pStyle w:val="15"/>
        <w:spacing w:after="40" w:line="276" w:lineRule="auto"/>
        <w:ind w:left="357" w:hanging="357"/>
        <w:jc w:val="left"/>
      </w:pPr>
      <w:r>
        <w:rPr>
          <w:rFonts w:ascii="Arial" w:hAnsi="Arial" w:cs="Arial"/>
          <w:color w:val="000000"/>
          <w:sz w:val="22"/>
        </w:rPr>
        <w:t>• Pengurusan Aset &amp; Isu Hak Cipta</w:t>
      </w:r>
    </w:p>
    <w:p w14:paraId="08F0C1E2">
      <w:pPr>
        <w:pStyle w:val="15"/>
        <w:spacing w:after="40" w:line="276" w:lineRule="auto"/>
        <w:ind w:left="357" w:hanging="357"/>
        <w:jc w:val="left"/>
      </w:pPr>
      <w:r>
        <w:rPr>
          <w:rFonts w:ascii="Arial" w:hAnsi="Arial" w:cs="Arial"/>
          <w:color w:val="000000"/>
          <w:sz w:val="22"/>
        </w:rPr>
        <w:t>• Komunikasi dengan Jabatan Sokongan &amp; Assistant Editor</w:t>
      </w:r>
    </w:p>
    <w:p w14:paraId="1A2E4A26">
      <w:pPr>
        <w:pStyle w:val="15"/>
        <w:spacing w:after="40" w:line="276" w:lineRule="auto"/>
        <w:ind w:left="357" w:hanging="357"/>
        <w:jc w:val="left"/>
      </w:pPr>
      <w:r>
        <w:rPr>
          <w:rFonts w:ascii="Arial" w:hAnsi="Arial" w:cs="Arial"/>
          <w:color w:val="000000"/>
          <w:sz w:val="22"/>
        </w:rPr>
        <w:t>• Etika, Kawalan Versi &amp; Perubahan Mendesak</w:t>
      </w:r>
    </w:p>
    <w:p w14:paraId="2CBE22C2">
      <w:pPr>
        <w:pStyle w:val="15"/>
        <w:spacing w:after="40" w:line="276" w:lineRule="auto"/>
        <w:ind w:left="357" w:hanging="357"/>
        <w:jc w:val="left"/>
      </w:pPr>
      <w:r>
        <w:rPr>
          <w:rFonts w:ascii="Arial" w:hAnsi="Arial" w:cs="Arial"/>
          <w:color w:val="000000"/>
          <w:sz w:val="22"/>
        </w:rPr>
        <w:t>• Prosedur Aplikasi AV</w:t>
      </w:r>
    </w:p>
    <w:p w14:paraId="5A43591E">
      <w:pPr>
        <w:pStyle w:val="15"/>
        <w:spacing w:after="40" w:line="276" w:lineRule="auto"/>
        <w:ind w:left="357" w:hanging="357"/>
        <w:jc w:val="left"/>
      </w:pPr>
      <w:r>
        <w:rPr>
          <w:rFonts w:ascii="Arial" w:hAnsi="Arial" w:cs="Arial"/>
          <w:color w:val="000000"/>
          <w:sz w:val="22"/>
        </w:rPr>
        <w:t>• Kesilapan Biasa &amp; Senarai Semak</w:t>
      </w:r>
    </w:p>
    <w:p w14:paraId="5D16A0C8">
      <w:pPr>
        <w:pStyle w:val="15"/>
        <w:spacing w:after="40" w:line="276" w:lineRule="auto"/>
        <w:ind w:left="357" w:hanging="357"/>
        <w:jc w:val="left"/>
      </w:pPr>
      <w:r>
        <w:rPr>
          <w:rFonts w:ascii="Arial" w:hAnsi="Arial" w:cs="Arial"/>
          <w:color w:val="000000"/>
          <w:sz w:val="22"/>
        </w:rPr>
        <w:t>• Bab 2: Audio Visual (AV) Specification</w:t>
      </w:r>
    </w:p>
    <w:p w14:paraId="30DA4A51">
      <w:pPr>
        <w:pStyle w:val="15"/>
        <w:spacing w:after="40" w:line="276" w:lineRule="auto"/>
        <w:ind w:left="357" w:hanging="357"/>
        <w:jc w:val="left"/>
      </w:pPr>
      <w:r>
        <w:rPr>
          <w:rFonts w:ascii="Arial" w:hAnsi="Arial" w:cs="Arial"/>
          <w:color w:val="000000"/>
          <w:sz w:val="22"/>
        </w:rPr>
        <w:t>• Pengenalan &amp; Konsep Asas</w:t>
      </w:r>
    </w:p>
    <w:p w14:paraId="4A3CF737">
      <w:pPr>
        <w:pStyle w:val="15"/>
        <w:spacing w:after="40" w:line="276" w:lineRule="auto"/>
        <w:ind w:left="357" w:hanging="357"/>
        <w:jc w:val="left"/>
      </w:pPr>
      <w:r>
        <w:rPr>
          <w:rFonts w:ascii="Arial" w:hAnsi="Arial" w:cs="Arial"/>
          <w:color w:val="000000"/>
          <w:sz w:val="22"/>
        </w:rPr>
        <w:t>• Broadcast vs DCA</w:t>
      </w:r>
    </w:p>
    <w:p w14:paraId="33CFACB4">
      <w:pPr>
        <w:pStyle w:val="15"/>
        <w:spacing w:after="40" w:line="276" w:lineRule="auto"/>
        <w:ind w:left="357" w:hanging="357"/>
        <w:jc w:val="left"/>
      </w:pPr>
      <w:r>
        <w:rPr>
          <w:rFonts w:ascii="Arial" w:hAnsi="Arial" w:cs="Arial"/>
          <w:color w:val="000000"/>
          <w:sz w:val="22"/>
        </w:rPr>
        <w:t>• Broadcast — Piawaian Siaran TV</w:t>
      </w:r>
    </w:p>
    <w:p w14:paraId="73EE5CE7">
      <w:pPr>
        <w:pStyle w:val="15"/>
        <w:spacing w:after="40" w:line="276" w:lineRule="auto"/>
        <w:ind w:left="357" w:hanging="357"/>
        <w:jc w:val="left"/>
      </w:pPr>
      <w:r>
        <w:rPr>
          <w:rFonts w:ascii="Arial" w:hAnsi="Arial" w:cs="Arial"/>
          <w:color w:val="000000"/>
          <w:sz w:val="22"/>
        </w:rPr>
        <w:t>• Digital Cinema Audio (DCA) — Piawaian Pawagam</w:t>
      </w:r>
    </w:p>
    <w:p w14:paraId="48E4C74D">
      <w:pPr>
        <w:pStyle w:val="15"/>
        <w:spacing w:after="40" w:line="276" w:lineRule="auto"/>
        <w:ind w:left="357" w:hanging="357"/>
        <w:jc w:val="left"/>
      </w:pPr>
      <w:r>
        <w:rPr>
          <w:rFonts w:ascii="Arial" w:hAnsi="Arial" w:cs="Arial"/>
          <w:color w:val="000000"/>
          <w:sz w:val="22"/>
        </w:rPr>
        <w:t>• Spesifikasi Platform Streaming &amp; Pelbagai Destinasi</w:t>
      </w:r>
    </w:p>
    <w:p w14:paraId="194B6D15">
      <w:pPr>
        <w:pStyle w:val="15"/>
        <w:spacing w:after="40" w:line="276" w:lineRule="auto"/>
        <w:ind w:left="357" w:hanging="357"/>
        <w:jc w:val="left"/>
      </w:pPr>
      <w:r>
        <w:rPr>
          <w:rFonts w:ascii="Arial" w:hAnsi="Arial" w:cs="Arial"/>
          <w:color w:val="000000"/>
          <w:sz w:val="22"/>
        </w:rPr>
        <w:t>• Kesan Kesilapan Spesifikasi</w:t>
      </w:r>
    </w:p>
    <w:p w14:paraId="690CFCC9">
      <w:pPr>
        <w:pStyle w:val="15"/>
        <w:spacing w:after="40" w:line="276" w:lineRule="auto"/>
        <w:ind w:left="357" w:hanging="357"/>
        <w:jc w:val="left"/>
      </w:pPr>
      <w:r>
        <w:rPr>
          <w:rFonts w:ascii="Arial" w:hAnsi="Arial" w:cs="Arial"/>
          <w:color w:val="000000"/>
          <w:sz w:val="22"/>
        </w:rPr>
        <w:t>• Menyediakan Sequence Patuh Spesifikasi</w:t>
      </w:r>
    </w:p>
    <w:p w14:paraId="0B1E0BD0">
      <w:pPr>
        <w:pStyle w:val="15"/>
        <w:spacing w:after="40" w:line="276" w:lineRule="auto"/>
        <w:ind w:left="357" w:hanging="357"/>
        <w:jc w:val="left"/>
      </w:pPr>
      <w:r>
        <w:rPr>
          <w:rFonts w:ascii="Arial" w:hAnsi="Arial" w:cs="Arial"/>
          <w:color w:val="000000"/>
          <w:sz w:val="22"/>
        </w:rPr>
        <w:t>• Peralatan Monitoring &amp; Piawaian Baharu</w:t>
      </w:r>
    </w:p>
    <w:p w14:paraId="62A77E98">
      <w:pPr>
        <w:pStyle w:val="15"/>
        <w:spacing w:after="40" w:line="276" w:lineRule="auto"/>
        <w:ind w:left="357" w:hanging="357"/>
        <w:jc w:val="left"/>
      </w:pPr>
      <w:r>
        <w:rPr>
          <w:rFonts w:ascii="Arial" w:hAnsi="Arial" w:cs="Arial"/>
          <w:color w:val="000000"/>
          <w:sz w:val="22"/>
        </w:rPr>
        <w:t>• Prosedur Pengesahan Spesifikasi</w:t>
      </w:r>
    </w:p>
    <w:p w14:paraId="09C21907">
      <w:pPr>
        <w:pStyle w:val="15"/>
        <w:spacing w:after="40" w:line="276" w:lineRule="auto"/>
        <w:ind w:left="357" w:hanging="357"/>
        <w:jc w:val="left"/>
      </w:pPr>
      <w:r>
        <w:rPr>
          <w:rFonts w:ascii="Arial" w:hAnsi="Arial" w:cs="Arial"/>
          <w:color w:val="000000"/>
          <w:sz w:val="22"/>
        </w:rPr>
        <w:t>• Kesilapan Biasa &amp; Senarai Semak</w:t>
      </w:r>
    </w:p>
    <w:p w14:paraId="471ABCA5">
      <w:pPr>
        <w:spacing w:before="120" w:after="120" w:line="276" w:lineRule="auto"/>
        <w:jc w:val="left"/>
      </w:pPr>
      <w:r>
        <w:rPr>
          <w:rFonts w:ascii="Arial" w:hAnsi="Arial" w:cs="Arial"/>
          <w:b/>
          <w:color w:val="000000"/>
          <w:sz w:val="22"/>
        </w:rPr>
        <w:t>SOALAN:</w:t>
      </w:r>
    </w:p>
    <w:p w14:paraId="2464E442">
      <w:pPr>
        <w:pStyle w:val="15"/>
        <w:spacing w:after="40" w:line="276" w:lineRule="auto"/>
        <w:ind w:left="357" w:hanging="357"/>
        <w:jc w:val="left"/>
      </w:pPr>
      <w:r>
        <w:rPr>
          <w:rFonts w:ascii="Arial" w:hAnsi="Arial" w:cs="Arial"/>
          <w:color w:val="000000"/>
          <w:sz w:val="22"/>
        </w:rPr>
        <w:t>• Soalan: Senaraikan lima kategori elemen AV yang boleh diaplikasikan pada sequence timeline offline.</w:t>
      </w:r>
    </w:p>
    <w:p w14:paraId="4F1648B3">
      <w:pPr>
        <w:spacing w:after="120" w:line="276" w:lineRule="auto"/>
        <w:jc w:val="left"/>
      </w:pPr>
      <w:r>
        <w:rPr>
          <w:rFonts w:ascii="Arial" w:hAnsi="Arial" w:cs="Arial"/>
          <w:color w:val="000000"/>
          <w:sz w:val="22"/>
        </w:rPr>
        <w:t>Jawapan model: Visual effect, audio effect/foley, music background, subtitle/language, dan supers/title.</w:t>
      </w:r>
    </w:p>
    <w:p w14:paraId="5A5D092F">
      <w:pPr>
        <w:pStyle w:val="15"/>
        <w:spacing w:after="40" w:line="276" w:lineRule="auto"/>
        <w:ind w:left="357" w:hanging="357"/>
        <w:jc w:val="left"/>
      </w:pPr>
      <w:r>
        <w:rPr>
          <w:rFonts w:ascii="Arial" w:hAnsi="Arial" w:cs="Arial"/>
          <w:color w:val="000000"/>
          <w:sz w:val="22"/>
        </w:rPr>
        <w:t>• Soalan: Mengapakah elemen AV pada peringkat offline biasanya hanya dalam bentuk "temp" atau placeholder?</w:t>
      </w:r>
    </w:p>
    <w:p w14:paraId="54B01F9A">
      <w:pPr>
        <w:spacing w:after="120" w:line="276" w:lineRule="auto"/>
        <w:jc w:val="left"/>
      </w:pPr>
      <w:r>
        <w:rPr>
          <w:rFonts w:ascii="Arial" w:hAnsi="Arial" w:cs="Arial"/>
          <w:color w:val="000000"/>
          <w:sz w:val="22"/>
        </w:rP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14:paraId="7C18047B">
      <w:pPr>
        <w:pStyle w:val="15"/>
        <w:spacing w:after="40" w:line="276" w:lineRule="auto"/>
        <w:ind w:left="357" w:hanging="357"/>
        <w:jc w:val="left"/>
      </w:pPr>
      <w:r>
        <w:rPr>
          <w:rFonts w:ascii="Arial" w:hAnsi="Arial" w:cs="Arial"/>
          <w:color w:val="000000"/>
          <w:sz w:val="22"/>
        </w:rPr>
        <w:t>• Soalan: Apakah perbezaan utama antara spesifikasi Broadcast dan Digital Cinema Audio (DCA)?</w:t>
      </w:r>
    </w:p>
    <w:p w14:paraId="3E42D693">
      <w:pPr>
        <w:spacing w:after="120" w:line="276" w:lineRule="auto"/>
        <w:jc w:val="left"/>
      </w:pPr>
      <w:r>
        <w:rPr>
          <w:rFonts w:ascii="Arial" w:hAnsi="Arial" w:cs="Arial"/>
          <w:color w:val="000000"/>
          <w:sz w:val="22"/>
        </w:rPr>
        <w:t>Jawapan model: Spesifikasi Broadcast mematuhi piawaian siaran TV (had loudness ketat seperti -23 LUFS dan format tertentu untuk paparan TV), manakala DCA merujuk piawaian audio untuk pawagam digital yang biasanya memerlukan format multi-channel surround (contoh 5.1/7.1) dengan julat dinamik yang lebih luas tanpa had loudness seketat siaran TV.</w:t>
      </w:r>
    </w:p>
    <w:p w14:paraId="569015F9">
      <w:pPr>
        <w:spacing w:before="120" w:after="120" w:line="276" w:lineRule="auto"/>
        <w:jc w:val="left"/>
      </w:pPr>
      <w:r>
        <w:rPr>
          <w:rFonts w:ascii="Arial" w:hAnsi="Arial" w:cs="Arial"/>
          <w:b/>
          <w:color w:val="000000"/>
          <w:sz w:val="22"/>
        </w:rPr>
        <w:t>RUJUKAN:</w:t>
      </w:r>
    </w:p>
    <w:p w14:paraId="2DC66931">
      <w:pPr>
        <w:spacing w:after="120" w:line="276" w:lineRule="auto"/>
        <w:jc w:val="left"/>
      </w:pPr>
      <w:r>
        <w:rPr>
          <w:rFonts w:ascii="Arial" w:hAnsi="Arial" w:cs="Arial"/>
          <w:color w:val="000000"/>
          <w:sz w:val="22"/>
        </w:rPr>
        <w:t>Rujukan CoCU (rujukan rasmi bagi CU ini, sama seperti §6.1 dalam 00-noss-extract.md):</w:t>
      </w:r>
    </w:p>
    <w:p w14:paraId="24B42F8C">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C6D9245">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0CC87F88">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08B3BA02">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08363217">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632B4BC6">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D8A6AA5">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1071B3EA">
      <w:pPr>
        <w:spacing w:after="120" w:line="276" w:lineRule="auto"/>
        <w:jc w:val="left"/>
      </w:pPr>
      <w:r>
        <w:rPr>
          <w:rFonts w:ascii="Arial" w:hAnsi="Arial" w:cs="Arial"/>
          <w:color w:val="000000"/>
          <w:sz w:val="22"/>
        </w:rPr>
        <w:t>Rujukan tambahan (APA):</w:t>
      </w:r>
    </w:p>
    <w:p w14:paraId="78EBCB78">
      <w:pPr>
        <w:pStyle w:val="15"/>
        <w:spacing w:after="40" w:line="276" w:lineRule="auto"/>
        <w:ind w:left="357" w:hanging="357"/>
        <w:jc w:val="left"/>
      </w:pPr>
      <w:r>
        <w:rPr>
          <w:rFonts w:ascii="Arial" w:hAnsi="Arial" w:cs="Arial"/>
          <w:color w:val="000000"/>
          <w:sz w:val="22"/>
        </w:rPr>
        <w:t>• Holman, T. (2010). *Sound for film and television* (3rd ed.). Focal Press.</w:t>
      </w:r>
    </w:p>
    <w:p w14:paraId="2AD8C891">
      <w:pPr>
        <w:pStyle w:val="15"/>
        <w:spacing w:after="40" w:line="276" w:lineRule="auto"/>
        <w:ind w:left="357" w:hanging="357"/>
        <w:jc w:val="left"/>
      </w:pPr>
      <w:r>
        <w:rPr>
          <w:rFonts w:ascii="Arial" w:hAnsi="Arial" w:cs="Arial"/>
          <w:color w:val="000000"/>
          <w:sz w:val="22"/>
        </w:rPr>
        <w:t>• Ament, V. T. (2014). *The foley grail: The art of performing sound for film, games, and animation* (2nd ed.). Focal Press.</w:t>
      </w:r>
    </w:p>
    <w:p w14:paraId="568F9468">
      <w:pPr>
        <w:pStyle w:val="15"/>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62994419"/>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qFormat/>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qFormat/>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qFormat/>
    <w:uiPriority w:val="99"/>
    <w:rPr>
      <w:rFonts w:ascii="Tahoma" w:hAnsi="Tahoma" w:eastAsia="Times New Roman" w:cs="Tahoma"/>
      <w:sz w:val="16"/>
      <w:szCs w:val="16"/>
    </w:rPr>
  </w:style>
  <w:style w:type="character" w:customStyle="1" w:styleId="18">
    <w:name w:val="Footer Char"/>
    <w:link w:val="9"/>
    <w:qFormat/>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qFormat/>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qFormat/>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qFormat/>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2026-09-18T09:32:32Z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0F0D5A76785B4D4CA2CC35212CD9FF0F_12</vt:lpwstr>
  </property>
</Properties>
</file>