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276" w:lineRule="auto" w:after="120"/>
        <w:jc w:val="left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color w:val="000000"/>
          <w:sz w:val="22"/>
          <w:szCs w:val="24"/>
          <w:lang w:val="pt-BR"/>
        </w:rPr>
        <w:t>RANGKA NOTA PEMBELAJARAN — IT-072-3:2012-C02 Visual Editing Preparation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 Program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Tahap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Kod/Nama CU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Bil. WA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Tarikh</w:t>
            </w:r>
          </w:p>
        </w:tc>
      </w:tr>
      <w:tr>
        <w:trPr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IT-072-3:2012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3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C02 — Visual Editing Preparation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4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1: Review cue sheet, continuity sheet, shooting board  (IT-072-3:2012-C02-W01)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Script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Fungsi Skrip dalam Persediaan Editing</w:t>
              <w:br/>
              <w:t>2. Skrip sebagai Kriteria 'Good Take'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Continuity Sheet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Kandungan Continuity Sheet</w:t>
              <w:br/>
              <w:t>2. Fungsi Continuity Sheet dalam Review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Shooting Board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Perbezaan dengan Storyboard</w:t>
              <w:br/>
              <w:t>2. Kegunaan Shooting Board bagi Editor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DIT (Digital Imaging Technician) Sheet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Penyedia DIT Sheet</w:t>
              <w:br/>
              <w:t>2. Maklumat Kritikal dalam DIT Sheet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2: Convert recorded materials, footage  (IT-072-3:2012-C02-W02)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Type of Editing Format (4K, 2K, HD, SD)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 Format dan Resolusi</w:t>
              <w:br/>
              <w:t>2. Penentuan Format Mengikut Keperluan Output</w:t>
              <w:br/>
              <w:t>3. Amalan Studio: Fail Proxy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Software and Hardware Specification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Perisian NLE (Non-Linear Editing)</w:t>
              <w:br/>
              <w:t>2. Keperluan Perkakasan</w:t>
              <w:br/>
              <w:t>3. Tanggungjawab Editor terhadap Kecukupan Peralatan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Type of Compression Footages (Low resolution, High resolution, Uncompressed)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Kategori Mampatan</w:t>
              <w:br/>
              <w:t>2. Pemilihan Mampatan Mengikut Peringkat Kerja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3: Perform digitising, capturing recorded materials  (IT-072-3:2012-C02-W03)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Film Scanning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Proses dan Peralatan Film Scanning</w:t>
              <w:br/>
              <w:t>2. Resolusi dan Format Fail Hasil Imbasan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Transfer Process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Telecine (TC) Process (Film-to-tape transfer)</w:t>
              <w:br/>
              <w:t>2. Broadcast Equipment dan Data Transfer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Computer Software and Hardware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Pengesahan Perisian dan Perkakasan</w:t>
              <w:br/>
              <w:t>2. Fail Projek Editing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Type of Format Material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Kategori Format Material</w:t>
              <w:br/>
              <w:t>2. Kepentingan Pengenalpastian Format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5: Type of Conversion Format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 Konversi</w:t>
              <w:br/>
              <w:t>2. Risiko Semasa Konversi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6: Type of Aspect Ratio Format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Jenis Aspect Ratio</w:t>
              <w:br/>
              <w:t>2. Kepentingan Pengesahan Aspect Ratio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4: Arrange scenes to respected bins  (IT-072-3:2012-C02-W04)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Editing Software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Bin</w:t>
              <w:br/>
              <w:t>2. Fungsi dan Perbandingan Ciri Bin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Scene Coordination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Tujuan</w:t>
              <w:br/>
              <w:t>2. Kaedah Penyelarasan Scene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Bins Labelling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Amalan Pelabelan yang Disyorkan</w:t>
              <w:br/>
              <w:t>2. Hasil Akhir: Senarai Bin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