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276" w:lineRule="auto" w:after="120"/>
        <w:jc w:val="left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color w:val="000000"/>
          <w:sz w:val="22"/>
          <w:szCs w:val="24"/>
          <w:lang w:val="pt-BR"/>
        </w:rPr>
        <w:t>RANGKA NOTA PEMBELAJARAN — IT-072-3:2012-C03 Offline Visual Editing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  <w:cantSplit w:val="true"/>
        </w:trPr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Kod Program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Tahap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Kod/Nama CU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Bil. WA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</w:r>
            <w:r>
              <w:rPr>
                <w:rFonts w:ascii="Arial" w:hAnsi="Arial" w:cs="Arial"/>
                <w:b/>
                <w:color w:val="000000"/>
                <w:sz w:val="20"/>
              </w:rPr>
              <w:t>Tarikh</w:t>
            </w:r>
          </w:p>
        </w:tc>
      </w:tr>
      <w:tr>
        <w:trPr>
          <w:cantSplit w:val="true"/>
        </w:trPr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IT-072-3:2012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3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C03 — Offline Visual Editing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  <w:t>5</w:t>
            </w:r>
          </w:p>
        </w:tc>
        <w:tc>
          <w:tcPr>
            <w:tcW w:type="dxa" w:w="1805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</w:r>
            <w:r>
              <w:rPr>
                <w:rFonts w:ascii="Arial" w:hAnsi="Arial" w:cs="Arial"/>
                <w:color w:val="000000"/>
                <w:sz w:val="20"/>
              </w:rPr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1: Perform shot selection  (IT-072-3:2012-C03-W01)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Editing Software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Perisian NLE dalam Industri</w:t>
              <w:br/>
              <w:t>2. Ciri Utama untuk Pemilihan Shot</w:t>
              <w:br/>
              <w:t>3. Amalan Studio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Bins Arrangement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dan Fungsi Bin</w:t>
              <w:br/>
              <w:t>2. Struktur Bin Standard Industri</w:t>
              <w:br/>
              <w:t>3. Kaitan dengan Proses Kerja (P05)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Good Shots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Kriteria Penilaian Good Shot</w:t>
              <w:br/>
              <w:t>2. Pengendalian Shot "No Good (NG)"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Footages Material — Tape dan Tapeless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Format Tape (Berasaskan Pita)</w:t>
              <w:br/>
              <w:t>2. Format Tapeless (Berasaskan Kad Memori)</w:t>
              <w:br/>
              <w:t>3. Perbezaan Kaedah Ingest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5: Script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Fungsi Skrip dalam Pemilihan Shot</w:t>
              <w:br/>
              <w:t>2. Contoh Studio: Kesan Pemilihan Tanpa Skrip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6: Continuity Sheet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Kandungan Continuity Sheet</w:t>
              <w:br/>
              <w:t>2. Contoh Studio: Catatan Pengarah</w:t>
              <w:br/>
              <w:t>3. Kegunaan Semasa Pemilihan Shot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7: Shooting Board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dan Fungsi</w:t>
              <w:br/>
              <w:t>2. Kegunaan Semasa Pemilihan Shot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8: DIT (Digital Imaging Technician) Sheet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Kandungan DIT Sheet</w:t>
              <w:br/>
              <w:t>2. Kegunaan Semasa Pemilihan Shot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2: Perform sequence timeline editing  (IT-072-3:2012-C03-W02)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Technique of Editing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Lapan Teknik Editing Utama</w:t>
              <w:br/>
              <w:t>2. Memilih Teknik Mengikut Genre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Good Shots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Penilaian Semula Shot dalam Konteks Sequence</w:t>
              <w:br/>
              <w:t>2. Contoh Studio: Isu Continuity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Script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Skrip sebagai Rujukan Turutan</w:t>
              <w:br/>
              <w:t>2. Penanda Aras Kelengkapan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Shooting Board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Pengesahan Susunan Shot</w:t>
              <w:br/>
              <w:t>2. Contoh Studio: Adegan Kompleks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5: Editing Software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Ciri Utama Perisian NLE</w:t>
              <w:br/>
              <w:t>2. Kemahiran Teras Trim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3: Perform sequence timeline repairing  (IT-072-3:2012-C03-W03)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Technique of Editing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Penilaian Semula Teknik Editing</w:t>
              <w:br/>
              <w:t>2. Contoh Studio: Montage Tidak Sepadan Tempo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Good Shots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Penilaian Semula dalam Konteks Sequence Penuh</w:t>
              <w:br/>
              <w:t>2. Contoh Studio: Kelemahan yang Terserlah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Script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Skrip sebagai Senarai Semak</w:t>
              <w:br/>
              <w:t>2. Tujuan Semakan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Shooting Board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Fungsi Pengesahan</w:t>
              <w:br/>
              <w:t>2. Contoh Studio: Adegan Kompleks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5: Editing Software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Operasi Trim Lanjutan</w:t>
              <w:br/>
              <w:t>2. Kefasihan Merentas Perisian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6: Timeline Trimming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Empat Aspek Timeline Trimming</w:t>
              <w:br/>
              <w:t>2. Amalan Studio: Safety Copy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4: Apply Audio Visual (AV) elements  (IT-072-3:2012-C03-W04)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Audio Visual (AV) Elements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Lima Kategori Elemen AV</w:t>
              <w:br/>
              <w:t>2. Contoh Studio: Penggunaan Placeholder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Audio Visual (AV) Specification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Perbandingan Spesifikasi AV</w:t>
              <w:br/>
              <w:t>2. Contoh Studio: Kesan Kesilapan Spesifikasi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2"/>
        </w:rPr>
        <w:t>Aktiviti Kerja 5: Produce final offline  (IT-072-3:2012-C03-W05)</w:t>
      </w:r>
    </w:p>
    <w:p>
      <w:pPr>
        <w:spacing w:line="276" w:lineRule="auto" w:after="120"/>
        <w:jc w:val="left"/>
      </w:pPr>
      <w:r>
        <w:rPr>
          <w:rFonts w:ascii="Arial" w:hAnsi="Arial" w:cs="Arial"/>
          <w:color w:val="000000"/>
          <w:sz w:val="22"/>
        </w:rPr>
        <w:t>Rangka topik (Bab dan sub-topik):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Bab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Sub-topik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1: Offline Timeline Project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Semakan Menyeluruh (Final Review)</w:t>
              <w:br/>
              <w:t>2. Kepentingan Mengunci Projek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2: Edit-Decision-List (EDL)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Definisi dan Fungsi EDL</w:t>
              <w:br/>
              <w:t>2. Proses Conform</w:t>
              <w:br/>
              <w:t>3. Format Standard Industri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3: XML / AAF Import/Export Process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Perbandingan Format XML dan AAF</w:t>
              <w:br/>
              <w:t>2. Contoh Studio: Kesilapan Pemilihan Format</w:t>
            </w:r>
          </w:p>
        </w:tc>
      </w:tr>
      <w:tr>
        <w:trPr>
          <w:cantSplit w:val="true"/>
        </w:trPr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Bab 4: Editing Software</w:t>
            </w:r>
          </w:p>
        </w:tc>
        <w:tc>
          <w:tcPr>
            <w:tcW w:type="dxa" w:w="4513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1. Keserasian Format Mengikut Perisian</w:t>
              <w:br/>
              <w:t>2. Risiko Ketidakserasian Versi</w:t>
            </w:r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