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Z-009-1:2015 CORE ABILITIES (untuk 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1</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CA01 BASIC WORKING COMMUNICATION (KEBOLEHAN KERJA ASAS KOMUNIKASI)</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color w:val="000000"/>
                <w:sz w:val="20"/>
                <w:lang w:val="ms-MY" w:eastAsia="ar-SA"/>
              </w:rPr>
              <w:t>01.01 APPLY WORKING LANGUAGE APPROPRIATE (ENGLISH / NATIONAL LANGUAGE ETC) *(Menggunakan bahasa kerja yang sesuai — Bahasa Inggeris / Bahasa Kebangsaan dsb.)*</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Z-009-1:2015-M01/P(1/3)</w:t>
            </w:r>
            <w:r w:rsidRPr="00140BA2">
              <w:rPr>
                <w:rFonts w:ascii="Arial" w:hAnsi="Arial" w:cs="Arial"/>
                <w:color w:val="000000"/>
                <w:sz w:val="20"/>
                <w:lang w:val="ms-MY"/>
              </w:rPr>
            </w:r>
            <w:r>
              <w:rPr>
                <w:rFonts w:ascii="Arial" w:hAnsi="Arial" w:cs="Arial"/>
                <w:color w:val="000000"/>
                <w:sz w:val="20"/>
                <w:lang w:val="ms-MY"/>
              </w:rPr>
            </w:r>
            <w:r w:rsidRPr="00140BA2">
              <w:rPr>
                <w:rFonts w:ascii="Arial" w:hAnsi="Arial" w:cs="Arial"/>
                <w:color w:val="000000"/>
                <w:sz w:val="20"/>
                <w:lang w:val="ms-MY"/>
              </w:rPr>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66FE06DC" w14:textId="4BD8937B" w:rsidR="00906E0C" w:rsidRDefault="00906E0C" w:rsidP="00906E0C">
            <w:pPr>
              <w:spacing w:line="360" w:lineRule="auto"/>
              <w:rPr>
                <w:rFonts w:ascii="Arial" w:hAnsi="Arial" w:cs="Arial"/>
                <w:lang w:val="ms-MY"/>
              </w:rPr>
            </w:pPr>
            <w:r w:rsidRPr="00906E0C">
              <w:rPr>
                <w:rFonts w:ascii="Arial" w:hAnsi="Arial" w:cs="Arial"/>
                <w:color w:val="000000"/>
                <w:sz w:val="20"/>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color w:val="000000"/>
                <w:sz w:val="20"/>
                <w:lang w:val="ms-MY"/>
              </w:rPr>
              <w:t>Drpd/ Of:</w:t>
            </w:r>
            <w:r w:rsidRPr="00140BA2">
              <w:rPr>
                <w:rFonts w:ascii="Arial" w:hAnsi="Arial" w:cs="Arial"/>
                <w:b/>
                <w:color w:val="000000"/>
                <w:sz w:val="20"/>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4798CFF7" w14:textId="77777777" w:rsidR="00906E0C" w:rsidRDefault="00906E0C" w:rsidP="00906E0C">
            <w:pPr>
              <w:spacing w:line="360" w:lineRule="auto"/>
              <w:rPr>
                <w:rFonts w:ascii="Arial" w:hAnsi="Arial" w:cs="Arial"/>
                <w:lang w:val="ms-MY"/>
              </w:rPr>
            </w:pPr>
            <w:r>
              <w:rPr>
                <w:rFonts w:ascii="Arial" w:hAnsi="Arial" w:cs="Arial"/>
                <w:color w:val="000000"/>
                <w:sz w:val="20"/>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color w:val="000000"/>
                <w:sz w:val="20"/>
                <w:lang w:val="ms-MY"/>
              </w:rPr>
              <w:t>31</w:t>
            </w:r>
          </w:p>
        </w:tc>
      </w:tr>
    </w:tbl>
    <w:p>
      <w:pPr>
        <w:spacing w:before="120" w:after="120" w:line="276" w:lineRule="auto"/>
        <w:jc w:val="left"/>
      </w:pPr>
      <w:r>
        <w:rPr>
          <w:rFonts w:ascii="Arial" w:hAnsi="Arial" w:cs="Arial"/>
          <w:b/>
          <w:color w:val="000000"/>
          <w:sz w:val="22"/>
        </w:rPr>
        <w:t xml:space="preserve">TAJUK: </w:t>
      </w:r>
    </w:p>
    <w:p>
      <w:pPr>
        <w:spacing w:line="276" w:lineRule="auto" w:after="120"/>
        <w:jc w:val="left"/>
      </w:pPr>
      <w:r>
        <w:rPr>
          <w:rFonts w:ascii="Arial" w:hAnsi="Arial" w:cs="Arial"/>
          <w:color w:val="000000"/>
          <w:sz w:val="22"/>
        </w:rPr>
        <w:t xml:space="preserve">WORK PLACE WORKING LANGUAGE </w:t>
      </w:r>
      <w:r>
        <w:rPr>
          <w:rFonts w:ascii="Arial" w:hAnsi="Arial" w:cs="Arial"/>
          <w:i/>
          <w:color w:val="000000"/>
          <w:sz w:val="22"/>
        </w:rPr>
        <w:t>(Bahasa Kerja Di Tempat Kerja)</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Kertas Penerangan ini bertujuan menerangkan keperluan berkomunikasi secara jelas dari segi idea dan maklumat, amalan organisasi, dan kepentingan budaya dalam komunikasi. Seseorang yang cekap dalam CA ini mesti dapat berkomunikasi secara berkesan menggunakan bahasa dan format yang sesuai, serta memahami amalan organisasi dan komunikasi antara budaya.</w:t>
      </w:r>
    </w:p>
    <w:p>
      <w:pPr>
        <w:spacing w:line="276" w:lineRule="auto" w:after="120"/>
        <w:jc w:val="left"/>
      </w:pPr>
      <w:r>
        <w:rPr>
          <w:rFonts w:ascii="Arial" w:hAnsi="Arial" w:cs="Arial"/>
          <w:i/>
          <w:color w:val="000000"/>
          <w:sz w:val="22"/>
        </w:rPr>
        <w:t>(PURPOSE — rasmi: "This Information Sheet is intended to describe on the requirement to communicate ideas and information clearly, organizational practices and the importance of culture in communication. The person who is competent in this CA shall be able to communicate effectively using appropriate language and formats as well as understand organizational practices and intercultural communication.")</w:t>
      </w:r>
    </w:p>
    <w:p/>
    <w:p>
      <w:pPr>
        <w:spacing w:before="120" w:after="120" w:line="276" w:lineRule="auto"/>
        <w:jc w:val="left"/>
      </w:pPr>
      <w:r>
        <w:rPr>
          <w:rFonts w:ascii="Arial" w:hAnsi="Arial" w:cs="Arial"/>
          <w:b/>
          <w:color w:val="000000"/>
          <w:sz w:val="22"/>
        </w:rPr>
        <w:t>PENERANGAN:</w:t>
      </w:r>
    </w:p>
    <w:p>
      <w:pPr>
        <w:pStyle w:val="Heading2"/>
        <w:spacing w:line="276" w:lineRule="auto" w:after="120"/>
        <w:jc w:val="left"/>
      </w:pPr>
      <w:r>
        <w:rPr>
          <w:rFonts w:ascii="Arial" w:hAnsi="Arial" w:cs="Arial"/>
          <w:color w:val="000000"/>
          <w:sz w:val="22"/>
        </w:rPr>
        <w:t xml:space="preserve">1. Types of Working Language </w:t>
      </w:r>
      <w:r>
        <w:rPr>
          <w:rFonts w:ascii="Arial" w:hAnsi="Arial" w:cs="Arial"/>
          <w:i/>
          <w:color w:val="000000"/>
          <w:sz w:val="22"/>
        </w:rPr>
        <w:t>(Jenis Bahasa Kerja)</w:t>
      </w:r>
    </w:p>
    <w:p>
      <w:pPr>
        <w:spacing w:line="276" w:lineRule="auto" w:after="120"/>
        <w:jc w:val="left"/>
      </w:pPr>
      <w:r>
        <w:rPr>
          <w:rFonts w:ascii="Arial" w:hAnsi="Arial" w:cs="Arial"/>
          <w:b/>
          <w:color w:val="000000"/>
          <w:sz w:val="22"/>
        </w:rPr>
        <w:t>1.1</w:t>
      </w:r>
      <w:r>
        <w:rPr>
          <w:rFonts w:ascii="Arial" w:hAnsi="Arial" w:cs="Arial"/>
          <w:color w:val="000000"/>
          <w:sz w:val="22"/>
        </w:rPr>
        <w:t xml:space="preserve"> Dalam setiap jenis kerja, kemahiran bahasa diperlukan untuk berkomunikasi dengan klien dan rakan kongsi, sama ada dekat mahupun jauh. Kemahiran bahasa yang baik jelas meningkatkan peluang perkembangan kerjaya. Semakin mencabar sesuatu tugas, semakin luas kemahiran bahasa yang diperlukan oleh pekerja itu. Pada masa yang sama, keperluan kemahiran bahasa dalam pelbagai vokasi terus meningkat.</w:t>
      </w:r>
    </w:p>
    <w:p>
      <w:pPr>
        <w:spacing w:line="276" w:lineRule="auto" w:after="120"/>
        <w:jc w:val="left"/>
      </w:pPr>
      <w:r>
        <w:rPr>
          <w:rFonts w:ascii="Arial" w:hAnsi="Arial" w:cs="Arial"/>
          <w:i/>
          <w:color w:val="000000"/>
          <w:sz w:val="22"/>
        </w:rPr>
        <w:t>Contoh studio penyuntingan video:</w:t>
      </w:r>
      <w:r>
        <w:rPr>
          <w:rFonts w:ascii="Arial" w:hAnsi="Arial" w:cs="Arial"/>
          <w:color w:val="000000"/>
          <w:sz w:val="22"/>
        </w:rPr>
        <w:t xml:space="preserve"> seorang </w:t>
      </w:r>
      <w:r>
        <w:rPr>
          <w:rFonts w:ascii="Arial" w:hAnsi="Arial" w:cs="Arial"/>
          <w:i/>
          <w:color w:val="000000"/>
          <w:sz w:val="22"/>
        </w:rPr>
        <w:t>Video Editor</w:t>
      </w:r>
      <w:r>
        <w:rPr>
          <w:rFonts w:ascii="Arial" w:hAnsi="Arial" w:cs="Arial"/>
          <w:color w:val="000000"/>
          <w:sz w:val="22"/>
        </w:rPr>
        <w:t xml:space="preserve"> di studio post-production 3U yang menerima </w:t>
      </w:r>
      <w:r>
        <w:rPr>
          <w:rFonts w:ascii="Arial" w:hAnsi="Arial" w:cs="Arial"/>
          <w:i/>
          <w:color w:val="000000"/>
          <w:sz w:val="22"/>
        </w:rPr>
        <w:t>raw footage</w:t>
      </w:r>
      <w:r>
        <w:rPr>
          <w:rFonts w:ascii="Arial" w:hAnsi="Arial" w:cs="Arial"/>
          <w:color w:val="000000"/>
          <w:sz w:val="22"/>
        </w:rPr>
        <w:t xml:space="preserve"> daripada </w:t>
      </w:r>
      <w:r>
        <w:rPr>
          <w:rFonts w:ascii="Arial" w:hAnsi="Arial" w:cs="Arial"/>
          <w:i/>
          <w:color w:val="000000"/>
          <w:sz w:val="22"/>
        </w:rPr>
        <w:t>Producer</w:t>
      </w:r>
      <w:r>
        <w:rPr>
          <w:rFonts w:ascii="Arial" w:hAnsi="Arial" w:cs="Arial"/>
          <w:color w:val="000000"/>
          <w:sz w:val="22"/>
        </w:rPr>
        <w:t xml:space="preserve"> asing perlu menggunakan bahasa kerja yang difahami kedua-dua pihak (contohnya Bahasa Inggeris sebagai bahasa antarabangsa industri kreatif) semasa membincangkan </w:t>
      </w:r>
      <w:r>
        <w:rPr>
          <w:rFonts w:ascii="Arial" w:hAnsi="Arial" w:cs="Arial"/>
          <w:i/>
          <w:color w:val="000000"/>
          <w:sz w:val="22"/>
        </w:rPr>
        <w:t>timeline</w:t>
      </w:r>
      <w:r>
        <w:rPr>
          <w:rFonts w:ascii="Arial" w:hAnsi="Arial" w:cs="Arial"/>
          <w:color w:val="000000"/>
          <w:sz w:val="22"/>
        </w:rPr>
        <w:t xml:space="preserve">, </w:t>
      </w:r>
      <w:r>
        <w:rPr>
          <w:rFonts w:ascii="Arial" w:hAnsi="Arial" w:cs="Arial"/>
          <w:i/>
          <w:color w:val="000000"/>
          <w:sz w:val="22"/>
        </w:rPr>
        <w:t>color grading brief</w:t>
      </w:r>
      <w:r>
        <w:rPr>
          <w:rFonts w:ascii="Arial" w:hAnsi="Arial" w:cs="Arial"/>
          <w:color w:val="000000"/>
          <w:sz w:val="22"/>
        </w:rPr>
        <w:t xml:space="preserve">, dan </w:t>
      </w:r>
      <w:r>
        <w:rPr>
          <w:rFonts w:ascii="Arial" w:hAnsi="Arial" w:cs="Arial"/>
          <w:i/>
          <w:color w:val="000000"/>
          <w:sz w:val="22"/>
        </w:rPr>
        <w:t>deadline siaran</w:t>
      </w:r>
      <w:r>
        <w:rPr>
          <w:rFonts w:ascii="Arial" w:hAnsi="Arial" w:cs="Arial"/>
          <w:color w:val="000000"/>
          <w:sz w:val="22"/>
        </w:rPr>
        <w:t xml:space="preserve"> — kekeliruan bahasa boleh menyebabkan versi </w:t>
      </w:r>
      <w:r>
        <w:rPr>
          <w:rFonts w:ascii="Arial" w:hAnsi="Arial" w:cs="Arial"/>
          <w:i/>
          <w:color w:val="000000"/>
          <w:sz w:val="22"/>
        </w:rPr>
        <w:t>cut</w:t>
      </w:r>
      <w:r>
        <w:rPr>
          <w:rFonts w:ascii="Arial" w:hAnsi="Arial" w:cs="Arial"/>
          <w:color w:val="000000"/>
          <w:sz w:val="22"/>
        </w:rPr>
        <w:t xml:space="preserve"> yang salah dihantar kepada klien.</w:t>
      </w:r>
    </w:p>
    <w:p>
      <w:pPr>
        <w:spacing w:line="276" w:lineRule="auto" w:after="120"/>
        <w:jc w:val="left"/>
      </w:pPr>
      <w:r>
        <w:rPr>
          <w:rFonts w:ascii="Arial" w:hAnsi="Arial" w:cs="Arial"/>
          <w:b/>
          <w:color w:val="000000"/>
          <w:sz w:val="22"/>
        </w:rPr>
        <w:t>1.2</w:t>
      </w:r>
      <w:r>
        <w:rPr>
          <w:rFonts w:ascii="Arial" w:hAnsi="Arial" w:cs="Arial"/>
          <w:color w:val="000000"/>
          <w:sz w:val="22"/>
        </w:rPr>
        <w:t xml:space="preserve"> Bahasa kerja </w:t>
      </w:r>
      <w:r>
        <w:rPr>
          <w:rFonts w:ascii="Arial" w:hAnsi="Arial" w:cs="Arial"/>
          <w:i/>
          <w:color w:val="000000"/>
          <w:sz w:val="22"/>
        </w:rPr>
        <w:t>(working language)</w:t>
      </w:r>
      <w:r>
        <w:rPr>
          <w:rFonts w:ascii="Arial" w:hAnsi="Arial" w:cs="Arial"/>
          <w:color w:val="000000"/>
          <w:sz w:val="22"/>
        </w:rPr>
        <w:t xml:space="preserve"> boleh ditakrifkan sebagai bahasa yang digunakan dalam sesebuah syarikat, negeri, masyarakat atau organisasi sebagai alat komunikasi. Bahasa ini penting terutamanya dalam organisasi yang terdiri daripada ahli pelbagai latar belakang bahasa, bagi memastikan tiada kesilapan komunikasi.</w:t>
      </w:r>
    </w:p>
    <w:p>
      <w:pPr>
        <w:spacing w:line="276" w:lineRule="auto" w:after="120"/>
        <w:jc w:val="left"/>
      </w:pPr>
      <w:r>
        <w:rPr>
          <w:rFonts w:ascii="Arial" w:hAnsi="Arial" w:cs="Arial"/>
          <w:b/>
          <w:color w:val="000000"/>
          <w:sz w:val="22"/>
        </w:rPr>
        <w:t>1.3</w:t>
      </w:r>
      <w:r>
        <w:rPr>
          <w:rFonts w:ascii="Arial" w:hAnsi="Arial" w:cs="Arial"/>
          <w:color w:val="000000"/>
          <w:sz w:val="22"/>
        </w:rPr>
        <w:t xml:space="preserve"> Sebab utama sesuatu organisasi menetapkan bahasa kerja adalah faktor ekonomi — kos menterjemah semua ucapan, kertas kerja, keputusan dan memo ke dalam setiap bahasa adalah tinggi. Walau bagaimanapun, pemilihan bahasa yang diterima pakai selalunya bergantung kepada penutur asli bahasa tersebut. Bahasa Inggeris, Perancis, Sepanyol dan Jerman adalah bahasa kerja paling lazim bagi banyak badan antarabangsa. Namun, bahasa kerja bergantung kepada kawasan dan jenis organisasi. Jika mereka tidak biasa dengan bahasa tempatan, perkhidmatan jurubahasa disediakan.</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dalam pasukan penerbitan video 3U yang mempunyai </w:t>
      </w:r>
      <w:r>
        <w:rPr>
          <w:rFonts w:ascii="Arial" w:hAnsi="Arial" w:cs="Arial"/>
          <w:i/>
          <w:color w:val="000000"/>
          <w:sz w:val="22"/>
        </w:rPr>
        <w:t>Editor</w:t>
      </w:r>
      <w:r>
        <w:rPr>
          <w:rFonts w:ascii="Arial" w:hAnsi="Arial" w:cs="Arial"/>
          <w:color w:val="000000"/>
          <w:sz w:val="22"/>
        </w:rPr>
        <w:t xml:space="preserve"> tempatan dan </w:t>
      </w:r>
      <w:r>
        <w:rPr>
          <w:rFonts w:ascii="Arial" w:hAnsi="Arial" w:cs="Arial"/>
          <w:i/>
          <w:color w:val="000000"/>
          <w:sz w:val="22"/>
        </w:rPr>
        <w:t>Director</w:t>
      </w:r>
      <w:r>
        <w:rPr>
          <w:rFonts w:ascii="Arial" w:hAnsi="Arial" w:cs="Arial"/>
          <w:color w:val="000000"/>
          <w:sz w:val="22"/>
        </w:rPr>
        <w:t xml:space="preserve"> dari luar negara, Bahasa Inggeris digunakan sebagai bahasa perantaraan semasa </w:t>
      </w:r>
      <w:r>
        <w:rPr>
          <w:rFonts w:ascii="Arial" w:hAnsi="Arial" w:cs="Arial"/>
          <w:i/>
          <w:color w:val="000000"/>
          <w:sz w:val="22"/>
        </w:rPr>
        <w:t>review session</w:t>
      </w:r>
      <w:r>
        <w:rPr>
          <w:rFonts w:ascii="Arial" w:hAnsi="Arial" w:cs="Arial"/>
          <w:color w:val="000000"/>
          <w:sz w:val="22"/>
        </w:rPr>
        <w:t xml:space="preserve"> di </w:t>
      </w:r>
      <w:r>
        <w:rPr>
          <w:rFonts w:ascii="Arial" w:hAnsi="Arial" w:cs="Arial"/>
          <w:i/>
          <w:color w:val="000000"/>
          <w:sz w:val="22"/>
        </w:rPr>
        <w:t>editing suite</w:t>
      </w:r>
      <w:r>
        <w:rPr>
          <w:rFonts w:ascii="Arial" w:hAnsi="Arial" w:cs="Arial"/>
          <w:color w:val="000000"/>
          <w:sz w:val="22"/>
        </w:rPr>
        <w:t>, manakala arahan harian dalaman kekal dalam Bahasa Malaysia.</w:t>
      </w:r>
    </w:p>
    <w:p>
      <w:pPr>
        <w:spacing w:line="276" w:lineRule="auto" w:after="120"/>
        <w:jc w:val="left"/>
      </w:pPr>
      <w:r>
        <w:rPr>
          <w:rFonts w:ascii="Arial" w:hAnsi="Arial" w:cs="Arial"/>
          <w:b/>
          <w:color w:val="000000"/>
          <w:sz w:val="22"/>
        </w:rPr>
        <w:t>1.4</w:t>
      </w:r>
      <w:r>
        <w:rPr>
          <w:rFonts w:ascii="Arial" w:hAnsi="Arial" w:cs="Arial"/>
          <w:color w:val="000000"/>
          <w:sz w:val="22"/>
        </w:rPr>
        <w:t xml:space="preserve"> Dalam kerja harian, semua pekerja perlu bekerjasama menyelesaikan tugasan syarikat. Adalah penting mereka saling memahami. Jika tidak, salah faham berkaitan prestasi kerja boleh membawa kepada kemalangan. Perkara yang sama berlaku dalam senario yang penting dari segi keselamatan — adalah penting semua orang saling memahami. Bagi memastikan semua pekerja memahami arahan dan tanggungjawab kerja berkaitan tugas mereka, syarikat perlu mewujudkan garis panduan kerja dalam satu bahasa kerja. Bahasa pekerjaan perlu dikenal pasti untuk komunikasi daripada peringkat bawahan ke peringkat atasan organisasi supaya semua aktiviti jabatan dapat berjalan lancar.</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arahan keselamatan elektrik di </w:t>
      </w:r>
      <w:r>
        <w:rPr>
          <w:rFonts w:ascii="Arial" w:hAnsi="Arial" w:cs="Arial"/>
          <w:i/>
          <w:color w:val="000000"/>
          <w:sz w:val="22"/>
        </w:rPr>
        <w:t>editing suite</w:t>
      </w:r>
      <w:r>
        <w:rPr>
          <w:rFonts w:ascii="Arial" w:hAnsi="Arial" w:cs="Arial"/>
          <w:color w:val="000000"/>
          <w:sz w:val="22"/>
        </w:rPr>
        <w:t xml:space="preserve"> (contohnya cara mengendalikan kabel kuasa </w:t>
      </w:r>
      <w:r>
        <w:rPr>
          <w:rFonts w:ascii="Arial" w:hAnsi="Arial" w:cs="Arial"/>
          <w:i/>
          <w:color w:val="000000"/>
          <w:sz w:val="22"/>
        </w:rPr>
        <w:t>render farm</w:t>
      </w:r>
      <w:r>
        <w:rPr>
          <w:rFonts w:ascii="Arial" w:hAnsi="Arial" w:cs="Arial"/>
          <w:color w:val="000000"/>
          <w:sz w:val="22"/>
        </w:rPr>
        <w:t xml:space="preserve"> atau </w:t>
      </w:r>
      <w:r>
        <w:rPr>
          <w:rFonts w:ascii="Arial" w:hAnsi="Arial" w:cs="Arial"/>
          <w:i/>
          <w:color w:val="000000"/>
          <w:sz w:val="22"/>
        </w:rPr>
        <w:t>UPS</w:t>
      </w:r>
      <w:r>
        <w:rPr>
          <w:rFonts w:ascii="Arial" w:hAnsi="Arial" w:cs="Arial"/>
          <w:color w:val="000000"/>
          <w:sz w:val="22"/>
        </w:rPr>
        <w:t xml:space="preserve">) perlu ditulis dalam bahasa kerja yang jelas difahami semua </w:t>
      </w:r>
      <w:r>
        <w:rPr>
          <w:rFonts w:ascii="Arial" w:hAnsi="Arial" w:cs="Arial"/>
          <w:i/>
          <w:color w:val="000000"/>
          <w:sz w:val="22"/>
        </w:rPr>
        <w:t>Junior Editor</w:t>
      </w:r>
      <w:r>
        <w:rPr>
          <w:rFonts w:ascii="Arial" w:hAnsi="Arial" w:cs="Arial"/>
          <w:color w:val="000000"/>
          <w:sz w:val="22"/>
        </w:rPr>
        <w:t xml:space="preserve"> dan </w:t>
      </w:r>
      <w:r>
        <w:rPr>
          <w:rFonts w:ascii="Arial" w:hAnsi="Arial" w:cs="Arial"/>
          <w:i/>
          <w:color w:val="000000"/>
          <w:sz w:val="22"/>
        </w:rPr>
        <w:t>Assistant Editor</w:t>
      </w:r>
      <w:r>
        <w:rPr>
          <w:rFonts w:ascii="Arial" w:hAnsi="Arial" w:cs="Arial"/>
          <w:color w:val="000000"/>
          <w:sz w:val="22"/>
        </w:rPr>
        <w:t xml:space="preserve"> — salah faham arahan boleh membawa kepada risiko tersandung kabel atau kerosakan peralatan.</w:t>
      </w:r>
    </w:p>
    <w:p>
      <w:pPr>
        <w:spacing w:line="276" w:lineRule="auto" w:after="120"/>
        <w:jc w:val="left"/>
      </w:pPr>
      <w:r>
        <w:rPr>
          <w:rFonts w:ascii="Arial" w:hAnsi="Arial" w:cs="Arial"/>
          <w:b/>
          <w:color w:val="000000"/>
          <w:sz w:val="22"/>
        </w:rPr>
        <w:t>1.5</w:t>
      </w:r>
      <w:r>
        <w:rPr>
          <w:rFonts w:ascii="Arial" w:hAnsi="Arial" w:cs="Arial"/>
          <w:color w:val="000000"/>
          <w:sz w:val="22"/>
        </w:rPr>
        <w:t xml:space="preserve"> Dalam amalan organisasi yang mempunyai pekerja asing seperti di Malaysia, Bahasa Malaysia menjadi bahasa kerja utama di tempat kerja kerana ia adalah bahasa rasmi dalam urusan dengan kerajaan serta ucapan asas yang diajar kepada pekerja bawahan. Manakala Bahasa Inggeris menjadi bahasa kedua sebagai bahan rujukan kerja, penerangan hal luar negara dan hubungan bahasa dengan organisasi asing.</w:t>
      </w:r>
    </w:p>
    <w:p>
      <w:pPr>
        <w:pStyle w:val="Heading2"/>
        <w:spacing w:line="276" w:lineRule="auto" w:after="120"/>
        <w:jc w:val="left"/>
      </w:pPr>
      <w:r>
        <w:rPr>
          <w:rFonts w:ascii="Arial" w:hAnsi="Arial" w:cs="Arial"/>
          <w:color w:val="000000"/>
          <w:sz w:val="22"/>
        </w:rPr>
        <w:t xml:space="preserve">2. Language At Work </w:t>
      </w:r>
      <w:r>
        <w:rPr>
          <w:rFonts w:ascii="Arial" w:hAnsi="Arial" w:cs="Arial"/>
          <w:i/>
          <w:color w:val="000000"/>
          <w:sz w:val="22"/>
        </w:rPr>
        <w:t>(Bahasa Di Tempat Kerja)</w:t>
      </w:r>
    </w:p>
    <w:p>
      <w:pPr>
        <w:spacing w:line="276" w:lineRule="auto" w:after="120"/>
        <w:jc w:val="left"/>
      </w:pPr>
      <w:r>
        <w:rPr>
          <w:rFonts w:ascii="Arial" w:hAnsi="Arial" w:cs="Arial"/>
          <w:b/>
          <w:color w:val="000000"/>
          <w:sz w:val="22"/>
        </w:rPr>
        <w:t>2.1</w:t>
      </w:r>
      <w:r>
        <w:rPr>
          <w:rFonts w:ascii="Arial" w:hAnsi="Arial" w:cs="Arial"/>
          <w:color w:val="000000"/>
          <w:sz w:val="22"/>
        </w:rPr>
        <w:t xml:space="preserve"> Gunakan bahasa piawai dan ikut peraturan tatabahasa yang ditetapkan. Di tempat kerja, anda perlu sentiasa menggunakan bahasa piawai dalam pertuturan dan penulisan. Jika anda berasal daripada kawasan yang biasa menggunakan Bahasa Inggeris bukan piawai dan anda sendiri menggunakannya, buatlah usaha sedar untuk bertutur dalam Bahasa Inggeris piawai dan bertatabahasa. Perhatikan cara profesional lain bertutur dan menulis di tempat kerja, dan anda akan mula menyedari cara untuk memperbaiki pertuturan dan penulisan anda sendiri.</w:t>
      </w:r>
    </w:p>
    <w:p>
      <w:pPr>
        <w:spacing w:line="276" w:lineRule="auto" w:after="120"/>
        <w:jc w:val="left"/>
      </w:pPr>
      <w:r>
        <w:rPr>
          <w:rFonts w:ascii="Arial" w:hAnsi="Arial" w:cs="Arial"/>
          <w:b/>
          <w:color w:val="000000"/>
          <w:sz w:val="22"/>
        </w:rPr>
        <w:t>2.2</w:t>
      </w:r>
      <w:r>
        <w:rPr>
          <w:rFonts w:ascii="Arial" w:hAnsi="Arial" w:cs="Arial"/>
          <w:color w:val="000000"/>
          <w:sz w:val="22"/>
        </w:rPr>
        <w:t xml:space="preserve"> Gunakan tahap keformalan yang sesuai. Semasa berbual dalam situasi kurang formal atau menulis surat-menyurat kurang formal, anda boleh menggunakan Bahasa Inggeris yang kurang formal, tetapi kekal hormat dan profesional pada setiap masa.</w:t>
      </w:r>
    </w:p>
    <w:p>
      <w:pPr>
        <w:spacing w:line="276" w:lineRule="auto" w:after="120"/>
        <w:jc w:val="left"/>
      </w:pPr>
      <w:r>
        <w:rPr>
          <w:rFonts w:ascii="Arial" w:hAnsi="Arial" w:cs="Arial"/>
          <w:b/>
          <w:color w:val="000000"/>
          <w:sz w:val="22"/>
        </w:rPr>
        <w:t>2.3</w:t>
      </w:r>
      <w:r>
        <w:rPr>
          <w:rFonts w:ascii="Arial" w:hAnsi="Arial" w:cs="Arial"/>
          <w:color w:val="000000"/>
          <w:sz w:val="22"/>
        </w:rPr>
        <w:t xml:space="preserve"> Jangan gunakan bahasa lucah. Mengumpat tidak boleh diterima di tempat kerja.</w:t>
      </w:r>
    </w:p>
    <w:p>
      <w:pPr>
        <w:spacing w:line="276" w:lineRule="auto" w:after="120"/>
        <w:jc w:val="left"/>
      </w:pPr>
      <w:r>
        <w:rPr>
          <w:rFonts w:ascii="Arial" w:hAnsi="Arial" w:cs="Arial"/>
          <w:b/>
          <w:color w:val="000000"/>
          <w:sz w:val="22"/>
        </w:rPr>
        <w:t>2.4</w:t>
      </w:r>
      <w:r>
        <w:rPr>
          <w:rFonts w:ascii="Arial" w:hAnsi="Arial" w:cs="Arial"/>
          <w:color w:val="000000"/>
          <w:sz w:val="22"/>
        </w:rPr>
        <w:t xml:space="preserve"> Elakkan komen berat sebelah atau menghina. Jangan gunakan bahasa kesat atau bahasa yang berat sebelah terhadap mana-mana kumpulan kaum, etnik, agama, umur, atau kumpulan lain. Elakkan komen, generalisasi, contoh, atau jenaka yang mengesahkan atau meneruskan stereotaip negatif.</w:t>
      </w:r>
    </w:p>
    <w:p>
      <w:pPr>
        <w:spacing w:line="276" w:lineRule="auto" w:after="120"/>
        <w:jc w:val="left"/>
      </w:pPr>
      <w:r>
        <w:rPr>
          <w:rFonts w:ascii="Arial" w:hAnsi="Arial" w:cs="Arial"/>
          <w:b/>
          <w:color w:val="000000"/>
          <w:sz w:val="22"/>
        </w:rPr>
        <w:t>2.5</w:t>
      </w:r>
      <w:r>
        <w:rPr>
          <w:rFonts w:ascii="Arial" w:hAnsi="Arial" w:cs="Arial"/>
          <w:color w:val="000000"/>
          <w:sz w:val="22"/>
        </w:rPr>
        <w:t xml:space="preserve"> Elakkan bahasa slanga. Anda sepatutnya secara amnya mengelakkan slanga di tempat kerja, walaupun perkataan atau ungkapan yang diterima secara umum dalam suasana lain. Berhati-hati dalam penggunaan ungkapan berbentuk </w:t>
      </w:r>
      <w:r>
        <w:rPr>
          <w:rFonts w:ascii="Arial" w:hAnsi="Arial" w:cs="Arial"/>
          <w:i/>
          <w:color w:val="000000"/>
          <w:sz w:val="22"/>
        </w:rPr>
        <w:t>idiomatic</w:t>
      </w:r>
      <w:r>
        <w:rPr>
          <w:rFonts w:ascii="Arial" w:hAnsi="Arial" w:cs="Arial"/>
          <w:color w:val="000000"/>
          <w:sz w:val="22"/>
        </w:rPr>
        <w:t>, terutamanya bahasa daerah.</w:t>
      </w:r>
    </w:p>
    <w:p>
      <w:pPr>
        <w:spacing w:line="276" w:lineRule="auto" w:after="120"/>
        <w:jc w:val="left"/>
      </w:pPr>
      <w:r>
        <w:rPr>
          <w:rFonts w:ascii="Arial" w:hAnsi="Arial" w:cs="Arial"/>
          <w:b/>
          <w:color w:val="000000"/>
          <w:sz w:val="22"/>
        </w:rPr>
        <w:t>2.6</w:t>
      </w:r>
      <w:r>
        <w:rPr>
          <w:rFonts w:ascii="Arial" w:hAnsi="Arial" w:cs="Arial"/>
          <w:color w:val="000000"/>
          <w:sz w:val="22"/>
        </w:rPr>
        <w:t xml:space="preserve"> Berhati-hati apabila menggunakan istilah teknikal </w:t>
      </w:r>
      <w:r>
        <w:rPr>
          <w:rFonts w:ascii="Arial" w:hAnsi="Arial" w:cs="Arial"/>
          <w:i/>
          <w:color w:val="000000"/>
          <w:sz w:val="22"/>
        </w:rPr>
        <w:t>(jargon)</w:t>
      </w:r>
      <w:r>
        <w:rPr>
          <w:rFonts w:ascii="Arial" w:hAnsi="Arial" w:cs="Arial"/>
          <w:color w:val="000000"/>
          <w:sz w:val="22"/>
        </w:rPr>
        <w:t>. Jargon perlu digunakan dengan berhemat, dan hanya apabila bercakap atau menulis kepada pihak yang biasa dengan istilah yang digunakan. Jika anda rasa perlu menggunakan jargon untuk khalayak umum, pastikan anda menerangkan maksud istilah tersebut.</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apabila seorang </w:t>
      </w:r>
      <w:r>
        <w:rPr>
          <w:rFonts w:ascii="Arial" w:hAnsi="Arial" w:cs="Arial"/>
          <w:i/>
          <w:color w:val="000000"/>
          <w:sz w:val="22"/>
        </w:rPr>
        <w:t>Editor</w:t>
      </w:r>
      <w:r>
        <w:rPr>
          <w:rFonts w:ascii="Arial" w:hAnsi="Arial" w:cs="Arial"/>
          <w:color w:val="000000"/>
          <w:sz w:val="22"/>
        </w:rPr>
        <w:t xml:space="preserve"> menerangkan proses </w:t>
      </w:r>
      <w:r>
        <w:rPr>
          <w:rFonts w:ascii="Arial" w:hAnsi="Arial" w:cs="Arial"/>
          <w:i/>
          <w:color w:val="000000"/>
          <w:sz w:val="22"/>
        </w:rPr>
        <w:t>rendering</w:t>
      </w:r>
      <w:r>
        <w:rPr>
          <w:rFonts w:ascii="Arial" w:hAnsi="Arial" w:cs="Arial"/>
          <w:color w:val="000000"/>
          <w:sz w:val="22"/>
        </w:rPr>
        <w:t xml:space="preserve"> atau </w:t>
      </w:r>
      <w:r>
        <w:rPr>
          <w:rFonts w:ascii="Arial" w:hAnsi="Arial" w:cs="Arial"/>
          <w:i/>
          <w:color w:val="000000"/>
          <w:sz w:val="22"/>
        </w:rPr>
        <w:t>color correction</w:t>
      </w:r>
      <w:r>
        <w:rPr>
          <w:rFonts w:ascii="Arial" w:hAnsi="Arial" w:cs="Arial"/>
          <w:color w:val="000000"/>
          <w:sz w:val="22"/>
        </w:rPr>
        <w:t xml:space="preserve"> kepada klien yang bukan dari industri media, istilah teknikal seperti </w:t>
      </w:r>
      <w:r>
        <w:rPr>
          <w:rFonts w:ascii="Arial" w:hAnsi="Arial" w:cs="Arial"/>
          <w:i/>
          <w:color w:val="000000"/>
          <w:sz w:val="22"/>
        </w:rPr>
        <w:t>"timeline"</w:t>
      </w:r>
      <w:r>
        <w:rPr>
          <w:rFonts w:ascii="Arial" w:hAnsi="Arial" w:cs="Arial"/>
          <w:color w:val="000000"/>
          <w:sz w:val="22"/>
        </w:rPr>
        <w:t xml:space="preserve">, </w:t>
      </w:r>
      <w:r>
        <w:rPr>
          <w:rFonts w:ascii="Arial" w:hAnsi="Arial" w:cs="Arial"/>
          <w:i/>
          <w:color w:val="000000"/>
          <w:sz w:val="22"/>
        </w:rPr>
        <w:t>"proxy footage"</w:t>
      </w:r>
      <w:r>
        <w:rPr>
          <w:rFonts w:ascii="Arial" w:hAnsi="Arial" w:cs="Arial"/>
          <w:color w:val="000000"/>
          <w:sz w:val="22"/>
        </w:rPr>
        <w:t xml:space="preserve">, atau </w:t>
      </w:r>
      <w:r>
        <w:rPr>
          <w:rFonts w:ascii="Arial" w:hAnsi="Arial" w:cs="Arial"/>
          <w:i/>
          <w:color w:val="000000"/>
          <w:sz w:val="22"/>
        </w:rPr>
        <w:t>"colour grading"</w:t>
      </w:r>
      <w:r>
        <w:rPr>
          <w:rFonts w:ascii="Arial" w:hAnsi="Arial" w:cs="Arial"/>
          <w:color w:val="000000"/>
          <w:sz w:val="22"/>
        </w:rPr>
        <w:t xml:space="preserve"> perlu diterangkan dengan ringkas dahulu supaya klien memahami status kerja.</w:t>
      </w:r>
    </w:p>
    <w:p>
      <w:pPr>
        <w:spacing w:line="276" w:lineRule="auto" w:after="120"/>
        <w:jc w:val="left"/>
      </w:pPr>
      <w:r>
        <w:rPr>
          <w:rFonts w:ascii="Arial" w:hAnsi="Arial" w:cs="Arial"/>
          <w:b/>
          <w:color w:val="000000"/>
          <w:sz w:val="22"/>
        </w:rPr>
        <w:t>2.7</w:t>
      </w:r>
      <w:r>
        <w:rPr>
          <w:rFonts w:ascii="Arial" w:hAnsi="Arial" w:cs="Arial"/>
          <w:color w:val="000000"/>
          <w:sz w:val="22"/>
        </w:rPr>
        <w:t xml:space="preserve"> Bersopan santun. Anda akan dapat mencapai lebih banyak dan sudah tentu mempunyai hubungan lebih baik dengan rakan sekerja jika anda melayan mereka dengan hormat dan menunjukkan penghargaan tulus menggunakan kata-kata sopan.</w:t>
      </w:r>
    </w:p>
    <w:p>
      <w:pPr>
        <w:spacing w:line="276" w:lineRule="auto" w:after="120"/>
        <w:jc w:val="left"/>
      </w:pPr>
      <w:r>
        <w:rPr>
          <w:rFonts w:ascii="Arial" w:hAnsi="Arial" w:cs="Arial"/>
          <w:b/>
          <w:color w:val="000000"/>
          <w:sz w:val="22"/>
        </w:rPr>
        <w:t>2.8</w:t>
      </w:r>
      <w:r>
        <w:rPr>
          <w:rFonts w:ascii="Arial" w:hAnsi="Arial" w:cs="Arial"/>
          <w:color w:val="000000"/>
          <w:sz w:val="22"/>
        </w:rPr>
        <w:t xml:space="preserve"> Ikuti kelas. Untuk mempelajari lebih lanjut tentang penggunaan bahasa yang sesuai serta penulisan dan pertuturan yang baik di tempat kerja, anda boleh mengikuti kelas atau menghadiri bengkel atau seminar mengenai komunikasi berkesan dalam dunia perniagaan.</w:t>
      </w:r>
    </w:p>
    <w:p>
      <w:pPr>
        <w:pStyle w:val="Heading2"/>
        <w:spacing w:line="276" w:lineRule="auto" w:after="120"/>
        <w:jc w:val="left"/>
      </w:pPr>
      <w:r>
        <w:rPr>
          <w:rFonts w:ascii="Arial" w:hAnsi="Arial" w:cs="Arial"/>
          <w:color w:val="000000"/>
          <w:sz w:val="22"/>
        </w:rPr>
        <w:t xml:space="preserve">3. Types Of Working Reference Materials </w:t>
      </w:r>
      <w:r>
        <w:rPr>
          <w:rFonts w:ascii="Arial" w:hAnsi="Arial" w:cs="Arial"/>
          <w:i/>
          <w:color w:val="000000"/>
          <w:sz w:val="22"/>
        </w:rPr>
        <w:t>(Jenis Bahan Rujukan Kerja)</w:t>
      </w:r>
    </w:p>
    <w:p>
      <w:pPr>
        <w:spacing w:line="276" w:lineRule="auto" w:after="120"/>
        <w:jc w:val="left"/>
      </w:pPr>
      <w:r>
        <w:rPr>
          <w:rFonts w:ascii="Arial" w:hAnsi="Arial" w:cs="Arial"/>
          <w:b/>
          <w:color w:val="000000"/>
          <w:sz w:val="22"/>
        </w:rPr>
        <w:t>3.1</w:t>
      </w:r>
      <w:r>
        <w:rPr>
          <w:rFonts w:ascii="Arial" w:hAnsi="Arial" w:cs="Arial"/>
          <w:color w:val="000000"/>
          <w:sz w:val="22"/>
        </w:rPr>
        <w:t xml:space="preserve"> Bahan rujukan kerja adalah penerangan tugas dan aktiviti khusus dalam sesebuah organisasi. Bahan ini adalah dokumen bertulis atau kenyataan yang menerangkan skop tugas. Ini membantu pekerja lebih fokus dalam kerja berdasarkan skop, persekitaran dan keadaan kerja.</w:t>
      </w:r>
    </w:p>
    <w:p>
      <w:pPr>
        <w:spacing w:line="276" w:lineRule="auto" w:after="120"/>
        <w:jc w:val="left"/>
      </w:pPr>
      <w:r>
        <w:rPr>
          <w:rFonts w:ascii="Arial" w:hAnsi="Arial" w:cs="Arial"/>
          <w:b/>
          <w:color w:val="000000"/>
          <w:sz w:val="22"/>
        </w:rPr>
        <w:t>3.2</w:t>
      </w:r>
      <w:r>
        <w:rPr>
          <w:rFonts w:ascii="Arial" w:hAnsi="Arial" w:cs="Arial"/>
          <w:color w:val="000000"/>
          <w:sz w:val="22"/>
        </w:rPr>
        <w:t xml:space="preserve"> Pada asasnya, terdapat empat (4) bahan rujukan kerja yang biasa digunakan di tempat kerja: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Garis panduan tanggungjawab kerja </w:t>
      </w:r>
      <w:r>
        <w:rPr>
          <w:rFonts w:ascii="Arial" w:hAnsi="Arial" w:cs="Arial"/>
          <w:i/>
          <w:color w:val="000000"/>
          <w:sz w:val="22"/>
        </w:rPr>
        <w:t>(Job responsibility guideline)</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Prosedur kerja </w:t>
      </w:r>
      <w:r>
        <w:rPr>
          <w:rFonts w:ascii="Arial" w:hAnsi="Arial" w:cs="Arial"/>
          <w:i/>
          <w:color w:val="000000"/>
          <w:sz w:val="22"/>
        </w:rPr>
        <w:t>(Job procedure)</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Tatacara kerja </w:t>
      </w:r>
      <w:r>
        <w:rPr>
          <w:rFonts w:ascii="Arial" w:hAnsi="Arial" w:cs="Arial"/>
          <w:i/>
          <w:color w:val="000000"/>
          <w:sz w:val="22"/>
        </w:rPr>
        <w:t>(Working procedure)</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iv) Arahan kerja </w:t>
      </w:r>
      <w:r>
        <w:rPr>
          <w:rFonts w:ascii="Arial" w:hAnsi="Arial" w:cs="Arial"/>
          <w:i/>
          <w:color w:val="000000"/>
          <w:sz w:val="22"/>
        </w:rPr>
        <w:t>(Working instruction)</w:t>
      </w:r>
    </w:p>
    <w:p>
      <w:pPr>
        <w:spacing w:line="276" w:lineRule="auto" w:after="120"/>
        <w:jc w:val="left"/>
      </w:pPr>
      <w:r>
        <w:rPr>
          <w:rFonts w:ascii="Arial" w:hAnsi="Arial" w:cs="Arial"/>
          <w:b/>
          <w:color w:val="000000"/>
          <w:sz w:val="22"/>
        </w:rPr>
        <w:t>i) Job responsibility guideline</w:t>
      </w:r>
      <w:r>
        <w:rPr>
          <w:rFonts w:ascii="Arial" w:hAnsi="Arial" w:cs="Arial"/>
          <w:color w:val="000000"/>
          <w:sz w:val="22"/>
        </w:rPr>
        <w:t xml:space="preserve"> — Tujuan utama huraian kerja </w:t>
      </w:r>
      <w:r>
        <w:rPr>
          <w:rFonts w:ascii="Arial" w:hAnsi="Arial" w:cs="Arial"/>
          <w:i/>
          <w:color w:val="000000"/>
          <w:sz w:val="22"/>
        </w:rPr>
        <w:t>(job description)</w:t>
      </w:r>
      <w:r>
        <w:rPr>
          <w:rFonts w:ascii="Arial" w:hAnsi="Arial" w:cs="Arial"/>
          <w:color w:val="000000"/>
          <w:sz w:val="22"/>
        </w:rPr>
        <w:t xml:space="preserve"> adalah menetapkan dengan jelas dan ringkas tugas dan tanggungjawab pemegang jawatan yang terlibat dalam sesuatu pekerjaan. Sebelum menghurai satu huraian kerja, adalah berguna melalui proses yang dikenali sebagai Analisis Kerja </w:t>
      </w:r>
      <w:r>
        <w:rPr>
          <w:rFonts w:ascii="Arial" w:hAnsi="Arial" w:cs="Arial"/>
          <w:i/>
          <w:color w:val="000000"/>
          <w:sz w:val="22"/>
        </w:rPr>
        <w:t>(Job Analysis)</w:t>
      </w:r>
      <w:r>
        <w:rPr>
          <w:rFonts w:ascii="Arial" w:hAnsi="Arial" w:cs="Arial"/>
          <w:color w:val="000000"/>
          <w:sz w:val="22"/>
        </w:rPr>
        <w:t xml:space="preserve">. Analisis kerja adalah proses mendapatkan maklumat tentang pekerjaan dengan menentukan tugas, aktiviti pekerjaan dan kelayakan pemegang jawatan. Maklumat ini kemudian digunakan untuk membangunkan huraian kerja dan spesifikasi kerja. Dengan membuat analisis kerja, kita akan mengumpulkan maklumat seperti tugas terperinci sesuatu jawatan, tanggungjawab, tempat dan kaedah menjalankan kerja tersebut (rujuk </w:t>
      </w:r>
      <w:r>
        <w:rPr>
          <w:rFonts w:ascii="Arial" w:hAnsi="Arial" w:cs="Arial"/>
          <w:i/>
          <w:color w:val="000000"/>
          <w:sz w:val="22"/>
        </w:rPr>
        <w:t>Figure 3.1: Component of Job Analysis</w:t>
      </w:r>
      <w:r>
        <w:rPr>
          <w:rFonts w:ascii="Arial" w:hAnsi="Arial" w:cs="Arial"/>
          <w:color w:val="000000"/>
          <w:sz w:val="22"/>
        </w:rPr>
        <w:t xml:space="preserve"> dalam KP rasmi).</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huraian kerja bagi jawatan </w:t>
      </w:r>
      <w:r>
        <w:rPr>
          <w:rFonts w:ascii="Arial" w:hAnsi="Arial" w:cs="Arial"/>
          <w:i/>
          <w:color w:val="000000"/>
          <w:sz w:val="22"/>
        </w:rPr>
        <w:t>Assistant Video Editor</w:t>
      </w:r>
      <w:r>
        <w:rPr>
          <w:rFonts w:ascii="Arial" w:hAnsi="Arial" w:cs="Arial"/>
          <w:color w:val="000000"/>
          <w:sz w:val="22"/>
        </w:rPr>
        <w:t xml:space="preserve"> di 3U menetapkan tugas seperti </w:t>
      </w:r>
      <w:r>
        <w:rPr>
          <w:rFonts w:ascii="Arial" w:hAnsi="Arial" w:cs="Arial"/>
          <w:i/>
          <w:color w:val="000000"/>
          <w:sz w:val="22"/>
        </w:rPr>
        <w:t>logging footage</w:t>
      </w:r>
      <w:r>
        <w:rPr>
          <w:rFonts w:ascii="Arial" w:hAnsi="Arial" w:cs="Arial"/>
          <w:color w:val="000000"/>
          <w:sz w:val="22"/>
        </w:rPr>
        <w:t xml:space="preserve">, menyusun </w:t>
      </w:r>
      <w:r>
        <w:rPr>
          <w:rFonts w:ascii="Arial" w:hAnsi="Arial" w:cs="Arial"/>
          <w:i/>
          <w:color w:val="000000"/>
          <w:sz w:val="22"/>
        </w:rPr>
        <w:t>rough cut</w:t>
      </w:r>
      <w:r>
        <w:rPr>
          <w:rFonts w:ascii="Arial" w:hAnsi="Arial" w:cs="Arial"/>
          <w:color w:val="000000"/>
          <w:sz w:val="22"/>
        </w:rPr>
        <w:t xml:space="preserve">, dan menyimpan salinan </w:t>
      </w:r>
      <w:r>
        <w:rPr>
          <w:rFonts w:ascii="Arial" w:hAnsi="Arial" w:cs="Arial"/>
          <w:i/>
          <w:color w:val="000000"/>
          <w:sz w:val="22"/>
        </w:rPr>
        <w:t>backup</w:t>
      </w:r>
      <w:r>
        <w:rPr>
          <w:rFonts w:ascii="Arial" w:hAnsi="Arial" w:cs="Arial"/>
          <w:color w:val="000000"/>
          <w:sz w:val="22"/>
        </w:rPr>
        <w:t xml:space="preserve"> — supaya pekerja baharu jelas tentang skop tugasnya berbanding </w:t>
      </w:r>
      <w:r>
        <w:rPr>
          <w:rFonts w:ascii="Arial" w:hAnsi="Arial" w:cs="Arial"/>
          <w:i/>
          <w:color w:val="000000"/>
          <w:sz w:val="22"/>
        </w:rPr>
        <w:t>Senior Editor</w:t>
      </w:r>
      <w:r>
        <w:rPr>
          <w:rFonts w:ascii="Arial" w:hAnsi="Arial" w:cs="Arial"/>
          <w:color w:val="000000"/>
          <w:sz w:val="22"/>
        </w:rPr>
        <w:t>.</w:t>
      </w:r>
    </w:p>
    <w:p>
      <w:pPr>
        <w:spacing w:line="276" w:lineRule="auto" w:after="120"/>
        <w:jc w:val="left"/>
      </w:pPr>
      <w:r>
        <w:rPr>
          <w:rFonts w:ascii="Arial" w:hAnsi="Arial" w:cs="Arial"/>
          <w:b/>
          <w:color w:val="000000"/>
          <w:sz w:val="22"/>
        </w:rPr>
        <w:t>ii) Job procedure</w:t>
      </w:r>
      <w:r>
        <w:rPr>
          <w:rFonts w:ascii="Arial" w:hAnsi="Arial" w:cs="Arial"/>
          <w:color w:val="000000"/>
          <w:sz w:val="22"/>
        </w:rPr>
        <w:t xml:space="preserve"> — Prosedur kerja ditakrifkan sebagai prosedur bertulis yang mengenal pasti kerja yang perlu dilaksanakan mengikut urutan langkah demi langkah dengan penerangan terperinci bagaimana kerja itu dilaksanakan dari mula hingga selesai. Ia memainkan peranan penting dalam melaksanakan kerja dengan selamat, menyediakan latihan yang piawai dan membantu siasatan. Ia adalah dokumen prosedur contoh yang menunjukkan proses, alat dan rangka kerja untuk menganalisis tugas dan tanggungjawab kerja. Prosedur kerja yang direka dengan baik dapat membantu memahami kerja dengan betul. Prosedur kerja perlu melalui proses analisis kerja, dan perlu memahami dengan jelas keperluan kerja dan spesifikasi kerja.</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prosedur kerja untuk </w:t>
      </w:r>
      <w:r>
        <w:rPr>
          <w:rFonts w:ascii="Arial" w:hAnsi="Arial" w:cs="Arial"/>
          <w:i/>
          <w:color w:val="000000"/>
          <w:sz w:val="22"/>
        </w:rPr>
        <w:t>export final cut</w:t>
      </w:r>
      <w:r>
        <w:rPr>
          <w:rFonts w:ascii="Arial" w:hAnsi="Arial" w:cs="Arial"/>
          <w:color w:val="000000"/>
          <w:sz w:val="22"/>
        </w:rPr>
        <w:t xml:space="preserve"> — daripada semakan </w:t>
      </w:r>
      <w:r>
        <w:rPr>
          <w:rFonts w:ascii="Arial" w:hAnsi="Arial" w:cs="Arial"/>
          <w:i/>
          <w:color w:val="000000"/>
          <w:sz w:val="22"/>
        </w:rPr>
        <w:t>timeline</w:t>
      </w:r>
      <w:r>
        <w:rPr>
          <w:rFonts w:ascii="Arial" w:hAnsi="Arial" w:cs="Arial"/>
          <w:color w:val="000000"/>
          <w:sz w:val="22"/>
        </w:rPr>
        <w:t xml:space="preserve">, semakan audio </w:t>
      </w:r>
      <w:r>
        <w:rPr>
          <w:rFonts w:ascii="Arial" w:hAnsi="Arial" w:cs="Arial"/>
          <w:i/>
          <w:color w:val="000000"/>
          <w:sz w:val="22"/>
        </w:rPr>
        <w:t>mixdown</w:t>
      </w:r>
      <w:r>
        <w:rPr>
          <w:rFonts w:ascii="Arial" w:hAnsi="Arial" w:cs="Arial"/>
          <w:color w:val="000000"/>
          <w:sz w:val="22"/>
        </w:rPr>
        <w:t xml:space="preserve">, format </w:t>
      </w:r>
      <w:r>
        <w:rPr>
          <w:rFonts w:ascii="Arial" w:hAnsi="Arial" w:cs="Arial"/>
          <w:i/>
          <w:color w:val="000000"/>
          <w:sz w:val="22"/>
        </w:rPr>
        <w:t>render</w:t>
      </w:r>
      <w:r>
        <w:rPr>
          <w:rFonts w:ascii="Arial" w:hAnsi="Arial" w:cs="Arial"/>
          <w:color w:val="000000"/>
          <w:sz w:val="22"/>
        </w:rPr>
        <w:t xml:space="preserve">, hingga penghantaran fail kepada klien — ditulis langkah demi langkah supaya sebarang </w:t>
      </w:r>
      <w:r>
        <w:rPr>
          <w:rFonts w:ascii="Arial" w:hAnsi="Arial" w:cs="Arial"/>
          <w:i/>
          <w:color w:val="000000"/>
          <w:sz w:val="22"/>
        </w:rPr>
        <w:t>Editor</w:t>
      </w:r>
      <w:r>
        <w:rPr>
          <w:rFonts w:ascii="Arial" w:hAnsi="Arial" w:cs="Arial"/>
          <w:color w:val="000000"/>
          <w:sz w:val="22"/>
        </w:rPr>
        <w:t xml:space="preserve"> boleh mengikutinya tanpa tersalah format penghantaran.</w:t>
      </w:r>
    </w:p>
    <w:p>
      <w:pPr>
        <w:spacing w:line="276" w:lineRule="auto" w:after="120"/>
        <w:jc w:val="left"/>
      </w:pPr>
      <w:r>
        <w:rPr>
          <w:rFonts w:ascii="Arial" w:hAnsi="Arial" w:cs="Arial"/>
          <w:b/>
          <w:color w:val="000000"/>
          <w:sz w:val="22"/>
        </w:rPr>
        <w:t>iii) Working procedure</w:t>
      </w:r>
      <w:r>
        <w:rPr>
          <w:rFonts w:ascii="Arial" w:hAnsi="Arial" w:cs="Arial"/>
          <w:color w:val="000000"/>
          <w:sz w:val="22"/>
        </w:rPr>
        <w:t xml:space="preserve"> — Tatacara kerja adalah cara ditetapkan untuk melaksanakan sesuatu tugas tertentu; ia adalah urutan langkah untuk melakukan kerja. Bukan bermaksud mahu menjadikan setiap pekerja seperti robot, tetapi supaya semua orang mengikuti amalan terbaik yang diiktiraf.</w:t>
      </w:r>
    </w:p>
    <w:p>
      <w:pPr>
        <w:spacing w:line="276" w:lineRule="auto" w:after="120"/>
        <w:jc w:val="left"/>
      </w:pPr>
      <w:r>
        <w:rPr>
          <w:rFonts w:ascii="Arial" w:hAnsi="Arial" w:cs="Arial"/>
          <w:color w:val="000000"/>
          <w:sz w:val="22"/>
        </w:rPr>
        <w:t>Kepentingan Tatacara Kerja Piawai: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Cara terbaik memastikan konsistensi prestasi — bertindak sebagai peta jalan.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Membolehkan penambahbaikan berterusan — menyampaikan jangkaan semua bekerja dengan cara yang sama.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Bukan kekal selama-lamanya — jika seseorang menemui cara lebih baik, ia boleh menjadi piawai baharu.</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Membolehkan pengukuran prestasi secara adil.</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Meningkatkan kemungkinan semua aktiviti dijalankan dengan selamat.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Penting semasa melatih pekerja baharu supaya tidak diajar teknik berbeza oleh pekerja berbeza.</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tatacara kerja </w:t>
      </w:r>
      <w:r>
        <w:rPr>
          <w:rFonts w:ascii="Arial" w:hAnsi="Arial" w:cs="Arial"/>
          <w:i/>
          <w:color w:val="000000"/>
          <w:sz w:val="22"/>
        </w:rPr>
        <w:t>ingest</w:t>
      </w:r>
      <w:r>
        <w:rPr>
          <w:rFonts w:ascii="Arial" w:hAnsi="Arial" w:cs="Arial"/>
          <w:color w:val="000000"/>
          <w:sz w:val="22"/>
        </w:rPr>
        <w:t xml:space="preserve"> dan </w:t>
      </w:r>
      <w:r>
        <w:rPr>
          <w:rFonts w:ascii="Arial" w:hAnsi="Arial" w:cs="Arial"/>
          <w:i/>
          <w:color w:val="000000"/>
          <w:sz w:val="22"/>
        </w:rPr>
        <w:t>backup</w:t>
      </w:r>
      <w:r>
        <w:rPr>
          <w:rFonts w:ascii="Arial" w:hAnsi="Arial" w:cs="Arial"/>
          <w:color w:val="000000"/>
          <w:sz w:val="22"/>
        </w:rPr>
        <w:t xml:space="preserve"> footage baru dari kamera ke </w:t>
      </w:r>
      <w:r>
        <w:rPr>
          <w:rFonts w:ascii="Arial" w:hAnsi="Arial" w:cs="Arial"/>
          <w:i/>
          <w:color w:val="000000"/>
          <w:sz w:val="22"/>
        </w:rPr>
        <w:t>server</w:t>
      </w:r>
      <w:r>
        <w:rPr>
          <w:rFonts w:ascii="Arial" w:hAnsi="Arial" w:cs="Arial"/>
          <w:color w:val="000000"/>
          <w:sz w:val="22"/>
        </w:rPr>
        <w:t xml:space="preserve"> studio ditetapkan piawai supaya setiap </w:t>
      </w:r>
      <w:r>
        <w:rPr>
          <w:rFonts w:ascii="Arial" w:hAnsi="Arial" w:cs="Arial"/>
          <w:i/>
          <w:color w:val="000000"/>
          <w:sz w:val="22"/>
        </w:rPr>
        <w:t>Editor</w:t>
      </w:r>
      <w:r>
        <w:rPr>
          <w:rFonts w:ascii="Arial" w:hAnsi="Arial" w:cs="Arial"/>
          <w:color w:val="000000"/>
          <w:sz w:val="22"/>
        </w:rPr>
        <w:t xml:space="preserve"> menyalin fail dengan urutan sama (salin → semak </w:t>
      </w:r>
      <w:r>
        <w:rPr>
          <w:rFonts w:ascii="Arial" w:hAnsi="Arial" w:cs="Arial"/>
          <w:i/>
          <w:color w:val="000000"/>
          <w:sz w:val="22"/>
        </w:rPr>
        <w:t>checksum</w:t>
      </w:r>
      <w:r>
        <w:rPr>
          <w:rFonts w:ascii="Arial" w:hAnsi="Arial" w:cs="Arial"/>
          <w:color w:val="000000"/>
          <w:sz w:val="22"/>
        </w:rPr>
        <w:t xml:space="preserve"> → padam kad memori), mengelakkan kehilangan data klien.</w:t>
      </w:r>
    </w:p>
    <w:p>
      <w:pPr>
        <w:spacing w:line="276" w:lineRule="auto" w:after="120"/>
        <w:jc w:val="left"/>
      </w:pPr>
      <w:r>
        <w:rPr>
          <w:rFonts w:ascii="Arial" w:hAnsi="Arial" w:cs="Arial"/>
          <w:b/>
          <w:color w:val="000000"/>
          <w:sz w:val="22"/>
        </w:rPr>
        <w:t>iv) Working Instruction</w:t>
      </w:r>
      <w:r>
        <w:rPr>
          <w:rFonts w:ascii="Arial" w:hAnsi="Arial" w:cs="Arial"/>
          <w:color w:val="000000"/>
          <w:sz w:val="22"/>
        </w:rPr>
        <w:t xml:space="preserve"> — Arahan kerja adalah garis panduan yang perlu diikuti dalam menyiapkan sesuatu tugas atau bagaimana melaksanakan sesuatu tugas. Arahan kerja dibangunkan untuk membimbing pekerja dalam empat bidang kualiti utama: latihan, rujukan, penyelesaian masalah dan penambahbaikan berterusan, berdasarkan kitaran </w:t>
      </w:r>
      <w:r>
        <w:rPr>
          <w:rFonts w:ascii="Arial" w:hAnsi="Arial" w:cs="Arial"/>
          <w:i/>
          <w:color w:val="000000"/>
          <w:sz w:val="22"/>
        </w:rPr>
        <w:t>Plan-Do-Check-Act</w:t>
      </w:r>
      <w:r>
        <w:rPr>
          <w:rFonts w:ascii="Arial" w:hAnsi="Arial" w:cs="Arial"/>
          <w:color w:val="000000"/>
          <w:sz w:val="22"/>
        </w:rPr>
        <w:t>:</w:t>
      </w:r>
    </w:p>
    <w:p>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Latihan (Plan)</w:t>
      </w:r>
      <w:r>
        <w:rPr>
          <w:rFonts w:ascii="Arial" w:hAnsi="Arial" w:cs="Arial"/>
          <w:color w:val="000000"/>
          <w:sz w:val="22"/>
        </w:rPr>
        <w:t xml:space="preserve"> — langkah pertama penting memastikan pekerja cekap dalam tugas mereka; pekerja baharu memulakan latihan bersama pakar proses untuk memerhati bagaimana proses dilaksanakan.</w:t>
      </w:r>
    </w:p>
    <w:p>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Rujukan (Do)</w:t>
      </w:r>
      <w:r>
        <w:rPr>
          <w:rFonts w:ascii="Arial" w:hAnsi="Arial" w:cs="Arial"/>
          <w:color w:val="000000"/>
          <w:sz w:val="22"/>
        </w:rPr>
        <w:t xml:space="preserve"> — memberi tumpuan kepada akses dan format arahan supaya pekerja mudah mendapatkan maklumat berkaitan bidang tanggungjawab mereka.</w:t>
      </w:r>
    </w:p>
    <w:p>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Penyelesaian Masalah (Check)</w:t>
      </w:r>
      <w:r>
        <w:rPr>
          <w:rFonts w:ascii="Arial" w:hAnsi="Arial" w:cs="Arial"/>
          <w:color w:val="000000"/>
          <w:sz w:val="22"/>
        </w:rPr>
        <w:t xml:space="preserve"> — arahan kerja menjadi dokumen rujukan utama apabila berlaku ketidakpatuhan dalaman atau luaran; semakan arahan menjadi sebahagian proses tindakan pembetulan.</w:t>
      </w:r>
    </w:p>
    <w:p>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Penambahbaikan Berterusan (Act)</w:t>
      </w:r>
      <w:r>
        <w:rPr>
          <w:rFonts w:ascii="Arial" w:hAnsi="Arial" w:cs="Arial"/>
          <w:color w:val="000000"/>
          <w:sz w:val="22"/>
        </w:rPr>
        <w:t xml:space="preserve"> — arahan kerja bukan dokumen statik; ia disemak semula apabila peluang penambahbaikan dikenal pasti melalui semakan dokumen, audit dan input daripada pakar yang melaksanakan tugas.</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arahan kerja </w:t>
      </w:r>
      <w:r>
        <w:rPr>
          <w:rFonts w:ascii="Arial" w:hAnsi="Arial" w:cs="Arial"/>
          <w:i/>
          <w:color w:val="000000"/>
          <w:sz w:val="22"/>
        </w:rPr>
        <w:t>(work instruction)</w:t>
      </w:r>
      <w:r>
        <w:rPr>
          <w:rFonts w:ascii="Arial" w:hAnsi="Arial" w:cs="Arial"/>
          <w:color w:val="000000"/>
          <w:sz w:val="22"/>
        </w:rPr>
        <w:t xml:space="preserve"> untuk memulakan sesi </w:t>
      </w:r>
      <w:r>
        <w:rPr>
          <w:rFonts w:ascii="Arial" w:hAnsi="Arial" w:cs="Arial"/>
          <w:i/>
          <w:color w:val="000000"/>
          <w:sz w:val="22"/>
        </w:rPr>
        <w:t>color grading</w:t>
      </w:r>
      <w:r>
        <w:rPr>
          <w:rFonts w:ascii="Arial" w:hAnsi="Arial" w:cs="Arial"/>
          <w:color w:val="000000"/>
          <w:sz w:val="22"/>
        </w:rPr>
        <w:t xml:space="preserve"> di suite penyuntingan — daripada kalibrasi monitor, memuat naik </w:t>
      </w:r>
      <w:r>
        <w:rPr>
          <w:rFonts w:ascii="Arial" w:hAnsi="Arial" w:cs="Arial"/>
          <w:i/>
          <w:color w:val="000000"/>
          <w:sz w:val="22"/>
        </w:rPr>
        <w:t>LUT</w:t>
      </w:r>
      <w:r>
        <w:rPr>
          <w:rFonts w:ascii="Arial" w:hAnsi="Arial" w:cs="Arial"/>
          <w:color w:val="000000"/>
          <w:sz w:val="22"/>
        </w:rPr>
        <w:t xml:space="preserve"> projek, hingga menyimpan versi </w:t>
      </w:r>
      <w:r>
        <w:rPr>
          <w:rFonts w:ascii="Arial" w:hAnsi="Arial" w:cs="Arial"/>
          <w:i/>
          <w:color w:val="000000"/>
          <w:sz w:val="22"/>
        </w:rPr>
        <w:t>grade</w:t>
      </w:r>
      <w:r>
        <w:rPr>
          <w:rFonts w:ascii="Arial" w:hAnsi="Arial" w:cs="Arial"/>
          <w:color w:val="000000"/>
          <w:sz w:val="22"/>
        </w:rPr>
        <w:t xml:space="preserve"> — dilatih kepada </w:t>
      </w:r>
      <w:r>
        <w:rPr>
          <w:rFonts w:ascii="Arial" w:hAnsi="Arial" w:cs="Arial"/>
          <w:i/>
          <w:color w:val="000000"/>
          <w:sz w:val="22"/>
        </w:rPr>
        <w:t>Editor</w:t>
      </w:r>
      <w:r>
        <w:rPr>
          <w:rFonts w:ascii="Arial" w:hAnsi="Arial" w:cs="Arial"/>
          <w:color w:val="000000"/>
          <w:sz w:val="22"/>
        </w:rPr>
        <w:t xml:space="preserve"> baharu oleh </w:t>
      </w:r>
      <w:r>
        <w:rPr>
          <w:rFonts w:ascii="Arial" w:hAnsi="Arial" w:cs="Arial"/>
          <w:i/>
          <w:color w:val="000000"/>
          <w:sz w:val="22"/>
        </w:rPr>
        <w:t>Senior Colourist</w:t>
      </w:r>
      <w:r>
        <w:rPr>
          <w:rFonts w:ascii="Arial" w:hAnsi="Arial" w:cs="Arial"/>
          <w:color w:val="000000"/>
          <w:sz w:val="22"/>
        </w:rPr>
        <w:t xml:space="preserve"> mengikut kitaran Plan-Do-Check-Act di atas.</w:t>
      </w:r>
    </w:p>
    <w:p/>
    <w:p>
      <w:pPr>
        <w:spacing w:before="120" w:after="120" w:line="276" w:lineRule="auto"/>
        <w:jc w:val="left"/>
      </w:pPr>
      <w:r>
        <w:rPr>
          <w:rFonts w:ascii="Arial" w:hAnsi="Arial" w:cs="Arial"/>
          <w:b/>
          <w:color w:val="000000"/>
          <w:sz w:val="22"/>
        </w:rPr>
        <w:t>SOALAN:</w:t>
      </w:r>
    </w:p>
    <w:p>
      <w:pPr>
        <w:spacing w:before="120" w:after="120" w:line="276" w:lineRule="auto"/>
        <w:jc w:val="left"/>
      </w:pPr>
      <w:r>
        <w:rPr>
          <w:rFonts w:ascii="Arial" w:hAnsi="Arial" w:cs="Arial"/>
          <w:b/>
          <w:color w:val="000000"/>
          <w:sz w:val="22"/>
        </w:rPr>
        <w:t>1. Apakah kepentingan bahasa kerja di tempat kerja dalam organisasi?</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Bahasa kerja memastikan semua pekerja daripada pelbagai latar belakang bahasa dapat berkomunikasi tanpa salah faham, terutamanya dalam hal keselamatan dan prestasi kerja. Di studio penyuntingan video 3U, bahasa kerja yang seragam (contohnya Bahasa Inggeris untuk komunikasi dengan klien antarabangsa, Bahasa Malaysia untuk arahan dalaman) memastikan arahan mengenai </w:t>
      </w:r>
      <w:r>
        <w:rPr>
          <w:rFonts w:ascii="Arial" w:hAnsi="Arial" w:cs="Arial"/>
          <w:i/>
          <w:color w:val="000000"/>
          <w:sz w:val="22"/>
        </w:rPr>
        <w:t>timeline</w:t>
      </w:r>
      <w:r>
        <w:rPr>
          <w:rFonts w:ascii="Arial" w:hAnsi="Arial" w:cs="Arial"/>
          <w:color w:val="000000"/>
          <w:sz w:val="22"/>
        </w:rPr>
        <w:t xml:space="preserve">, </w:t>
      </w:r>
      <w:r>
        <w:rPr>
          <w:rFonts w:ascii="Arial" w:hAnsi="Arial" w:cs="Arial"/>
          <w:i/>
          <w:color w:val="000000"/>
          <w:sz w:val="22"/>
        </w:rPr>
        <w:t>deadline</w:t>
      </w:r>
      <w:r>
        <w:rPr>
          <w:rFonts w:ascii="Arial" w:hAnsi="Arial" w:cs="Arial"/>
          <w:color w:val="000000"/>
          <w:sz w:val="22"/>
        </w:rPr>
        <w:t xml:space="preserve"> dan format penghantaran fail difahami sama oleh semua </w:t>
      </w:r>
      <w:r>
        <w:rPr>
          <w:rFonts w:ascii="Arial" w:hAnsi="Arial" w:cs="Arial"/>
          <w:i/>
          <w:color w:val="000000"/>
          <w:sz w:val="22"/>
        </w:rPr>
        <w:t>Editor</w:t>
      </w:r>
      <w:r>
        <w:rPr>
          <w:rFonts w:ascii="Arial" w:hAnsi="Arial" w:cs="Arial"/>
          <w:color w:val="000000"/>
          <w:sz w:val="22"/>
        </w:rPr>
        <w:t xml:space="preserve"> dan </w:t>
      </w:r>
      <w:r>
        <w:rPr>
          <w:rFonts w:ascii="Arial" w:hAnsi="Arial" w:cs="Arial"/>
          <w:i/>
          <w:color w:val="000000"/>
          <w:sz w:val="22"/>
        </w:rPr>
        <w:t>Producer</w:t>
      </w:r>
      <w:r>
        <w:rPr>
          <w:rFonts w:ascii="Arial" w:hAnsi="Arial" w:cs="Arial"/>
          <w:color w:val="000000"/>
          <w:sz w:val="22"/>
        </w:rPr>
        <w:t>.</w:t>
      </w:r>
    </w:p>
    <w:p>
      <w:pPr>
        <w:spacing w:before="120" w:after="120" w:line="276" w:lineRule="auto"/>
        <w:jc w:val="left"/>
      </w:pPr>
      <w:r>
        <w:rPr>
          <w:rFonts w:ascii="Arial" w:hAnsi="Arial" w:cs="Arial"/>
          <w:b/>
          <w:color w:val="000000"/>
          <w:sz w:val="22"/>
        </w:rPr>
        <w:t>2. Apakah bahan rujukan kerja di tempat kerja?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Bahan rujukan kerja adalah dokumen bertulis yang menerangkan skop tugas dan aktiviti khusus dalam organisasi, membantu pekerja fokus kepada kerja berdasarkan skop, persekitaran dan keadaan kerja — contohnya manual prosedur </w:t>
      </w:r>
      <w:r>
        <w:rPr>
          <w:rFonts w:ascii="Arial" w:hAnsi="Arial" w:cs="Arial"/>
          <w:i/>
          <w:color w:val="000000"/>
          <w:sz w:val="22"/>
        </w:rPr>
        <w:t>ingest footage</w:t>
      </w:r>
      <w:r>
        <w:rPr>
          <w:rFonts w:ascii="Arial" w:hAnsi="Arial" w:cs="Arial"/>
          <w:color w:val="000000"/>
          <w:sz w:val="22"/>
        </w:rPr>
        <w:t xml:space="preserve"> di studio penyuntingan video.</w:t>
      </w:r>
    </w:p>
    <w:p>
      <w:pPr>
        <w:spacing w:before="120" w:after="120" w:line="276" w:lineRule="auto"/>
        <w:jc w:val="left"/>
      </w:pPr>
      <w:r>
        <w:rPr>
          <w:rFonts w:ascii="Arial" w:hAnsi="Arial" w:cs="Arial"/>
          <w:b/>
          <w:color w:val="000000"/>
          <w:sz w:val="22"/>
        </w:rPr>
        <w:t>3. Namakan jenis-jenis bahan rujukan kerja yang biasa digunakan di tempat kerja.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(i) Garis panduan tanggungjawab kerja, (ii) Prosedur kerja, (iii) Tatacara kerja, (iv) Arahan kerja. Contohnya di studio penyuntingan video: huraian jawatan </w:t>
      </w:r>
      <w:r>
        <w:rPr>
          <w:rFonts w:ascii="Arial" w:hAnsi="Arial" w:cs="Arial"/>
          <w:i/>
          <w:color w:val="000000"/>
          <w:sz w:val="22"/>
        </w:rPr>
        <w:t>Assistant Editor</w:t>
      </w:r>
      <w:r>
        <w:rPr>
          <w:rFonts w:ascii="Arial" w:hAnsi="Arial" w:cs="Arial"/>
          <w:color w:val="000000"/>
          <w:sz w:val="22"/>
        </w:rPr>
        <w:t xml:space="preserve"> (garis panduan), prosedur </w:t>
      </w:r>
      <w:r>
        <w:rPr>
          <w:rFonts w:ascii="Arial" w:hAnsi="Arial" w:cs="Arial"/>
          <w:i/>
          <w:color w:val="000000"/>
          <w:sz w:val="22"/>
        </w:rPr>
        <w:t>export final cut</w:t>
      </w:r>
      <w:r>
        <w:rPr>
          <w:rFonts w:ascii="Arial" w:hAnsi="Arial" w:cs="Arial"/>
          <w:color w:val="000000"/>
          <w:sz w:val="22"/>
        </w:rPr>
        <w:t xml:space="preserve"> (prosedur kerja), tatacara </w:t>
      </w:r>
      <w:r>
        <w:rPr>
          <w:rFonts w:ascii="Arial" w:hAnsi="Arial" w:cs="Arial"/>
          <w:i/>
          <w:color w:val="000000"/>
          <w:sz w:val="22"/>
        </w:rPr>
        <w:t>ingest &amp; backup</w:t>
      </w:r>
      <w:r>
        <w:rPr>
          <w:rFonts w:ascii="Arial" w:hAnsi="Arial" w:cs="Arial"/>
          <w:color w:val="000000"/>
          <w:sz w:val="22"/>
        </w:rPr>
        <w:t xml:space="preserve"> footage (tatacara kerja), dan arahan langkah demi langkah sesi </w:t>
      </w:r>
      <w:r>
        <w:rPr>
          <w:rFonts w:ascii="Arial" w:hAnsi="Arial" w:cs="Arial"/>
          <w:i/>
          <w:color w:val="000000"/>
          <w:sz w:val="22"/>
        </w:rPr>
        <w:t>color grading</w:t>
      </w:r>
      <w:r>
        <w:rPr>
          <w:rFonts w:ascii="Arial" w:hAnsi="Arial" w:cs="Arial"/>
          <w:color w:val="000000"/>
          <w:sz w:val="22"/>
        </w:rPr>
        <w:t xml:space="preserve"> (arahan kerja).</w:t>
      </w:r>
    </w:p>
    <w:p>
      <w:pPr>
        <w:spacing w:before="120" w:after="120" w:line="276" w:lineRule="auto"/>
        <w:jc w:val="left"/>
      </w:pPr>
      <w:r>
        <w:rPr>
          <w:rFonts w:ascii="Arial" w:hAnsi="Arial" w:cs="Arial"/>
          <w:b/>
          <w:color w:val="000000"/>
          <w:sz w:val="22"/>
        </w:rPr>
        <w:t>4. Apakah kegunaan tatacara kerja?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Tatacara kerja memastikan konsistensi prestasi, membolehkan penambahbaikan berterusan, membenarkan pengukuran prestasi secara adil, meningkatkan keselamatan kerja, dan memudahkan latihan pekerja baharu — contohnya tatacara </w:t>
      </w:r>
      <w:r>
        <w:rPr>
          <w:rFonts w:ascii="Arial" w:hAnsi="Arial" w:cs="Arial"/>
          <w:i/>
          <w:color w:val="000000"/>
          <w:sz w:val="22"/>
        </w:rPr>
        <w:t>backup</w:t>
      </w:r>
      <w:r>
        <w:rPr>
          <w:rFonts w:ascii="Arial" w:hAnsi="Arial" w:cs="Arial"/>
          <w:color w:val="000000"/>
          <w:sz w:val="22"/>
        </w:rPr>
        <w:t xml:space="preserve"> footage klien yang piawai di studio penyuntingan video memastikan tiada fail hilang tanpa mengira siapa </w:t>
      </w:r>
      <w:r>
        <w:rPr>
          <w:rFonts w:ascii="Arial" w:hAnsi="Arial" w:cs="Arial"/>
          <w:i/>
          <w:color w:val="000000"/>
          <w:sz w:val="22"/>
        </w:rPr>
        <w:t>Editor</w:t>
      </w:r>
      <w:r>
        <w:rPr>
          <w:rFonts w:ascii="Arial" w:hAnsi="Arial" w:cs="Arial"/>
          <w:color w:val="000000"/>
          <w:sz w:val="22"/>
        </w:rPr>
        <w:t xml:space="preserve"> yang menjalankannya.</w:t>
      </w:r>
    </w:p>
    <w:p>
      <w:pPr>
        <w:spacing w:before="120" w:after="120" w:line="276" w:lineRule="auto"/>
        <w:jc w:val="left"/>
      </w:pPr>
      <w:r>
        <w:rPr>
          <w:rFonts w:ascii="Arial" w:hAnsi="Arial" w:cs="Arial"/>
          <w:b/>
          <w:color w:val="000000"/>
          <w:sz w:val="22"/>
        </w:rPr>
        <w:t>5. Apakah perbezaan antara tatacara kerja dan arahan kerja?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Tatacara kerja </w:t>
      </w:r>
      <w:r>
        <w:rPr>
          <w:rFonts w:ascii="Arial" w:hAnsi="Arial" w:cs="Arial"/>
          <w:i/>
          <w:color w:val="000000"/>
          <w:sz w:val="22"/>
        </w:rPr>
        <w:t>(working procedure)</w:t>
      </w:r>
      <w:r>
        <w:rPr>
          <w:rFonts w:ascii="Arial" w:hAnsi="Arial" w:cs="Arial"/>
          <w:color w:val="000000"/>
          <w:sz w:val="22"/>
        </w:rPr>
        <w:t xml:space="preserve"> menerangkan urutan langkah keseluruhan untuk melaksanakan sesuatu tugas secara umum bagi memastikan konsistensi dan keselamatan, manakala arahan kerja </w:t>
      </w:r>
      <w:r>
        <w:rPr>
          <w:rFonts w:ascii="Arial" w:hAnsi="Arial" w:cs="Arial"/>
          <w:i/>
          <w:color w:val="000000"/>
          <w:sz w:val="22"/>
        </w:rPr>
        <w:t>(working instruction)</w:t>
      </w:r>
      <w:r>
        <w:rPr>
          <w:rFonts w:ascii="Arial" w:hAnsi="Arial" w:cs="Arial"/>
          <w:color w:val="000000"/>
          <w:sz w:val="22"/>
        </w:rPr>
        <w:t xml:space="preserve"> adalah panduan lebih terperinci dan spesifik bagi membantu seseorang pekerja melaksanakan satu tugas tertentu dengan betul, biasanya disertai tanda, gambar/grafik dan kapsyen. Contohnya, tatacara kerja </w:t>
      </w:r>
      <w:r>
        <w:rPr>
          <w:rFonts w:ascii="Arial" w:hAnsi="Arial" w:cs="Arial"/>
          <w:i/>
          <w:color w:val="000000"/>
          <w:sz w:val="22"/>
        </w:rPr>
        <w:t>ingest footage</w:t>
      </w:r>
      <w:r>
        <w:rPr>
          <w:rFonts w:ascii="Arial" w:hAnsi="Arial" w:cs="Arial"/>
          <w:color w:val="000000"/>
          <w:sz w:val="22"/>
        </w:rPr>
        <w:t xml:space="preserve"> menerangkan aliran kerja keseluruhan studio, manakala arahan kerja menerangkan langkah tepat memasang kad memori kamera ke </w:t>
      </w:r>
      <w:r>
        <w:rPr>
          <w:rFonts w:ascii="Arial" w:hAnsi="Arial" w:cs="Arial"/>
          <w:i/>
          <w:color w:val="000000"/>
          <w:sz w:val="22"/>
        </w:rPr>
        <w:t>card reader</w:t>
      </w:r>
      <w:r>
        <w:rPr>
          <w:rFonts w:ascii="Arial" w:hAnsi="Arial" w:cs="Arial"/>
          <w:color w:val="000000"/>
          <w:sz w:val="22"/>
        </w:rPr>
        <w:t xml:space="preserve"> dan menyalin fail ke </w:t>
      </w:r>
      <w:r>
        <w:rPr>
          <w:rFonts w:ascii="Arial" w:hAnsi="Arial" w:cs="Arial"/>
          <w:i/>
          <w:color w:val="000000"/>
          <w:sz w:val="22"/>
        </w:rPr>
        <w:t>server</w:t>
      </w:r>
      <w:r>
        <w:rPr>
          <w:rFonts w:ascii="Arial" w:hAnsi="Arial" w:cs="Arial"/>
          <w:color w:val="000000"/>
          <w:sz w:val="22"/>
        </w:rPr>
        <w:t>.</w:t>
      </w:r>
    </w:p>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https://en.wikipedia.org/wiki/Working_language</w:t>
      </w:r>
    </w:p>
    <w:p>
      <w:pPr>
        <w:spacing w:line="276" w:lineRule="auto" w:after="120"/>
        <w:jc w:val="left"/>
      </w:pPr>
      <w:r>
        <w:rPr>
          <w:rFonts w:ascii="Arial" w:hAnsi="Arial" w:cs="Arial"/>
          <w:color w:val="000000"/>
          <w:sz w:val="22"/>
        </w:rPr>
        <w:t>http://www.wisegeek.com/what-is-a-working-language.htm</w:t>
      </w:r>
    </w:p>
    <w:p>
      <w:pPr>
        <w:spacing w:line="276" w:lineRule="auto" w:after="120"/>
        <w:jc w:val="left"/>
      </w:pPr>
      <w:r>
        <w:rPr>
          <w:rFonts w:ascii="Arial" w:hAnsi="Arial" w:cs="Arial"/>
          <w:color w:val="000000"/>
          <w:sz w:val="22"/>
        </w:rPr>
        <w:t>http://www.bpsc.ca/procedure.html</w:t>
      </w:r>
    </w:p>
    <w:p>
      <w:pPr>
        <w:spacing w:line="276" w:lineRule="auto" w:after="120"/>
        <w:jc w:val="left"/>
      </w:pPr>
      <w:r>
        <w:rPr>
          <w:rFonts w:ascii="Arial" w:hAnsi="Arial" w:cs="Arial"/>
          <w:color w:val="000000"/>
          <w:sz w:val="22"/>
        </w:rPr>
        <w:t>http://www.naukrihub.com/payroll/job-analysis/</w:t>
      </w:r>
    </w:p>
    <w:p>
      <w:pPr>
        <w:spacing w:line="276" w:lineRule="auto" w:after="120"/>
        <w:jc w:val="left"/>
      </w:pPr>
      <w:r>
        <w:rPr>
          <w:rFonts w:ascii="Arial" w:hAnsi="Arial" w:cs="Arial"/>
          <w:color w:val="000000"/>
          <w:sz w:val="22"/>
        </w:rPr>
        <w:t>http://www.productionmachining.com/articles/the-reason-for-work-instructions</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