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CA01 BASIC WORKING COMMUNICATION (KEBOLEHAN KERJA ASAS KOMUNIKASI)</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01.03 UNDERSTAND READING MATERIAL *(Memahami bahan bacaan)*</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Z-009-1:2015-M01/P(3/3)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WORKPLACE READING MATERIAL </w:t>
      </w:r>
      <w:r>
        <w:rPr>
          <w:rFonts w:ascii="Arial" w:hAnsi="Arial" w:cs="Arial"/>
          <w:i/>
          <w:color w:val="000000"/>
          <w:sz w:val="22"/>
        </w:rPr>
        <w:t>(Bahan Bacaan Di Tempat Kerja)</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keperluan memahami bahan bacaan di tempat kerja. Seseorang yang cekap dalam CA ini mesti dapat menerangkan secara ringkas jenis-jenis bahan bacaan kerja.</w:t>
      </w:r>
    </w:p>
    <w:p>
      <w:pPr>
        <w:spacing w:line="276" w:lineRule="auto" w:after="120"/>
        <w:jc w:val="left"/>
      </w:pPr>
      <w:r>
        <w:rPr>
          <w:rFonts w:ascii="Arial" w:hAnsi="Arial" w:cs="Arial"/>
          <w:i/>
          <w:color w:val="000000"/>
          <w:sz w:val="22"/>
        </w:rPr>
        <w:t>(PURPOSE — rasmi: "This information sheet is intended to describes the requirement to understand reading materials at the workplace. The person who is competent in this CA shall be able explain briefly about type of working reading materials.")</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Types Of Reading Materials </w:t>
      </w:r>
      <w:r>
        <w:rPr>
          <w:rFonts w:ascii="Arial" w:hAnsi="Arial" w:cs="Arial"/>
          <w:i/>
          <w:color w:val="000000"/>
          <w:sz w:val="22"/>
        </w:rPr>
        <w:t>(Jenis-jenis Bahan Bacaan)</w:t>
      </w:r>
    </w:p>
    <w:p>
      <w:pPr>
        <w:spacing w:line="276" w:lineRule="auto" w:after="120"/>
        <w:jc w:val="left"/>
      </w:pPr>
      <w:r>
        <w:rPr>
          <w:rFonts w:ascii="Arial" w:hAnsi="Arial" w:cs="Arial"/>
          <w:color w:val="000000"/>
          <w:sz w:val="22"/>
        </w:rPr>
        <w:t xml:space="preserve">Keupayaan membaca dan memahami bahan bacaan adalah keperluan penting di kebanyakan tempat kerja. Contoh bahan bacaan yang relevan dengan tempat kerja termasuk manual prosedur, SOP, arahan operasi, bahan penyelidikan, surat-menyurat rasmi, peta jalan, dokumen komputer dan e-mel. Bahan bacaan yang ditulis dalam bahasa kerja yang mudah dapat membantu seseorang memahami maklumat dan arahan berkaitan tempat kerja dengan memecahkan maklumat kompleks dan menerangkannya dalam bahasa mudah, tanpa istilah teknikal </w:t>
      </w:r>
      <w:r>
        <w:rPr>
          <w:rFonts w:ascii="Arial" w:hAnsi="Arial" w:cs="Arial"/>
          <w:i/>
          <w:color w:val="000000"/>
          <w:sz w:val="22"/>
        </w:rPr>
        <w:t>(jargon)</w:t>
      </w:r>
      <w:r>
        <w:rPr>
          <w:rFonts w:ascii="Arial" w:hAnsi="Arial" w:cs="Arial"/>
          <w:color w:val="000000"/>
          <w:sz w:val="22"/>
        </w:rPr>
        <w:t>.</w:t>
      </w:r>
    </w:p>
    <w:p>
      <w:pPr>
        <w:spacing w:line="276" w:lineRule="auto" w:after="120"/>
        <w:jc w:val="left"/>
      </w:pPr>
      <w:r>
        <w:rPr>
          <w:rFonts w:ascii="Arial" w:hAnsi="Arial" w:cs="Arial"/>
          <w:i/>
          <w:color w:val="000000"/>
          <w:sz w:val="22"/>
        </w:rPr>
        <w:t>(Rujuk Figure 1: Signboard dalam KP rasmi.)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di studio penyuntingan video 3U, bahan bacaan harian termasuk manual prosedur </w:t>
      </w:r>
      <w:r>
        <w:rPr>
          <w:rFonts w:ascii="Arial" w:hAnsi="Arial" w:cs="Arial"/>
          <w:i/>
          <w:color w:val="000000"/>
          <w:sz w:val="22"/>
        </w:rPr>
        <w:t>ingest</w:t>
      </w:r>
      <w:r>
        <w:rPr>
          <w:rFonts w:ascii="Arial" w:hAnsi="Arial" w:cs="Arial"/>
          <w:color w:val="000000"/>
          <w:sz w:val="22"/>
        </w:rPr>
        <w:t xml:space="preserve"> footage, </w:t>
      </w:r>
      <w:r>
        <w:rPr>
          <w:rFonts w:ascii="Arial" w:hAnsi="Arial" w:cs="Arial"/>
          <w:i/>
          <w:color w:val="000000"/>
          <w:sz w:val="22"/>
        </w:rPr>
        <w:t>SOP export</w:t>
      </w:r>
      <w:r>
        <w:rPr>
          <w:rFonts w:ascii="Arial" w:hAnsi="Arial" w:cs="Arial"/>
          <w:color w:val="000000"/>
          <w:sz w:val="22"/>
        </w:rPr>
        <w:t xml:space="preserve"> fail akhir, </w:t>
      </w:r>
      <w:r>
        <w:rPr>
          <w:rFonts w:ascii="Arial" w:hAnsi="Arial" w:cs="Arial"/>
          <w:i/>
          <w:color w:val="000000"/>
          <w:sz w:val="22"/>
        </w:rPr>
        <w:t>shot list</w:t>
      </w:r>
      <w:r>
        <w:rPr>
          <w:rFonts w:ascii="Arial" w:hAnsi="Arial" w:cs="Arial"/>
          <w:color w:val="000000"/>
          <w:sz w:val="22"/>
        </w:rPr>
        <w:t xml:space="preserve"> daripada </w:t>
      </w:r>
      <w:r>
        <w:rPr>
          <w:rFonts w:ascii="Arial" w:hAnsi="Arial" w:cs="Arial"/>
          <w:i/>
          <w:color w:val="000000"/>
          <w:sz w:val="22"/>
        </w:rPr>
        <w:t>Director</w:t>
      </w:r>
      <w:r>
        <w:rPr>
          <w:rFonts w:ascii="Arial" w:hAnsi="Arial" w:cs="Arial"/>
          <w:color w:val="000000"/>
          <w:sz w:val="22"/>
        </w:rPr>
        <w:t xml:space="preserve">, dan e-mel arahan klien mengenai perubahan </w:t>
      </w:r>
      <w:r>
        <w:rPr>
          <w:rFonts w:ascii="Arial" w:hAnsi="Arial" w:cs="Arial"/>
          <w:i/>
          <w:color w:val="000000"/>
          <w:sz w:val="22"/>
        </w:rPr>
        <w:t>cut</w:t>
      </w:r>
      <w:r>
        <w:rPr>
          <w:rFonts w:ascii="Arial" w:hAnsi="Arial" w:cs="Arial"/>
          <w:color w:val="000000"/>
          <w:sz w:val="22"/>
        </w:rPr>
        <w:t xml:space="preserve"> — semua ditulis dalam bahasa mudah supaya </w:t>
      </w:r>
      <w:r>
        <w:rPr>
          <w:rFonts w:ascii="Arial" w:hAnsi="Arial" w:cs="Arial"/>
          <w:i/>
          <w:color w:val="000000"/>
          <w:sz w:val="22"/>
        </w:rPr>
        <w:t>Junior Editor</w:t>
      </w:r>
      <w:r>
        <w:rPr>
          <w:rFonts w:ascii="Arial" w:hAnsi="Arial" w:cs="Arial"/>
          <w:color w:val="000000"/>
          <w:sz w:val="22"/>
        </w:rPr>
        <w:t xml:space="preserve"> dapat memahaminya tanpa keliru.</w:t>
      </w:r>
    </w:p>
    <w:p>
      <w:pPr>
        <w:spacing w:line="276" w:lineRule="auto" w:after="120"/>
        <w:jc w:val="left"/>
      </w:pPr>
      <w:r>
        <w:rPr>
          <w:rFonts w:ascii="Arial" w:hAnsi="Arial" w:cs="Arial"/>
          <w:b/>
          <w:color w:val="000000"/>
          <w:sz w:val="22"/>
        </w:rPr>
        <w:t>1.1 Standard Operating Procedure (SOP)</w:t>
      </w:r>
      <w:r>
        <w:rPr>
          <w:rFonts w:ascii="Arial" w:hAnsi="Arial" w:cs="Arial"/>
          <w:color w:val="000000"/>
          <w:sz w:val="22"/>
        </w:rPr>
        <w:t xml:space="preserve"> </w:t>
      </w:r>
      <w:r>
        <w:rPr>
          <w:rFonts w:ascii="Arial" w:hAnsi="Arial" w:cs="Arial"/>
          <w:i/>
          <w:color w:val="000000"/>
          <w:sz w:val="22"/>
        </w:rPr>
        <w:t>(Prosedur Operasi Piawai)</w:t>
      </w:r>
    </w:p>
    <w:p>
      <w:pPr>
        <w:spacing w:line="276" w:lineRule="auto" w:after="120"/>
        <w:jc w:val="left"/>
      </w:pPr>
      <w:r>
        <w:rPr>
          <w:rFonts w:ascii="Arial" w:hAnsi="Arial" w:cs="Arial"/>
          <w:color w:val="000000"/>
          <w:sz w:val="22"/>
        </w:rPr>
        <w:t>SOP boleh ditakrifkan sebagai aspek penting sistem kualiti — bekerja mengikut Prosedur Operasi Piawai yang tidak taksa. Sebenarnya, keseluruhan proses daripada pensampelan hingga pemfailan hasil analisis perlu diterangkan melalui satu siri SOP yang berterusan. Tujuan SOP adalah untuk menjalankan operasi dengan betul dan sentiasa dengan cara yang sama. SOP perlu tersedia di tempat kerja dijalankan.</w:t>
      </w:r>
    </w:p>
    <w:p>
      <w:pPr>
        <w:spacing w:line="276" w:lineRule="auto" w:after="120"/>
        <w:jc w:val="left"/>
      </w:pPr>
      <w:r>
        <w:rPr>
          <w:rFonts w:ascii="Arial" w:hAnsi="Arial" w:cs="Arial"/>
          <w:color w:val="000000"/>
          <w:sz w:val="22"/>
        </w:rPr>
        <w:t>SOP adalah arahan wajib. Jika penyimpangan daripada arahan ini dibenarkan, syarat penyimpangan tersebut perlu didokumenkan termasuk siapa yang boleh memberi kebenaran dan apakah prosedur lengkap yang akan dijalankan. Salinan asal perlu disimpan di tempat selamat manakala salinan kerja perlu disahkan dengan cap dan/atau tandatangan orang yang diberi kuasa.</w:t>
      </w:r>
    </w:p>
    <w:p>
      <w:pPr>
        <w:spacing w:line="276" w:lineRule="auto" w:after="120"/>
        <w:jc w:val="left"/>
      </w:pPr>
      <w:r>
        <w:rPr>
          <w:rFonts w:ascii="Arial" w:hAnsi="Arial" w:cs="Arial"/>
          <w:color w:val="000000"/>
          <w:sz w:val="22"/>
        </w:rPr>
        <w:t>Terdapat pelbagai kategori dan jenis SOP. Nama "SOP" tidak semestinya sesuai digunakan — sesetengah penerangan situasi atau perkara lain lebih sesuai dinamakan protokol, arahan atau borang pendaftaran. Lembaran kerja yang berkaitan sesuatu prosedur analisis juga perlu diseragamkan (untuk mengelakkan catatan bacaan dan pengiraan ditulis pada kepingan kertas berselerak). Istilah SOP digunakan dalam pelbagai konteks termasuk penjagaan kesihatan, penerbangan, kejuruteraan, pendidikan, industri dan tentera — merupakan satu set arahan langkah demi langkah untuk mencapai hasil yang boleh diramal dan piawai, sering dalam konteks satu proses keseluruhan yang lebih panjang.</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SOP </w:t>
      </w:r>
      <w:r>
        <w:rPr>
          <w:rFonts w:ascii="Arial" w:hAnsi="Arial" w:cs="Arial"/>
          <w:i/>
          <w:color w:val="000000"/>
          <w:sz w:val="22"/>
        </w:rPr>
        <w:t>export</w:t>
      </w:r>
      <w:r>
        <w:rPr>
          <w:rFonts w:ascii="Arial" w:hAnsi="Arial" w:cs="Arial"/>
          <w:color w:val="000000"/>
          <w:sz w:val="22"/>
        </w:rPr>
        <w:t xml:space="preserve"> fail akhir studio 3U menetapkan format (contohnya ProRes/H.264), resolusi, dan lokasi penghantaran fail yang perlu diikuti oleh setiap </w:t>
      </w:r>
      <w:r>
        <w:rPr>
          <w:rFonts w:ascii="Arial" w:hAnsi="Arial" w:cs="Arial"/>
          <w:i/>
          <w:color w:val="000000"/>
          <w:sz w:val="22"/>
        </w:rPr>
        <w:t>Editor</w:t>
      </w:r>
      <w:r>
        <w:rPr>
          <w:rFonts w:ascii="Arial" w:hAnsi="Arial" w:cs="Arial"/>
          <w:color w:val="000000"/>
          <w:sz w:val="22"/>
        </w:rPr>
        <w:t xml:space="preserve"> tanpa pengecualian melainkan kelulusan khas daripada </w:t>
      </w:r>
      <w:r>
        <w:rPr>
          <w:rFonts w:ascii="Arial" w:hAnsi="Arial" w:cs="Arial"/>
          <w:i/>
          <w:color w:val="000000"/>
          <w:sz w:val="22"/>
        </w:rPr>
        <w:t>Producer</w:t>
      </w:r>
      <w:r>
        <w:rPr>
          <w:rFonts w:ascii="Arial" w:hAnsi="Arial" w:cs="Arial"/>
          <w:color w:val="000000"/>
          <w:sz w:val="22"/>
        </w:rPr>
        <w:t>, memastikan setiap penghantaran kepada klien konsisten.</w:t>
      </w:r>
    </w:p>
    <w:p>
      <w:pPr>
        <w:spacing w:line="276" w:lineRule="auto" w:after="120"/>
        <w:jc w:val="left"/>
      </w:pPr>
      <w:r>
        <w:rPr>
          <w:rFonts w:ascii="Arial" w:hAnsi="Arial" w:cs="Arial"/>
          <w:b/>
          <w:color w:val="000000"/>
          <w:sz w:val="22"/>
        </w:rPr>
        <w:t>1.2 Working Manual</w:t>
      </w:r>
      <w:r>
        <w:rPr>
          <w:rFonts w:ascii="Arial" w:hAnsi="Arial" w:cs="Arial"/>
          <w:color w:val="000000"/>
          <w:sz w:val="22"/>
        </w:rPr>
        <w:t xml:space="preserve"> </w:t>
      </w:r>
      <w:r>
        <w:rPr>
          <w:rFonts w:ascii="Arial" w:hAnsi="Arial" w:cs="Arial"/>
          <w:i/>
          <w:color w:val="000000"/>
          <w:sz w:val="22"/>
        </w:rPr>
        <w:t>(Manual Kerja)</w:t>
      </w:r>
    </w:p>
    <w:p>
      <w:pPr>
        <w:spacing w:line="276" w:lineRule="auto" w:after="120"/>
        <w:jc w:val="left"/>
      </w:pPr>
      <w:r>
        <w:rPr>
          <w:rFonts w:ascii="Arial" w:hAnsi="Arial" w:cs="Arial"/>
          <w:color w:val="000000"/>
          <w:sz w:val="22"/>
        </w:rPr>
        <w:t>Buku panduan atau risalah dengan arahan bertulis sebagai panduan kerja untuk pekerja. Tujuan mengadakan manual kerja adalah untuk memberikan maklumat ringkas atau gambaran keseluruhan cara melaksanakan kerja secara berurutan. Kerja tersuai dilakukan dengan penyampaian maklumat yang padat dan bahasa mudah difahami. Terdapat juga gambar ilustrasi dimuatkan untuk memudahkan pemahaman; semakin banyak gambar dalam manual kerja, semakin jelas bukti bagaimana kerja dilaksanakan.</w:t>
      </w:r>
    </w:p>
    <w:p>
      <w:pPr>
        <w:spacing w:line="276" w:lineRule="auto" w:after="120"/>
        <w:jc w:val="left"/>
      </w:pPr>
      <w:r>
        <w:rPr>
          <w:rFonts w:ascii="Arial" w:hAnsi="Arial" w:cs="Arial"/>
          <w:i/>
          <w:color w:val="000000"/>
          <w:sz w:val="22"/>
        </w:rPr>
        <w:t>(Rujuk Figure 2: Instruction Manual dan Figure 3: Instruction Safe Manual Handling dalam KP rasmi.)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manual kerja peralatan </w:t>
      </w:r>
      <w:r>
        <w:rPr>
          <w:rFonts w:ascii="Arial" w:hAnsi="Arial" w:cs="Arial"/>
          <w:i/>
          <w:color w:val="000000"/>
          <w:sz w:val="22"/>
        </w:rPr>
        <w:t>editing suite</w:t>
      </w:r>
      <w:r>
        <w:rPr>
          <w:rFonts w:ascii="Arial" w:hAnsi="Arial" w:cs="Arial"/>
          <w:color w:val="000000"/>
          <w:sz w:val="22"/>
        </w:rPr>
        <w:t xml:space="preserve"> (contohnya cara memasang dan mengendalikan </w:t>
      </w:r>
      <w:r>
        <w:rPr>
          <w:rFonts w:ascii="Arial" w:hAnsi="Arial" w:cs="Arial"/>
          <w:i/>
          <w:color w:val="000000"/>
          <w:sz w:val="22"/>
        </w:rPr>
        <w:t>external storage/RAID</w:t>
      </w:r>
      <w:r>
        <w:rPr>
          <w:rFonts w:ascii="Arial" w:hAnsi="Arial" w:cs="Arial"/>
          <w:color w:val="000000"/>
          <w:sz w:val="22"/>
        </w:rPr>
        <w:t xml:space="preserve"> dengan selamat) disertakan gambar rajah supaya </w:t>
      </w:r>
      <w:r>
        <w:rPr>
          <w:rFonts w:ascii="Arial" w:hAnsi="Arial" w:cs="Arial"/>
          <w:i/>
          <w:color w:val="000000"/>
          <w:sz w:val="22"/>
        </w:rPr>
        <w:t>Editor</w:t>
      </w:r>
      <w:r>
        <w:rPr>
          <w:rFonts w:ascii="Arial" w:hAnsi="Arial" w:cs="Arial"/>
          <w:color w:val="000000"/>
          <w:sz w:val="22"/>
        </w:rPr>
        <w:t xml:space="preserve"> baharu dapat mengikuti langkah tanpa merosakkan peralatan mahal studio.</w:t>
      </w:r>
    </w:p>
    <w:p>
      <w:pPr>
        <w:spacing w:line="276" w:lineRule="auto" w:after="120"/>
        <w:jc w:val="left"/>
      </w:pPr>
      <w:r>
        <w:rPr>
          <w:rFonts w:ascii="Arial" w:hAnsi="Arial" w:cs="Arial"/>
          <w:b/>
          <w:color w:val="000000"/>
          <w:sz w:val="22"/>
        </w:rPr>
        <w:t>1.3 Work Instruction</w:t>
      </w:r>
      <w:r>
        <w:rPr>
          <w:rFonts w:ascii="Arial" w:hAnsi="Arial" w:cs="Arial"/>
          <w:color w:val="000000"/>
          <w:sz w:val="22"/>
        </w:rPr>
        <w:t xml:space="preserve"> </w:t>
      </w:r>
      <w:r>
        <w:rPr>
          <w:rFonts w:ascii="Arial" w:hAnsi="Arial" w:cs="Arial"/>
          <w:i/>
          <w:color w:val="000000"/>
          <w:sz w:val="22"/>
        </w:rPr>
        <w:t>(Arahan Kerja)</w:t>
      </w:r>
    </w:p>
    <w:p>
      <w:pPr>
        <w:spacing w:line="276" w:lineRule="auto" w:after="120"/>
        <w:jc w:val="left"/>
      </w:pPr>
      <w:r>
        <w:rPr>
          <w:rFonts w:ascii="Arial" w:hAnsi="Arial" w:cs="Arial"/>
          <w:color w:val="000000"/>
          <w:sz w:val="22"/>
        </w:rPr>
        <w:t>Arahan kerja adalah alat yang disediakan untuk membantu seseorang melaksanakan kerja dengan betul. Penyataan mudah ini membawa maksud tujuan arahan kerja adalah kualiti dan sasaran penggunanya adalah pekerja. Elemen: (i) Tanda, (ii) Gambar atau grafik, (iii) Kapsyen.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kerja di dinding </w:t>
      </w:r>
      <w:r>
        <w:rPr>
          <w:rFonts w:ascii="Arial" w:hAnsi="Arial" w:cs="Arial"/>
          <w:i/>
          <w:color w:val="000000"/>
          <w:sz w:val="22"/>
        </w:rPr>
        <w:t>editing suite</w:t>
      </w:r>
      <w:r>
        <w:rPr>
          <w:rFonts w:ascii="Arial" w:hAnsi="Arial" w:cs="Arial"/>
          <w:color w:val="000000"/>
          <w:sz w:val="22"/>
        </w:rPr>
        <w:t xml:space="preserve"> mengenai cara mematikan peralatan dengan selamat semasa gangguan bekalan elektrik, disertai tanda dan gambar ringkas langkah demi langkah.</w:t>
      </w:r>
    </w:p>
    <w:p>
      <w:pPr>
        <w:spacing w:line="276" w:lineRule="auto" w:after="120"/>
        <w:jc w:val="left"/>
      </w:pPr>
      <w:r>
        <w:rPr>
          <w:rFonts w:ascii="Arial" w:hAnsi="Arial" w:cs="Arial"/>
          <w:b/>
          <w:color w:val="000000"/>
          <w:sz w:val="22"/>
        </w:rPr>
        <w:t>1.4 Job Procedure</w:t>
      </w:r>
      <w:r>
        <w:rPr>
          <w:rFonts w:ascii="Arial" w:hAnsi="Arial" w:cs="Arial"/>
          <w:color w:val="000000"/>
          <w:sz w:val="22"/>
        </w:rPr>
        <w:t xml:space="preserve"> </w:t>
      </w:r>
      <w:r>
        <w:rPr>
          <w:rFonts w:ascii="Arial" w:hAnsi="Arial" w:cs="Arial"/>
          <w:i/>
          <w:color w:val="000000"/>
          <w:sz w:val="22"/>
        </w:rPr>
        <w:t>(Prosedur Kerja)</w:t>
      </w:r>
    </w:p>
    <w:p>
      <w:pPr>
        <w:spacing w:line="276" w:lineRule="auto" w:after="120"/>
        <w:jc w:val="left"/>
      </w:pPr>
      <w:r>
        <w:rPr>
          <w:rFonts w:ascii="Arial" w:hAnsi="Arial" w:cs="Arial"/>
          <w:color w:val="000000"/>
          <w:sz w:val="22"/>
        </w:rPr>
        <w:t>Memahami proses atau tatacara kerja langkah demi langkah untuk dilaksanakan. Elemen: (i) Tanda, (ii) Bahan arahan, (iii) Bahan bertulis.</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prosedur kerja </w:t>
      </w:r>
      <w:r>
        <w:rPr>
          <w:rFonts w:ascii="Arial" w:hAnsi="Arial" w:cs="Arial"/>
          <w:i/>
          <w:color w:val="000000"/>
          <w:sz w:val="22"/>
        </w:rPr>
        <w:t>ingest</w:t>
      </w:r>
      <w:r>
        <w:rPr>
          <w:rFonts w:ascii="Arial" w:hAnsi="Arial" w:cs="Arial"/>
          <w:color w:val="000000"/>
          <w:sz w:val="22"/>
        </w:rPr>
        <w:t xml:space="preserve"> dan penamaan fail footage mengikut kod projek studio, supaya setiap </w:t>
      </w:r>
      <w:r>
        <w:rPr>
          <w:rFonts w:ascii="Arial" w:hAnsi="Arial" w:cs="Arial"/>
          <w:i/>
          <w:color w:val="000000"/>
          <w:sz w:val="22"/>
        </w:rPr>
        <w:t>Editor</w:t>
      </w:r>
      <w:r>
        <w:rPr>
          <w:rFonts w:ascii="Arial" w:hAnsi="Arial" w:cs="Arial"/>
          <w:color w:val="000000"/>
          <w:sz w:val="22"/>
        </w:rPr>
        <w:t xml:space="preserve"> mengikuti urutan sama tanpa mengira siapa yang mengendalikannya.</w:t>
      </w:r>
    </w:p>
    <w:p>
      <w:pPr>
        <w:spacing w:line="276" w:lineRule="auto" w:after="120"/>
        <w:jc w:val="left"/>
      </w:pPr>
      <w:r>
        <w:rPr>
          <w:rFonts w:ascii="Arial" w:hAnsi="Arial" w:cs="Arial"/>
          <w:b/>
          <w:color w:val="000000"/>
          <w:sz w:val="22"/>
        </w:rPr>
        <w:t>1.5 Text Book</w:t>
      </w:r>
      <w:r>
        <w:rPr>
          <w:rFonts w:ascii="Arial" w:hAnsi="Arial" w:cs="Arial"/>
          <w:color w:val="000000"/>
          <w:sz w:val="22"/>
        </w:rPr>
        <w:t xml:space="preserve"> </w:t>
      </w:r>
      <w:r>
        <w:rPr>
          <w:rFonts w:ascii="Arial" w:hAnsi="Arial" w:cs="Arial"/>
          <w:i/>
          <w:color w:val="000000"/>
          <w:sz w:val="22"/>
        </w:rPr>
        <w:t>(Buku Teks)</w:t>
      </w:r>
    </w:p>
    <w:p>
      <w:pPr>
        <w:spacing w:line="276" w:lineRule="auto" w:after="120"/>
        <w:jc w:val="left"/>
      </w:pPr>
      <w:r>
        <w:rPr>
          <w:rFonts w:ascii="Arial" w:hAnsi="Arial" w:cs="Arial"/>
          <w:color w:val="000000"/>
          <w:sz w:val="22"/>
        </w:rPr>
        <w:t>Untuk mencari atau mengumpul maklumat sebelum kerja dijalankan. Elemen: (i) Buku (untuk rujukan), (ii) Alat tulis, (iii) Alat kerja (contohnya pita ukur).</w:t>
      </w:r>
    </w:p>
    <w:p>
      <w:pPr>
        <w:spacing w:line="276" w:lineRule="auto" w:after="120"/>
        <w:jc w:val="left"/>
      </w:pPr>
      <w:r>
        <w:rPr>
          <w:rFonts w:ascii="Arial" w:hAnsi="Arial" w:cs="Arial"/>
          <w:i/>
          <w:color w:val="000000"/>
          <w:sz w:val="22"/>
        </w:rPr>
        <w:t>(Rujuk Figure 4: Text book dalam KP rasmi.)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buku teks atau manual rujukan perisian penyuntingan (contohnya panduan rasmi perisian </w:t>
      </w:r>
      <w:r>
        <w:rPr>
          <w:rFonts w:ascii="Arial" w:hAnsi="Arial" w:cs="Arial"/>
          <w:i/>
          <w:color w:val="000000"/>
          <w:sz w:val="22"/>
        </w:rPr>
        <w:t>editing</w:t>
      </w:r>
      <w:r>
        <w:rPr>
          <w:rFonts w:ascii="Arial" w:hAnsi="Arial" w:cs="Arial"/>
          <w:color w:val="000000"/>
          <w:sz w:val="22"/>
        </w:rPr>
        <w:t xml:space="preserve">) digunakan </w:t>
      </w:r>
      <w:r>
        <w:rPr>
          <w:rFonts w:ascii="Arial" w:hAnsi="Arial" w:cs="Arial"/>
          <w:i/>
          <w:color w:val="000000"/>
          <w:sz w:val="22"/>
        </w:rPr>
        <w:t>Editor</w:t>
      </w:r>
      <w:r>
        <w:rPr>
          <w:rFonts w:ascii="Arial" w:hAnsi="Arial" w:cs="Arial"/>
          <w:color w:val="000000"/>
          <w:sz w:val="22"/>
        </w:rPr>
        <w:t xml:space="preserve"> untuk mempelajari fungsi baharu sebelum digunakan dalam projek sebenar.</w:t>
      </w:r>
    </w:p>
    <w:p>
      <w:pPr>
        <w:spacing w:line="276" w:lineRule="auto" w:after="120"/>
        <w:jc w:val="left"/>
      </w:pPr>
      <w:r>
        <w:rPr>
          <w:rFonts w:ascii="Arial" w:hAnsi="Arial" w:cs="Arial"/>
          <w:b/>
          <w:color w:val="000000"/>
          <w:sz w:val="22"/>
        </w:rPr>
        <w:t>1.6 Dictionary</w:t>
      </w:r>
      <w:r>
        <w:rPr>
          <w:rFonts w:ascii="Arial" w:hAnsi="Arial" w:cs="Arial"/>
          <w:color w:val="000000"/>
          <w:sz w:val="22"/>
        </w:rPr>
        <w:t xml:space="preserve"> </w:t>
      </w:r>
      <w:r>
        <w:rPr>
          <w:rFonts w:ascii="Arial" w:hAnsi="Arial" w:cs="Arial"/>
          <w:i/>
          <w:color w:val="000000"/>
          <w:sz w:val="22"/>
        </w:rPr>
        <w:t>(Kamus)</w:t>
      </w:r>
    </w:p>
    <w:p>
      <w:pPr>
        <w:spacing w:line="276" w:lineRule="auto" w:after="120"/>
        <w:jc w:val="left"/>
      </w:pPr>
      <w:r>
        <w:rPr>
          <w:rFonts w:ascii="Arial" w:hAnsi="Arial" w:cs="Arial"/>
          <w:color w:val="000000"/>
          <w:sz w:val="22"/>
        </w:rPr>
        <w:t>Memahami arahan perkataan atau komunikasi bahasa.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kamus istilah teknikal penyuntingan video (glosari </w:t>
      </w:r>
      <w:r>
        <w:rPr>
          <w:rFonts w:ascii="Arial" w:hAnsi="Arial" w:cs="Arial"/>
          <w:i/>
          <w:color w:val="000000"/>
          <w:sz w:val="22"/>
        </w:rPr>
        <w:t>jargon</w:t>
      </w:r>
      <w:r>
        <w:rPr>
          <w:rFonts w:ascii="Arial" w:hAnsi="Arial" w:cs="Arial"/>
          <w:color w:val="000000"/>
          <w:sz w:val="22"/>
        </w:rPr>
        <w:t xml:space="preserve"> seperti "b-roll", "jump cut", "colour grading") membantu </w:t>
      </w:r>
      <w:r>
        <w:rPr>
          <w:rFonts w:ascii="Arial" w:hAnsi="Arial" w:cs="Arial"/>
          <w:i/>
          <w:color w:val="000000"/>
          <w:sz w:val="22"/>
        </w:rPr>
        <w:t>Editor</w:t>
      </w:r>
      <w:r>
        <w:rPr>
          <w:rFonts w:ascii="Arial" w:hAnsi="Arial" w:cs="Arial"/>
          <w:color w:val="000000"/>
          <w:sz w:val="22"/>
        </w:rPr>
        <w:t xml:space="preserve"> baharu memahami arahan daripada </w:t>
      </w:r>
      <w:r>
        <w:rPr>
          <w:rFonts w:ascii="Arial" w:hAnsi="Arial" w:cs="Arial"/>
          <w:i/>
          <w:color w:val="000000"/>
          <w:sz w:val="22"/>
        </w:rPr>
        <w:t>Senior Editor</w:t>
      </w:r>
      <w:r>
        <w:rPr>
          <w:rFonts w:ascii="Arial" w:hAnsi="Arial" w:cs="Arial"/>
          <w:color w:val="000000"/>
          <w:sz w:val="22"/>
        </w:rPr>
        <w:t xml:space="preserve"> atau klien antarabangsa.</w:t>
      </w:r>
    </w:p>
    <w:p>
      <w:pPr>
        <w:spacing w:line="276" w:lineRule="auto" w:after="120"/>
        <w:jc w:val="left"/>
      </w:pPr>
      <w:r>
        <w:rPr>
          <w:rFonts w:ascii="Arial" w:hAnsi="Arial" w:cs="Arial"/>
          <w:b/>
          <w:color w:val="000000"/>
          <w:sz w:val="22"/>
        </w:rPr>
        <w:t>1.7 Journals</w:t>
      </w:r>
      <w:r>
        <w:rPr>
          <w:rFonts w:ascii="Arial" w:hAnsi="Arial" w:cs="Arial"/>
          <w:color w:val="000000"/>
          <w:sz w:val="22"/>
        </w:rPr>
        <w:t xml:space="preserve"> </w:t>
      </w:r>
      <w:r>
        <w:rPr>
          <w:rFonts w:ascii="Arial" w:hAnsi="Arial" w:cs="Arial"/>
          <w:i/>
          <w:color w:val="000000"/>
          <w:sz w:val="22"/>
        </w:rPr>
        <w:t>(Jurnal)</w:t>
      </w:r>
    </w:p>
    <w:p>
      <w:pPr>
        <w:spacing w:line="276" w:lineRule="auto" w:after="120"/>
        <w:jc w:val="left"/>
      </w:pPr>
      <w:r>
        <w:rPr>
          <w:rFonts w:ascii="Arial" w:hAnsi="Arial" w:cs="Arial"/>
          <w:color w:val="000000"/>
          <w:sz w:val="22"/>
        </w:rPr>
        <w:t>Maklumat atau berita perkembangan kemajuan atau laporan untuk makluman.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jurnal/log harian projek yang mencatat kemajuan setiap peringkat </w:t>
      </w:r>
      <w:r>
        <w:rPr>
          <w:rFonts w:ascii="Arial" w:hAnsi="Arial" w:cs="Arial"/>
          <w:i/>
          <w:color w:val="000000"/>
          <w:sz w:val="22"/>
        </w:rPr>
        <w:t>edit</w:t>
      </w:r>
      <w:r>
        <w:rPr>
          <w:rFonts w:ascii="Arial" w:hAnsi="Arial" w:cs="Arial"/>
          <w:color w:val="000000"/>
          <w:sz w:val="22"/>
        </w:rPr>
        <w:t xml:space="preserve"> (rough cut, fine cut, final cut) untuk makluman </w:t>
      </w:r>
      <w:r>
        <w:rPr>
          <w:rFonts w:ascii="Arial" w:hAnsi="Arial" w:cs="Arial"/>
          <w:i/>
          <w:color w:val="000000"/>
          <w:sz w:val="22"/>
        </w:rPr>
        <w:t>Producer</w:t>
      </w:r>
      <w:r>
        <w:rPr>
          <w:rFonts w:ascii="Arial" w:hAnsi="Arial" w:cs="Arial"/>
          <w:color w:val="000000"/>
          <w:sz w:val="22"/>
        </w:rPr>
        <w:t>.</w:t>
      </w:r>
    </w:p>
    <w:p>
      <w:pPr>
        <w:spacing w:line="276" w:lineRule="auto" w:after="120"/>
        <w:jc w:val="left"/>
      </w:pPr>
      <w:r>
        <w:rPr>
          <w:rFonts w:ascii="Arial" w:hAnsi="Arial" w:cs="Arial"/>
          <w:b/>
          <w:color w:val="000000"/>
          <w:sz w:val="22"/>
        </w:rPr>
        <w:t>1.8 Memos</w:t>
      </w:r>
      <w:r>
        <w:rPr>
          <w:rFonts w:ascii="Arial" w:hAnsi="Arial" w:cs="Arial"/>
          <w:color w:val="000000"/>
          <w:sz w:val="22"/>
        </w:rPr>
        <w:t xml:space="preserve"> </w:t>
      </w:r>
      <w:r>
        <w:rPr>
          <w:rFonts w:ascii="Arial" w:hAnsi="Arial" w:cs="Arial"/>
          <w:i/>
          <w:color w:val="000000"/>
          <w:sz w:val="22"/>
        </w:rPr>
        <w:t>(Memo)</w:t>
      </w:r>
    </w:p>
    <w:p>
      <w:pPr>
        <w:spacing w:line="276" w:lineRule="auto" w:after="120"/>
        <w:jc w:val="left"/>
      </w:pPr>
      <w:r>
        <w:rPr>
          <w:rFonts w:ascii="Arial" w:hAnsi="Arial" w:cs="Arial"/>
          <w:color w:val="000000"/>
          <w:sz w:val="22"/>
        </w:rPr>
        <w:t>Nota rasmi bertulis mesej untuk arahan kerja.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memo dalaman studio mengenai perubahan jadual </w:t>
      </w:r>
      <w:r>
        <w:rPr>
          <w:rFonts w:ascii="Arial" w:hAnsi="Arial" w:cs="Arial"/>
          <w:i/>
          <w:color w:val="000000"/>
          <w:sz w:val="22"/>
        </w:rPr>
        <w:t>deadline</w:t>
      </w:r>
      <w:r>
        <w:rPr>
          <w:rFonts w:ascii="Arial" w:hAnsi="Arial" w:cs="Arial"/>
          <w:color w:val="000000"/>
          <w:sz w:val="22"/>
        </w:rPr>
        <w:t xml:space="preserve"> penghantaran projek kepada klien.</w:t>
      </w:r>
    </w:p>
    <w:p>
      <w:pPr>
        <w:spacing w:line="276" w:lineRule="auto" w:after="120"/>
        <w:jc w:val="left"/>
      </w:pPr>
      <w:r>
        <w:rPr>
          <w:rFonts w:ascii="Arial" w:hAnsi="Arial" w:cs="Arial"/>
          <w:b/>
          <w:color w:val="000000"/>
          <w:sz w:val="22"/>
        </w:rPr>
        <w:t>1.9 Brochures</w:t>
      </w:r>
      <w:r>
        <w:rPr>
          <w:rFonts w:ascii="Arial" w:hAnsi="Arial" w:cs="Arial"/>
          <w:color w:val="000000"/>
          <w:sz w:val="22"/>
        </w:rPr>
        <w:t xml:space="preserve"> </w:t>
      </w:r>
      <w:r>
        <w:rPr>
          <w:rFonts w:ascii="Arial" w:hAnsi="Arial" w:cs="Arial"/>
          <w:i/>
          <w:color w:val="000000"/>
          <w:sz w:val="22"/>
        </w:rPr>
        <w:t>(Risalah)</w:t>
      </w:r>
    </w:p>
    <w:p>
      <w:pPr>
        <w:spacing w:line="276" w:lineRule="auto" w:after="120"/>
        <w:jc w:val="left"/>
      </w:pPr>
      <w:r>
        <w:rPr>
          <w:rFonts w:ascii="Arial" w:hAnsi="Arial" w:cs="Arial"/>
          <w:color w:val="000000"/>
          <w:sz w:val="22"/>
        </w:rPr>
        <w:t>Risalah adalah bahan pengiklanan yang digunakan terutamanya untuk memaklumkan tentang produk dan/atau perkhidmatan.</w:t>
      </w:r>
    </w:p>
    <w:p>
      <w:pPr>
        <w:spacing w:line="276" w:lineRule="auto" w:after="120"/>
        <w:jc w:val="left"/>
      </w:pPr>
      <w:r>
        <w:rPr>
          <w:rFonts w:ascii="Arial" w:hAnsi="Arial" w:cs="Arial"/>
          <w:i/>
          <w:color w:val="000000"/>
          <w:sz w:val="22"/>
        </w:rPr>
        <w:t>(Rujuk Figure 5: Brochures dalam KP rasmi.)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risalah perkhidmatan </w:t>
      </w:r>
      <w:r>
        <w:rPr>
          <w:rFonts w:ascii="Arial" w:hAnsi="Arial" w:cs="Arial"/>
          <w:i/>
          <w:color w:val="000000"/>
          <w:sz w:val="22"/>
        </w:rPr>
        <w:t>post-production</w:t>
      </w:r>
      <w:r>
        <w:rPr>
          <w:rFonts w:ascii="Arial" w:hAnsi="Arial" w:cs="Arial"/>
          <w:color w:val="000000"/>
          <w:sz w:val="22"/>
        </w:rPr>
        <w:t xml:space="preserve"> studio 3U yang menerangkan pakej penyuntingan video kepada bakal klien.</w:t>
      </w:r>
    </w:p>
    <w:p>
      <w:pPr>
        <w:spacing w:line="276" w:lineRule="auto" w:after="120"/>
        <w:jc w:val="left"/>
      </w:pPr>
      <w:r>
        <w:rPr>
          <w:rFonts w:ascii="Arial" w:hAnsi="Arial" w:cs="Arial"/>
          <w:b/>
          <w:color w:val="000000"/>
          <w:sz w:val="22"/>
        </w:rPr>
        <w:t>1.10 Newsletters</w:t>
      </w:r>
      <w:r>
        <w:rPr>
          <w:rFonts w:ascii="Arial" w:hAnsi="Arial" w:cs="Arial"/>
          <w:color w:val="000000"/>
          <w:sz w:val="22"/>
        </w:rPr>
        <w:t xml:space="preserve"> </w:t>
      </w:r>
      <w:r>
        <w:rPr>
          <w:rFonts w:ascii="Arial" w:hAnsi="Arial" w:cs="Arial"/>
          <w:i/>
          <w:color w:val="000000"/>
          <w:sz w:val="22"/>
        </w:rPr>
        <w:t>(Surat Berita)</w:t>
      </w:r>
    </w:p>
    <w:p>
      <w:pPr>
        <w:spacing w:line="276" w:lineRule="auto" w:after="120"/>
        <w:jc w:val="left"/>
      </w:pPr>
      <w:r>
        <w:rPr>
          <w:rFonts w:ascii="Arial" w:hAnsi="Arial" w:cs="Arial"/>
          <w:color w:val="000000"/>
          <w:sz w:val="22"/>
        </w:rPr>
        <w:t>Surat berita adalah penerbitan yang diedarkan secara berkala, umumnya mengenai satu topik utama yang menarik minat pelanggannya.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surat berita bulanan studio 3U yang berkongsi projek terbaharu dan pencapaian pasukan penyuntingan video dengan pelanggan dan rakan industri.</w:t>
      </w:r>
    </w:p>
    <w:p>
      <w:pPr>
        <w:pStyle w:val="Heading2"/>
        <w:spacing w:line="276" w:lineRule="auto" w:after="120"/>
        <w:jc w:val="left"/>
      </w:pPr>
      <w:r>
        <w:rPr>
          <w:rFonts w:ascii="Arial" w:hAnsi="Arial" w:cs="Arial"/>
          <w:color w:val="000000"/>
          <w:sz w:val="22"/>
        </w:rPr>
        <w:t xml:space="preserve">2. Content Of Workplace Reading Materials </w:t>
      </w:r>
      <w:r>
        <w:rPr>
          <w:rFonts w:ascii="Arial" w:hAnsi="Arial" w:cs="Arial"/>
          <w:i/>
          <w:color w:val="000000"/>
          <w:sz w:val="22"/>
        </w:rPr>
        <w:t>(Kandungan Bahan Bacaan Tempat Kerja)</w:t>
      </w:r>
    </w:p>
    <w:p>
      <w:pPr>
        <w:spacing w:line="276" w:lineRule="auto" w:after="120"/>
        <w:jc w:val="left"/>
      </w:pPr>
      <w:r>
        <w:rPr>
          <w:rFonts w:ascii="Arial" w:hAnsi="Arial" w:cs="Arial"/>
          <w:color w:val="000000"/>
          <w:sz w:val="22"/>
        </w:rPr>
        <w:t>Kandungan bahan bacaan adalah untuk memberikan penjelasan sebelum kerja dijalankan. Ia dihasilkan dengan bahasa mudah tetapi tepat untuk kefahaman semua. Ia perlu dibuat ringkas dan mudah, terutamanya untuk pekerja baharu atau mereka yang mempunyai kesukaran memahami bacaan. Bagi mereka, membaca untuk mempelajari daripada bahan kandungan boleh menjadi satu cabaran.</w:t>
      </w:r>
    </w:p>
    <w:p>
      <w:pPr>
        <w:spacing w:line="276" w:lineRule="auto" w:after="120"/>
        <w:jc w:val="left"/>
      </w:pPr>
      <w:r>
        <w:rPr>
          <w:rFonts w:ascii="Arial" w:hAnsi="Arial" w:cs="Arial"/>
          <w:i/>
          <w:color w:val="000000"/>
          <w:sz w:val="22"/>
        </w:rPr>
        <w:t>(Rujuk Figure 6: Reading materials dalam KP rasmi.)</w:t>
      </w:r>
    </w:p>
    <w:p>
      <w:pPr>
        <w:spacing w:line="276" w:lineRule="auto" w:after="120"/>
        <w:jc w:val="left"/>
      </w:pPr>
      <w:r>
        <w:rPr>
          <w:rFonts w:ascii="Arial" w:hAnsi="Arial" w:cs="Arial"/>
          <w:color w:val="000000"/>
          <w:sz w:val="22"/>
        </w:rPr>
        <w:t>Bagi mengatasinya, kandungan memerlukan maklumat ringkas dan pendek, seperti:</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 Maklumat</w:t>
      </w:r>
      <w:r>
        <w:rPr>
          <w:rFonts w:ascii="Arial" w:hAnsi="Arial" w:cs="Arial"/>
          <w:color w:val="000000"/>
          <w:sz w:val="22"/>
        </w:rPr>
        <w:t xml:space="preserve"> </w:t>
      </w:r>
      <w:r>
        <w:rPr>
          <w:rFonts w:ascii="Arial" w:hAnsi="Arial" w:cs="Arial"/>
          <w:i/>
          <w:color w:val="000000"/>
          <w:sz w:val="22"/>
        </w:rPr>
        <w:t>(Information)</w:t>
      </w:r>
      <w:r>
        <w:rPr>
          <w:rFonts w:ascii="Arial" w:hAnsi="Arial" w:cs="Arial"/>
          <w:color w:val="000000"/>
          <w:sz w:val="22"/>
        </w:rPr>
        <w:t xml:space="preserve"> — tanda yang menyampaikan maklumat mengenai perkhidmatan dan kemudahan, seperti peta, direktori, atau tanda arahan.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 Arah</w:t>
      </w:r>
      <w:r>
        <w:rPr>
          <w:rFonts w:ascii="Arial" w:hAnsi="Arial" w:cs="Arial"/>
          <w:color w:val="000000"/>
          <w:sz w:val="22"/>
        </w:rPr>
        <w:t xml:space="preserve"> </w:t>
      </w:r>
      <w:r>
        <w:rPr>
          <w:rFonts w:ascii="Arial" w:hAnsi="Arial" w:cs="Arial"/>
          <w:i/>
          <w:color w:val="000000"/>
          <w:sz w:val="22"/>
        </w:rPr>
        <w:t>(Direction)</w:t>
      </w:r>
      <w:r>
        <w:rPr>
          <w:rFonts w:ascii="Arial" w:hAnsi="Arial" w:cs="Arial"/>
          <w:color w:val="000000"/>
          <w:sz w:val="22"/>
        </w:rPr>
        <w:t xml:space="preserve"> — tanda yang menunjukkan lokasi perkhidmatan, kemudahan, ruang fungsian dan kawasan utama, seperti papan tanda atau anak panah arah.</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iii. Pengenalan</w:t>
      </w:r>
      <w:r>
        <w:rPr>
          <w:rFonts w:ascii="Arial" w:hAnsi="Arial" w:cs="Arial"/>
          <w:color w:val="000000"/>
          <w:sz w:val="22"/>
        </w:rPr>
        <w:t xml:space="preserve"> </w:t>
      </w:r>
      <w:r>
        <w:rPr>
          <w:rFonts w:ascii="Arial" w:hAnsi="Arial" w:cs="Arial"/>
          <w:i/>
          <w:color w:val="000000"/>
          <w:sz w:val="22"/>
        </w:rPr>
        <w:t>(Identification)</w:t>
      </w:r>
      <w:r>
        <w:rPr>
          <w:rFonts w:ascii="Arial" w:hAnsi="Arial" w:cs="Arial"/>
          <w:color w:val="000000"/>
          <w:sz w:val="22"/>
        </w:rPr>
        <w:t xml:space="preserve"> — tanda yang menunjukkan perkhidmatan dan kemudahan, seperti nama dan nombor bilik, tanda tandas, atau penandaan tingkat.</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iv. Keselamatan dan Peraturan</w:t>
      </w:r>
      <w:r>
        <w:rPr>
          <w:rFonts w:ascii="Arial" w:hAnsi="Arial" w:cs="Arial"/>
          <w:color w:val="000000"/>
          <w:sz w:val="22"/>
        </w:rPr>
        <w:t xml:space="preserve"> </w:t>
      </w:r>
      <w:r>
        <w:rPr>
          <w:rFonts w:ascii="Arial" w:hAnsi="Arial" w:cs="Arial"/>
          <w:i/>
          <w:color w:val="000000"/>
          <w:sz w:val="22"/>
        </w:rPr>
        <w:t>(Safety and Regulatory)</w:t>
      </w:r>
      <w:r>
        <w:rPr>
          <w:rFonts w:ascii="Arial" w:hAnsi="Arial" w:cs="Arial"/>
          <w:color w:val="000000"/>
          <w:sz w:val="22"/>
        </w:rPr>
        <w:t xml:space="preserve"> — tanda yang memberi amaran atau arahan keselamatan, seperti tanda amaran, tanda lalu lintas, tanda keluar, atau tanda yang menyampaikan peraturan.</w:t>
      </w:r>
    </w:p>
    <w:p>
      <w:pPr>
        <w:spacing w:line="276" w:lineRule="auto" w:after="120"/>
        <w:jc w:val="left"/>
      </w:pPr>
      <w:r>
        <w:rPr>
          <w:rFonts w:ascii="Arial" w:hAnsi="Arial" w:cs="Arial"/>
          <w:i/>
          <w:color w:val="000000"/>
          <w:sz w:val="22"/>
        </w:rPr>
        <w:t>(Rujuk Figure 7: Sign dan Figure 8: Sign Site Safety dalam KP rasmi.)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di studio penyuntingan video, tanda kategori "Maklumat" boleh berupa papan direktori bilik </w:t>
      </w:r>
      <w:r>
        <w:rPr>
          <w:rFonts w:ascii="Arial" w:hAnsi="Arial" w:cs="Arial"/>
          <w:i/>
          <w:color w:val="000000"/>
          <w:sz w:val="22"/>
        </w:rPr>
        <w:t>editing suite</w:t>
      </w:r>
      <w:r>
        <w:rPr>
          <w:rFonts w:ascii="Arial" w:hAnsi="Arial" w:cs="Arial"/>
          <w:color w:val="000000"/>
          <w:sz w:val="22"/>
        </w:rPr>
        <w:t xml:space="preserve">; tanda "Arah" menunjukkan laluan ke </w:t>
      </w:r>
      <w:r>
        <w:rPr>
          <w:rFonts w:ascii="Arial" w:hAnsi="Arial" w:cs="Arial"/>
          <w:i/>
          <w:color w:val="000000"/>
          <w:sz w:val="22"/>
        </w:rPr>
        <w:t>server room</w:t>
      </w:r>
      <w:r>
        <w:rPr>
          <w:rFonts w:ascii="Arial" w:hAnsi="Arial" w:cs="Arial"/>
          <w:color w:val="000000"/>
          <w:sz w:val="22"/>
        </w:rPr>
        <w:t xml:space="preserve">; tanda "Pengenalan" menandakan nombor bilik </w:t>
      </w:r>
      <w:r>
        <w:rPr>
          <w:rFonts w:ascii="Arial" w:hAnsi="Arial" w:cs="Arial"/>
          <w:i/>
          <w:color w:val="000000"/>
          <w:sz w:val="22"/>
        </w:rPr>
        <w:t>suite</w:t>
      </w:r>
      <w:r>
        <w:rPr>
          <w:rFonts w:ascii="Arial" w:hAnsi="Arial" w:cs="Arial"/>
          <w:color w:val="000000"/>
          <w:sz w:val="22"/>
        </w:rPr>
        <w:t xml:space="preserve"> (contohnya "Edit Suite 3"); dan tanda "Keselamatan dan Peraturan" memberi amaran seperti "Dilarang Makan/Minum Berhampiran Peralatan Elektronik" atau "Kawasan Voltan Tinggi — </w:t>
      </w:r>
      <w:r>
        <w:rPr>
          <w:rFonts w:ascii="Arial" w:hAnsi="Arial" w:cs="Arial"/>
          <w:i/>
          <w:color w:val="000000"/>
          <w:sz w:val="22"/>
        </w:rPr>
        <w:t>Server Room</w:t>
      </w:r>
      <w:r>
        <w:rPr>
          <w:rFonts w:ascii="Arial" w:hAnsi="Arial" w:cs="Arial"/>
          <w:color w:val="000000"/>
          <w:sz w:val="22"/>
        </w:rPr>
        <w:t>".</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tujuan bahan bacaan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Bahan bacaan di tempat kerja bertujuan memecahkan maklumat kompleks dan menerangkannya dalam bahasa mudah tanpa istilah teknikal, supaya pekerja — termasuk pekerja baharu — dapat memahami arahan dan maklumat berkaitan tugas mereka. Di studio penyuntingan video, contohnya SOP </w:t>
      </w:r>
      <w:r>
        <w:rPr>
          <w:rFonts w:ascii="Arial" w:hAnsi="Arial" w:cs="Arial"/>
          <w:i/>
          <w:color w:val="000000"/>
          <w:sz w:val="22"/>
        </w:rPr>
        <w:t>export</w:t>
      </w:r>
      <w:r>
        <w:rPr>
          <w:rFonts w:ascii="Arial" w:hAnsi="Arial" w:cs="Arial"/>
          <w:color w:val="000000"/>
          <w:sz w:val="22"/>
        </w:rPr>
        <w:t xml:space="preserve"> fail dan manual peralatan </w:t>
      </w:r>
      <w:r>
        <w:rPr>
          <w:rFonts w:ascii="Arial" w:hAnsi="Arial" w:cs="Arial"/>
          <w:i/>
          <w:color w:val="000000"/>
          <w:sz w:val="22"/>
        </w:rPr>
        <w:t>editing suite</w:t>
      </w:r>
      <w:r>
        <w:rPr>
          <w:rFonts w:ascii="Arial" w:hAnsi="Arial" w:cs="Arial"/>
          <w:color w:val="000000"/>
          <w:sz w:val="22"/>
        </w:rPr>
        <w:t xml:space="preserve"> ditulis ringkas supaya </w:t>
      </w:r>
      <w:r>
        <w:rPr>
          <w:rFonts w:ascii="Arial" w:hAnsi="Arial" w:cs="Arial"/>
          <w:i/>
          <w:color w:val="000000"/>
          <w:sz w:val="22"/>
        </w:rPr>
        <w:t>Junior Editor</w:t>
      </w:r>
      <w:r>
        <w:rPr>
          <w:rFonts w:ascii="Arial" w:hAnsi="Arial" w:cs="Arial"/>
          <w:color w:val="000000"/>
          <w:sz w:val="22"/>
        </w:rPr>
        <w:t xml:space="preserve"> dapat mengikutinya tanpa salah faham.</w:t>
      </w:r>
    </w:p>
    <w:p>
      <w:pPr>
        <w:spacing w:before="120" w:after="120" w:line="276" w:lineRule="auto"/>
        <w:jc w:val="left"/>
      </w:pPr>
      <w:r>
        <w:rPr>
          <w:rFonts w:ascii="Arial" w:hAnsi="Arial" w:cs="Arial"/>
          <w:b/>
          <w:color w:val="000000"/>
          <w:sz w:val="22"/>
        </w:rPr>
        <w:t>2. Terangkan secara ringkas empat jenis bahan bacaan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w:t>
      </w:r>
      <w:r>
        <w:rPr>
          <w:rFonts w:ascii="Arial" w:hAnsi="Arial" w:cs="Arial"/>
          <w:b/>
          <w:color w:val="000000"/>
          <w:sz w:val="22"/>
        </w:rPr>
        <w:t>SOP</w:t>
      </w:r>
      <w:r>
        <w:rPr>
          <w:rFonts w:ascii="Arial" w:hAnsi="Arial" w:cs="Arial"/>
          <w:color w:val="000000"/>
          <w:sz w:val="22"/>
        </w:rPr>
        <w:t xml:space="preserve"> — arahan wajib langkah demi langkah untuk menjalankan operasi secara konsisten, contohnya SOP </w:t>
      </w:r>
      <w:r>
        <w:rPr>
          <w:rFonts w:ascii="Arial" w:hAnsi="Arial" w:cs="Arial"/>
          <w:i/>
          <w:color w:val="000000"/>
          <w:sz w:val="22"/>
        </w:rPr>
        <w:t>export</w:t>
      </w:r>
      <w:r>
        <w:rPr>
          <w:rFonts w:ascii="Arial" w:hAnsi="Arial" w:cs="Arial"/>
          <w:color w:val="000000"/>
          <w:sz w:val="22"/>
        </w:rPr>
        <w:t xml:space="preserve"> fail akhir studio. (ii) </w:t>
      </w:r>
      <w:r>
        <w:rPr>
          <w:rFonts w:ascii="Arial" w:hAnsi="Arial" w:cs="Arial"/>
          <w:b/>
          <w:color w:val="000000"/>
          <w:sz w:val="22"/>
        </w:rPr>
        <w:t>Manual Kerja</w:t>
      </w:r>
      <w:r>
        <w:rPr>
          <w:rFonts w:ascii="Arial" w:hAnsi="Arial" w:cs="Arial"/>
          <w:color w:val="000000"/>
          <w:sz w:val="22"/>
        </w:rPr>
        <w:t xml:space="preserve"> — buku panduan bergambar memberi gambaran keseluruhan cara melaksanakan kerja, contohnya manual pengendalian </w:t>
      </w:r>
      <w:r>
        <w:rPr>
          <w:rFonts w:ascii="Arial" w:hAnsi="Arial" w:cs="Arial"/>
          <w:i/>
          <w:color w:val="000000"/>
          <w:sz w:val="22"/>
        </w:rPr>
        <w:t>RAID storage</w:t>
      </w:r>
      <w:r>
        <w:rPr>
          <w:rFonts w:ascii="Arial" w:hAnsi="Arial" w:cs="Arial"/>
          <w:color w:val="000000"/>
          <w:sz w:val="22"/>
        </w:rPr>
        <w:t xml:space="preserve">. (iii) </w:t>
      </w:r>
      <w:r>
        <w:rPr>
          <w:rFonts w:ascii="Arial" w:hAnsi="Arial" w:cs="Arial"/>
          <w:b/>
          <w:color w:val="000000"/>
          <w:sz w:val="22"/>
        </w:rPr>
        <w:t>Arahan Kerja</w:t>
      </w:r>
      <w:r>
        <w:rPr>
          <w:rFonts w:ascii="Arial" w:hAnsi="Arial" w:cs="Arial"/>
          <w:color w:val="000000"/>
          <w:sz w:val="22"/>
        </w:rPr>
        <w:t xml:space="preserve"> — alat membantu pekerja melaksanakan satu tugas tertentu dengan betul menggunakan tanda, gambar dan kapsyen, contohnya arahan mematikan peralatan </w:t>
      </w:r>
      <w:r>
        <w:rPr>
          <w:rFonts w:ascii="Arial" w:hAnsi="Arial" w:cs="Arial"/>
          <w:i/>
          <w:color w:val="000000"/>
          <w:sz w:val="22"/>
        </w:rPr>
        <w:t>editing suite</w:t>
      </w:r>
      <w:r>
        <w:rPr>
          <w:rFonts w:ascii="Arial" w:hAnsi="Arial" w:cs="Arial"/>
          <w:color w:val="000000"/>
          <w:sz w:val="22"/>
        </w:rPr>
        <w:t xml:space="preserve"> semasa gangguan elektrik. (iv) </w:t>
      </w:r>
      <w:r>
        <w:rPr>
          <w:rFonts w:ascii="Arial" w:hAnsi="Arial" w:cs="Arial"/>
          <w:b/>
          <w:color w:val="000000"/>
          <w:sz w:val="22"/>
        </w:rPr>
        <w:t>Prosedur Kerja</w:t>
      </w:r>
      <w:r>
        <w:rPr>
          <w:rFonts w:ascii="Arial" w:hAnsi="Arial" w:cs="Arial"/>
          <w:color w:val="000000"/>
          <w:sz w:val="22"/>
        </w:rPr>
        <w:t xml:space="preserve"> — panduan proses langkah demi langkah, contohnya prosedur </w:t>
      </w:r>
      <w:r>
        <w:rPr>
          <w:rFonts w:ascii="Arial" w:hAnsi="Arial" w:cs="Arial"/>
          <w:i/>
          <w:color w:val="000000"/>
          <w:sz w:val="22"/>
        </w:rPr>
        <w:t>ingest</w:t>
      </w:r>
      <w:r>
        <w:rPr>
          <w:rFonts w:ascii="Arial" w:hAnsi="Arial" w:cs="Arial"/>
          <w:color w:val="000000"/>
          <w:sz w:val="22"/>
        </w:rPr>
        <w:t xml:space="preserve"> dan penamaan fail footage mengikut kod projek.</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https://www2.viu.ca/assessments/documents/ReadingComprehensionAssessmentReview.pdf</w:t>
      </w:r>
    </w:p>
    <w:p>
      <w:pPr>
        <w:spacing w:line="276" w:lineRule="auto" w:after="120"/>
        <w:jc w:val="left"/>
      </w:pPr>
      <w:r>
        <w:rPr>
          <w:rFonts w:ascii="Arial" w:hAnsi="Arial" w:cs="Arial"/>
          <w:color w:val="000000"/>
          <w:sz w:val="22"/>
        </w:rPr>
        <w:t>http://www.apsc.gov.au/learn/programs/communications-and-stakeholder-engagement/effective-workplace-reading</w:t>
      </w:r>
    </w:p>
    <w:p>
      <w:pPr>
        <w:spacing w:line="276" w:lineRule="auto" w:after="120"/>
        <w:jc w:val="left"/>
      </w:pPr>
      <w:r>
        <w:rPr>
          <w:rFonts w:ascii="Arial" w:hAnsi="Arial" w:cs="Arial"/>
          <w:color w:val="000000"/>
          <w:sz w:val="22"/>
        </w:rPr>
        <w:t>http://www.mindtools.com/rdstratg.html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