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CA02 PERSONAL BEHAVIOUR SKILL</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02.03 DEMONSTRATE TEAM COOPERATION</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Z-009-1:2015-M02/P(3/3)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TEAM COOPERATION (Kerjasama Berpasukan)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cara menunjukkan kerjasama berpasukan. Individu yang kompeten dalam Modul ini mesti mampu menunjukkan sikap, nilai dan kelakuan yang baik dalam persekitaran kerja — termasuk dalam pasukan produksi video yang melibatkan Editor, Director, Producer, Colourist dan Sound Editor bekerja secara serentak menuju satu tarikh siaran.</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Teams In The Workplace (Pasukan Di Tempat Kerja)</w:t>
      </w:r>
    </w:p>
    <w:p>
      <w:pPr>
        <w:spacing w:line="276" w:lineRule="auto" w:after="120"/>
        <w:jc w:val="left"/>
      </w:pPr>
      <w:r>
        <w:rPr>
          <w:rFonts w:ascii="Arial" w:hAnsi="Arial" w:cs="Arial"/>
          <w:color w:val="000000"/>
          <w:sz w:val="22"/>
        </w:rPr>
        <w:t>1.1 Kebanyakan kita sudah biasa dengan konsep pasukan, terutamanya jika pernah menyertai atau menonton sebarang aktiviti sukan berorganisasi. Pasukan kerja ialah kumpulan formal, terdiri daripada individu yang saling bergantung dan bertanggungjawab mencapai satu matlamat. Oleh itu, semua pasukan kerja adalah kumpulan, tetapi hanya kumpulan formal boleh menjadi pasukan kerja.</w:t>
      </w:r>
    </w:p>
    <w:p>
      <w:pPr>
        <w:spacing w:line="276" w:lineRule="auto" w:after="120"/>
        <w:jc w:val="left"/>
      </w:pPr>
      <w:r>
        <w:rPr>
          <w:rFonts w:ascii="Arial" w:hAnsi="Arial" w:cs="Arial"/>
          <w:color w:val="000000"/>
          <w:sz w:val="22"/>
        </w:rPr>
        <w:t>1.2 Pasukan boleh berbeza dari segi tujuan atau matlamat. Tempoh sesuatu pasukan boleh kekal atau sementara. Pasukan jabatan fungsi dan pasukan lain yang menjadi sebahagian struktur formal organisasi adalah jenis pasukan kekal. Pasukan sementara termasuk pasukan petugas, pasukan projek, pasukan penyelesaian masalah dan pasukan jangka pendek lain yang dibentuk untuk membangun, menganalisis atau mengkaji sesuatu isu perniagaan atau kerja.</w:t>
      </w:r>
    </w:p>
    <w:p>
      <w:pPr>
        <w:spacing w:line="276" w:lineRule="auto" w:after="120"/>
        <w:jc w:val="left"/>
      </w:pPr>
      <w:r>
        <w:rPr>
          <w:rFonts w:ascii="Arial" w:hAnsi="Arial" w:cs="Arial"/>
          <w:color w:val="000000"/>
          <w:sz w:val="22"/>
        </w:rPr>
        <w:t>1.3 Keahlian pasukan boleh bersifat fungsian atau silang fungsi (</w:t>
      </w:r>
      <w:r>
        <w:rPr>
          <w:rFonts w:ascii="Arial" w:hAnsi="Arial" w:cs="Arial"/>
          <w:i/>
          <w:color w:val="000000"/>
          <w:sz w:val="22"/>
        </w:rPr>
        <w:t>cross-functional</w:t>
      </w:r>
      <w:r>
        <w:rPr>
          <w:rFonts w:ascii="Arial" w:hAnsi="Arial" w:cs="Arial"/>
          <w:color w:val="000000"/>
          <w:sz w:val="22"/>
        </w:rPr>
        <w:t>). Pasukan fungsian terdiri daripada pengurus dan orang bawahannya daripada satu bidang fungsi tertentu, sering terlibat dalam usaha memperbaiki aktiviti kerja atau menyelesaikan masalah khusus dalam bidang itu sahaja. Dalam pasukan fungsian, isu seperti kuasa, membuat keputusan, kepimpinan dan interaksi agak mudah dan jelas.</w:t>
      </w:r>
    </w:p>
    <w:p>
      <w:pPr>
        <w:spacing w:line="276" w:lineRule="auto" w:after="120"/>
        <w:jc w:val="left"/>
      </w:pPr>
      <w:r>
        <w:rPr>
          <w:rFonts w:ascii="Arial" w:hAnsi="Arial" w:cs="Arial"/>
          <w:color w:val="000000"/>
          <w:sz w:val="22"/>
        </w:rPr>
        <w:t xml:space="preserve">1.4 Pasukan silang fungsi mempunyai ahli daripada pelbagai bidang fungsi, dengan kepakaran dan peringkat organisasi yang berbeza, sering dibentuk untuk menangani isu yang menjejaskan keseluruhan organisasi — </w:t>
      </w:r>
      <w:r>
        <w:rPr>
          <w:rFonts w:ascii="Arial" w:hAnsi="Arial" w:cs="Arial"/>
          <w:i/>
          <w:color w:val="000000"/>
          <w:sz w:val="22"/>
        </w:rPr>
        <w:t>contoh studio:</w:t>
      </w:r>
      <w:r>
        <w:rPr>
          <w:rFonts w:ascii="Arial" w:hAnsi="Arial" w:cs="Arial"/>
          <w:color w:val="000000"/>
          <w:sz w:val="22"/>
        </w:rPr>
        <w:t xml:space="preserve"> pasukan silang fungsi dalam produksi video boleh melibatkan ahli daripada Penyuntingan (Editing), Pemasaran, Kewangan, dan pejabat Ketua Producer. Pasukan ini sering diketuai fasilitator berbanding pengurus, dengan pemimpin dilantik bagi kumpulan kerja yang berbeza. Keputusan lebih berasaskan konsensus.</w:t>
      </w:r>
    </w:p>
    <w:p>
      <w:pPr>
        <w:spacing w:line="276" w:lineRule="auto" w:after="120"/>
        <w:jc w:val="left"/>
      </w:pPr>
      <w:r>
        <w:rPr>
          <w:rFonts w:ascii="Arial" w:hAnsi="Arial" w:cs="Arial"/>
          <w:color w:val="000000"/>
          <w:sz w:val="22"/>
        </w:rPr>
        <w:t>1.5 Pasukan boleh bersifat diselia atau kendiri (</w:t>
      </w:r>
      <w:r>
        <w:rPr>
          <w:rFonts w:ascii="Arial" w:hAnsi="Arial" w:cs="Arial"/>
          <w:i/>
          <w:color w:val="000000"/>
          <w:sz w:val="22"/>
        </w:rPr>
        <w:t>self-managed</w:t>
      </w:r>
      <w:r>
        <w:rPr>
          <w:rFonts w:ascii="Arial" w:hAnsi="Arial" w:cs="Arial"/>
          <w:color w:val="000000"/>
          <w:sz w:val="22"/>
        </w:rPr>
        <w:t>). Pasukan diselia berada di bawah arahan pengurus yang bertanggungjawab membimbing pasukan menetapkan matlamat, melaksanakan aktiviti kerja yang diperlukan dan menilai prestasi.</w:t>
      </w:r>
    </w:p>
    <w:p>
      <w:pPr>
        <w:spacing w:line="276" w:lineRule="auto" w:after="120"/>
        <w:jc w:val="left"/>
      </w:pPr>
      <w:r>
        <w:rPr>
          <w:rFonts w:ascii="Arial" w:hAnsi="Arial" w:cs="Arial"/>
          <w:color w:val="000000"/>
          <w:sz w:val="22"/>
        </w:rPr>
        <w:t xml:space="preserve">1.6 Namun, pasukan berarah kendiri atau kendiri-urus semakin lazim digunakan dalam syarikat. Pasukan berarah kendiri ialah pasukan formal pekerja yang beroperasi tanpa pengurus bagi keseluruhan proses kerja atau segmen yang menyampaikan produk atau perkhidmatan kepada pelanggan dalaman atau luaran. Pasukan kendiri-urus bertanggungjawab menyiapkan kerja dan menguruskan diri sendiri — </w:t>
      </w:r>
      <w:r>
        <w:rPr>
          <w:rFonts w:ascii="Arial" w:hAnsi="Arial" w:cs="Arial"/>
          <w:i/>
          <w:color w:val="000000"/>
          <w:sz w:val="22"/>
        </w:rPr>
        <w:t>contoh studio:</w:t>
      </w:r>
      <w:r>
        <w:rPr>
          <w:rFonts w:ascii="Arial" w:hAnsi="Arial" w:cs="Arial"/>
          <w:color w:val="000000"/>
          <w:sz w:val="22"/>
        </w:rPr>
        <w:t xml:space="preserve"> sebuah pasukan penyuntingan kecil yang menyiapkan projek dokumentari tanpa pengurus khusus, dengan Editor Utama, Colourist dan Sound Editor saling berkoordinasi sendiri mengikut </w:t>
      </w:r>
      <w:r>
        <w:rPr>
          <w:rFonts w:ascii="Arial" w:hAnsi="Arial" w:cs="Arial"/>
          <w:i/>
          <w:color w:val="000000"/>
          <w:sz w:val="22"/>
        </w:rPr>
        <w:t>timeline</w:t>
      </w:r>
      <w:r>
        <w:rPr>
          <w:rFonts w:ascii="Arial" w:hAnsi="Arial" w:cs="Arial"/>
          <w:color w:val="000000"/>
          <w:sz w:val="22"/>
        </w:rPr>
        <w:t xml:space="preserve"> yang dipersetujui bersama.</w:t>
      </w:r>
    </w:p>
    <w:p>
      <w:pPr>
        <w:pStyle w:val="Heading2"/>
        <w:spacing w:line="276" w:lineRule="auto" w:after="120"/>
        <w:jc w:val="left"/>
      </w:pPr>
      <w:r>
        <w:rPr>
          <w:rFonts w:ascii="Arial" w:hAnsi="Arial" w:cs="Arial"/>
          <w:color w:val="000000"/>
          <w:sz w:val="22"/>
        </w:rPr>
        <w:t>2. Concept Of Teamwork (Konsep Kerjasama Berpasukan)</w:t>
      </w:r>
    </w:p>
    <w:p>
      <w:pPr>
        <w:spacing w:line="276" w:lineRule="auto" w:after="120"/>
        <w:jc w:val="left"/>
      </w:pPr>
      <w:r>
        <w:rPr>
          <w:rFonts w:ascii="Arial" w:hAnsi="Arial" w:cs="Arial"/>
          <w:color w:val="000000"/>
          <w:sz w:val="22"/>
        </w:rPr>
        <w:t>2.1 Pasukan yang baik membolehkan setiap ahli mencapai lebih daripada jika bekerja secara individu. Ini kerana Semangat Berpasukan (</w:t>
      </w:r>
      <w:r>
        <w:rPr>
          <w:rFonts w:ascii="Arial" w:hAnsi="Arial" w:cs="Arial"/>
          <w:i/>
          <w:color w:val="000000"/>
          <w:sz w:val="22"/>
        </w:rPr>
        <w:t>Team Spirit</w:t>
      </w:r>
      <w:r>
        <w:rPr>
          <w:rFonts w:ascii="Arial" w:hAnsi="Arial" w:cs="Arial"/>
          <w:color w:val="000000"/>
          <w:sz w:val="22"/>
        </w:rPr>
        <w:t>) bermaksud ahli menuntut banyak daripada satu sama lain, berusaha lebih untuk saling menyokong, mempunyai motivasi tinggi mencapai visi bersama, dan menikmati moral yang tinggi.</w:t>
      </w:r>
    </w:p>
    <w:p>
      <w:pPr>
        <w:spacing w:line="276" w:lineRule="auto" w:after="120"/>
        <w:jc w:val="left"/>
      </w:pPr>
      <w:r>
        <w:rPr>
          <w:rFonts w:ascii="Arial" w:hAnsi="Arial" w:cs="Arial"/>
          <w:color w:val="000000"/>
          <w:sz w:val="22"/>
        </w:rPr>
        <w:t>2.2 Pasukan kerja penting bagi syarikat kerana ia membolehkan keputusan lebih baik dan pantas dibuat oleh mereka yang dekat dengan isu tersebut, dan membebaskan pengurus untuk fokus kepada perkara strategik dan jangka panjang.</w:t>
      </w:r>
    </w:p>
    <w:p>
      <w:pPr>
        <w:spacing w:line="276" w:lineRule="auto" w:after="120"/>
        <w:jc w:val="left"/>
      </w:pPr>
      <w:r>
        <w:rPr>
          <w:rFonts w:ascii="Arial" w:hAnsi="Arial" w:cs="Arial"/>
          <w:color w:val="000000"/>
          <w:sz w:val="22"/>
        </w:rPr>
        <w:t>2.3 Penggunaan pasukan pelbagai dan silang fungsi sepatutnya menghasilkan idea lebih inovatif dan keputusan lebih baik berbanding jika individu bekerja bersendirian. Ini disebabkan perkongsian pengalaman dan pengetahuan berbeza serta penggunaan pelbagai perspektif untuk mempertimbangkan fakta.</w:t>
      </w:r>
    </w:p>
    <w:p>
      <w:pPr>
        <w:spacing w:line="276" w:lineRule="auto" w:after="120"/>
        <w:jc w:val="left"/>
      </w:pPr>
      <w:r>
        <w:rPr>
          <w:rFonts w:ascii="Arial" w:hAnsi="Arial" w:cs="Arial"/>
          <w:color w:val="000000"/>
          <w:sz w:val="22"/>
        </w:rPr>
        <w:t>2.4 Antara sifat Pasukan Berkesan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Rasa tujuan bersama</w:t>
      </w:r>
      <w:r>
        <w:rPr>
          <w:rFonts w:ascii="Arial" w:hAnsi="Arial" w:cs="Arial"/>
          <w:color w:val="000000"/>
          <w:sz w:val="22"/>
        </w:rPr>
        <w:t xml:space="preserve"> — semua ahli pasukan jelas tentang visi dan matlamat pasukan mereka, daripada gambaran besar sehingga pencapaian penting sepanjang jalan.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Peranan jelas</w:t>
      </w:r>
      <w:r>
        <w:rPr>
          <w:rFonts w:ascii="Arial" w:hAnsi="Arial" w:cs="Arial"/>
          <w:color w:val="000000"/>
          <w:sz w:val="22"/>
        </w:rPr>
        <w:t xml:space="preserve"> — ahli pasukan tahu apa yang diharapkan daripada setiap ahli, ada akauntabiliti dan tiada pertindihan atau "beban tidak perlu".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Proses pasukan yang jelas</w:t>
      </w:r>
      <w:r>
        <w:rPr>
          <w:rFonts w:ascii="Arial" w:hAnsi="Arial" w:cs="Arial"/>
          <w:color w:val="000000"/>
          <w:sz w:val="22"/>
        </w:rPr>
        <w:t xml:space="preserve"> — ahli pasukan bukan sahaja tahu mengapa dan apa yang perlu dicapai, mereka juga tahu bagaimana mencapainya.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Hubungan kukuh</w:t>
      </w:r>
      <w:r>
        <w:rPr>
          <w:rFonts w:ascii="Arial" w:hAnsi="Arial" w:cs="Arial"/>
          <w:color w:val="000000"/>
          <w:sz w:val="22"/>
        </w:rPr>
        <w:t xml:space="preserve"> — ahli pasukan berkesan mempunyai hubungan baik antara satu sama lain, serta bersikap baik dan penyayang.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Interaksi berkesan</w:t>
      </w:r>
      <w:r>
        <w:rPr>
          <w:rFonts w:ascii="Arial" w:hAnsi="Arial" w:cs="Arial"/>
          <w:color w:val="000000"/>
          <w:sz w:val="22"/>
        </w:rPr>
        <w:t xml:space="preserve"> antara ahli pasukan dan dengan pengurus — bermaksud komunikasi terbuka dan jujur, maklum balas kerap dan membina, serta tindakan susulan tepat pada masanya.</w:t>
      </w:r>
    </w:p>
    <w:p>
      <w:pPr>
        <w:spacing w:line="276" w:lineRule="auto" w:after="120"/>
        <w:jc w:val="left"/>
      </w:pPr>
      <w:r>
        <w:rPr>
          <w:rFonts w:ascii="Arial" w:hAnsi="Arial" w:cs="Arial"/>
          <w:color w:val="000000"/>
          <w:sz w:val="22"/>
        </w:rPr>
        <w:t>2.5 Walaupun peranan utama memastikan pasukan mempunyai sifat ini terletak pada ketua pasukan atau pengurus, dia tidak boleh berjaya kecuali semua ahli pasukan turut menghargai kepentingan menerima pakai idealisme pasukan ini.</w:t>
      </w:r>
    </w:p>
    <w:p>
      <w:pPr>
        <w:spacing w:line="276" w:lineRule="auto" w:after="120"/>
        <w:jc w:val="left"/>
      </w:pPr>
      <w:r>
        <w:rPr>
          <w:rFonts w:ascii="Arial" w:hAnsi="Arial" w:cs="Arial"/>
          <w:color w:val="000000"/>
          <w:sz w:val="22"/>
        </w:rPr>
        <w:t>2.6 Antara halangan biasa yang menjejaskan keberkesanan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Pasukan terlalu besar — pasukan paling berkesan lebih kecil, mengelakkan "beban tidak perlu" dan pertindihan dalam strukturnya.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Ahli pasukan tidak sehaluan dari segi visi, matlamat atau strategi, sama ada kerana kurang dimaklumkan atau belum menerima elemen tersebut.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Interaksi buruk dan tidak sihat antara ahli — mungkin berlaku kerana ahli pasukan tidak berasa tergolong dalam pasukan, dan berfungsi seperti sekumpulan orang asing, atau lebih teruk, pesaing berbanding rakan kongsi.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Ketua pasukan mengurus mikro dan gagal mewakilkan tugas serta memperkasa ahli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Ahli pasukan tidak berdisiplin, tidak akauntabel dan tidak komited. Apabila seorang atau dua ahli sentiasa gagal menyampaikan hasil dan "titik lemah" ini tidak ditegur, ia menjejaskan moral keseluruhan pasukan.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pasukan penyuntingan video, jika seorang Junior Editor sentiasa lewat menghantar </w:t>
      </w:r>
      <w:r>
        <w:rPr>
          <w:rFonts w:ascii="Arial" w:hAnsi="Arial" w:cs="Arial"/>
          <w:i/>
          <w:color w:val="000000"/>
          <w:sz w:val="22"/>
        </w:rPr>
        <w:t>rough cut</w:t>
      </w:r>
      <w:r>
        <w:rPr>
          <w:rFonts w:ascii="Arial" w:hAnsi="Arial" w:cs="Arial"/>
          <w:color w:val="000000"/>
          <w:sz w:val="22"/>
        </w:rPr>
        <w:t xml:space="preserve"> dan tidak ditegur, ahli pasukan lain mungkin turut kehilangan motivasi untuk mematuhi jadual masing-masing, menjejaskan keseluruhan tarikh siaran projek.</w:t>
      </w:r>
    </w:p>
    <w:p>
      <w:pPr>
        <w:pStyle w:val="Heading2"/>
        <w:spacing w:line="276" w:lineRule="auto" w:after="120"/>
        <w:jc w:val="left"/>
      </w:pPr>
      <w:r>
        <w:rPr>
          <w:rFonts w:ascii="Arial" w:hAnsi="Arial" w:cs="Arial"/>
          <w:color w:val="000000"/>
          <w:sz w:val="22"/>
        </w:rPr>
        <w:t>3. Types Of Roles In Teams (Jenis Peranan Dalam Pasukan)</w:t>
      </w:r>
    </w:p>
    <w:p>
      <w:pPr>
        <w:spacing w:line="276" w:lineRule="auto" w:after="120"/>
        <w:jc w:val="left"/>
      </w:pPr>
      <w:r>
        <w:rPr>
          <w:rFonts w:ascii="Arial" w:hAnsi="Arial" w:cs="Arial"/>
          <w:color w:val="000000"/>
          <w:sz w:val="22"/>
        </w:rPr>
        <w:t>3.1 Pada peringkat paling asas, peranan dalam pasukan boleh dibahagikan kepada Ketua Pasukan dan Ahli Pasukan.</w:t>
      </w:r>
    </w:p>
    <w:p>
      <w:pPr>
        <w:spacing w:line="276" w:lineRule="auto" w:after="120"/>
        <w:jc w:val="left"/>
      </w:pPr>
      <w:r>
        <w:rPr>
          <w:rFonts w:ascii="Arial" w:hAnsi="Arial" w:cs="Arial"/>
          <w:color w:val="000000"/>
          <w:sz w:val="22"/>
        </w:rPr>
        <w:t>3.2 Peranan Ketua Pasukan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Menetapkan objektif pasukan, memastikan ia jelas kepada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Memiliki strategi pasukan dan tahu bila perlu menyesuaikannya.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Mengagihkan peranan kepada ahli pasukan mengikut kekuatan masing-masing.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Memperoleh dan menyusun sumber yang diperlukan untuk mencapai objektif.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Memotivasikan ahli pasukan untuk mencapai objektif; memastikan moral pasukan tinggi.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Memantau prestasi pasukan berbanding objektif dan mengambil tindakan pembetulan.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Terus memperbaiki prestasi dengan membangunkan diri dan ahli pasukan; belajar daripada kegagalan.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Mempromosikan pasukan dan mengambil tanggungjawab bagi mereka.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Ketua Editor (</w:t>
      </w:r>
      <w:r>
        <w:rPr>
          <w:rFonts w:ascii="Arial" w:hAnsi="Arial" w:cs="Arial"/>
          <w:i/>
          <w:color w:val="000000"/>
          <w:sz w:val="22"/>
        </w:rPr>
        <w:t>Lead Editor</w:t>
      </w:r>
      <w:r>
        <w:rPr>
          <w:rFonts w:ascii="Arial" w:hAnsi="Arial" w:cs="Arial"/>
          <w:color w:val="000000"/>
          <w:sz w:val="22"/>
        </w:rPr>
        <w:t xml:space="preserve">) dalam projek dokumentari akan mengagihkan tugas menyunting mengikut kepakaran masing-masing — contohnya ahli pasukan yang mahir </w:t>
      </w:r>
      <w:r>
        <w:rPr>
          <w:rFonts w:ascii="Arial" w:hAnsi="Arial" w:cs="Arial"/>
          <w:i/>
          <w:color w:val="000000"/>
          <w:sz w:val="22"/>
        </w:rPr>
        <w:t>sound design</w:t>
      </w:r>
      <w:r>
        <w:rPr>
          <w:rFonts w:ascii="Arial" w:hAnsi="Arial" w:cs="Arial"/>
          <w:color w:val="000000"/>
          <w:sz w:val="22"/>
        </w:rPr>
        <w:t xml:space="preserve"> diberi tanggungjawab mixing audio, manakala yang mahir </w:t>
      </w:r>
      <w:r>
        <w:rPr>
          <w:rFonts w:ascii="Arial" w:hAnsi="Arial" w:cs="Arial"/>
          <w:i/>
          <w:color w:val="000000"/>
          <w:sz w:val="22"/>
        </w:rPr>
        <w:t>color grading</w:t>
      </w:r>
      <w:r>
        <w:rPr>
          <w:rFonts w:ascii="Arial" w:hAnsi="Arial" w:cs="Arial"/>
          <w:color w:val="000000"/>
          <w:sz w:val="22"/>
        </w:rPr>
        <w:t xml:space="preserve"> fokus kepada warna.</w:t>
      </w:r>
    </w:p>
    <w:p>
      <w:pPr>
        <w:spacing w:line="276" w:lineRule="auto" w:after="120"/>
        <w:jc w:val="left"/>
      </w:pPr>
      <w:r>
        <w:rPr>
          <w:rFonts w:ascii="Arial" w:hAnsi="Arial" w:cs="Arial"/>
          <w:color w:val="000000"/>
          <w:sz w:val="22"/>
        </w:rPr>
        <w:t>3.3 Peranan Ahli Pasukan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Menyokong Ketua Pasukan dalam menjalankan peranannya, termasuk memberi maklum balas dan cadangan.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Membekalkan idea dan kepakaran mengikut kebolehan terbaik.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Pelaksanaan strategi berkualiti tinggi.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Akauntabiliti sepenuhnya untuk menyampaikan bahagian tugasan masing-masing dalam projek.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Komitmen kepada matlamat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Kerjasama rapat dan sokongan untuk rakan sepasukan.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Mewujudkan budaya pasukan yang sihat dan hubungan baik antara ahli.</w:t>
      </w:r>
    </w:p>
    <w:p>
      <w:pPr>
        <w:pStyle w:val="Heading2"/>
        <w:spacing w:line="276" w:lineRule="auto" w:after="120"/>
        <w:jc w:val="left"/>
      </w:pPr>
      <w:r>
        <w:rPr>
          <w:rFonts w:ascii="Arial" w:hAnsi="Arial" w:cs="Arial"/>
          <w:color w:val="000000"/>
          <w:sz w:val="22"/>
        </w:rPr>
        <w:t>4. Information Sharing (Perkongsian Maklumat)</w:t>
      </w:r>
    </w:p>
    <w:p>
      <w:pPr>
        <w:spacing w:line="276" w:lineRule="auto" w:after="120"/>
        <w:jc w:val="left"/>
      </w:pPr>
      <w:r>
        <w:rPr>
          <w:rFonts w:ascii="Arial" w:hAnsi="Arial" w:cs="Arial"/>
          <w:color w:val="000000"/>
          <w:sz w:val="22"/>
        </w:rPr>
        <w:t>4.1 Tidak menghairankan, pasukan berkesan dicirikan oleh komunikasi yang baik. Ahli pasukan mampu menyampaikan mesej antara satu sama lain dalam bentuk yang mudah dan jelas difahami. Ini termasuk mesej bukan lisan dan lisan.</w:t>
      </w:r>
    </w:p>
    <w:p>
      <w:pPr>
        <w:spacing w:line="276" w:lineRule="auto" w:after="120"/>
        <w:jc w:val="left"/>
      </w:pPr>
      <w:r>
        <w:rPr>
          <w:rFonts w:ascii="Arial" w:hAnsi="Arial" w:cs="Arial"/>
          <w:color w:val="000000"/>
          <w:sz w:val="22"/>
        </w:rPr>
        <w:t>4.2 Ahli pasukan juga bertanggungjawab menyebarkan maklumat berkaitan kepada pihak yang memerlukannya. Mereka menyemak semula memastikan rakan sekerja dimaklumkan. Salah komunikasi atau ketiadaan komunikasi jarang berlaku dalam pasukan berkesan.</w:t>
      </w:r>
    </w:p>
    <w:p>
      <w:pPr>
        <w:spacing w:line="276" w:lineRule="auto" w:after="120"/>
        <w:jc w:val="left"/>
      </w:pPr>
      <w:r>
        <w:rPr>
          <w:rFonts w:ascii="Arial" w:hAnsi="Arial" w:cs="Arial"/>
          <w:color w:val="000000"/>
          <w:sz w:val="22"/>
        </w:rPr>
        <w:t>4.3 Budaya komunikasi dalam pasukan berprestasi tinggi bersifat terbuka. Ahli pasukan mampu berkongsi idea dan perasaan secara pantas dan cekap secara langsung serta yakin bahawa pandangan mereka akan dipertimbangkan, tanpa prasangka awal. Disebabkan suasana terbuka ini, mereka berkeyakinan mencadangkan sesuatu yang kreatif atau berbeza.</w:t>
      </w:r>
    </w:p>
    <w:p>
      <w:pPr>
        <w:spacing w:line="276" w:lineRule="auto" w:after="120"/>
        <w:jc w:val="left"/>
      </w:pPr>
      <w:r>
        <w:rPr>
          <w:rFonts w:ascii="Arial" w:hAnsi="Arial" w:cs="Arial"/>
          <w:color w:val="000000"/>
          <w:sz w:val="22"/>
        </w:rPr>
        <w:t>4.4 Komunikasi dalam pasukan berprestasi tinggi turut dicirikan oleh maklum balas yang kerap, baik dan sihat daripada ahli pasukan dan pengurusan. Ini membantu membimbing rakan sepasukan malah ketua pasukan untuk membetulkan sebarang kelemahan dan memastikan prestasi tinggi yang konsisten.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sesi semakan (</w:t>
      </w:r>
      <w:r>
        <w:rPr>
          <w:rFonts w:ascii="Arial" w:hAnsi="Arial" w:cs="Arial"/>
          <w:i/>
          <w:color w:val="000000"/>
          <w:sz w:val="22"/>
        </w:rPr>
        <w:t>review session</w:t>
      </w:r>
      <w:r>
        <w:rPr>
          <w:rFonts w:ascii="Arial" w:hAnsi="Arial" w:cs="Arial"/>
          <w:color w:val="000000"/>
          <w:sz w:val="22"/>
        </w:rPr>
        <w:t xml:space="preserve">) </w:t>
      </w:r>
      <w:r>
        <w:rPr>
          <w:rFonts w:ascii="Arial" w:hAnsi="Arial" w:cs="Arial"/>
          <w:i/>
          <w:color w:val="000000"/>
          <w:sz w:val="22"/>
        </w:rPr>
        <w:t>rough cut</w:t>
      </w:r>
      <w:r>
        <w:rPr>
          <w:rFonts w:ascii="Arial" w:hAnsi="Arial" w:cs="Arial"/>
          <w:color w:val="000000"/>
          <w:sz w:val="22"/>
        </w:rPr>
        <w:t xml:space="preserve">, Editor perlu memaklumkan Colourist dan Sound Editor secepat mungkin jika terdapat perubahan </w:t>
      </w:r>
      <w:r>
        <w:rPr>
          <w:rFonts w:ascii="Arial" w:hAnsi="Arial" w:cs="Arial"/>
          <w:i/>
          <w:color w:val="000000"/>
          <w:sz w:val="22"/>
        </w:rPr>
        <w:t>shot list</w:t>
      </w:r>
      <w:r>
        <w:rPr>
          <w:rFonts w:ascii="Arial" w:hAnsi="Arial" w:cs="Arial"/>
          <w:color w:val="000000"/>
          <w:sz w:val="22"/>
        </w:rPr>
        <w:t xml:space="preserve"> daripada Director, supaya kerja warna dan audio tidak perlu diulang kerana maklumat lewat sampai.</w:t>
      </w:r>
    </w:p>
    <w:p>
      <w:pPr>
        <w:pStyle w:val="Heading2"/>
        <w:spacing w:line="276" w:lineRule="auto" w:after="120"/>
        <w:jc w:val="left"/>
      </w:pPr>
      <w:r>
        <w:rPr>
          <w:rFonts w:ascii="Arial" w:hAnsi="Arial" w:cs="Arial"/>
          <w:color w:val="000000"/>
          <w:sz w:val="22"/>
        </w:rPr>
        <w:t>5. Basic Problem-Solving Steps And Process (Langkah Dan Proses Penyelesaian Masalah Asas)</w:t>
      </w:r>
    </w:p>
    <w:p>
      <w:pPr>
        <w:spacing w:line="276" w:lineRule="auto" w:after="120"/>
        <w:jc w:val="left"/>
      </w:pPr>
      <w:r>
        <w:rPr>
          <w:rFonts w:ascii="Arial" w:hAnsi="Arial" w:cs="Arial"/>
          <w:color w:val="000000"/>
          <w:sz w:val="22"/>
        </w:rPr>
        <w:t>5.1 Selalunya, pasukan dibentuk untuk menyelesaikan masalah. Oleh itu, salah satu kemahiran paling penting yang mesti dimiliki semua pasukan ialah penyelesaian masalah. Teknik paling asas dan mungkin paling banyak digunakan untuk penyelesaian masalah ialah sumbang saran (</w:t>
      </w:r>
      <w:r>
        <w:rPr>
          <w:rFonts w:ascii="Arial" w:hAnsi="Arial" w:cs="Arial"/>
          <w:i/>
          <w:color w:val="000000"/>
          <w:sz w:val="22"/>
        </w:rPr>
        <w:t>brainstorming</w:t>
      </w:r>
      <w:r>
        <w:rPr>
          <w:rFonts w:ascii="Arial" w:hAnsi="Arial" w:cs="Arial"/>
          <w:color w:val="000000"/>
          <w:sz w:val="22"/>
        </w:rPr>
        <w:t>).</w:t>
      </w:r>
    </w:p>
    <w:p>
      <w:pPr>
        <w:spacing w:line="276" w:lineRule="auto" w:after="120"/>
        <w:jc w:val="left"/>
      </w:pPr>
      <w:r>
        <w:rPr>
          <w:rFonts w:ascii="Arial" w:hAnsi="Arial" w:cs="Arial"/>
          <w:color w:val="000000"/>
          <w:sz w:val="22"/>
        </w:rPr>
        <w:t>5.2 Sumbang saran menggunakan kumpulan interaktif secara bersemuka untuk mencadangkan idea penyelesaian masalah secara spontan. Sumbang saran mungkin bantuan keputusan paling terkenal; peranan utamanya ialah membekalkan penyelesaian kreatif tambahan. Teknik sumbang saran menggalakkan ahli kumpulan mencadangkan alternatif tanpa mengira kebarangkalian ia akan dilaksanakan. Tiada komen kritikal jenis apa pun dibenarkan sehingga semua cadangan disenaraikan. Ahli digalakkan menyumbang saran secara lisan, dan pemikiran bebas dialu-alukan. Semakin novel dan luar biasa idea, semakin baik. Objektif sumbang saran ialah menggalakkan pemikiran yang lebih bebas dan fleksibel serta membolehkan ahli kumpulan membina daripada kreativiti satu sama lain.</w:t>
      </w:r>
    </w:p>
    <w:p>
      <w:pPr>
        <w:spacing w:line="276" w:lineRule="auto" w:after="120"/>
        <w:jc w:val="left"/>
      </w:pPr>
      <w:r>
        <w:rPr>
          <w:rFonts w:ascii="Arial" w:hAnsi="Arial" w:cs="Arial"/>
          <w:color w:val="000000"/>
          <w:sz w:val="22"/>
        </w:rPr>
        <w:t>5.3 Sesi sumbang saran biasa merangkumi: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Pemanasan di mana isu takrifan diselesaikan, termasuk bersetuju dengan Penyataan Masalah.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Peringkat penjanaan idea secara bebas — sumbang saran ialah aliran idea tanpa sekatan dalam kumpulan dengan semua penilaian kritikal digantung.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Penilaian idea yang boleh dilaksanakan kepada Mustahil, Tidak Mungkin dan Mungkin. Senarai pendek boleh diperhalusi lagi berdasarkan perbincangan lebih mendalam.</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projek iklan menghadapi masalah </w:t>
      </w:r>
      <w:r>
        <w:rPr>
          <w:rFonts w:ascii="Arial" w:hAnsi="Arial" w:cs="Arial"/>
          <w:i/>
          <w:color w:val="000000"/>
          <w:sz w:val="22"/>
        </w:rPr>
        <w:t>footage</w:t>
      </w:r>
      <w:r>
        <w:rPr>
          <w:rFonts w:ascii="Arial" w:hAnsi="Arial" w:cs="Arial"/>
          <w:color w:val="000000"/>
          <w:sz w:val="22"/>
        </w:rPr>
        <w:t xml:space="preserve"> rosak sebelum siaran, pasukan penyuntingan boleh mengadakan sesi sumbang saran pantas untuk mencari penyelesaian — contohnya menggunakan </w:t>
      </w:r>
      <w:r>
        <w:rPr>
          <w:rFonts w:ascii="Arial" w:hAnsi="Arial" w:cs="Arial"/>
          <w:i/>
          <w:color w:val="000000"/>
          <w:sz w:val="22"/>
        </w:rPr>
        <w:t>b-roll</w:t>
      </w:r>
      <w:r>
        <w:rPr>
          <w:rFonts w:ascii="Arial" w:hAnsi="Arial" w:cs="Arial"/>
          <w:color w:val="000000"/>
          <w:sz w:val="22"/>
        </w:rPr>
        <w:t xml:space="preserve"> sedia ada, meminjam footage arkib, atau meminta </w:t>
      </w:r>
      <w:r>
        <w:rPr>
          <w:rFonts w:ascii="Arial" w:hAnsi="Arial" w:cs="Arial"/>
          <w:i/>
          <w:color w:val="000000"/>
          <w:sz w:val="22"/>
        </w:rPr>
        <w:t>reshoot</w:t>
      </w:r>
      <w:r>
        <w:rPr>
          <w:rFonts w:ascii="Arial" w:hAnsi="Arial" w:cs="Arial"/>
          <w:color w:val="000000"/>
          <w:sz w:val="22"/>
        </w:rPr>
        <w:t xml:space="preserve"> segera daripada klien — sebelum memilih penyelesaian paling praktikal mengikut had masa siaran.</w:t>
      </w:r>
    </w:p>
    <w:p>
      <w:pPr>
        <w:pStyle w:val="Heading2"/>
        <w:spacing w:line="276" w:lineRule="auto" w:after="120"/>
        <w:jc w:val="left"/>
      </w:pPr>
      <w:r>
        <w:rPr>
          <w:rFonts w:ascii="Arial" w:hAnsi="Arial" w:cs="Arial"/>
          <w:color w:val="000000"/>
          <w:sz w:val="22"/>
        </w:rPr>
        <w:t>6. Socio-Cultural Communication (Komunikasi Sosio-Budaya)</w:t>
      </w:r>
    </w:p>
    <w:p>
      <w:pPr>
        <w:spacing w:line="276" w:lineRule="auto" w:after="120"/>
        <w:jc w:val="left"/>
      </w:pPr>
      <w:r>
        <w:rPr>
          <w:rFonts w:ascii="Arial" w:hAnsi="Arial" w:cs="Arial"/>
          <w:color w:val="000000"/>
          <w:sz w:val="22"/>
        </w:rPr>
        <w:t>6.1 Semakin pelbagai sesuatu pasukan, semakin tinggi risiko salah komunikasi dan salah faham berkaitan komunikasi lisan dan bukan lisan. Ini kerana individu daripada latar belakang berbeza mempunyai norma berbeza untuk komunikasi lisan dan bukan lisan.</w:t>
      </w:r>
    </w:p>
    <w:p>
      <w:pPr>
        <w:spacing w:line="276" w:lineRule="auto" w:after="120"/>
        <w:jc w:val="left"/>
      </w:pPr>
      <w:r>
        <w:rPr>
          <w:rFonts w:ascii="Arial" w:hAnsi="Arial" w:cs="Arial"/>
          <w:color w:val="000000"/>
          <w:sz w:val="22"/>
        </w:rPr>
        <w:t>6.2 Sebagai contoh, secara tradisi di Malaysia, ia boleh dianggap tidak menghormati untuk mengkritik atau tidak bersetuju secara terbuka, dan mungkin dianggap boleh diterima untuk memberi komitmen yang kabur. Komunikasi lebih halus yang digunakan oleh individu daripada latar belakang sedemikian mungkin tidak difahami dengan baik oleh mereka daripada latar belakang lebih moden. Sebaliknya, individu yang pertama mungkin turut berasa terkilan dengan keterusterangan dan ketegasan komunikasi individu yang kedua.</w:t>
      </w:r>
    </w:p>
    <w:p>
      <w:pPr>
        <w:spacing w:line="276" w:lineRule="auto" w:after="120"/>
        <w:jc w:val="left"/>
      </w:pPr>
      <w:r>
        <w:rPr>
          <w:rFonts w:ascii="Arial" w:hAnsi="Arial" w:cs="Arial"/>
          <w:color w:val="000000"/>
          <w:sz w:val="22"/>
        </w:rPr>
        <w:t>6.3 Dalam pasukan pelbagai, penting bagi fasilitator atau pengurus pasukan menetapkan peraturan asas komunikasi yang jelas di awal, khususnya mengenai: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Menjaga kejelasan apa yang disampaikan.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Keterusterangan (terus kepada intipati).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Kekhususan komitmen.</w:t>
      </w:r>
    </w:p>
    <w:p>
      <w:pPr>
        <w:spacing w:line="276" w:lineRule="auto" w:after="120"/>
        <w:jc w:val="left"/>
      </w:pPr>
      <w:r>
        <w:rPr>
          <w:rFonts w:ascii="Arial" w:hAnsi="Arial" w:cs="Arial"/>
          <w:color w:val="000000"/>
          <w:sz w:val="22"/>
        </w:rPr>
        <w:t>6.4 Ahli pasukan juga perlu berusaha menyedari gaya lalai (</w:t>
      </w:r>
      <w:r>
        <w:rPr>
          <w:rFonts w:ascii="Arial" w:hAnsi="Arial" w:cs="Arial"/>
          <w:i/>
          <w:color w:val="000000"/>
          <w:sz w:val="22"/>
        </w:rPr>
        <w:t>default style</w:t>
      </w:r>
      <w:r>
        <w:rPr>
          <w:rFonts w:ascii="Arial" w:hAnsi="Arial" w:cs="Arial"/>
          <w:color w:val="000000"/>
          <w:sz w:val="22"/>
        </w:rPr>
        <w:t>) mereka sendiri, dan menyesuaikan diri dengan gaya yang diperlukan kumpulan.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pasukan penyuntingan antarabangsa yang melibatkan Editor tempatan dan Colourist asing, ketua pasukan perlu menetapkan peraturan komunikasi yang jelas — contohnya semua maklum balas kreatif mesti dinyatakan secara terus dan bertulis dalam </w:t>
      </w:r>
      <w:r>
        <w:rPr>
          <w:rFonts w:ascii="Arial" w:hAnsi="Arial" w:cs="Arial"/>
          <w:i/>
          <w:color w:val="000000"/>
          <w:sz w:val="22"/>
        </w:rPr>
        <w:t>feedback sheet</w:t>
      </w:r>
      <w:r>
        <w:rPr>
          <w:rFonts w:ascii="Arial" w:hAnsi="Arial" w:cs="Arial"/>
          <w:color w:val="000000"/>
          <w:sz w:val="22"/>
        </w:rPr>
        <w:t>, bagi mengelakkan salah faham akibat gaya komunikasi tidak langsung yang lazim dalam budaya tempatan.</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ciri-ciri utama Pasukan Berkesan?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Ciri-ciri utama Pasukan Berkesan ialah (i) rasa tujuan bersama — semua ahli pasukan jelas tentang visi dan matlamat projek; (ii) peranan jelas — setiap ahli tahu apa yang diharapkan tanpa pertindihan tugas; (iii) proses pasukan yang jelas — ahli tahu mengapa, apa dan bagaimana mencapai matlamat; (iv) hubungan kukuh antara ahli; dan (v) interaksi berkesan dengan komunikasi terbuka dan maklum balas kerap. Contohnya, dalam pasukan penyuntingan video, Editor, Colourist dan Sound Editor yang jelas peranan masing-masing dan sentiasa bertukar maklum balas dapat menyiapkan projek tepat masa.</w:t>
      </w:r>
    </w:p>
    <w:p>
      <w:pPr>
        <w:spacing w:before="120" w:after="120" w:line="276" w:lineRule="auto"/>
        <w:jc w:val="left"/>
      </w:pPr>
      <w:r>
        <w:rPr>
          <w:rFonts w:ascii="Arial" w:hAnsi="Arial" w:cs="Arial"/>
          <w:b/>
          <w:color w:val="000000"/>
          <w:sz w:val="22"/>
        </w:rPr>
        <w:t>2. Apakah peranan Ketua Pasukan?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Peranan Ketua Pasukan termasuk menetapkan objektif pasukan dan memastikannya jelas; memiliki dan menyesuaikan strategi; mengagihkan peranan mengikut kekuatan ahli; menyusun sumber yang diperlukan; memotivasikan ahli dan mengekalkan moral tinggi; memantau prestasi dan mengambil tindakan pembetulan; terus memperbaiki prestasi diri dan pasukan; serta mempromosikan dan bertanggungjawab terhadap pasukan. Contohnya, Ketua Editor projek dokumentari mengagihkan tugas mengikut kepakaran dan memantau setiap fasa penyuntingan sehingga siap.</w:t>
      </w:r>
    </w:p>
    <w:p>
      <w:pPr>
        <w:spacing w:before="120" w:after="120" w:line="276" w:lineRule="auto"/>
        <w:jc w:val="left"/>
      </w:pPr>
      <w:r>
        <w:rPr>
          <w:rFonts w:ascii="Arial" w:hAnsi="Arial" w:cs="Arial"/>
          <w:b/>
          <w:color w:val="000000"/>
          <w:sz w:val="22"/>
        </w:rPr>
        <w:t>3. Bagaimana anda menjalankan sesi sumbang saran yang baik?</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Sesi sumbang saran yang baik bermula dengan pemanasan untuk bersetuju dengan Penyataan Masalah, diikuti peringkat penjanaan idea secara bebas tanpa sebarang kritikan supaya semua ahli berani menyumbang idea seliar mungkin, dan diakhiri penilaian idea kepada kategori Mustahil, Tidak Mungkin dan Mungkin sebelum diperhalusi lagi. Contohnya, apabila footage rosak sebelum tarikh siaran, pasukan penyuntingan boleh mengadakan sumbang saran pantas untuk menjana beberapa penyelesaian alternatif — seperti footage arkib atau </w:t>
      </w:r>
      <w:r>
        <w:rPr>
          <w:rFonts w:ascii="Arial" w:hAnsi="Arial" w:cs="Arial"/>
          <w:i/>
          <w:color w:val="000000"/>
          <w:sz w:val="22"/>
        </w:rPr>
        <w:t>reshoot</w:t>
      </w:r>
      <w:r>
        <w:rPr>
          <w:rFonts w:ascii="Arial" w:hAnsi="Arial" w:cs="Arial"/>
          <w:color w:val="000000"/>
          <w:sz w:val="22"/>
        </w:rPr>
        <w:t xml:space="preserve"> — sebelum memilih yang paling praktikal.</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Stephen P Robbins &amp; David A Decenzo; 3rd. Edition (2001), Fundamentals of Managements: Essential Concepts and Applications, Prentice-Hall. ISBN 0-13-065133-8</w:t>
      </w:r>
    </w:p>
    <w:p>
      <w:pPr>
        <w:spacing w:line="276" w:lineRule="auto" w:after="120"/>
        <w:jc w:val="left"/>
      </w:pPr>
      <w:r>
        <w:rPr>
          <w:rFonts w:ascii="Arial" w:hAnsi="Arial" w:cs="Arial"/>
          <w:color w:val="000000"/>
          <w:sz w:val="22"/>
        </w:rPr>
        <w:t>J. David Hunger &amp; Thomas L. Wheelen; 3rd Edition (2003), Essentials of Strategic Managements; Prentice Hall.</w:t>
      </w:r>
    </w:p>
    <w:p>
      <w:pPr>
        <w:spacing w:line="276" w:lineRule="auto" w:after="120"/>
        <w:jc w:val="left"/>
      </w:pPr>
      <w:r>
        <w:rPr>
          <w:rFonts w:ascii="Arial" w:hAnsi="Arial" w:cs="Arial"/>
          <w:color w:val="000000"/>
          <w:sz w:val="22"/>
        </w:rPr>
        <w:t>Lecture Notes BB2120 Organisational Behaviour</w:t>
      </w:r>
    </w:p>
    <w:p>
      <w:pPr>
        <w:spacing w:line="276" w:lineRule="auto" w:after="120"/>
        <w:jc w:val="left"/>
      </w:pPr>
      <w:r>
        <w:rPr>
          <w:rFonts w:ascii="Arial" w:hAnsi="Arial" w:cs="Arial"/>
          <w:color w:val="000000"/>
          <w:sz w:val="22"/>
        </w:rPr>
        <w:t>Don Hellriegel, Susan E. Jackson, John W Slocum, Jr. 8th Edition, (1999), Management, South-Western College Publishing, ISBN 0-538-87672-7</w:t>
      </w:r>
    </w:p>
    <w:p>
      <w:pPr>
        <w:spacing w:line="276" w:lineRule="auto" w:after="120"/>
        <w:jc w:val="left"/>
      </w:pPr>
      <w:r>
        <w:rPr>
          <w:rFonts w:ascii="Arial" w:hAnsi="Arial" w:cs="Arial"/>
          <w:color w:val="000000"/>
          <w:sz w:val="22"/>
        </w:rPr>
        <w:t>Richard L Daft, 4th Edition, (1997), Management, The Dryden Press, ISBN 0-03-017989-0</w:t>
      </w:r>
    </w:p>
    <w:p>
      <w:pPr>
        <w:spacing w:line="276" w:lineRule="auto" w:after="120"/>
        <w:jc w:val="left"/>
      </w:pPr>
      <w:r>
        <w:rPr>
          <w:rFonts w:ascii="Arial" w:hAnsi="Arial" w:cs="Arial"/>
          <w:color w:val="000000"/>
          <w:sz w:val="22"/>
        </w:rPr>
        <w:t>"Leadership: Do Traits Really Matter?" by S. A. Kirkpatrick and E. A. Locke by permission of Academy of Management Executive, May 1991, pp. 48—60. © 1991 by Academy of Management Executive.</w:t>
      </w:r>
    </w:p>
    <w:p>
      <w:pPr>
        <w:spacing w:line="276" w:lineRule="auto" w:after="120"/>
        <w:jc w:val="left"/>
      </w:pPr>
      <w:r>
        <w:rPr>
          <w:rFonts w:ascii="Arial" w:hAnsi="Arial" w:cs="Arial"/>
          <w:color w:val="000000"/>
          <w:sz w:val="22"/>
        </w:rPr>
        <w:t>"http://en.wikipedia.org/wiki/Operant_conditioning" 14:28, 24 April 2007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