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9699" w:type="dxa"/>
        <w:tblLayout w:type="autofit"/>
        <w:tblLook w:val="0000" w:firstRow="0" w:lastRow="0" w:firstColumn="0" w:lastColumn="0" w:noHBand="0" w:noVBand="0"/>
      </w:tblPr>
      <w:tblGrid>
        <w:gridCol w:w="3085"/>
        <w:gridCol w:w="3686"/>
        <w:gridCol w:w="2268"/>
        <w:gridCol w:w="660"/>
      </w:tblGrid>
      <w:tr w:rsidR="00841983" w:rsidRPr="00140BA2" w14:paraId="3197C6E4" w14:textId="77777777" w:rsidTr="00906E0C">
        <w:trPr>
          <w:trHeight w:val="3230"/>
          <w:tblHeader w:val="true"/>
          <w:cantSplit w:val="true"/>
        </w:trPr>
        <w:tc>
          <w:tcPr>
            <w:tcW w:w="3085" w:type="dxa"/>
            <w:tcBorders>
              <w:top w:val="single" w:sz="4" w:space="0" w:color="auto"/>
              <w:left w:val="single" w:sz="4" w:space="0" w:color="auto"/>
              <w:bottom w:val="single" w:sz="4" w:space="0" w:color="000000"/>
            </w:tcBorders>
            <w:tcMar>
              <w:top w:w="57" w:type="dxa"/>
              <w:left w:w="57" w:type="dxa"/>
              <w:bottom w:w="57" w:type="dxa"/>
              <w:right w:w="57" w:type="dxa"/>
            </w:tcMar>
            <w:shd w:val="clear" w:color="auto" w:fill="D9D9D9"/>
          </w:tcPr>
          <w:p w14:paraId="4D6DA440" w14:textId="78EBB434" w:rsidR="00841983" w:rsidRPr="00140BA2" w:rsidRDefault="00841983" w:rsidP="001756BD">
            <w:pPr>
              <w:snapToGrid w:val="0"/>
              <w:spacing w:line="360" w:lineRule="auto"/>
              <w:rPr>
                <w:rFonts w:ascii="Arial" w:hAnsi="Arial" w:cs="Arial"/>
                <w:sz w:val="20"/>
                <w:lang w:val="ms-MY"/>
              </w:rPr>
            </w:pPr>
          </w:p>
          <w:p w14:paraId="02430624" w14:textId="2CB699DD" w:rsidR="00841983" w:rsidRPr="00140BA2" w:rsidRDefault="00841983" w:rsidP="001756BD">
            <w:pPr>
              <w:spacing w:line="360" w:lineRule="auto"/>
              <w:jc w:val="center"/>
              <w:rPr>
                <w:rFonts w:ascii="Arial" w:hAnsi="Arial" w:cs="Arial"/>
                <w:sz w:val="20"/>
                <w:lang w:val="ms-MY"/>
              </w:rPr>
            </w:pPr>
          </w:p>
        </w:tc>
        <w:tc>
          <w:tcPr>
            <w:tcW w:w="6614" w:type="dxa"/>
            <w:gridSpan w:val="3"/>
            <w:tcBorders>
              <w:top w:val="single" w:sz="4" w:space="0" w:color="auto"/>
              <w:left w:val="nil"/>
              <w:bottom w:val="single" w:sz="4" w:space="0" w:color="000000"/>
              <w:right w:val="single" w:sz="4" w:space="0" w:color="auto"/>
            </w:tcBorders>
            <w:tcMar>
              <w:top w:w="57" w:type="dxa"/>
              <w:left w:w="57" w:type="dxa"/>
              <w:bottom w:w="57" w:type="dxa"/>
              <w:right w:w="57" w:type="dxa"/>
            </w:tcMar>
            <w:shd w:val="clear" w:color="auto" w:fill="D9D9D9"/>
            <w:tcMar>
              <w:top w:w="57" w:type="dxa"/>
              <w:left w:w="57" w:type="dxa"/>
              <w:bottom w:w="57" w:type="dxa"/>
              <w:right w:w="57" w:type="dxa"/>
            </w:tcMar>
            <w:shd w:val="clear" w:color="auto" w:fill="D9D9D9"/>
            <w:tcMar>
              <w:top w:w="57" w:type="dxa"/>
              <w:left w:w="57" w:type="dxa"/>
              <w:bottom w:w="57" w:type="dxa"/>
              <w:right w:w="57" w:type="dxa"/>
            </w:tcMar>
            <w:shd w:val="clear" w:color="auto" w:fill="D9D9D9"/>
          </w:tcPr>
          <w:p w14:paraId="604F5337" w14:textId="77777777" w:rsidR="00841983" w:rsidRPr="00140BA2" w:rsidRDefault="008F5D14" w:rsidP="001756BD">
            <w:pPr>
              <w:rPr>
                <w:rFonts w:ascii="Arial" w:hAnsi="Arial" w:cs="Arial"/>
                <w:sz w:val="20"/>
                <w:lang w:val="ms-MY"/>
              </w:rPr>
            </w:pPr>
            <w:r>
              <w:rPr>
                <w:rFonts w:ascii="Arial" w:hAnsi="Arial" w:cs="Arial"/>
                <w:b/>
                <w:noProof/>
                <w:color w:val="000000"/>
                <w:sz w:val="20"/>
              </w:rPr>
              <w:pict w14:anchorId="1A6FD23B">
                <v:shapetype id="_x0000_t202" coordsize="21600,21600" o:spt="202" path="m,l,21600r21600,l21600,xe">
                  <v:stroke joinstyle="miter"/>
                  <v:path gradientshapeok="t" o:connecttype="rect"/>
                </v:shapetype>
                <v:shape id="Text Box 2" o:spid="_x0000_s2050" type="#_x0000_t202" style="position:absolute;margin-left:13.85pt;margin-top:8.4pt;width:304.35pt;height:144.9pt;z-index:1;visibility:visible;mso-wrap-style:square;mso-width-percent:0;mso-height-percent:0;mso-wrap-distance-left:9.05pt;mso-wrap-distance-top:0;mso-wrap-distance-right:9.05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" stroked="f">
                  <v:fill opacity="0"/>
                  <v:textbox inset="0,0,0,0">
                    <w:txbxContent>
                      <w:p w14:paraId="7F27EDB7" w14:textId="3192465E" w:rsidR="00AB14E2" w:rsidRPr="00DB70BC" w:rsidRDefault="00BB3F95" w:rsidP="00841983">
                        <w:pPr>
                          <w:rPr>
                            <w:rFonts w:ascii="Arial" w:hAnsi="Arial" w:cs="Arial"/>
                            <w:b/>
                            <w:bCs/>
                            <w:highlight w:val="yellow"/>
                            <w:lang w:val="fi-FI"/>
                          </w:rPr>
                        </w:pPr>
                        <w:r w:rsidRPr="00DB70BC">
                          <w:rPr>
                            <w:rFonts w:ascii="Arial" w:hAnsi="Arial" w:cs="Arial"/>
                            <w:b/>
                            <w:bCs/>
                            <w:highlight w:val="yellow"/>
                            <w:lang w:val="fi-FI"/>
                          </w:rPr>
                          <w:t>FURNIWEB MANUFACTURING SDN BHD</w:t>
                        </w:r>
                      </w:p>
                      <w:p w14:paraId="1E591B5E"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Lot 1883, Jalan KPB 9, Kg. Bharu Balakong, 43300</w:t>
                        </w:r>
                      </w:p>
                      <w:p w14:paraId="5B7B9D91" w14:textId="77777777" w:rsidR="00764A74" w:rsidRPr="00DB70BC" w:rsidRDefault="00764A74" w:rsidP="00764A74">
                        <w:pPr>
                          <w:rPr>
                            <w:rFonts w:ascii="Arial" w:hAnsi="Arial" w:cs="Arial"/>
                            <w:b/>
                            <w:bCs/>
                            <w:highlight w:val="yellow"/>
                            <w:lang w:val="fi-FI"/>
                          </w:rPr>
                        </w:pPr>
                        <w:r w:rsidRPr="00DB70BC">
                          <w:rPr>
                            <w:rFonts w:ascii="Arial" w:hAnsi="Arial" w:cs="Arial"/>
                            <w:b/>
                            <w:bCs/>
                            <w:highlight w:val="yellow"/>
                            <w:lang w:val="fi-FI"/>
                          </w:rPr>
                          <w:t xml:space="preserve">Seri Kembangan, Selangor Darul Ehsan, </w:t>
                        </w:r>
                      </w:p>
                      <w:p w14:paraId="39D772BA" w14:textId="771FFFB4" w:rsidR="00AB14E2" w:rsidRDefault="00764A74" w:rsidP="00841983">
                        <w:pPr>
                          <w:rPr>
                            <w:rFonts w:ascii="Arial" w:hAnsi="Arial" w:cs="Arial"/>
                            <w:b/>
                            <w:bCs/>
                            <w:lang w:val="fi-FI"/>
                          </w:rPr>
                        </w:pPr>
                        <w:r w:rsidRPr="00DB70BC">
                          <w:rPr>
                            <w:rFonts w:ascii="Arial" w:hAnsi="Arial" w:cs="Arial"/>
                            <w:b/>
                            <w:bCs/>
                            <w:highlight w:val="yellow"/>
                            <w:lang w:val="fi-FI"/>
                          </w:rPr>
                          <w:t>Malaysia.</w:t>
                        </w:r>
                      </w:p>
                      <w:p w14:paraId="19591D1E" w14:textId="77777777" w:rsidR="00AB14E2" w:rsidRDefault="00AB14E2" w:rsidP="00841983">
                        <w:pPr>
                          <w:rPr>
                            <w:rFonts w:ascii="Arial" w:hAnsi="Arial" w:cs="Arial"/>
                            <w:b/>
                            <w:bCs/>
                            <w:lang w:val="fi-FI"/>
                          </w:rPr>
                        </w:pPr>
                      </w:p>
                      <w:p w14:paraId="0ABECFAF" w14:textId="77777777" w:rsidR="00AB14E2" w:rsidRPr="006363E5" w:rsidRDefault="00AB14E2" w:rsidP="00841983">
                        <w:pPr>
                          <w:rPr>
                            <w:rFonts w:ascii="Arial" w:hAnsi="Arial" w:cs="Arial"/>
                            <w:b/>
                            <w:bCs/>
                            <w:lang w:val="fi-FI"/>
                          </w:rPr>
                        </w:pPr>
                      </w:p>
                      <w:p w14:paraId="55322080" w14:textId="1C69D12E" w:rsidR="00AB14E2" w:rsidRDefault="001E1049" w:rsidP="00841983">
                        <w:pPr>
                          <w:rPr>
                            <w:rFonts w:ascii="Arial" w:hAnsi="Arial" w:cs="Arial"/>
                            <w:b/>
                            <w:bCs/>
                            <w:sz w:val="36"/>
                            <w:szCs w:val="36"/>
                            <w:lang w:val="fi-FI"/>
                          </w:rPr>
                        </w:pPr>
                        <w:r>
                          <w:rPr>
                            <w:rFonts w:ascii="Arial" w:hAnsi="Arial" w:cs="Arial"/>
                            <w:b/>
                            <w:bCs/>
                            <w:sz w:val="36"/>
                            <w:szCs w:val="36"/>
                            <w:lang w:val="fi-FI"/>
                          </w:rPr>
                          <w:t>NOTA PEMBELAJARAN</w:t>
                        </w:r>
                      </w:p>
                      <w:p w14:paraId="6BEECAF3" w14:textId="6D194ACC" w:rsidR="00F00B4C" w:rsidRPr="000972D3" w:rsidRDefault="00F00B4C" w:rsidP="00841983">
                        <w:pPr>
                          <w:rPr>
                            <w:rFonts w:ascii="Arial" w:hAnsi="Arial" w:cs="Arial"/>
                            <w:sz w:val="28"/>
                            <w:szCs w:val="28"/>
                            <w:lang w:val="fi-FI"/>
                          </w:rPr>
                        </w:pPr>
                        <w:r w:rsidRPr="000972D3">
                          <w:rPr>
                            <w:rFonts w:ascii="Arial" w:hAnsi="Arial" w:cs="Arial"/>
                            <w:sz w:val="28"/>
                            <w:szCs w:val="28"/>
                            <w:lang w:val="fi-FI"/>
                          </w:rPr>
                          <w:t>(Learning Note)</w:t>
                        </w:r>
                      </w:p>
                      <w:p w14:paraId="7F15A39D" w14:textId="77777777" w:rsidR="00AB14E2" w:rsidRPr="006363E5" w:rsidRDefault="00AB14E2" w:rsidP="00841983">
                        <w:pPr>
                          <w:rPr>
                            <w:rFonts w:ascii="Arial" w:hAnsi="Arial" w:cs="Arial"/>
                            <w:b/>
                            <w:bCs/>
                            <w:i/>
                            <w:lang w:val="nl-NL"/>
                          </w:rPr>
                        </w:pPr>
                      </w:p>
                    </w:txbxContent>
                  </v:textbox>
                </v:shape>
              </w:pict>
            </w:r>
          </w:p>
          <w:p w14:paraId="5E385167" w14:textId="77777777" w:rsidR="00841983" w:rsidRPr="00140BA2" w:rsidRDefault="00841983" w:rsidP="001756BD">
            <w:pPr>
              <w:spacing w:line="360" w:lineRule="auto"/>
              <w:rPr>
                <w:rFonts w:ascii="Arial" w:hAnsi="Arial" w:cs="Arial"/>
                <w:sz w:val="20"/>
                <w:lang w:val="ms-MY"/>
              </w:rPr>
            </w:pPr>
          </w:p>
        </w:tc>
      </w:tr>
      <w:tr w:rsidR="00A347A8" w:rsidRPr="00140BA2" w14:paraId="011AE7E8" w14:textId="77777777" w:rsidTr="00906E0C">
        <w:trPr>
          <w:trHeight w:val="971"/>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26B5F6F1" w14:textId="2071986B" w:rsidR="00A347A8" w:rsidRPr="00140BA2" w:rsidRDefault="00A347A8" w:rsidP="00A347A8">
            <w:pPr>
              <w:snapToGrid w:val="0"/>
              <w:rPr>
                <w:rFonts w:ascii="Arial" w:hAnsi="Arial" w:cs="Arial"/>
                <w:bCs/>
                <w:i/>
                <w:lang w:val="ms-MY"/>
              </w:rPr>
            </w:pPr>
            <w:r w:rsidRPr="00FB0F38">
              <w:rPr>
                <w:rFonts w:ascii="Arial" w:eastAsia="Arial" w:hAnsi="Arial" w:cs="Arial"/>
                <w:b/>
                <w:color w:val="000000"/>
                <w:sz w:val="20"/>
              </w:rPr>
              <w:t xml:space="preserve">KOD NAMA DAN PROGRAM / </w:t>
            </w:r>
            <w:r w:rsidRPr="00FB0F38">
              <w:rPr>
                <w:rFonts w:ascii="Arial" w:eastAsia="Arial" w:hAnsi="Arial" w:cs="Arial"/>
                <w:i/>
                <w:color w:val="000000"/>
                <w:sz w:val="20"/>
              </w:rPr>
              <w:t>PROGRAM CODE AND NAME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DCF346C"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 CORE ABILITIES (untuk IT-072-3:2012 VIDEO / FILM (EDITING))</w:t>
            </w:r>
          </w:p>
        </w:tc>
      </w:tr>
      <w:tr w:rsidR="00A347A8" w:rsidRPr="00140BA2" w14:paraId="4C02227B" w14:textId="77777777" w:rsidTr="00906E0C">
        <w:trPr>
          <w:trHeight w:val="116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03F6C80" w14:textId="319F78A3"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i/>
                <w:lang w:val="ms-MY"/>
              </w:rPr>
            </w:pPr>
            <w:r w:rsidRPr="00FB0F38">
              <w:rPr>
                <w:rFonts w:ascii="Arial" w:eastAsia="Arial" w:hAnsi="Arial" w:cs="Arial"/>
                <w:b/>
                <w:color w:val="000000"/>
                <w:sz w:val="20"/>
              </w:rPr>
              <w:t xml:space="preserve">TAHAP / </w:t>
            </w:r>
            <w:r w:rsidRPr="00FB0F38">
              <w:rPr>
                <w:rFonts w:ascii="Arial" w:eastAsia="Arial" w:hAnsi="Arial" w:cs="Arial"/>
                <w:color w:val="000000"/>
                <w:sz w:val="20"/>
              </w:rPr>
              <w:t>LEVEL</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1C322D57"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1</w:t>
            </w:r>
          </w:p>
        </w:tc>
      </w:tr>
      <w:tr w:rsidR="00A347A8" w:rsidRPr="00140BA2" w14:paraId="5D7BE5F8" w14:textId="77777777" w:rsidTr="00906E0C">
        <w:trPr>
          <w:trHeight w:val="1169"/>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08F19BC8" w14:textId="363C5870" w:rsidR="00A347A8" w:rsidRPr="00140BA2" w:rsidRDefault="00A347A8"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iCs/>
                <w:lang w:val="ms-MY"/>
              </w:rPr>
            </w:pPr>
            <w:r w:rsidRPr="00FB0F38">
              <w:rPr>
                <w:rFonts w:ascii="Arial" w:eastAsia="Arial" w:hAnsi="Arial" w:cs="Arial"/>
                <w:b/>
                <w:color w:val="000000"/>
                <w:sz w:val="20"/>
              </w:rPr>
              <w:t>NO DAN TAJUK UNIT KOMPETENSI /</w:t>
            </w:r>
            <w:r w:rsidRPr="00FB0F38">
              <w:rPr>
                <w:rFonts w:ascii="Arial" w:eastAsia="Arial" w:hAnsi="Arial" w:cs="Arial"/>
                <w:i/>
                <w:color w:val="000000"/>
                <w:sz w:val="20"/>
              </w:rPr>
              <w:t xml:space="preserve"> COMPETENCY UNIT CODE AND TITLE</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37F20BFE" w14:textId="77777777" w:rsidR="00A347A8" w:rsidRPr="00140BA2" w:rsidRDefault="00A347A8"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CA04 KESEDARAN KESIHATAN, KESELAMATAN DAN ALAM SEKITAR *(HEALTH, SAFETY AND ENVIRONMENTAL AWARENESS)*</w:t>
            </w:r>
          </w:p>
        </w:tc>
      </w:tr>
      <w:tr w:rsidR="00A347A8" w:rsidRPr="00140BA2" w14:paraId="6689BB1D" w14:textId="77777777" w:rsidTr="00906E0C">
        <w:trPr>
          <w:trHeight w:val="2910"/>
          <w:cantSplit w:val="true"/>
        </w:trPr>
        <w:tc>
          <w:tcPr>
            <w:tcW w:w="3085" w:type="dxa"/>
            <w:tcBorders>
              <w:top w:val="single" w:sz="4" w:space="0" w:color="000000"/>
              <w:left w:val="single" w:sz="4" w:space="0" w:color="auto"/>
              <w:bottom w:val="single" w:sz="4" w:space="0" w:color="000000"/>
            </w:tcBorders>
            <w:vAlign w:val="center"/>
            <w:tcMar>
              <w:top w:w="57" w:type="dxa"/>
              <w:left w:w="57" w:type="dxa"/>
              <w:bottom w:w="57" w:type="dxa"/>
              <w:right w:w="57" w:type="dxa"/>
            </w:tcMar>
          </w:tcPr>
          <w:p w14:paraId="753230E2" w14:textId="220E23F6" w:rsidR="00A347A8" w:rsidRPr="00140BA2" w:rsidRDefault="00A347A8" w:rsidP="00A347A8">
            <w:pPr>
              <w:tabs>
                <w:tab w:val="left" w:pos="-1440"/>
              </w:tabs>
              <w:snapToGrid w:val="0"/>
              <w:rPr>
                <w:rFonts w:ascii="Arial" w:hAnsi="Arial" w:cs="Arial"/>
                <w:bCs/>
                <w:i/>
                <w:lang w:val="ms-MY"/>
              </w:rPr>
            </w:pPr>
            <w:r w:rsidRPr="00FB0F38">
              <w:rPr>
                <w:rFonts w:ascii="Arial" w:eastAsia="Arial" w:hAnsi="Arial" w:cs="Arial"/>
                <w:b/>
                <w:color w:val="000000"/>
                <w:sz w:val="20"/>
              </w:rPr>
              <w:t xml:space="preserve">NO DAN PENYATAAN AKTIVITI / </w:t>
            </w:r>
            <w:r w:rsidRPr="00FB0F38">
              <w:rPr>
                <w:rFonts w:ascii="Arial" w:eastAsia="Arial" w:hAnsi="Arial" w:cs="Arial"/>
                <w:i/>
                <w:color w:val="000000"/>
                <w:sz w:val="20"/>
              </w:rPr>
              <w:t>WORK ACTIVITIES NO. AND STATEMENT</w:t>
            </w:r>
          </w:p>
        </w:tc>
        <w:tc>
          <w:tcPr>
            <w:tcW w:w="6614" w:type="dxa"/>
            <w:gridSpan w:val="3"/>
            <w:tcBorders>
              <w:top w:val="single" w:sz="4" w:space="0" w:color="000000"/>
              <w:left w:val="single" w:sz="4" w:space="0" w:color="000000"/>
              <w:bottom w:val="single" w:sz="4" w:space="0" w:color="000000"/>
              <w:right w:val="single" w:sz="4" w:space="0" w:color="auto"/>
            </w:tcBorders>
            <w:vAlign w:val="center"/>
            <w:tcMar>
              <w:top w:w="57" w:type="dxa"/>
              <w:left w:w="57" w:type="dxa"/>
              <w:bottom w:w="57" w:type="dxa"/>
              <w:right w:w="57" w:type="dxa"/>
            </w:tcMar>
            <w:tcMar>
              <w:top w:w="57" w:type="dxa"/>
              <w:left w:w="57" w:type="dxa"/>
              <w:bottom w:w="57" w:type="dxa"/>
              <w:right w:w="57" w:type="dxa"/>
            </w:tcMar>
            <w:tcMar>
              <w:top w:w="57" w:type="dxa"/>
              <w:left w:w="57" w:type="dxa"/>
              <w:bottom w:w="57" w:type="dxa"/>
              <w:right w:w="57" w:type="dxa"/>
            </w:tcMar>
          </w:tcPr>
          <w:p w14:paraId="218A4D7B" w14:textId="77777777" w:rsidR="00A347A8" w:rsidRPr="00140BA2" w:rsidRDefault="00A347A8" w:rsidP="00A347A8">
            <w:pPr>
              <w:numPr>
                <w:ilvl w:val="0"/>
                <w:numId w:val="1"/>
              </w:numPr>
              <w:suppressAutoHyphens/>
              <w:spacing w:line="360" w:lineRule="auto"/>
              <w:contextualSpacing/>
              <w:rPr>
                <w:rFonts w:ascii="Arial" w:hAnsi="Arial" w:cs="Arial"/>
                <w:b/>
                <w:bCs/>
                <w:lang w:val="ms-MY" w:eastAsia="ar-SA"/>
              </w:rPr>
            </w:pPr>
            <w:r w:rsidRPr="00140BA2">
              <w:rPr>
                <w:rFonts w:ascii="Arial" w:hAnsi="Arial" w:cs="Arial"/>
                <w:b/>
                <w:bCs/>
                <w:color w:val="000000"/>
                <w:sz w:val="20"/>
                <w:lang w:val="ms-MY" w:eastAsia="ar-SA"/>
              </w:rPr>
              <w:t>4.2 MEMATUHI AKTIVITI KESEDARAN KESELAMATAN *(ADHERE TO SAFETY AWARENESS ACTIVITY)*</w:t>
            </w:r>
          </w:p>
        </w:tc>
      </w:tr>
      <w:tr w:rsidR="00906E0C" w:rsidRPr="00140BA2" w14:paraId="60F35A70" w14:textId="77777777" w:rsidTr="00906E0C">
        <w:trPr>
          <w:trHeight w:val="755"/>
          <w:cantSplit w:val="true"/>
        </w:trPr>
        <w:tc>
          <w:tcPr>
            <w:tcW w:w="3085" w:type="dxa"/>
            <w:tcBorders>
              <w:top w:val="single" w:sz="4" w:space="0" w:color="000000"/>
              <w:left w:val="single" w:sz="4" w:space="0" w:color="auto"/>
              <w:bottom w:val="single" w:sz="4" w:space="0" w:color="auto"/>
            </w:tcBorders>
            <w:vAlign w:val="center"/>
            <w:tcMar>
              <w:top w:w="57" w:type="dxa"/>
              <w:left w:w="57" w:type="dxa"/>
              <w:bottom w:w="57" w:type="dxa"/>
              <w:right w:w="57" w:type="dxa"/>
            </w:tcMar>
          </w:tcPr>
          <w:p w14:paraId="4CDC360E" w14:textId="26D17DD8" w:rsidR="00906E0C" w:rsidRPr="00140BA2" w:rsidRDefault="00906E0C" w:rsidP="00A347A8">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snapToGrid w:val="0"/>
              <w:rPr>
                <w:rFonts w:ascii="Arial" w:hAnsi="Arial" w:cs="Arial"/>
                <w:bCs/>
                <w:i/>
                <w:lang w:val="ms-MY"/>
              </w:rPr>
            </w:pPr>
            <w:r w:rsidRPr="00FB0F38">
              <w:rPr>
                <w:rFonts w:ascii="Arial" w:eastAsia="Arial" w:hAnsi="Arial" w:cs="Arial"/>
                <w:b/>
                <w:color w:val="000000"/>
                <w:sz w:val="20"/>
              </w:rPr>
              <w:t>NO</w:t>
            </w:r>
            <w:r>
              <w:rPr>
                <w:rFonts w:ascii="Arial" w:eastAsia="Arial" w:hAnsi="Arial" w:cs="Arial"/>
                <w:b/>
                <w:color w:val="000000"/>
                <w:sz w:val="20"/>
              </w:rPr>
              <w:t>.</w:t>
            </w:r>
            <w:r w:rsidRPr="00FB0F38">
              <w:rPr>
                <w:rFonts w:ascii="Arial" w:eastAsia="Arial" w:hAnsi="Arial" w:cs="Arial"/>
                <w:b/>
                <w:color w:val="000000"/>
                <w:sz w:val="20"/>
              </w:rPr>
              <w:t xml:space="preserve"> KOD / </w:t>
            </w:r>
            <w:r w:rsidRPr="00FB0F38">
              <w:rPr>
                <w:rFonts w:ascii="Arial" w:eastAsia="Arial" w:hAnsi="Arial" w:cs="Arial"/>
                <w:bCs/>
                <w:i/>
                <w:iCs/>
                <w:color w:val="000000"/>
                <w:sz w:val="20"/>
              </w:rPr>
              <w:t>CODE N</w:t>
            </w:r>
            <w:r>
              <w:rPr>
                <w:rFonts w:ascii="Arial" w:eastAsia="Arial" w:hAnsi="Arial" w:cs="Arial"/>
                <w:bCs/>
                <w:i/>
                <w:iCs/>
                <w:color w:val="000000"/>
                <w:sz w:val="20"/>
              </w:rPr>
              <w:t>O.</w:t>
            </w:r>
          </w:p>
        </w:tc>
        <w:tc>
          <w:tcPr>
            <w:tcW w:w="3686" w:type="dxa"/>
            <w:tcBorders>
              <w:top w:val="single" w:sz="4" w:space="0" w:color="000000"/>
              <w:left w:val="single" w:sz="4" w:space="0" w:color="000000"/>
              <w:bottom w:val="single" w:sz="4" w:space="0" w:color="auto"/>
            </w:tcBorders>
            <w:vAlign w:val="center"/>
            <w:tcMar>
              <w:top w:w="57" w:type="dxa"/>
              <w:left w:w="57" w:type="dxa"/>
              <w:bottom w:w="57" w:type="dxa"/>
              <w:right w:w="57" w:type="dxa"/>
            </w:tcMar>
          </w:tcPr>
          <w:p w14:paraId="37128DDB" w14:textId="5FA3269B" w:rsidR="00906E0C" w:rsidRPr="00140BA2" w:rsidRDefault="00906E0C" w:rsidP="00A347A8">
            <w:pPr>
              <w:tabs>
                <w:tab w:val="left" w:pos="1800"/>
              </w:tabs>
              <w:autoSpaceDE w:val="0"/>
              <w:autoSpaceDN w:val="0"/>
              <w:adjustRightInd w:val="0"/>
              <w:spacing w:line="360" w:lineRule="auto"/>
              <w:rPr>
                <w:rFonts w:ascii="Arial" w:hAnsi="Arial" w:cs="Arial"/>
                <w:bCs/>
                <w:iCs/>
                <w:lang w:val="ms-MY"/>
              </w:rPr>
            </w:pPr>
            <w:r w:rsidRPr="00140BA2">
              <w:rPr>
                <w:rFonts w:ascii="Arial" w:hAnsi="Arial" w:cs="Arial"/>
                <w:bCs/>
                <w:iCs/>
                <w:color w:val="000000"/>
                <w:sz w:val="20"/>
                <w:lang w:val="ms-MY"/>
              </w:rPr>
              <w:t>Z-009-1:2015-M04/P(3/5)</w:t>
            </w:r>
            <w:r w:rsidRPr="00140BA2">
              <w:rPr>
                <w:rFonts w:ascii="Arial" w:hAnsi="Arial" w:cs="Arial"/>
                <w:color w:val="000000"/>
                <w:sz w:val="20"/>
                <w:lang w:val="ms-MY"/>
              </w:rPr>
            </w:r>
            <w:r>
              <w:rPr>
                <w:rFonts w:ascii="Arial" w:hAnsi="Arial" w:cs="Arial"/>
                <w:color w:val="000000"/>
                <w:sz w:val="20"/>
                <w:lang w:val="ms-MY"/>
              </w:rPr>
            </w:r>
            <w:r w:rsidRPr="00140BA2">
              <w:rPr>
                <w:rFonts w:ascii="Arial" w:hAnsi="Arial" w:cs="Arial"/>
                <w:color w:val="000000"/>
                <w:sz w:val="20"/>
                <w:lang w:val="ms-MY"/>
              </w:rPr>
            </w:r>
          </w:p>
        </w:tc>
        <w:tc>
          <w:tcPr>
            <w:tcW w:w="2268"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66FE06DC" w14:textId="4BD8937B" w:rsidR="00906E0C" w:rsidRDefault="00906E0C" w:rsidP="00906E0C">
            <w:pPr>
              <w:spacing w:line="360" w:lineRule="auto"/>
              <w:rPr>
                <w:rFonts w:ascii="Arial" w:hAnsi="Arial" w:cs="Arial"/>
                <w:lang w:val="ms-MY"/>
              </w:rPr>
            </w:pPr>
            <w:r w:rsidRPr="00906E0C">
              <w:rPr>
                <w:rFonts w:ascii="Arial" w:hAnsi="Arial" w:cs="Arial"/>
                <w:color w:val="000000"/>
                <w:sz w:val="20"/>
                <w:lang w:val="ms-MY"/>
              </w:rPr>
              <w:t>Muka Surat/Page:</w:t>
            </w:r>
          </w:p>
          <w:p w14:paraId="35B24F81" w14:textId="3A5A229A" w:rsidR="00906E0C" w:rsidRPr="00906E0C" w:rsidRDefault="00906E0C" w:rsidP="00906E0C">
            <w:pPr>
              <w:spacing w:line="360" w:lineRule="auto"/>
              <w:rPr>
                <w:rFonts w:ascii="Arial" w:hAnsi="Arial" w:cs="Arial"/>
                <w:lang w:val="ms-MY"/>
              </w:rPr>
            </w:pPr>
            <w:r w:rsidRPr="00906E0C">
              <w:rPr>
                <w:rFonts w:ascii="Arial" w:hAnsi="Arial" w:cs="Arial"/>
                <w:color w:val="000000"/>
                <w:sz w:val="20"/>
                <w:lang w:val="ms-MY"/>
              </w:rPr>
              <w:t>Drpd/ Of:</w:t>
            </w:r>
            <w:r w:rsidRPr="00140BA2">
              <w:rPr>
                <w:rFonts w:ascii="Arial" w:hAnsi="Arial" w:cs="Arial"/>
                <w:b/>
                <w:color w:val="000000"/>
                <w:sz w:val="20"/>
                <w:lang w:val="ms-MY"/>
              </w:rPr>
              <w:t>:</w:t>
            </w:r>
          </w:p>
        </w:tc>
        <w:tc>
          <w:tcPr>
            <w:tcW w:w="660" w:type="dxa"/>
            <w:tcBorders>
              <w:top w:val="single" w:sz="4" w:space="0" w:color="000000"/>
              <w:left w:val="single" w:sz="4" w:space="0" w:color="000000"/>
              <w:bottom w:val="single" w:sz="4" w:space="0" w:color="auto"/>
              <w:right w:val="single" w:sz="4" w:space="0" w:color="auto"/>
            </w:tcBorders>
            <w:vAlign w:val="center"/>
            <w:tcMar>
              <w:top w:w="57" w:type="dxa"/>
              <w:left w:w="57" w:type="dxa"/>
              <w:bottom w:w="57" w:type="dxa"/>
              <w:right w:w="57" w:type="dxa"/>
            </w:tcMar>
          </w:tcPr>
          <w:p w14:paraId="4798CFF7" w14:textId="77777777" w:rsidR="00906E0C" w:rsidRDefault="00906E0C" w:rsidP="00906E0C">
            <w:pPr>
              <w:spacing w:line="360" w:lineRule="auto"/>
              <w:rPr>
                <w:rFonts w:ascii="Arial" w:hAnsi="Arial" w:cs="Arial"/>
                <w:lang w:val="ms-MY"/>
              </w:rPr>
            </w:pPr>
            <w:r>
              <w:rPr>
                <w:rFonts w:ascii="Arial" w:hAnsi="Arial" w:cs="Arial"/>
                <w:color w:val="000000"/>
                <w:sz w:val="20"/>
                <w:lang w:val="ms-MY"/>
              </w:rPr>
              <w:t>1</w:t>
            </w:r>
          </w:p>
          <w:p w14:paraId="5DD8CB12" w14:textId="0045DAF4" w:rsidR="00906E0C" w:rsidRPr="00140BA2" w:rsidRDefault="00224BD3" w:rsidP="00906E0C">
            <w:pPr>
              <w:spacing w:line="360" w:lineRule="auto"/>
              <w:rPr>
                <w:rFonts w:ascii="Arial" w:hAnsi="Arial" w:cs="Arial"/>
                <w:lang w:val="ms-MY"/>
              </w:rPr>
            </w:pPr>
            <w:r>
              <w:rPr>
                <w:rFonts w:ascii="Arial" w:hAnsi="Arial" w:cs="Arial"/>
                <w:color w:val="000000"/>
                <w:sz w:val="20"/>
                <w:lang w:val="ms-MY"/>
              </w:rPr>
              <w:t>31</w:t>
            </w:r>
          </w:p>
        </w:tc>
      </w:tr>
    </w:tbl>
    <w:p>
      <w:pPr>
        <w:spacing w:before="120" w:after="120" w:line="276" w:lineRule="auto"/>
        <w:jc w:val="left"/>
      </w:pPr>
      <w:r>
        <w:rPr>
          <w:rFonts w:ascii="Arial" w:hAnsi="Arial" w:cs="Arial"/>
          <w:b/>
          <w:color w:val="000000"/>
          <w:sz w:val="22"/>
        </w:rPr>
        <w:t xml:space="preserve">TAJUK: </w:t>
      </w:r>
    </w:p>
    <w:p>
      <w:pPr>
        <w:spacing w:line="276" w:lineRule="auto" w:after="120"/>
        <w:jc w:val="left"/>
      </w:pPr>
      <w:r>
        <w:rPr>
          <w:rFonts w:ascii="Arial" w:hAnsi="Arial" w:cs="Arial"/>
          <w:color w:val="000000"/>
          <w:sz w:val="22"/>
        </w:rPr>
        <w:t xml:space="preserve">OPERASI MESIN SELAMAT </w:t>
      </w:r>
      <w:r>
        <w:rPr>
          <w:rFonts w:ascii="Arial" w:hAnsi="Arial" w:cs="Arial"/>
          <w:i/>
          <w:color w:val="000000"/>
          <w:sz w:val="22"/>
        </w:rPr>
        <w:t>(SAFE MACHINE OPERATION)</w:t>
      </w:r>
    </w:p>
    <w:p/>
    <w:p>
      <w:pPr>
        <w:spacing w:before="120" w:after="120" w:line="276" w:lineRule="auto"/>
        <w:jc w:val="left"/>
      </w:pPr>
      <w:r>
        <w:rPr>
          <w:rFonts w:ascii="Arial" w:hAnsi="Arial" w:cs="Arial"/>
          <w:b/>
          <w:color w:val="000000"/>
          <w:sz w:val="22"/>
        </w:rPr>
        <w:t>TUJUAN:</w:t>
      </w:r>
    </w:p>
    <w:p>
      <w:pPr>
        <w:spacing w:line="276" w:lineRule="auto" w:after="120"/>
        <w:jc w:val="left"/>
      </w:pPr>
      <w:r>
        <w:rPr>
          <w:rFonts w:ascii="Arial" w:hAnsi="Arial" w:cs="Arial"/>
          <w:color w:val="000000"/>
          <w:sz w:val="22"/>
        </w:rPr>
        <w:t>Kertas Penerangan ini bertujuan menerangkan Operasi Mesin Selamat. Individu yang kompeten dalam CA ini mesti mampu mematuhi Akta Keselamatan dan Kesihatan serta Akta Kilang dan Jentera dan peraturannya, seterusnya mengurangkan pendedahan kepada bahaya dan risiko serta insiden kecederaan dan penyakit berkaitan kerja.</w:t>
      </w:r>
    </w:p>
    <w:p>
      <w:pPr>
        <w:spacing w:line="276" w:lineRule="auto" w:after="120"/>
        <w:jc w:val="left"/>
      </w:pPr>
      <w:r>
        <w:rPr>
          <w:rFonts w:ascii="Arial" w:hAnsi="Arial" w:cs="Arial"/>
          <w:b/>
          <w:color w:val="000000"/>
          <w:sz w:val="22"/>
        </w:rPr>
        <w:t>Nota konteks:</w:t>
      </w:r>
      <w:r>
        <w:rPr>
          <w:rFonts w:ascii="Arial" w:hAnsi="Arial" w:cs="Arial"/>
          <w:color w:val="000000"/>
          <w:sz w:val="22"/>
        </w:rPr>
        <w:t xml:space="preserve"> modul ini adalah bab pengawal-selamatan jentera (</w:t>
      </w:r>
      <w:r>
        <w:rPr>
          <w:rFonts w:ascii="Arial" w:hAnsi="Arial" w:cs="Arial"/>
          <w:i/>
          <w:color w:val="000000"/>
          <w:sz w:val="22"/>
        </w:rPr>
        <w:t>machine-safeguarding</w:t>
      </w:r>
      <w:r>
        <w:rPr>
          <w:rFonts w:ascii="Arial" w:hAnsi="Arial" w:cs="Arial"/>
          <w:color w:val="000000"/>
          <w:sz w:val="22"/>
        </w:rPr>
        <w:t xml:space="preserve">) wajib bagi semua NOSS di bawah JPK. Kandungan rasmi (fencing machinery, punch press, band-saw) berasal daripada persekitaran kilang/logam dan tidak wujud secara literal dalam studio penyuntingan video. Struktur dan tajuk dikekalkan sepenuhnya (kandungan wajib merentas semua vokasi); nota studio ditambah untuk menunjukkan peralatan pengeluaran video yang mempunyai bahaya gerakan mekanikal setanding — generator studio mudah alih, sistem </w:t>
      </w:r>
      <w:r>
        <w:rPr>
          <w:rFonts w:ascii="Arial" w:hAnsi="Arial" w:cs="Arial"/>
          <w:i/>
          <w:color w:val="000000"/>
          <w:sz w:val="22"/>
        </w:rPr>
        <w:t>rigging</w:t>
      </w:r>
      <w:r>
        <w:rPr>
          <w:rFonts w:ascii="Arial" w:hAnsi="Arial" w:cs="Arial"/>
          <w:color w:val="000000"/>
          <w:sz w:val="22"/>
        </w:rPr>
        <w:t>/</w:t>
      </w:r>
      <w:r>
        <w:rPr>
          <w:rFonts w:ascii="Arial" w:hAnsi="Arial" w:cs="Arial"/>
          <w:i/>
          <w:color w:val="000000"/>
          <w:sz w:val="22"/>
        </w:rPr>
        <w:t>truss</w:t>
      </w:r>
      <w:r>
        <w:rPr>
          <w:rFonts w:ascii="Arial" w:hAnsi="Arial" w:cs="Arial"/>
          <w:color w:val="000000"/>
          <w:sz w:val="22"/>
        </w:rPr>
        <w:t xml:space="preserve"> lampu, dan mesin </w:t>
      </w:r>
      <w:r>
        <w:rPr>
          <w:rFonts w:ascii="Arial" w:hAnsi="Arial" w:cs="Arial"/>
          <w:i/>
          <w:color w:val="000000"/>
          <w:sz w:val="22"/>
        </w:rPr>
        <w:t>scanner</w:t>
      </w:r>
      <w:r>
        <w:rPr>
          <w:rFonts w:ascii="Arial" w:hAnsi="Arial" w:cs="Arial"/>
          <w:color w:val="000000"/>
          <w:sz w:val="22"/>
        </w:rPr>
        <w:t xml:space="preserve"> pita/filem arkib.</w:t>
      </w:r>
    </w:p>
    <w:p/>
    <w:p>
      <w:pPr>
        <w:spacing w:before="120" w:after="120" w:line="276" w:lineRule="auto"/>
        <w:jc w:val="left"/>
      </w:pPr>
      <w:r>
        <w:rPr>
          <w:rFonts w:ascii="Arial" w:hAnsi="Arial" w:cs="Arial"/>
          <w:b/>
          <w:color w:val="000000"/>
          <w:sz w:val="22"/>
        </w:rPr>
        <w:t>PENERANGAN:</w:t>
      </w:r>
    </w:p>
    <w:p>
      <w:pPr>
        <w:pStyle w:val="Heading2"/>
        <w:spacing w:line="276" w:lineRule="auto" w:after="120"/>
        <w:jc w:val="left"/>
      </w:pPr>
      <w:r>
        <w:rPr>
          <w:rFonts w:ascii="Arial" w:hAnsi="Arial" w:cs="Arial"/>
          <w:color w:val="000000"/>
          <w:sz w:val="22"/>
        </w:rPr>
        <w:t xml:space="preserve">1. Pengenalan </w:t>
      </w:r>
      <w:r>
        <w:rPr>
          <w:rFonts w:ascii="Arial" w:hAnsi="Arial" w:cs="Arial"/>
          <w:i/>
          <w:color w:val="000000"/>
          <w:sz w:val="22"/>
        </w:rPr>
        <w:t>(Introduction)</w:t>
      </w:r>
    </w:p>
    <w:p>
      <w:pPr>
        <w:spacing w:line="276" w:lineRule="auto" w:after="120"/>
        <w:jc w:val="left"/>
      </w:pPr>
      <w:r>
        <w:rPr>
          <w:rFonts w:ascii="Arial" w:hAnsi="Arial" w:cs="Arial"/>
          <w:color w:val="000000"/>
          <w:sz w:val="22"/>
        </w:rPr>
        <w:t>Bahaya operasi mesin dan peralatan adalah pelbagai. Bahaya paling ketara berpunca daripada pergerakan mesin (</w:t>
      </w:r>
      <w:r>
        <w:rPr>
          <w:rFonts w:ascii="Arial" w:hAnsi="Arial" w:cs="Arial"/>
          <w:i/>
          <w:color w:val="000000"/>
          <w:sz w:val="22"/>
        </w:rPr>
        <w:t>machine motion</w:t>
      </w:r>
      <w:r>
        <w:rPr>
          <w:rFonts w:ascii="Arial" w:hAnsi="Arial" w:cs="Arial"/>
          <w:color w:val="000000"/>
          <w:sz w:val="22"/>
        </w:rPr>
        <w:t>), tertumpu pada titik operasi (</w:t>
      </w:r>
      <w:r>
        <w:rPr>
          <w:rFonts w:ascii="Arial" w:hAnsi="Arial" w:cs="Arial"/>
          <w:i/>
          <w:color w:val="000000"/>
          <w:sz w:val="22"/>
        </w:rPr>
        <w:t>point-of-operation</w:t>
      </w:r>
      <w:r>
        <w:rPr>
          <w:rFonts w:ascii="Arial" w:hAnsi="Arial" w:cs="Arial"/>
          <w:color w:val="000000"/>
          <w:sz w:val="22"/>
        </w:rPr>
        <w:t>) tetapi juga boleh berlaku di belakang, tepi atau atas mesin.</w:t>
      </w:r>
    </w:p>
    <w:p>
      <w:pPr>
        <w:spacing w:line="276" w:lineRule="auto" w:after="120"/>
        <w:jc w:val="left"/>
      </w:pPr>
      <w:r>
        <w:rPr>
          <w:rFonts w:ascii="Arial" w:hAnsi="Arial" w:cs="Arial"/>
          <w:b/>
          <w:color w:val="000000"/>
          <w:sz w:val="22"/>
        </w:rPr>
        <w:t>1.1 Gerakan berputar *(Rotating motion)</w:t>
      </w:r>
      <w:r>
        <w:rPr>
          <w:rFonts w:ascii="Arial" w:hAnsi="Arial" w:cs="Arial"/>
          <w:i/>
          <w:color w:val="000000"/>
          <w:sz w:val="22"/>
        </w:rPr>
        <w:t xml:space="preserve"> — kolar, gandingan, cam, klac, roda tenaga, hujung aci, skru penetap dan gelendong boleh berbahaya dengan menarik pakaian atau memaksa lengan/tangan ke kedudukan berbahaya. Bahagian berputar juga mewujudkan titik cubit (</w:t>
      </w:r>
      <w:r>
        <w:rPr>
          <w:rFonts w:ascii="Arial" w:hAnsi="Arial" w:cs="Arial"/>
          <w:color w:val="000000"/>
          <w:sz w:val="22"/>
        </w:rPr>
        <w:t>nip point*) apabila dua bahagian bergerak berdekatan (cth: dua gear, dua bar bergolek, rantai dan gear).</w:t>
      </w:r>
    </w:p>
    <w:p>
      <w:pPr>
        <w:spacing w:line="276" w:lineRule="auto" w:after="120"/>
        <w:jc w:val="left"/>
      </w:pPr>
      <w:r>
        <w:rPr>
          <w:rFonts w:ascii="Arial" w:hAnsi="Arial" w:cs="Arial"/>
          <w:b/>
          <w:color w:val="000000"/>
          <w:sz w:val="22"/>
        </w:rPr>
        <w:t>1.2 Gerakan bolak-balik *(Reciprocating motion)</w:t>
      </w:r>
      <w:r>
        <w:rPr>
          <w:rFonts w:ascii="Arial" w:hAnsi="Arial" w:cs="Arial"/>
          <w:color w:val="000000"/>
          <w:sz w:val="22"/>
        </w:rPr>
        <w:t>* — pekerja boleh cedera akibat gerakan bolak-balik atau naik-turun apabila terpukul atau tersepit antara bahagian bergerak dan pegun (cth: mata gergaji, pisau).</w:t>
      </w:r>
    </w:p>
    <w:p>
      <w:pPr>
        <w:spacing w:line="276" w:lineRule="auto" w:after="120"/>
        <w:jc w:val="left"/>
      </w:pPr>
      <w:r>
        <w:rPr>
          <w:rFonts w:ascii="Arial" w:hAnsi="Arial" w:cs="Arial"/>
          <w:b/>
          <w:color w:val="000000"/>
          <w:sz w:val="22"/>
        </w:rPr>
        <w:t>1.3 Gerakan melintang *(Transverse motion)</w:t>
      </w:r>
      <w:r>
        <w:rPr>
          <w:rFonts w:ascii="Arial" w:hAnsi="Arial" w:cs="Arial"/>
          <w:color w:val="000000"/>
          <w:sz w:val="22"/>
        </w:rPr>
        <w:t>* — pergerakan garis lurus berterusan; pekerja boleh terpukul atau tersepit pada titik cubit/ricih oleh bahagian bergerak.</w:t>
      </w:r>
    </w:p>
    <w:p>
      <w:pPr>
        <w:spacing w:line="276" w:lineRule="auto" w:after="120"/>
        <w:jc w:val="left"/>
      </w:pPr>
      <w:r>
        <w:rPr>
          <w:rFonts w:ascii="Arial" w:hAnsi="Arial" w:cs="Arial"/>
          <w:color w:val="000000"/>
          <w:sz w:val="22"/>
        </w:rPr>
        <w:t>Mengapa pengawal-selamatan penting? Mustahil meramal tindakan manusia di sekeliling jentera berkuasa, tidak kira tahap pengalaman atau latihan. Pengawal-selamatan yang berkesan melindungi daripada kesilapan manusia dan kelalaian pertimbangan, serta sentuhan tidak sengaja dengan bahagian bergerak.</w:t>
      </w:r>
    </w:p>
    <w:p>
      <w:pPr>
        <w:spacing w:line="276" w:lineRule="auto" w:after="120"/>
        <w:jc w:val="left"/>
      </w:pPr>
      <w:r>
        <w:rPr>
          <w:rFonts w:ascii="Arial" w:hAnsi="Arial" w:cs="Arial"/>
          <w:i/>
          <w:color w:val="000000"/>
          <w:sz w:val="22"/>
        </w:rPr>
        <w:t>Contoh sebenar daripada teks rasmi (disalin, digunakan sebagai amaran sejarah kes):</w:t>
      </w:r>
      <w:r>
        <w:rPr>
          <w:rFonts w:ascii="Arial" w:hAnsi="Arial" w:cs="Arial"/>
          <w:color w:val="000000"/>
          <w:sz w:val="22"/>
        </w:rPr>
        <w:t xml:space="preserve"> seorang </w:t>
      </w:r>
      <w:r>
        <w:rPr>
          <w:rFonts w:ascii="Arial" w:hAnsi="Arial" w:cs="Arial"/>
          <w:i/>
          <w:color w:val="000000"/>
          <w:sz w:val="22"/>
        </w:rPr>
        <w:t>millwright</w:t>
      </w:r>
      <w:r>
        <w:rPr>
          <w:rFonts w:ascii="Arial" w:hAnsi="Arial" w:cs="Arial"/>
          <w:color w:val="000000"/>
          <w:sz w:val="22"/>
        </w:rPr>
        <w:t xml:space="preserve"> tertarik masuk ke dalam pemacu ekor konveyor belt yang tidak dilindungi semasa melaraskan konveyor dan mengalami kecederaan hancur maut; seorang pekerja muda kehilangan kedua-dua tangan apabila mesin </w:t>
      </w:r>
      <w:r>
        <w:rPr>
          <w:rFonts w:ascii="Arial" w:hAnsi="Arial" w:cs="Arial"/>
          <w:i/>
          <w:color w:val="000000"/>
          <w:sz w:val="22"/>
        </w:rPr>
        <w:t>guillotine shear</w:t>
      </w:r>
      <w:r>
        <w:rPr>
          <w:rFonts w:ascii="Arial" w:hAnsi="Arial" w:cs="Arial"/>
          <w:color w:val="000000"/>
          <w:sz w:val="22"/>
        </w:rPr>
        <w:t xml:space="preserve"> bergerak tanpa dijangka semasa memasukkan getah kepingan; seorang pemotong balak </w:t>
      </w:r>
      <w:r>
        <w:rPr>
          <w:rFonts w:ascii="Arial" w:hAnsi="Arial" w:cs="Arial"/>
          <w:i/>
          <w:color w:val="000000"/>
          <w:sz w:val="22"/>
        </w:rPr>
        <w:t>green chain</w:t>
      </w:r>
      <w:r>
        <w:rPr>
          <w:rFonts w:ascii="Arial" w:hAnsi="Arial" w:cs="Arial"/>
          <w:color w:val="000000"/>
          <w:sz w:val="22"/>
        </w:rPr>
        <w:t xml:space="preserve"> tercekik apabila pakaian longgar tersangkut pada </w:t>
      </w:r>
      <w:r>
        <w:rPr>
          <w:rFonts w:ascii="Arial" w:hAnsi="Arial" w:cs="Arial"/>
          <w:i/>
          <w:color w:val="000000"/>
          <w:sz w:val="22"/>
        </w:rPr>
        <w:t>keyway</w:t>
      </w:r>
      <w:r>
        <w:rPr>
          <w:rFonts w:ascii="Arial" w:hAnsi="Arial" w:cs="Arial"/>
          <w:color w:val="000000"/>
          <w:sz w:val="22"/>
        </w:rPr>
        <w:t xml:space="preserve"> terdedah pada aci berputar perlahan.</w:t>
      </w:r>
    </w:p>
    <w:p>
      <w:pPr>
        <w:spacing w:line="276" w:lineRule="auto" w:after="120"/>
        <w:jc w:val="left"/>
      </w:pPr>
      <w:r>
        <w:rPr>
          <w:rFonts w:ascii="Arial" w:hAnsi="Arial" w:cs="Arial"/>
          <w:b/>
          <w:color w:val="000000"/>
          <w:sz w:val="22"/>
        </w:rPr>
        <w:t>Konteks pengeluaran video:</w:t>
      </w:r>
      <w:r>
        <w:rPr>
          <w:rFonts w:ascii="Arial" w:hAnsi="Arial" w:cs="Arial"/>
          <w:color w:val="000000"/>
          <w:sz w:val="22"/>
        </w:rPr>
        <w:t xml:space="preserve"> contoh kes di atas berkaitan pengendalian mesin kilang, tetapi prinsip yang sama terpakai kepada generator mudah alih (elemen berputar, tali sawat/</w:t>
      </w:r>
      <w:r>
        <w:rPr>
          <w:rFonts w:ascii="Arial" w:hAnsi="Arial" w:cs="Arial"/>
          <w:i/>
          <w:color w:val="000000"/>
          <w:sz w:val="22"/>
        </w:rPr>
        <w:t>belt-drive</w:t>
      </w:r>
      <w:r>
        <w:rPr>
          <w:rFonts w:ascii="Arial" w:hAnsi="Arial" w:cs="Arial"/>
          <w:color w:val="000000"/>
          <w:sz w:val="22"/>
        </w:rPr>
        <w:t>) yang digunakan semasa penggambaran luar (</w:t>
      </w:r>
      <w:r>
        <w:rPr>
          <w:rFonts w:ascii="Arial" w:hAnsi="Arial" w:cs="Arial"/>
          <w:i/>
          <w:color w:val="000000"/>
          <w:sz w:val="22"/>
        </w:rPr>
        <w:t>outdoor shoot</w:t>
      </w:r>
      <w:r>
        <w:rPr>
          <w:rFonts w:ascii="Arial" w:hAnsi="Arial" w:cs="Arial"/>
          <w:color w:val="000000"/>
          <w:sz w:val="22"/>
        </w:rPr>
        <w:t xml:space="preserve">) dan sistem </w:t>
      </w:r>
      <w:r>
        <w:rPr>
          <w:rFonts w:ascii="Arial" w:hAnsi="Arial" w:cs="Arial"/>
          <w:i/>
          <w:color w:val="000000"/>
          <w:sz w:val="22"/>
        </w:rPr>
        <w:t>rigging</w:t>
      </w:r>
      <w:r>
        <w:rPr>
          <w:rFonts w:ascii="Arial" w:hAnsi="Arial" w:cs="Arial"/>
          <w:color w:val="000000"/>
          <w:sz w:val="22"/>
        </w:rPr>
        <w:t>/</w:t>
      </w:r>
      <w:r>
        <w:rPr>
          <w:rFonts w:ascii="Arial" w:hAnsi="Arial" w:cs="Arial"/>
          <w:i/>
          <w:color w:val="000000"/>
          <w:sz w:val="22"/>
        </w:rPr>
        <w:t>truss</w:t>
      </w:r>
      <w:r>
        <w:rPr>
          <w:rFonts w:ascii="Arial" w:hAnsi="Arial" w:cs="Arial"/>
          <w:color w:val="000000"/>
          <w:sz w:val="22"/>
        </w:rPr>
        <w:t xml:space="preserve"> lampu yang mempunyai mekanisme </w:t>
      </w:r>
      <w:r>
        <w:rPr>
          <w:rFonts w:ascii="Arial" w:hAnsi="Arial" w:cs="Arial"/>
          <w:i/>
          <w:color w:val="000000"/>
          <w:sz w:val="22"/>
        </w:rPr>
        <w:t>winch</w:t>
      </w:r>
      <w:r>
        <w:rPr>
          <w:rFonts w:ascii="Arial" w:hAnsi="Arial" w:cs="Arial"/>
          <w:color w:val="000000"/>
          <w:sz w:val="22"/>
        </w:rPr>
        <w:t xml:space="preserve">/kekili berputar — pekerja yang memakai pakaian longgar atau tali leher lanyard berhampiran </w:t>
      </w:r>
      <w:r>
        <w:rPr>
          <w:rFonts w:ascii="Arial" w:hAnsi="Arial" w:cs="Arial"/>
          <w:i/>
          <w:color w:val="000000"/>
          <w:sz w:val="22"/>
        </w:rPr>
        <w:t>winch</w:t>
      </w:r>
      <w:r>
        <w:rPr>
          <w:rFonts w:ascii="Arial" w:hAnsi="Arial" w:cs="Arial"/>
          <w:color w:val="000000"/>
          <w:sz w:val="22"/>
        </w:rPr>
        <w:t xml:space="preserve"> rigging berisiko sama seperti pekerja </w:t>
      </w:r>
      <w:r>
        <w:rPr>
          <w:rFonts w:ascii="Arial" w:hAnsi="Arial" w:cs="Arial"/>
          <w:i/>
          <w:color w:val="000000"/>
          <w:sz w:val="22"/>
        </w:rPr>
        <w:t>green chain</w:t>
      </w:r>
      <w:r>
        <w:rPr>
          <w:rFonts w:ascii="Arial" w:hAnsi="Arial" w:cs="Arial"/>
          <w:color w:val="000000"/>
          <w:sz w:val="22"/>
        </w:rPr>
        <w:t xml:space="preserve"> di atas.</w:t>
      </w:r>
    </w:p>
    <w:p>
      <w:pPr>
        <w:pStyle w:val="Heading2"/>
        <w:spacing w:line="276" w:lineRule="auto" w:after="120"/>
        <w:jc w:val="left"/>
      </w:pPr>
      <w:r>
        <w:rPr>
          <w:rFonts w:ascii="Arial" w:hAnsi="Arial" w:cs="Arial"/>
          <w:color w:val="000000"/>
          <w:sz w:val="22"/>
        </w:rPr>
        <w:t xml:space="preserve">2. Pemagaran Jentera </w:t>
      </w:r>
      <w:r>
        <w:rPr>
          <w:rFonts w:ascii="Arial" w:hAnsi="Arial" w:cs="Arial"/>
          <w:i/>
          <w:color w:val="000000"/>
          <w:sz w:val="22"/>
        </w:rPr>
        <w:t>(Fencing Machinery)</w:t>
      </w:r>
    </w:p>
    <w:p>
      <w:pPr>
        <w:spacing w:line="276" w:lineRule="auto" w:after="120"/>
        <w:jc w:val="left"/>
      </w:pPr>
      <w:r>
        <w:rPr>
          <w:rFonts w:ascii="Arial" w:hAnsi="Arial" w:cs="Arial"/>
          <w:b/>
          <w:color w:val="000000"/>
          <w:sz w:val="22"/>
        </w:rPr>
        <w:t>2.1</w:t>
      </w:r>
      <w:r>
        <w:rPr>
          <w:rFonts w:ascii="Arial" w:hAnsi="Arial" w:cs="Arial"/>
          <w:color w:val="000000"/>
          <w:sz w:val="22"/>
        </w:rPr>
        <w:t xml:space="preserve"> Setiap bahagian berbahaya bagi setiap mesin pemacu, penggerak utama dan jentera penghantaran mesti dipagar dengan selamat mengikut Peraturan-Peraturan ini: dengan syarat jika Ketua Pemeriksa berpuas hati terdapat peranti keselamatan yang sesuai, beliau boleh mengarahkan peranti jenis itu disediakan.</w:t>
      </w:r>
    </w:p>
    <w:p>
      <w:pPr>
        <w:spacing w:line="276" w:lineRule="auto" w:after="120"/>
        <w:jc w:val="left"/>
      </w:pPr>
      <w:r>
        <w:rPr>
          <w:rFonts w:ascii="Arial" w:hAnsi="Arial" w:cs="Arial"/>
          <w:b/>
          <w:color w:val="000000"/>
          <w:sz w:val="22"/>
        </w:rPr>
        <w:t>2.2</w:t>
      </w:r>
      <w:r>
        <w:rPr>
          <w:rFonts w:ascii="Arial" w:hAnsi="Arial" w:cs="Arial"/>
          <w:color w:val="000000"/>
          <w:sz w:val="22"/>
        </w:rPr>
        <w:t xml:space="preserve"> Jika Ketua Pemeriksa berpuas hati atas sebab-sebab khas pematuhan sesuatu Peraturan adalah tidak perlu atau tidak praktikal, beliau boleh dengan sijil bertulis mengecualikan keseluruhan atau sebahagian jentera daripada peruntukan peraturan tersebut.</w:t>
      </w:r>
    </w:p>
    <w:p>
      <w:pPr>
        <w:spacing w:line="276" w:lineRule="auto" w:after="120"/>
        <w:jc w:val="left"/>
      </w:pPr>
      <w:r>
        <w:rPr>
          <w:rFonts w:ascii="Arial" w:hAnsi="Arial" w:cs="Arial"/>
          <w:b/>
          <w:color w:val="000000"/>
          <w:sz w:val="22"/>
        </w:rPr>
        <w:t>2.3 Bukaan pada pagar *(Opening in fence)</w:t>
      </w:r>
      <w:r>
        <w:rPr>
          <w:rFonts w:ascii="Arial" w:hAnsi="Arial" w:cs="Arial"/>
          <w:color w:val="000000"/>
          <w:sz w:val="22"/>
        </w:rPr>
        <w:t>* — tiada bukaan pada mana-mana pagar boleh berukuran sehingga membolehkan sesiapa menyentuh bahagian bergerak jentera yang dipagar itu; pagar-pagar pengawal boleh dipasang jika jarak antara bahagian bergerak terdedah terdekat dan pagar-pengawal melebihi dua belas inci tetapi tidak melebihi dua puluh inci.</w:t>
      </w:r>
    </w:p>
    <w:p>
      <w:pPr>
        <w:spacing w:line="276" w:lineRule="auto" w:after="120"/>
        <w:jc w:val="left"/>
      </w:pPr>
      <w:r>
        <w:rPr>
          <w:rFonts w:ascii="Arial" w:hAnsi="Arial" w:cs="Arial"/>
          <w:b/>
          <w:color w:val="000000"/>
          <w:sz w:val="22"/>
        </w:rPr>
        <w:t>2.4 Titik operasi *(Point of operation)</w:t>
      </w:r>
      <w:r>
        <w:rPr>
          <w:rFonts w:ascii="Arial" w:hAnsi="Arial" w:cs="Arial"/>
          <w:color w:val="000000"/>
          <w:sz w:val="22"/>
        </w:rPr>
        <w:t>* — titik operasi mana-mana mesin mesti dipagar dengan berkesan.</w:t>
      </w:r>
    </w:p>
    <w:p>
      <w:pPr>
        <w:spacing w:line="276" w:lineRule="auto" w:after="120"/>
        <w:jc w:val="left"/>
      </w:pPr>
      <w:r>
        <w:rPr>
          <w:rFonts w:ascii="Arial" w:hAnsi="Arial" w:cs="Arial"/>
          <w:b/>
          <w:color w:val="000000"/>
          <w:sz w:val="22"/>
        </w:rPr>
        <w:t>2.5 Peranti memulakan dan menghentikan *(Starting and stopping appliance)</w:t>
      </w:r>
      <w:r>
        <w:rPr>
          <w:rFonts w:ascii="Arial" w:hAnsi="Arial" w:cs="Arial"/>
          <w:color w:val="000000"/>
          <w:sz w:val="22"/>
        </w:rPr>
        <w:t>* — i) setiap mesin dipacu kuasa mekanikal mesti mempunyai peranti mula/henti cekap yang boleh dikawal dengan mudah dan senang oleh pengendali di kedudukan kerja normal; ii) di mana pedal digunakan, peranti kunci automatik atau pengawal berbentuk U-terbalik mesti dipasang; iii) tiada seorang pun boleh memulakan sebarang jentera melainkan setiap langkah berjaga-jaga telah diambil untuk memastikan tiada orang lain akan tercedera akibat operasi jentera itu.</w:t>
      </w:r>
    </w:p>
    <w:p>
      <w:pPr>
        <w:spacing w:line="276" w:lineRule="auto" w:after="120"/>
        <w:jc w:val="left"/>
      </w:pPr>
      <w:r>
        <w:rPr>
          <w:rFonts w:ascii="Arial" w:hAnsi="Arial" w:cs="Arial"/>
          <w:b/>
          <w:color w:val="000000"/>
          <w:sz w:val="22"/>
        </w:rPr>
        <w:t>2.6 Radas elektrik *(Electrical apparatus)</w:t>
      </w:r>
      <w:r>
        <w:rPr>
          <w:rFonts w:ascii="Arial" w:hAnsi="Arial" w:cs="Arial"/>
          <w:color w:val="000000"/>
          <w:sz w:val="22"/>
        </w:rPr>
        <w:t>* — semua peralatan dan pemasangan elektrik mesti dibina, dipasang dan diselenggara sedemikian rupa untuk mengelakkan bahaya kebakaran dan bahaya sentuhan dengan bahagian bergerak dan bahagian hidup, serta mematuhi undang-undang berkaitan peralatan elektrik dan diluluskan oleh pihak berkuasa yang dilantik.</w:t>
      </w:r>
    </w:p>
    <w:p>
      <w:pPr>
        <w:spacing w:line="276" w:lineRule="auto" w:after="120"/>
        <w:jc w:val="left"/>
      </w:pPr>
      <w:r>
        <w:rPr>
          <w:rFonts w:ascii="Arial" w:hAnsi="Arial" w:cs="Arial"/>
          <w:i/>
          <w:color w:val="000000"/>
          <w:sz w:val="22"/>
        </w:rPr>
        <w:t>Konteks studio (Peraturan 2.6 terpakai langsung):</w:t>
      </w:r>
      <w:r>
        <w:rPr>
          <w:rFonts w:ascii="Arial" w:hAnsi="Arial" w:cs="Arial"/>
          <w:color w:val="000000"/>
          <w:sz w:val="22"/>
        </w:rPr>
        <w:t xml:space="preserve"> bilik server storan dan panel kuasa suite editing mesti dipasang dan diselenggara mengikut undang-undang elektrik untuk mengelak bahaya kebakaran akibat lebihan beban (</w:t>
      </w:r>
      <w:r>
        <w:rPr>
          <w:rFonts w:ascii="Arial" w:hAnsi="Arial" w:cs="Arial"/>
          <w:i/>
          <w:color w:val="000000"/>
          <w:sz w:val="22"/>
        </w:rPr>
        <w:t>overload</w:t>
      </w:r>
      <w:r>
        <w:rPr>
          <w:rFonts w:ascii="Arial" w:hAnsi="Arial" w:cs="Arial"/>
          <w:color w:val="000000"/>
          <w:sz w:val="22"/>
        </w:rPr>
        <w:t xml:space="preserve">) daripada terlalu banyak peralatan disambung pada satu </w:t>
      </w:r>
      <w:r>
        <w:rPr>
          <w:rFonts w:ascii="Arial" w:hAnsi="Arial" w:cs="Arial"/>
          <w:i/>
          <w:color w:val="000000"/>
          <w:sz w:val="22"/>
        </w:rPr>
        <w:t>power strip</w:t>
      </w:r>
      <w:r>
        <w:rPr>
          <w:rFonts w:ascii="Arial" w:hAnsi="Arial" w:cs="Arial"/>
          <w:color w:val="000000"/>
          <w:sz w:val="22"/>
        </w:rPr>
        <w:t xml:space="preserve"> — situasi biasa apabila beberapa monitor kalibrasi warna, storan RAID dan komputer editing berkuasa tinggi disambung serentak.</w:t>
      </w:r>
    </w:p>
    <w:p>
      <w:pPr>
        <w:spacing w:line="276" w:lineRule="auto" w:after="120"/>
        <w:jc w:val="left"/>
      </w:pPr>
      <w:r>
        <w:rPr>
          <w:rFonts w:ascii="Arial" w:hAnsi="Arial" w:cs="Arial"/>
          <w:color w:val="000000"/>
          <w:sz w:val="22"/>
        </w:rPr>
        <w:t>Titik-titik cubit-masuk (</w:t>
      </w:r>
      <w:r>
        <w:rPr>
          <w:rFonts w:ascii="Arial" w:hAnsi="Arial" w:cs="Arial"/>
          <w:i/>
          <w:color w:val="000000"/>
          <w:sz w:val="22"/>
        </w:rPr>
        <w:t>in-running nip point</w:t>
      </w:r>
      <w:r>
        <w:rPr>
          <w:rFonts w:ascii="Arial" w:hAnsi="Arial" w:cs="Arial"/>
          <w:color w:val="000000"/>
          <w:sz w:val="22"/>
        </w:rPr>
        <w:t xml:space="preserve">) terbentuk oleh bahagian berputar pada jentera, wujud pada roda gear bersilang, kilang bergolek dan </w:t>
      </w:r>
      <w:r>
        <w:rPr>
          <w:rFonts w:ascii="Arial" w:hAnsi="Arial" w:cs="Arial"/>
          <w:i/>
          <w:color w:val="000000"/>
          <w:sz w:val="22"/>
        </w:rPr>
        <w:t>calender</w:t>
      </w:r>
      <w:r>
        <w:rPr>
          <w:rFonts w:ascii="Arial" w:hAnsi="Arial" w:cs="Arial"/>
          <w:color w:val="000000"/>
          <w:sz w:val="22"/>
        </w:rPr>
        <w:t>; antara bahagian berputar dan tangen (cth: tali sawat dan takal, rantai dan gear); serta antara bahagian berputar dan tetap (cth: roda tangan/roda tenaga berjejari, konveyor skru).</w:t>
      </w:r>
    </w:p>
    <w:p>
      <w:pPr>
        <w:spacing w:line="276" w:lineRule="auto" w:after="120"/>
        <w:jc w:val="left"/>
      </w:pPr>
      <w:r>
        <w:rPr>
          <w:rFonts w:ascii="Arial" w:hAnsi="Arial" w:cs="Arial"/>
          <w:i/>
          <w:color w:val="000000"/>
          <w:sz w:val="22"/>
        </w:rPr>
        <w:t>Nota studio:</w:t>
      </w:r>
      <w:r>
        <w:rPr>
          <w:rFonts w:ascii="Arial" w:hAnsi="Arial" w:cs="Arial"/>
          <w:color w:val="000000"/>
          <w:sz w:val="22"/>
        </w:rPr>
        <w:t xml:space="preserve"> sistem </w:t>
      </w:r>
      <w:r>
        <w:rPr>
          <w:rFonts w:ascii="Arial" w:hAnsi="Arial" w:cs="Arial"/>
          <w:i/>
          <w:color w:val="000000"/>
          <w:sz w:val="22"/>
        </w:rPr>
        <w:t>rigging</w:t>
      </w:r>
      <w:r>
        <w:rPr>
          <w:rFonts w:ascii="Arial" w:hAnsi="Arial" w:cs="Arial"/>
          <w:color w:val="000000"/>
          <w:sz w:val="22"/>
        </w:rPr>
        <w:t xml:space="preserve"> lampu berat menggunakan mekanisme </w:t>
      </w:r>
      <w:r>
        <w:rPr>
          <w:rFonts w:ascii="Arial" w:hAnsi="Arial" w:cs="Arial"/>
          <w:i/>
          <w:color w:val="000000"/>
          <w:sz w:val="22"/>
        </w:rPr>
        <w:t>winch</w:t>
      </w:r>
      <w:r>
        <w:rPr>
          <w:rFonts w:ascii="Arial" w:hAnsi="Arial" w:cs="Arial"/>
          <w:color w:val="000000"/>
          <w:sz w:val="22"/>
        </w:rPr>
        <w:t xml:space="preserve"> dengan gear dan rantai — struktur bahaya cubit-masuk yang sama seperti dalam teks rasmi terpakai; kru rigging mesti diberi latihan pemagaran/pengawal-selamatan yang setara sebelum mengendalikan </w:t>
      </w:r>
      <w:r>
        <w:rPr>
          <w:rFonts w:ascii="Arial" w:hAnsi="Arial" w:cs="Arial"/>
          <w:i/>
          <w:color w:val="000000"/>
          <w:sz w:val="22"/>
        </w:rPr>
        <w:t>winch</w:t>
      </w:r>
      <w:r>
        <w:rPr>
          <w:rFonts w:ascii="Arial" w:hAnsi="Arial" w:cs="Arial"/>
          <w:color w:val="000000"/>
          <w:sz w:val="22"/>
        </w:rPr>
        <w:t>.</w:t>
      </w:r>
    </w:p>
    <w:p>
      <w:pPr>
        <w:spacing w:line="276" w:lineRule="auto" w:after="120"/>
        <w:jc w:val="left"/>
      </w:pPr>
      <w:r>
        <w:rPr>
          <w:rFonts w:ascii="Arial" w:hAnsi="Arial" w:cs="Arial"/>
          <w:color w:val="000000"/>
          <w:sz w:val="22"/>
        </w:rPr>
        <w:t>Mesin dengan bahaya pemotongan termasuk gergaji jalur, gergaji bulat, mesin gerudi/gerudi lubang, mesin pusing (</w:t>
      </w:r>
      <w:r>
        <w:rPr>
          <w:rFonts w:ascii="Arial" w:hAnsi="Arial" w:cs="Arial"/>
          <w:i/>
          <w:color w:val="000000"/>
          <w:sz w:val="22"/>
        </w:rPr>
        <w:t>lathe</w:t>
      </w:r>
      <w:r>
        <w:rPr>
          <w:rFonts w:ascii="Arial" w:hAnsi="Arial" w:cs="Arial"/>
          <w:color w:val="000000"/>
          <w:sz w:val="22"/>
        </w:rPr>
        <w:t xml:space="preserve">) dan mesin </w:t>
      </w:r>
      <w:r>
        <w:rPr>
          <w:rFonts w:ascii="Arial" w:hAnsi="Arial" w:cs="Arial"/>
          <w:i/>
          <w:color w:val="000000"/>
          <w:sz w:val="22"/>
        </w:rPr>
        <w:t>milling</w:t>
      </w:r>
      <w:r>
        <w:rPr>
          <w:rFonts w:ascii="Arial" w:hAnsi="Arial" w:cs="Arial"/>
          <w:color w:val="000000"/>
          <w:sz w:val="22"/>
        </w:rPr>
        <w:t>.</w:t>
      </w:r>
    </w:p>
    <w:p>
      <w:pPr>
        <w:spacing w:line="276" w:lineRule="auto" w:after="120"/>
        <w:jc w:val="left"/>
      </w:pPr>
      <w:r>
        <w:rPr>
          <w:rFonts w:ascii="Arial" w:hAnsi="Arial" w:cs="Arial"/>
          <w:i/>
          <w:color w:val="000000"/>
          <w:sz w:val="22"/>
        </w:rPr>
        <w:t>Nota studio (mesin scanner arkib):</w:t>
      </w:r>
      <w:r>
        <w:rPr>
          <w:rFonts w:ascii="Arial" w:hAnsi="Arial" w:cs="Arial"/>
          <w:color w:val="000000"/>
          <w:sz w:val="22"/>
        </w:rPr>
        <w:t xml:space="preserve"> studio yang menyimpan/mendigitalkan arkib filem atau pita menggunakan mesin </w:t>
      </w:r>
      <w:r>
        <w:rPr>
          <w:rFonts w:ascii="Arial" w:hAnsi="Arial" w:cs="Arial"/>
          <w:i/>
          <w:color w:val="000000"/>
          <w:sz w:val="22"/>
        </w:rPr>
        <w:t>film scanner</w:t>
      </w:r>
      <w:r>
        <w:rPr>
          <w:rFonts w:ascii="Arial" w:hAnsi="Arial" w:cs="Arial"/>
          <w:color w:val="000000"/>
          <w:sz w:val="22"/>
        </w:rPr>
        <w:t>/</w:t>
      </w:r>
      <w:r>
        <w:rPr>
          <w:rFonts w:ascii="Arial" w:hAnsi="Arial" w:cs="Arial"/>
          <w:i/>
          <w:color w:val="000000"/>
          <w:sz w:val="22"/>
        </w:rPr>
        <w:t>telecine</w:t>
      </w:r>
      <w:r>
        <w:rPr>
          <w:rFonts w:ascii="Arial" w:hAnsi="Arial" w:cs="Arial"/>
          <w:color w:val="000000"/>
          <w:sz w:val="22"/>
        </w:rPr>
        <w:t xml:space="preserve"> dan mesin </w:t>
      </w:r>
      <w:r>
        <w:rPr>
          <w:rFonts w:ascii="Arial" w:hAnsi="Arial" w:cs="Arial"/>
          <w:i/>
          <w:color w:val="000000"/>
          <w:sz w:val="22"/>
        </w:rPr>
        <w:t>tape splicer</w:t>
      </w:r>
      <w:r>
        <w:rPr>
          <w:rFonts w:ascii="Arial" w:hAnsi="Arial" w:cs="Arial"/>
          <w:color w:val="000000"/>
          <w:sz w:val="22"/>
        </w:rPr>
        <w:t xml:space="preserve"> yang mempunyai bahagian berputar dan pemotong pisau; peraturan 2.3–2.5 (bukaan pagar, titik operasi, peranti mula/henti) terpakai kepada peralatan ini sama seperti mesin pemotong konvensional.</w:t>
      </w:r>
    </w:p>
    <w:p/>
    <w:p>
      <w:pPr>
        <w:spacing w:before="120" w:after="120" w:line="276" w:lineRule="auto"/>
        <w:jc w:val="left"/>
      </w:pPr>
      <w:r>
        <w:rPr>
          <w:rFonts w:ascii="Arial" w:hAnsi="Arial" w:cs="Arial"/>
          <w:b/>
          <w:color w:val="000000"/>
          <w:sz w:val="22"/>
        </w:rPr>
        <w:t>SOALAN:</w:t>
      </w:r>
    </w:p>
    <w:p>
      <w:pPr>
        <w:spacing w:line="276" w:lineRule="auto" w:after="120"/>
        <w:jc w:val="left"/>
      </w:pPr>
      <w:r>
        <w:rPr>
          <w:rFonts w:ascii="Arial" w:hAnsi="Arial" w:cs="Arial"/>
          <w:color w:val="000000"/>
          <w:sz w:val="22"/>
        </w:rPr>
        <w:t xml:space="preserve">1. </w:t>
      </w:r>
      <w:r>
        <w:rPr>
          <w:rFonts w:ascii="Arial" w:hAnsi="Arial" w:cs="Arial"/>
          <w:b/>
          <w:color w:val="000000"/>
          <w:sz w:val="22"/>
        </w:rPr>
        <w:t>Kenapa pengawal-selamatan mesin penting untuk sebarang operasi jentera?</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Kerana mustahil meramal tindakan manusia di sekeliling jentera berkuasa; pengawal-selamatan melindungi pekerja daripada kesilapan manusia dan sentuhan tidak sengaja dengan bahagian bergerak — contohnya mekanisme </w:t>
      </w:r>
      <w:r>
        <w:rPr>
          <w:rFonts w:ascii="Arial" w:hAnsi="Arial" w:cs="Arial"/>
          <w:i/>
          <w:color w:val="000000"/>
          <w:sz w:val="22"/>
        </w:rPr>
        <w:t>winch</w:t>
      </w:r>
      <w:r>
        <w:rPr>
          <w:rFonts w:ascii="Arial" w:hAnsi="Arial" w:cs="Arial"/>
          <w:color w:val="000000"/>
          <w:sz w:val="22"/>
        </w:rPr>
        <w:t xml:space="preserve"> pada sistem rigging lampu studio atau bahagian berputar pada mesin </w:t>
      </w:r>
      <w:r>
        <w:rPr>
          <w:rFonts w:ascii="Arial" w:hAnsi="Arial" w:cs="Arial"/>
          <w:i/>
          <w:color w:val="000000"/>
          <w:sz w:val="22"/>
        </w:rPr>
        <w:t>film scanner</w:t>
      </w:r>
      <w:r>
        <w:rPr>
          <w:rFonts w:ascii="Arial" w:hAnsi="Arial" w:cs="Arial"/>
          <w:color w:val="000000"/>
          <w:sz w:val="22"/>
        </w:rPr>
        <w:t xml:space="preserve"> arkib.</w:t>
      </w:r>
    </w:p>
    <w:p>
      <w:pPr>
        <w:spacing w:line="276" w:lineRule="auto" w:after="120"/>
        <w:jc w:val="left"/>
      </w:pPr>
      <w:r>
        <w:rPr>
          <w:rFonts w:ascii="Arial" w:hAnsi="Arial" w:cs="Arial"/>
          <w:color w:val="000000"/>
          <w:sz w:val="22"/>
        </w:rPr>
        <w:t xml:space="preserve">2. </w:t>
      </w:r>
      <w:r>
        <w:rPr>
          <w:rFonts w:ascii="Arial" w:hAnsi="Arial" w:cs="Arial"/>
          <w:b/>
          <w:color w:val="000000"/>
          <w:sz w:val="22"/>
        </w:rPr>
        <w:t>Namakan tiga jenis pengawal-selamatan mesin.</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Pemagaran titik operasi (</w:t>
      </w:r>
      <w:r>
        <w:rPr>
          <w:rFonts w:ascii="Arial" w:hAnsi="Arial" w:cs="Arial"/>
          <w:i/>
          <w:color w:val="000000"/>
          <w:sz w:val="22"/>
        </w:rPr>
        <w:t>point of operation guarding</w:t>
      </w:r>
      <w:r>
        <w:rPr>
          <w:rFonts w:ascii="Arial" w:hAnsi="Arial" w:cs="Arial"/>
          <w:color w:val="000000"/>
          <w:sz w:val="22"/>
        </w:rPr>
        <w:t>); peranti mula/henti yang boleh dikawal mudah oleh pengendali; dan pemasangan/penyelenggaraan radas elektrik yang selamat (contoh: panel kuasa server storan studio yang dipasang mengikut undang-undang elektrik).</w:t>
      </w:r>
    </w:p>
    <w:p>
      <w:pPr>
        <w:spacing w:line="276" w:lineRule="auto" w:after="120"/>
        <w:jc w:val="left"/>
      </w:pPr>
      <w:r>
        <w:rPr>
          <w:rFonts w:ascii="Arial" w:hAnsi="Arial" w:cs="Arial"/>
          <w:color w:val="000000"/>
          <w:sz w:val="22"/>
        </w:rPr>
        <w:t xml:space="preserve">3. </w:t>
      </w:r>
      <w:r>
        <w:rPr>
          <w:rFonts w:ascii="Arial" w:hAnsi="Arial" w:cs="Arial"/>
          <w:b/>
          <w:color w:val="000000"/>
          <w:sz w:val="22"/>
        </w:rPr>
        <w:t>Apakah jenis pemagaran untuk mesin pemotong?</w:t>
      </w:r>
      <w:r>
        <w:rPr>
          <w:rFonts w:ascii="Arial" w:hAnsi="Arial" w:cs="Arial"/>
          <w:color w:val="000000"/>
          <w:sz w:val="22"/>
        </w:rPr>
        <w:t xml:space="preserve"> </w:t>
      </w:r>
      <w:r>
        <w:rPr>
          <w:rFonts w:ascii="Arial" w:hAnsi="Arial" w:cs="Arial"/>
          <w:i/>
          <w:color w:val="000000"/>
          <w:sz w:val="22"/>
        </w:rPr>
        <w:t>Jawapan model:</w:t>
      </w:r>
      <w:r>
        <w:rPr>
          <w:rFonts w:ascii="Arial" w:hAnsi="Arial" w:cs="Arial"/>
          <w:color w:val="000000"/>
          <w:sz w:val="22"/>
        </w:rPr>
        <w:t xml:space="preserve"> Bahagian berbahaya (mata pemotong/pisau) mesti dipagar dengan selamat supaya tiada bukaan membolehkan sentuhan dengan bahagian bergerak — contoh terpakai kepada pisau mesin </w:t>
      </w:r>
      <w:r>
        <w:rPr>
          <w:rFonts w:ascii="Arial" w:hAnsi="Arial" w:cs="Arial"/>
          <w:i/>
          <w:color w:val="000000"/>
          <w:sz w:val="22"/>
        </w:rPr>
        <w:t>tape splicer</w:t>
      </w:r>
      <w:r>
        <w:rPr>
          <w:rFonts w:ascii="Arial" w:hAnsi="Arial" w:cs="Arial"/>
          <w:color w:val="000000"/>
          <w:sz w:val="22"/>
        </w:rPr>
        <w:t xml:space="preserve"> arkib studio.</w:t>
      </w:r>
    </w:p>
    <w:p/>
    <w:p>
      <w:pPr>
        <w:spacing w:before="120" w:after="120" w:line="276" w:lineRule="auto"/>
        <w:jc w:val="left"/>
      </w:pPr>
      <w:r>
        <w:rPr>
          <w:rFonts w:ascii="Arial" w:hAnsi="Arial" w:cs="Arial"/>
          <w:b/>
          <w:color w:val="000000"/>
          <w:sz w:val="22"/>
        </w:rPr>
        <w:t>RUJUKAN:</w:t>
      </w:r>
    </w:p>
    <w:p>
      <w:pPr>
        <w:spacing w:line="276" w:lineRule="auto" w:after="120"/>
        <w:jc w:val="left"/>
      </w:pPr>
      <w:r>
        <w:rPr>
          <w:rFonts w:ascii="Arial" w:hAnsi="Arial" w:cs="Arial"/>
          <w:color w:val="000000"/>
          <w:sz w:val="22"/>
        </w:rPr>
        <w:t>Occupational Safety and Health Act 1994, (2010) Malaysia, Penerbitan Akta (M), ISBN-978-967-576-9221.</w:t>
      </w:r>
    </w:p>
    <w:p>
      <w:pPr>
        <w:spacing w:line="276" w:lineRule="auto" w:after="120"/>
        <w:jc w:val="left"/>
      </w:pPr>
      <w:r>
        <w:rPr>
          <w:rFonts w:ascii="Arial" w:hAnsi="Arial" w:cs="Arial"/>
          <w:color w:val="000000"/>
          <w:sz w:val="22"/>
        </w:rPr>
        <w:t>Chessebro T.; O'Connor L.; Rios F., (2009), Communicating in the Workplace. Prentice Hall. ISBN-13 978-0136136910.</w:t>
      </w:r>
    </w:p>
    <w:p>
      <w:pPr>
        <w:spacing w:line="276" w:lineRule="auto" w:after="120"/>
        <w:jc w:val="left"/>
      </w:pPr>
      <w:r>
        <w:rPr>
          <w:rFonts w:ascii="Arial" w:hAnsi="Arial" w:cs="Arial"/>
          <w:color w:val="000000"/>
          <w:sz w:val="22"/>
        </w:rPr>
        <w:t>Vergo P., (1974). Health and Safety at Work etc Act 1974, (Public General Acts – Elizabeth II), TSO. ISBN-13 978-0105437741</w:t>
      </w:r>
    </w:p>
    <w:p>
      <w:pPr>
        <w:spacing w:line="276" w:lineRule="auto" w:after="120"/>
        <w:jc w:val="left"/>
      </w:pPr>
      <w:r>
        <w:rPr>
          <w:rFonts w:ascii="Arial" w:hAnsi="Arial" w:cs="Arial"/>
          <w:color w:val="000000"/>
          <w:sz w:val="22"/>
        </w:rPr>
        <w:t>Health and Safety Executive, (1998), Workplace Health, Safety and Welfare: Workplace (Health, Safety and Welfare) Regulations 1992 - Approved Code of Practice and Guidance (Health and Safety Commission). HSE Books. ISBN-13 978-0717604135.</w:t>
      </w:r>
    </w:p>
    <w:sectPr w:rsidR="00C416D2" w:rsidRPr="00034781" w:rsidSect="00F34C03">
      <w:headerReference w:type="default" r:id="rId8"/>
      <w:pgSz w:w="11909" w:h="16834" w:code="9"/>
      <w:pgMar w:top="720" w:right="1298" w:bottom="720" w:left="1298" w:header="431" w:footer="431"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219D93" w14:textId="77777777" w:rsidR="008F5D14" w:rsidRDefault="008F5D14">
      <w:r>
        <w:separator/>
      </w:r>
    </w:p>
  </w:endnote>
  <w:endnote w:type="continuationSeparator" w:id="0">
    <w:p w14:paraId="2784571A" w14:textId="77777777" w:rsidR="008F5D14" w:rsidRDefault="008F5D1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ahoma">
    <w:panose1 w:val="020B0604030504040204"/>
    <w:charset w:val="00"/>
    <w:family w:val="swiss"/>
    <w:notTrueType/>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DFD1F1" w14:textId="77777777" w:rsidR="008F5D14" w:rsidRDefault="008F5D14">
      <w:r>
        <w:separator/>
      </w:r>
    </w:p>
  </w:footnote>
  <w:footnote w:type="continuationSeparator" w:id="0">
    <w:p w14:paraId="142B6BFA" w14:textId="77777777" w:rsidR="008F5D14" w:rsidRDefault="008F5D1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pPr w:leftFromText="180" w:rightFromText="180" w:vertAnchor="page" w:horzAnchor="margin" w:tblpXSpec="right" w:tblpY="391"/>
      <w:tblW w:w="985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943"/>
      <w:gridCol w:w="3687"/>
      <w:gridCol w:w="3220"/>
    </w:tblGrid>
    <w:tr w:rsidR="00AB14E2" w:rsidRPr="00CB57A9" w14:paraId="7CC6AC2D" w14:textId="77777777" w:rsidTr="00F603F2">
      <w:trPr>
        <w:trHeight w:val="360"/>
      </w:trPr>
      <w:tc>
        <w:tcPr>
          <w:tcW w:w="2943" w:type="dxa"/>
          <w:vAlign w:val="center"/>
        </w:tcPr>
        <w:p w14:paraId="36445393" w14:textId="77777777" w:rsidR="00AB14E2" w:rsidRPr="00D314D4" w:rsidRDefault="00D527BA" w:rsidP="00D527BA">
          <w:pPr>
            <w:widowControl w:val="0"/>
            <w:tabs>
              <w:tab w:val="left" w:pos="-1296"/>
              <w:tab w:val="left" w:pos="-576"/>
              <w:tab w:val="left" w:pos="144"/>
              <w:tab w:val="left" w:pos="864"/>
              <w:tab w:val="left" w:pos="1584"/>
              <w:tab w:val="left" w:pos="2304"/>
              <w:tab w:val="left" w:pos="3024"/>
              <w:tab w:val="left" w:pos="3744"/>
              <w:tab w:val="left" w:pos="4464"/>
              <w:tab w:val="left" w:pos="5184"/>
              <w:tab w:val="left" w:pos="5904"/>
              <w:tab w:val="left" w:pos="6624"/>
              <w:tab w:val="left" w:pos="7344"/>
              <w:tab w:val="left" w:pos="8064"/>
              <w:tab w:val="left" w:pos="8784"/>
            </w:tabs>
            <w:rPr>
              <w:rFonts w:ascii="Arial" w:hAnsi="Arial" w:cs="Arial"/>
            </w:rPr>
          </w:pPr>
          <w:r>
            <w:rPr>
              <w:rFonts w:ascii="Arial" w:hAnsi="Arial" w:cs="Arial"/>
              <w:b/>
            </w:rPr>
            <w:t>NO. KOD</w:t>
          </w:r>
        </w:p>
      </w:tc>
      <w:tc>
        <w:tcPr>
          <w:tcW w:w="3687" w:type="dxa"/>
          <w:vAlign w:val="center"/>
        </w:tcPr>
        <w:p w14:paraId="76471174" w14:textId="44BDAF0F" w:rsidR="00AB14E2" w:rsidRPr="00FD2BF4" w:rsidRDefault="00241010" w:rsidP="00F603F2">
          <w:pPr>
            <w:jc w:val="center"/>
            <w:rPr>
              <w:rFonts w:ascii="Arial" w:hAnsi="Arial" w:cs="Arial"/>
            </w:rPr>
          </w:pPr>
          <w:r w:rsidRPr="00241010">
            <w:rPr>
              <w:rFonts w:ascii="Arial" w:hAnsi="Arial" w:cs="Arial"/>
              <w:bCs/>
              <w:iCs/>
              <w:lang w:val="ms-MY"/>
            </w:rPr>
            <w:t>G452-002-2:2018-C01/</w:t>
          </w:r>
          <w:r w:rsidR="00BC5C9F">
            <w:rPr>
              <w:rFonts w:ascii="Arial" w:hAnsi="Arial" w:cs="Arial"/>
              <w:bCs/>
              <w:iCs/>
              <w:lang w:val="ms-MY"/>
            </w:rPr>
            <w:t>NP</w:t>
          </w:r>
          <w:r w:rsidRPr="00241010">
            <w:rPr>
              <w:rFonts w:ascii="Arial" w:hAnsi="Arial" w:cs="Arial"/>
              <w:bCs/>
              <w:iCs/>
              <w:lang w:val="ms-MY"/>
            </w:rPr>
            <w:t>(1/5)</w:t>
          </w:r>
        </w:p>
      </w:tc>
      <w:tc>
        <w:tcPr>
          <w:tcW w:w="3220" w:type="dxa"/>
          <w:vAlign w:val="center"/>
        </w:tcPr>
        <w:p w14:paraId="1F75944A" w14:textId="2FE5FB81" w:rsidR="00AB14E2" w:rsidRPr="00CB57A9" w:rsidRDefault="00716A74" w:rsidP="00716A74">
          <w:pPr>
            <w:rPr>
              <w:rFonts w:ascii="Arial" w:hAnsi="Arial" w:cs="Arial"/>
            </w:rPr>
          </w:pPr>
          <w:r w:rsidRPr="00716A74">
            <w:rPr>
              <w:rFonts w:ascii="Arial" w:hAnsi="Arial" w:cs="Arial"/>
            </w:rPr>
            <w:t>Muka Surat</w:t>
          </w:r>
          <w:r w:rsidR="003D0B54" w:rsidRPr="003D0B54">
            <w:rPr>
              <w:rFonts w:ascii="Arial" w:hAnsi="Arial" w:cs="Arial"/>
              <w:b/>
            </w:rPr>
            <w:t>:</w:t>
          </w:r>
          <w:r w:rsidR="003D0B54">
            <w:rPr>
              <w:rFonts w:ascii="Arial" w:hAnsi="Arial" w:cs="Arial"/>
            </w:rPr>
            <w:t xml:space="preserve"> </w:t>
          </w:r>
          <w:r w:rsidR="00AB14E2" w:rsidRPr="00F93294">
            <w:rPr>
              <w:rFonts w:ascii="Arial" w:hAnsi="Arial" w:cs="Arial"/>
            </w:rPr>
            <w:fldChar w:fldCharType="begin"/>
          </w:r>
          <w:r w:rsidR="00AB14E2" w:rsidRPr="00F93294">
            <w:rPr>
              <w:rFonts w:ascii="Arial" w:hAnsi="Arial" w:cs="Arial"/>
            </w:rPr>
            <w:instrText xml:space="preserve"> PAGE   \* MERGEFORMAT </w:instrText>
          </w:r>
          <w:r w:rsidR="00AB14E2" w:rsidRPr="00F93294">
            <w:rPr>
              <w:rFonts w:ascii="Arial" w:hAnsi="Arial" w:cs="Arial"/>
            </w:rPr>
            <w:fldChar w:fldCharType="separate"/>
          </w:r>
          <w:r w:rsidR="004767F7">
            <w:rPr>
              <w:rFonts w:ascii="Arial" w:hAnsi="Arial" w:cs="Arial"/>
              <w:noProof/>
            </w:rPr>
            <w:t>2</w:t>
          </w:r>
          <w:r w:rsidR="00AB14E2" w:rsidRPr="00F93294">
            <w:rPr>
              <w:rFonts w:ascii="Arial" w:hAnsi="Arial" w:cs="Arial"/>
            </w:rPr>
            <w:fldChar w:fldCharType="end"/>
          </w:r>
          <w:r w:rsidR="00672A99">
            <w:rPr>
              <w:rFonts w:ascii="Arial" w:hAnsi="Arial" w:cs="Arial"/>
            </w:rPr>
            <w:t>/</w:t>
          </w:r>
          <w:r w:rsidR="001E1049">
            <w:rPr>
              <w:rFonts w:ascii="Arial" w:hAnsi="Arial" w:cs="Arial"/>
            </w:rPr>
            <w:t>8</w:t>
          </w:r>
        </w:p>
      </w:tc>
    </w:tr>
  </w:tbl>
  <w:p w14:paraId="6CC83D9F" w14:textId="77777777" w:rsidR="00AB14E2" w:rsidRDefault="00AB14E2">
    <w:pPr>
      <w:pStyle w:val="Header"/>
    </w:pPr>
  </w:p>
  <w:p w14:paraId="58F0DF97" w14:textId="77777777" w:rsidR="00AB14E2" w:rsidRDefault="00AB14E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AC0356"/>
    <w:multiLevelType w:val="multilevel"/>
    <w:tmpl w:val="3EC454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555963"/>
    <w:multiLevelType w:val="multilevel"/>
    <w:tmpl w:val="EB8600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721CBA"/>
    <w:multiLevelType w:val="multilevel"/>
    <w:tmpl w:val="99C4A1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1913CB9"/>
    <w:multiLevelType w:val="multilevel"/>
    <w:tmpl w:val="84287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20F3A33"/>
    <w:multiLevelType w:val="multilevel"/>
    <w:tmpl w:val="E0B29A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2DB2CBB"/>
    <w:multiLevelType w:val="multilevel"/>
    <w:tmpl w:val="8B64E3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3CE2BFA"/>
    <w:multiLevelType w:val="multilevel"/>
    <w:tmpl w:val="82EE7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4EF011B"/>
    <w:multiLevelType w:val="multilevel"/>
    <w:tmpl w:val="0EC26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887312"/>
    <w:multiLevelType w:val="multilevel"/>
    <w:tmpl w:val="90CED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6DE2C0A"/>
    <w:multiLevelType w:val="multilevel"/>
    <w:tmpl w:val="56B280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E40B34"/>
    <w:multiLevelType w:val="multilevel"/>
    <w:tmpl w:val="D9423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910C5C"/>
    <w:multiLevelType w:val="multilevel"/>
    <w:tmpl w:val="9E082F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C5D762A"/>
    <w:multiLevelType w:val="multilevel"/>
    <w:tmpl w:val="028E46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CB8284A"/>
    <w:multiLevelType w:val="multilevel"/>
    <w:tmpl w:val="95543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DBA5D24"/>
    <w:multiLevelType w:val="multilevel"/>
    <w:tmpl w:val="160630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04D0BC2"/>
    <w:multiLevelType w:val="multilevel"/>
    <w:tmpl w:val="6DBEA6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241094C"/>
    <w:multiLevelType w:val="multilevel"/>
    <w:tmpl w:val="90AEF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2922D58"/>
    <w:multiLevelType w:val="multilevel"/>
    <w:tmpl w:val="7DDCCE16"/>
    <w:lvl w:ilvl="0">
      <w:start w:val="1"/>
      <w:numFmt w:val="decimal"/>
      <w:lvlText w:val="%1)"/>
      <w:lvlJc w:val="left"/>
      <w:pPr>
        <w:ind w:left="502" w:hanging="360"/>
      </w:pPr>
      <w:rPr>
        <w:rFonts w:hint="default"/>
        <w:color w:val="auto"/>
      </w:rPr>
    </w:lvl>
    <w:lvl w:ilvl="1">
      <w:start w:val="1"/>
      <w:numFmt w:val="decimal"/>
      <w:lvlText w:val="%1.%2)"/>
      <w:lvlJc w:val="left"/>
      <w:pPr>
        <w:ind w:left="1078" w:hanging="576"/>
      </w:pPr>
      <w:rPr>
        <w:rFonts w:hint="default"/>
        <w:i w:val="0"/>
        <w:iCs/>
      </w:rPr>
    </w:lvl>
    <w:lvl w:ilvl="2">
      <w:start w:val="1"/>
      <w:numFmt w:val="lowerLetter"/>
      <w:lvlText w:val="%3)"/>
      <w:lvlJc w:val="left"/>
      <w:pPr>
        <w:ind w:left="1582" w:hanging="504"/>
      </w:pPr>
      <w:rPr>
        <w:rFonts w:hint="default"/>
      </w:rPr>
    </w:lvl>
    <w:lvl w:ilvl="3">
      <w:start w:val="1"/>
      <w:numFmt w:val="lowerRoman"/>
      <w:lvlText w:val="%4."/>
      <w:lvlJc w:val="right"/>
      <w:pPr>
        <w:ind w:left="1942" w:hanging="360"/>
      </w:pPr>
      <w:rPr>
        <w:rFonts w:hint="default"/>
      </w:rPr>
    </w:lvl>
    <w:lvl w:ilvl="4">
      <w:start w:val="1"/>
      <w:numFmt w:val="bullet"/>
      <w:lvlText w:val=""/>
      <w:lvlJc w:val="left"/>
      <w:pPr>
        <w:ind w:left="2302" w:hanging="360"/>
      </w:pPr>
      <w:rPr>
        <w:rFonts w:ascii="Symbol" w:hAnsi="Symbol" w:hint="default"/>
        <w:color w:val="auto"/>
      </w:rPr>
    </w:lvl>
    <w:lvl w:ilvl="5">
      <w:start w:val="1"/>
      <w:numFmt w:val="bullet"/>
      <w:lvlText w:val=""/>
      <w:lvlJc w:val="left"/>
      <w:pPr>
        <w:ind w:left="2302" w:hanging="360"/>
      </w:pPr>
      <w:rPr>
        <w:rFonts w:ascii="Symbol" w:hAnsi="Symbol" w:hint="default"/>
      </w:rPr>
    </w:lvl>
    <w:lvl w:ilvl="6">
      <w:start w:val="1"/>
      <w:numFmt w:val="bullet"/>
      <w:lvlText w:val=""/>
      <w:lvlJc w:val="left"/>
      <w:pPr>
        <w:ind w:left="3382" w:hanging="1080"/>
      </w:pPr>
      <w:rPr>
        <w:rFonts w:ascii="Symbol" w:hAnsi="Symbol" w:hint="default"/>
        <w:color w:val="auto"/>
      </w:rPr>
    </w:lvl>
    <w:lvl w:ilvl="7">
      <w:start w:val="1"/>
      <w:numFmt w:val="decimal"/>
      <w:lvlText w:val="%1.%2.%3.%4.%5.%6.%7.%8."/>
      <w:lvlJc w:val="left"/>
      <w:pPr>
        <w:ind w:left="3886" w:hanging="1224"/>
      </w:pPr>
      <w:rPr>
        <w:rFonts w:hint="default"/>
      </w:rPr>
    </w:lvl>
    <w:lvl w:ilvl="8">
      <w:start w:val="1"/>
      <w:numFmt w:val="decimal"/>
      <w:lvlText w:val="%1.%2.%3.%4.%5.%6.%7.%8.%9."/>
      <w:lvlJc w:val="left"/>
      <w:pPr>
        <w:ind w:left="4462" w:hanging="1440"/>
      </w:pPr>
      <w:rPr>
        <w:rFonts w:hint="default"/>
      </w:rPr>
    </w:lvl>
  </w:abstractNum>
  <w:abstractNum w:abstractNumId="18" w15:restartNumberingAfterBreak="0">
    <w:nsid w:val="139852DE"/>
    <w:multiLevelType w:val="multilevel"/>
    <w:tmpl w:val="CEF06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54933E0"/>
    <w:multiLevelType w:val="multilevel"/>
    <w:tmpl w:val="A30C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5935E88"/>
    <w:multiLevelType w:val="multilevel"/>
    <w:tmpl w:val="A81E3C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EE0F1F"/>
    <w:multiLevelType w:val="multilevel"/>
    <w:tmpl w:val="9F82E5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4B7840"/>
    <w:multiLevelType w:val="multilevel"/>
    <w:tmpl w:val="0E7CEC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696FBF"/>
    <w:multiLevelType w:val="hybridMultilevel"/>
    <w:tmpl w:val="79E269E4"/>
    <w:lvl w:ilvl="0" w:tplc="44090011">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24" w15:restartNumberingAfterBreak="0">
    <w:nsid w:val="182D1B27"/>
    <w:multiLevelType w:val="multilevel"/>
    <w:tmpl w:val="C078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A4337EA"/>
    <w:multiLevelType w:val="multilevel"/>
    <w:tmpl w:val="76562C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F65A20"/>
    <w:multiLevelType w:val="multilevel"/>
    <w:tmpl w:val="98BA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BF95B8B"/>
    <w:multiLevelType w:val="multilevel"/>
    <w:tmpl w:val="67E2B6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7571CB"/>
    <w:multiLevelType w:val="multilevel"/>
    <w:tmpl w:val="B4E664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333BD"/>
    <w:multiLevelType w:val="hybridMultilevel"/>
    <w:tmpl w:val="3DDC6A7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30" w15:restartNumberingAfterBreak="0">
    <w:nsid w:val="1EE330C7"/>
    <w:multiLevelType w:val="multilevel"/>
    <w:tmpl w:val="10760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F7D2F33"/>
    <w:multiLevelType w:val="multilevel"/>
    <w:tmpl w:val="F95A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FC5096A"/>
    <w:multiLevelType w:val="multilevel"/>
    <w:tmpl w:val="CC603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8E3276"/>
    <w:multiLevelType w:val="multilevel"/>
    <w:tmpl w:val="06D0C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1EC08C0"/>
    <w:multiLevelType w:val="multilevel"/>
    <w:tmpl w:val="D4C89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3E66A3C"/>
    <w:multiLevelType w:val="hybridMultilevel"/>
    <w:tmpl w:val="903CC4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36" w15:restartNumberingAfterBreak="0">
    <w:nsid w:val="25031B31"/>
    <w:multiLevelType w:val="multilevel"/>
    <w:tmpl w:val="9E62BF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B95608"/>
    <w:multiLevelType w:val="multilevel"/>
    <w:tmpl w:val="6F082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8091DAC"/>
    <w:multiLevelType w:val="multilevel"/>
    <w:tmpl w:val="274C18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94D1ACA"/>
    <w:multiLevelType w:val="multilevel"/>
    <w:tmpl w:val="D6668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BC5665E"/>
    <w:multiLevelType w:val="multilevel"/>
    <w:tmpl w:val="CE6EE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2D931855"/>
    <w:multiLevelType w:val="multilevel"/>
    <w:tmpl w:val="61128E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E605B02"/>
    <w:multiLevelType w:val="multilevel"/>
    <w:tmpl w:val="523418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2ED30A1E"/>
    <w:multiLevelType w:val="multilevel"/>
    <w:tmpl w:val="C0B20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FB56883"/>
    <w:multiLevelType w:val="multilevel"/>
    <w:tmpl w:val="7604D6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0671BED"/>
    <w:multiLevelType w:val="multilevel"/>
    <w:tmpl w:val="004E2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1222609"/>
    <w:multiLevelType w:val="multilevel"/>
    <w:tmpl w:val="DE1ED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43178BD"/>
    <w:multiLevelType w:val="multilevel"/>
    <w:tmpl w:val="90EAD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473535F"/>
    <w:multiLevelType w:val="multilevel"/>
    <w:tmpl w:val="35E86D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6023467"/>
    <w:multiLevelType w:val="multilevel"/>
    <w:tmpl w:val="2A6E2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7087E72"/>
    <w:multiLevelType w:val="hybridMultilevel"/>
    <w:tmpl w:val="F760CC0E"/>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1" w15:restartNumberingAfterBreak="0">
    <w:nsid w:val="38107D8B"/>
    <w:multiLevelType w:val="hybridMultilevel"/>
    <w:tmpl w:val="3B522152"/>
    <w:lvl w:ilvl="0" w:tplc="44090001">
      <w:start w:val="1"/>
      <w:numFmt w:val="bullet"/>
      <w:lvlText w:val=""/>
      <w:lvlJc w:val="left"/>
      <w:pPr>
        <w:ind w:left="360" w:hanging="360"/>
      </w:pPr>
      <w:rPr>
        <w:rFonts w:ascii="Symbol" w:hAnsi="Symbol" w:hint="default"/>
      </w:rPr>
    </w:lvl>
    <w:lvl w:ilvl="1" w:tplc="44090003" w:tentative="1">
      <w:start w:val="1"/>
      <w:numFmt w:val="bullet"/>
      <w:lvlText w:val="o"/>
      <w:lvlJc w:val="left"/>
      <w:pPr>
        <w:ind w:left="1080" w:hanging="360"/>
      </w:pPr>
      <w:rPr>
        <w:rFonts w:ascii="Courier New" w:hAnsi="Courier New" w:cs="Courier New" w:hint="default"/>
      </w:rPr>
    </w:lvl>
    <w:lvl w:ilvl="2" w:tplc="44090005" w:tentative="1">
      <w:start w:val="1"/>
      <w:numFmt w:val="bullet"/>
      <w:lvlText w:val=""/>
      <w:lvlJc w:val="left"/>
      <w:pPr>
        <w:ind w:left="1800" w:hanging="360"/>
      </w:pPr>
      <w:rPr>
        <w:rFonts w:ascii="Wingdings" w:hAnsi="Wingdings" w:hint="default"/>
      </w:rPr>
    </w:lvl>
    <w:lvl w:ilvl="3" w:tplc="44090001" w:tentative="1">
      <w:start w:val="1"/>
      <w:numFmt w:val="bullet"/>
      <w:lvlText w:val=""/>
      <w:lvlJc w:val="left"/>
      <w:pPr>
        <w:ind w:left="2520" w:hanging="360"/>
      </w:pPr>
      <w:rPr>
        <w:rFonts w:ascii="Symbol" w:hAnsi="Symbol" w:hint="default"/>
      </w:rPr>
    </w:lvl>
    <w:lvl w:ilvl="4" w:tplc="44090003" w:tentative="1">
      <w:start w:val="1"/>
      <w:numFmt w:val="bullet"/>
      <w:lvlText w:val="o"/>
      <w:lvlJc w:val="left"/>
      <w:pPr>
        <w:ind w:left="3240" w:hanging="360"/>
      </w:pPr>
      <w:rPr>
        <w:rFonts w:ascii="Courier New" w:hAnsi="Courier New" w:cs="Courier New" w:hint="default"/>
      </w:rPr>
    </w:lvl>
    <w:lvl w:ilvl="5" w:tplc="44090005" w:tentative="1">
      <w:start w:val="1"/>
      <w:numFmt w:val="bullet"/>
      <w:lvlText w:val=""/>
      <w:lvlJc w:val="left"/>
      <w:pPr>
        <w:ind w:left="3960" w:hanging="360"/>
      </w:pPr>
      <w:rPr>
        <w:rFonts w:ascii="Wingdings" w:hAnsi="Wingdings" w:hint="default"/>
      </w:rPr>
    </w:lvl>
    <w:lvl w:ilvl="6" w:tplc="44090001" w:tentative="1">
      <w:start w:val="1"/>
      <w:numFmt w:val="bullet"/>
      <w:lvlText w:val=""/>
      <w:lvlJc w:val="left"/>
      <w:pPr>
        <w:ind w:left="4680" w:hanging="360"/>
      </w:pPr>
      <w:rPr>
        <w:rFonts w:ascii="Symbol" w:hAnsi="Symbol" w:hint="default"/>
      </w:rPr>
    </w:lvl>
    <w:lvl w:ilvl="7" w:tplc="44090003" w:tentative="1">
      <w:start w:val="1"/>
      <w:numFmt w:val="bullet"/>
      <w:lvlText w:val="o"/>
      <w:lvlJc w:val="left"/>
      <w:pPr>
        <w:ind w:left="5400" w:hanging="360"/>
      </w:pPr>
      <w:rPr>
        <w:rFonts w:ascii="Courier New" w:hAnsi="Courier New" w:cs="Courier New" w:hint="default"/>
      </w:rPr>
    </w:lvl>
    <w:lvl w:ilvl="8" w:tplc="44090005" w:tentative="1">
      <w:start w:val="1"/>
      <w:numFmt w:val="bullet"/>
      <w:lvlText w:val=""/>
      <w:lvlJc w:val="left"/>
      <w:pPr>
        <w:ind w:left="6120" w:hanging="360"/>
      </w:pPr>
      <w:rPr>
        <w:rFonts w:ascii="Wingdings" w:hAnsi="Wingdings" w:hint="default"/>
      </w:rPr>
    </w:lvl>
  </w:abstractNum>
  <w:abstractNum w:abstractNumId="52" w15:restartNumberingAfterBreak="0">
    <w:nsid w:val="386A6DF8"/>
    <w:multiLevelType w:val="multilevel"/>
    <w:tmpl w:val="2488D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97A44ED"/>
    <w:multiLevelType w:val="multilevel"/>
    <w:tmpl w:val="F8486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BB30482"/>
    <w:multiLevelType w:val="multilevel"/>
    <w:tmpl w:val="5B60C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CA95688"/>
    <w:multiLevelType w:val="multilevel"/>
    <w:tmpl w:val="B1F809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CCE620F"/>
    <w:multiLevelType w:val="multilevel"/>
    <w:tmpl w:val="26587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FD20FC7"/>
    <w:multiLevelType w:val="multilevel"/>
    <w:tmpl w:val="D1369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05C3C66"/>
    <w:multiLevelType w:val="multilevel"/>
    <w:tmpl w:val="BD9CB5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40C92616"/>
    <w:multiLevelType w:val="hybridMultilevel"/>
    <w:tmpl w:val="AD227B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60" w15:restartNumberingAfterBreak="0">
    <w:nsid w:val="41AE012C"/>
    <w:multiLevelType w:val="multilevel"/>
    <w:tmpl w:val="625CF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2BB3246"/>
    <w:multiLevelType w:val="multilevel"/>
    <w:tmpl w:val="AA1A5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BC76E2"/>
    <w:multiLevelType w:val="multilevel"/>
    <w:tmpl w:val="F946A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7320B02"/>
    <w:multiLevelType w:val="multilevel"/>
    <w:tmpl w:val="E23817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7C349CA"/>
    <w:multiLevelType w:val="multilevel"/>
    <w:tmpl w:val="36220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80D6D24"/>
    <w:multiLevelType w:val="multilevel"/>
    <w:tmpl w:val="7B38A6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84A7630"/>
    <w:multiLevelType w:val="multilevel"/>
    <w:tmpl w:val="CE0419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489C5DEA"/>
    <w:multiLevelType w:val="multilevel"/>
    <w:tmpl w:val="32683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97B3162"/>
    <w:multiLevelType w:val="multilevel"/>
    <w:tmpl w:val="611A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B7223B0"/>
    <w:multiLevelType w:val="multilevel"/>
    <w:tmpl w:val="A0A42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C121ACE"/>
    <w:multiLevelType w:val="multilevel"/>
    <w:tmpl w:val="FFF02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C423F55"/>
    <w:multiLevelType w:val="multilevel"/>
    <w:tmpl w:val="D1C4E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D352BED"/>
    <w:multiLevelType w:val="multilevel"/>
    <w:tmpl w:val="C9902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D377C8F"/>
    <w:multiLevelType w:val="multilevel"/>
    <w:tmpl w:val="18B06F68"/>
    <w:lvl w:ilvl="0">
      <w:start w:val="1"/>
      <w:numFmt w:val="lowerLetter"/>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Roman"/>
      <w:lvlText w:val="%4)"/>
      <w:lvlJc w:val="left"/>
      <w:pPr>
        <w:ind w:left="1800" w:hanging="360"/>
      </w:pPr>
      <w:rPr>
        <w:rFonts w:hint="default"/>
      </w:rPr>
    </w:lvl>
    <w:lvl w:ilvl="4">
      <w:start w:val="1"/>
      <w:numFmt w:val="bullet"/>
      <w:lvlText w:val=""/>
      <w:lvlJc w:val="left"/>
      <w:pPr>
        <w:ind w:left="2304" w:hanging="504"/>
      </w:pPr>
      <w:rPr>
        <w:rFonts w:ascii="Symbol" w:hAnsi="Symbol" w:hint="default"/>
        <w:color w:val="auto"/>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74" w15:restartNumberingAfterBreak="0">
    <w:nsid w:val="4DC25013"/>
    <w:multiLevelType w:val="multilevel"/>
    <w:tmpl w:val="83C22A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5" w15:restartNumberingAfterBreak="0">
    <w:nsid w:val="4DFC7308"/>
    <w:multiLevelType w:val="multilevel"/>
    <w:tmpl w:val="832E16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ECC39F8"/>
    <w:multiLevelType w:val="multilevel"/>
    <w:tmpl w:val="3E42F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462AC3"/>
    <w:multiLevelType w:val="multilevel"/>
    <w:tmpl w:val="5D5C0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2694151"/>
    <w:multiLevelType w:val="multilevel"/>
    <w:tmpl w:val="1BA6F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28D1F22"/>
    <w:multiLevelType w:val="hybridMultilevel"/>
    <w:tmpl w:val="B056626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52B70C7E"/>
    <w:multiLevelType w:val="multilevel"/>
    <w:tmpl w:val="C4A81E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34960E9"/>
    <w:multiLevelType w:val="multilevel"/>
    <w:tmpl w:val="21144B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550A2D8A"/>
    <w:multiLevelType w:val="multilevel"/>
    <w:tmpl w:val="7ECE0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5C108B8"/>
    <w:multiLevelType w:val="multilevel"/>
    <w:tmpl w:val="5F5A79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5772032B"/>
    <w:multiLevelType w:val="multilevel"/>
    <w:tmpl w:val="93489D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78141A4"/>
    <w:multiLevelType w:val="multilevel"/>
    <w:tmpl w:val="EFA2B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8C8403C"/>
    <w:multiLevelType w:val="multilevel"/>
    <w:tmpl w:val="E6620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A0F4CA9"/>
    <w:multiLevelType w:val="multilevel"/>
    <w:tmpl w:val="5C52179A"/>
    <w:styleLink w:val="CurrentList1"/>
    <w:lvl w:ilvl="0">
      <w:start w:val="1"/>
      <w:numFmt w:val="decimal"/>
      <w:lvlText w:val="%1)"/>
      <w:lvlJc w:val="left"/>
      <w:pPr>
        <w:ind w:left="360" w:hanging="360"/>
      </w:pPr>
      <w:rPr>
        <w:rFonts w:hint="default"/>
        <w:color w:val="auto"/>
      </w:rPr>
    </w:lvl>
    <w:lvl w:ilvl="1">
      <w:start w:val="1"/>
      <w:numFmt w:val="decimal"/>
      <w:lvlText w:val="%1.%2)"/>
      <w:lvlJc w:val="left"/>
      <w:pPr>
        <w:ind w:left="936" w:hanging="576"/>
      </w:pPr>
      <w:rPr>
        <w:rFonts w:hint="default"/>
        <w:i w:val="0"/>
        <w:iCs/>
      </w:rPr>
    </w:lvl>
    <w:lvl w:ilvl="2">
      <w:start w:val="1"/>
      <w:numFmt w:val="lowerLetter"/>
      <w:lvlText w:val="%3)"/>
      <w:lvlJc w:val="left"/>
      <w:pPr>
        <w:ind w:left="1440" w:hanging="504"/>
      </w:pPr>
      <w:rPr>
        <w:rFonts w:hint="default"/>
      </w:rPr>
    </w:lvl>
    <w:lvl w:ilvl="3">
      <w:start w:val="1"/>
      <w:numFmt w:val="lowerLetter"/>
      <w:lvlText w:val="%4)"/>
      <w:lvlJc w:val="left"/>
      <w:pPr>
        <w:ind w:left="1800" w:hanging="360"/>
      </w:pPr>
      <w:rPr>
        <w:rFonts w:ascii="Arial" w:eastAsia="Times New Roman" w:hAnsi="Arial" w:cs="Arial"/>
      </w:rPr>
    </w:lvl>
    <w:lvl w:ilvl="4">
      <w:start w:val="1"/>
      <w:numFmt w:val="bullet"/>
      <w:lvlText w:val="o"/>
      <w:lvlJc w:val="left"/>
      <w:pPr>
        <w:ind w:left="2160" w:hanging="360"/>
      </w:pPr>
      <w:rPr>
        <w:rFonts w:ascii="Courier New" w:hAnsi="Courier New" w:cs="Courier New"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88" w15:restartNumberingAfterBreak="0">
    <w:nsid w:val="5B93724D"/>
    <w:multiLevelType w:val="multilevel"/>
    <w:tmpl w:val="64F2FF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2216E5"/>
    <w:multiLevelType w:val="multilevel"/>
    <w:tmpl w:val="F0E2A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E470B55"/>
    <w:multiLevelType w:val="multilevel"/>
    <w:tmpl w:val="EE94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FC55EC5"/>
    <w:multiLevelType w:val="multilevel"/>
    <w:tmpl w:val="DD967A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2326003"/>
    <w:multiLevelType w:val="multilevel"/>
    <w:tmpl w:val="6144C3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3" w15:restartNumberingAfterBreak="0">
    <w:nsid w:val="63F3385D"/>
    <w:multiLevelType w:val="multilevel"/>
    <w:tmpl w:val="03C877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4" w15:restartNumberingAfterBreak="0">
    <w:nsid w:val="66116B60"/>
    <w:multiLevelType w:val="multilevel"/>
    <w:tmpl w:val="3A4AB3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95234DE"/>
    <w:multiLevelType w:val="multilevel"/>
    <w:tmpl w:val="C8B0B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B752DEB"/>
    <w:multiLevelType w:val="multilevel"/>
    <w:tmpl w:val="911E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DA77AD3"/>
    <w:multiLevelType w:val="multilevel"/>
    <w:tmpl w:val="7D06DC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8" w15:restartNumberingAfterBreak="0">
    <w:nsid w:val="6E881C99"/>
    <w:multiLevelType w:val="multilevel"/>
    <w:tmpl w:val="C65E8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0427380"/>
    <w:multiLevelType w:val="multilevel"/>
    <w:tmpl w:val="5DBC5E90"/>
    <w:lvl w:ilvl="0">
      <w:start w:val="1"/>
      <w:numFmt w:val="decimal"/>
      <w:lvlText w:val="%1."/>
      <w:lvlJc w:val="left"/>
      <w:pPr>
        <w:ind w:left="360" w:hanging="360"/>
      </w:pPr>
      <w:rPr>
        <w:rFonts w:hint="default"/>
        <w:color w:val="auto"/>
      </w:rPr>
    </w:lvl>
    <w:lvl w:ilvl="1">
      <w:start w:val="1"/>
      <w:numFmt w:val="decimal"/>
      <w:lvlText w:val="8.%2"/>
      <w:lvlJc w:val="left"/>
      <w:pPr>
        <w:ind w:left="1411" w:hanging="360"/>
      </w:pPr>
      <w:rPr>
        <w:rFonts w:hint="default"/>
        <w:color w:val="auto"/>
      </w:rPr>
    </w:lvl>
    <w:lvl w:ilvl="2">
      <w:start w:val="1"/>
      <w:numFmt w:val="decimal"/>
      <w:lvlText w:val="%1.%2.%3"/>
      <w:lvlJc w:val="left"/>
      <w:pPr>
        <w:ind w:left="2822" w:hanging="720"/>
      </w:pPr>
      <w:rPr>
        <w:rFonts w:hint="default"/>
      </w:rPr>
    </w:lvl>
    <w:lvl w:ilvl="3">
      <w:start w:val="1"/>
      <w:numFmt w:val="decimal"/>
      <w:lvlText w:val="%1.%2.%3.%4"/>
      <w:lvlJc w:val="left"/>
      <w:pPr>
        <w:ind w:left="3873" w:hanging="720"/>
      </w:pPr>
      <w:rPr>
        <w:rFonts w:hint="default"/>
      </w:rPr>
    </w:lvl>
    <w:lvl w:ilvl="4">
      <w:start w:val="1"/>
      <w:numFmt w:val="decimal"/>
      <w:lvlText w:val="%1.%2.%3.%4.%5"/>
      <w:lvlJc w:val="left"/>
      <w:pPr>
        <w:ind w:left="5284" w:hanging="1080"/>
      </w:pPr>
      <w:rPr>
        <w:rFonts w:hint="default"/>
      </w:rPr>
    </w:lvl>
    <w:lvl w:ilvl="5">
      <w:start w:val="1"/>
      <w:numFmt w:val="decimal"/>
      <w:lvlText w:val="%1.%2.%3.%4.%5.%6"/>
      <w:lvlJc w:val="left"/>
      <w:pPr>
        <w:ind w:left="6335" w:hanging="1080"/>
      </w:pPr>
      <w:rPr>
        <w:rFonts w:hint="default"/>
      </w:rPr>
    </w:lvl>
    <w:lvl w:ilvl="6">
      <w:start w:val="1"/>
      <w:numFmt w:val="decimal"/>
      <w:lvlText w:val="%1.%2.%3.%4.%5.%6.%7"/>
      <w:lvlJc w:val="left"/>
      <w:pPr>
        <w:ind w:left="7746" w:hanging="1440"/>
      </w:pPr>
      <w:rPr>
        <w:rFonts w:hint="default"/>
      </w:rPr>
    </w:lvl>
    <w:lvl w:ilvl="7">
      <w:start w:val="1"/>
      <w:numFmt w:val="decimal"/>
      <w:lvlText w:val="%1.%2.%3.%4.%5.%6.%7.%8"/>
      <w:lvlJc w:val="left"/>
      <w:pPr>
        <w:ind w:left="8797" w:hanging="1440"/>
      </w:pPr>
      <w:rPr>
        <w:rFonts w:hint="default"/>
      </w:rPr>
    </w:lvl>
    <w:lvl w:ilvl="8">
      <w:start w:val="1"/>
      <w:numFmt w:val="decimal"/>
      <w:lvlText w:val="%1.%2.%3.%4.%5.%6.%7.%8.%9"/>
      <w:lvlJc w:val="left"/>
      <w:pPr>
        <w:ind w:left="10208" w:hanging="1800"/>
      </w:pPr>
      <w:rPr>
        <w:rFonts w:hint="default"/>
      </w:rPr>
    </w:lvl>
  </w:abstractNum>
  <w:abstractNum w:abstractNumId="100" w15:restartNumberingAfterBreak="0">
    <w:nsid w:val="7052578A"/>
    <w:multiLevelType w:val="multilevel"/>
    <w:tmpl w:val="1F602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70E250ED"/>
    <w:multiLevelType w:val="multilevel"/>
    <w:tmpl w:val="9A0C3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70E605B1"/>
    <w:multiLevelType w:val="multilevel"/>
    <w:tmpl w:val="F4945F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31D637D"/>
    <w:multiLevelType w:val="multilevel"/>
    <w:tmpl w:val="1CD2F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5870F06"/>
    <w:multiLevelType w:val="multilevel"/>
    <w:tmpl w:val="0220C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6F262FB"/>
    <w:multiLevelType w:val="multilevel"/>
    <w:tmpl w:val="0F52F8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B333675"/>
    <w:multiLevelType w:val="multilevel"/>
    <w:tmpl w:val="BAE0B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C0F1377"/>
    <w:multiLevelType w:val="multilevel"/>
    <w:tmpl w:val="F37A12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42313800">
    <w:abstractNumId w:val="99"/>
  </w:num>
  <w:num w:numId="2" w16cid:durableId="1878733611">
    <w:abstractNumId w:val="17"/>
  </w:num>
  <w:num w:numId="3" w16cid:durableId="1314531043">
    <w:abstractNumId w:val="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265919645">
    <w:abstractNumId w:val="73"/>
  </w:num>
  <w:num w:numId="5" w16cid:durableId="1362364960">
    <w:abstractNumId w:val="51"/>
  </w:num>
  <w:num w:numId="6" w16cid:durableId="719406888">
    <w:abstractNumId w:val="29"/>
  </w:num>
  <w:num w:numId="7" w16cid:durableId="203954926">
    <w:abstractNumId w:val="50"/>
  </w:num>
  <w:num w:numId="8" w16cid:durableId="374698353">
    <w:abstractNumId w:val="87"/>
  </w:num>
  <w:num w:numId="9" w16cid:durableId="1446146348">
    <w:abstractNumId w:val="23"/>
  </w:num>
  <w:num w:numId="10" w16cid:durableId="1386022593">
    <w:abstractNumId w:val="77"/>
  </w:num>
  <w:num w:numId="11" w16cid:durableId="572392592">
    <w:abstractNumId w:val="84"/>
  </w:num>
  <w:num w:numId="12" w16cid:durableId="14692370">
    <w:abstractNumId w:val="38"/>
  </w:num>
  <w:num w:numId="13" w16cid:durableId="358049973">
    <w:abstractNumId w:val="16"/>
  </w:num>
  <w:num w:numId="14" w16cid:durableId="340204742">
    <w:abstractNumId w:val="88"/>
  </w:num>
  <w:num w:numId="15" w16cid:durableId="967704678">
    <w:abstractNumId w:val="82"/>
  </w:num>
  <w:num w:numId="16" w16cid:durableId="520051277">
    <w:abstractNumId w:val="41"/>
  </w:num>
  <w:num w:numId="17" w16cid:durableId="885751359">
    <w:abstractNumId w:val="81"/>
  </w:num>
  <w:num w:numId="18" w16cid:durableId="1149056388">
    <w:abstractNumId w:val="59"/>
  </w:num>
  <w:num w:numId="19" w16cid:durableId="715156868">
    <w:abstractNumId w:val="35"/>
  </w:num>
  <w:num w:numId="20" w16cid:durableId="297880887">
    <w:abstractNumId w:val="40"/>
  </w:num>
  <w:num w:numId="21" w16cid:durableId="2057659445">
    <w:abstractNumId w:val="103"/>
  </w:num>
  <w:num w:numId="22" w16cid:durableId="2139645481">
    <w:abstractNumId w:val="46"/>
  </w:num>
  <w:num w:numId="23" w16cid:durableId="820854998">
    <w:abstractNumId w:val="97"/>
  </w:num>
  <w:num w:numId="24" w16cid:durableId="981080136">
    <w:abstractNumId w:val="7"/>
  </w:num>
  <w:num w:numId="25" w16cid:durableId="2129200177">
    <w:abstractNumId w:val="5"/>
  </w:num>
  <w:num w:numId="26" w16cid:durableId="1220090541">
    <w:abstractNumId w:val="0"/>
  </w:num>
  <w:num w:numId="27" w16cid:durableId="685861833">
    <w:abstractNumId w:val="14"/>
  </w:num>
  <w:num w:numId="28" w16cid:durableId="1217351200">
    <w:abstractNumId w:val="65"/>
  </w:num>
  <w:num w:numId="29" w16cid:durableId="2100440607">
    <w:abstractNumId w:val="98"/>
  </w:num>
  <w:num w:numId="30" w16cid:durableId="1991059251">
    <w:abstractNumId w:val="13"/>
  </w:num>
  <w:num w:numId="31" w16cid:durableId="2050958502">
    <w:abstractNumId w:val="74"/>
  </w:num>
  <w:num w:numId="32" w16cid:durableId="117577143">
    <w:abstractNumId w:val="33"/>
  </w:num>
  <w:num w:numId="33" w16cid:durableId="1327435449">
    <w:abstractNumId w:val="42"/>
  </w:num>
  <w:num w:numId="34" w16cid:durableId="818888329">
    <w:abstractNumId w:val="4"/>
  </w:num>
  <w:num w:numId="35" w16cid:durableId="683434104">
    <w:abstractNumId w:val="69"/>
  </w:num>
  <w:num w:numId="36" w16cid:durableId="1910191247">
    <w:abstractNumId w:val="25"/>
  </w:num>
  <w:num w:numId="37" w16cid:durableId="1705868183">
    <w:abstractNumId w:val="22"/>
  </w:num>
  <w:num w:numId="38" w16cid:durableId="1608343849">
    <w:abstractNumId w:val="26"/>
  </w:num>
  <w:num w:numId="39" w16cid:durableId="1073501477">
    <w:abstractNumId w:val="30"/>
  </w:num>
  <w:num w:numId="40" w16cid:durableId="1000962134">
    <w:abstractNumId w:val="10"/>
  </w:num>
  <w:num w:numId="41" w16cid:durableId="1761179437">
    <w:abstractNumId w:val="66"/>
  </w:num>
  <w:num w:numId="42" w16cid:durableId="728530012">
    <w:abstractNumId w:val="85"/>
  </w:num>
  <w:num w:numId="43" w16cid:durableId="856505843">
    <w:abstractNumId w:val="44"/>
  </w:num>
  <w:num w:numId="44" w16cid:durableId="1249580187">
    <w:abstractNumId w:val="72"/>
  </w:num>
  <w:num w:numId="45" w16cid:durableId="673344180">
    <w:abstractNumId w:val="32"/>
  </w:num>
  <w:num w:numId="46" w16cid:durableId="179782014">
    <w:abstractNumId w:val="78"/>
  </w:num>
  <w:num w:numId="47" w16cid:durableId="1174298193">
    <w:abstractNumId w:val="58"/>
  </w:num>
  <w:num w:numId="48" w16cid:durableId="740562848">
    <w:abstractNumId w:val="11"/>
  </w:num>
  <w:num w:numId="49" w16cid:durableId="1939025797">
    <w:abstractNumId w:val="27"/>
  </w:num>
  <w:num w:numId="50" w16cid:durableId="23950061">
    <w:abstractNumId w:val="55"/>
  </w:num>
  <w:num w:numId="51" w16cid:durableId="1896046292">
    <w:abstractNumId w:val="63"/>
  </w:num>
  <w:num w:numId="52" w16cid:durableId="1962806170">
    <w:abstractNumId w:val="54"/>
  </w:num>
  <w:num w:numId="53" w16cid:durableId="1385174615">
    <w:abstractNumId w:val="76"/>
  </w:num>
  <w:num w:numId="54" w16cid:durableId="626280489">
    <w:abstractNumId w:val="107"/>
  </w:num>
  <w:num w:numId="55" w16cid:durableId="1340766041">
    <w:abstractNumId w:val="20"/>
  </w:num>
  <w:num w:numId="56" w16cid:durableId="859707958">
    <w:abstractNumId w:val="104"/>
  </w:num>
  <w:num w:numId="57" w16cid:durableId="540820836">
    <w:abstractNumId w:val="68"/>
  </w:num>
  <w:num w:numId="58" w16cid:durableId="1457799797">
    <w:abstractNumId w:val="80"/>
  </w:num>
  <w:num w:numId="59" w16cid:durableId="340938386">
    <w:abstractNumId w:val="53"/>
  </w:num>
  <w:num w:numId="60" w16cid:durableId="1732189834">
    <w:abstractNumId w:val="100"/>
  </w:num>
  <w:num w:numId="61" w16cid:durableId="186334844">
    <w:abstractNumId w:val="56"/>
  </w:num>
  <w:num w:numId="62" w16cid:durableId="2033409960">
    <w:abstractNumId w:val="8"/>
  </w:num>
  <w:num w:numId="63" w16cid:durableId="1060831302">
    <w:abstractNumId w:val="12"/>
  </w:num>
  <w:num w:numId="64" w16cid:durableId="942611647">
    <w:abstractNumId w:val="6"/>
  </w:num>
  <w:num w:numId="65" w16cid:durableId="1759474719">
    <w:abstractNumId w:val="1"/>
  </w:num>
  <w:num w:numId="66" w16cid:durableId="843125338">
    <w:abstractNumId w:val="28"/>
  </w:num>
  <w:num w:numId="67" w16cid:durableId="2106919198">
    <w:abstractNumId w:val="67"/>
  </w:num>
  <w:num w:numId="68" w16cid:durableId="1168323108">
    <w:abstractNumId w:val="101"/>
  </w:num>
  <w:num w:numId="69" w16cid:durableId="875655374">
    <w:abstractNumId w:val="90"/>
  </w:num>
  <w:num w:numId="70" w16cid:durableId="258150038">
    <w:abstractNumId w:val="39"/>
  </w:num>
  <w:num w:numId="71" w16cid:durableId="388310076">
    <w:abstractNumId w:val="45"/>
  </w:num>
  <w:num w:numId="72" w16cid:durableId="793908511">
    <w:abstractNumId w:val="57"/>
  </w:num>
  <w:num w:numId="73" w16cid:durableId="1091703793">
    <w:abstractNumId w:val="18"/>
  </w:num>
  <w:num w:numId="74" w16cid:durableId="669723027">
    <w:abstractNumId w:val="62"/>
  </w:num>
  <w:num w:numId="75" w16cid:durableId="794955431">
    <w:abstractNumId w:val="19"/>
  </w:num>
  <w:num w:numId="76" w16cid:durableId="1842230276">
    <w:abstractNumId w:val="61"/>
  </w:num>
  <w:num w:numId="77" w16cid:durableId="911964548">
    <w:abstractNumId w:val="52"/>
  </w:num>
  <w:num w:numId="78" w16cid:durableId="255872293">
    <w:abstractNumId w:val="34"/>
  </w:num>
  <w:num w:numId="79" w16cid:durableId="942494119">
    <w:abstractNumId w:val="71"/>
  </w:num>
  <w:num w:numId="80" w16cid:durableId="962735602">
    <w:abstractNumId w:val="47"/>
  </w:num>
  <w:num w:numId="81" w16cid:durableId="1823305916">
    <w:abstractNumId w:val="95"/>
  </w:num>
  <w:num w:numId="82" w16cid:durableId="1881699905">
    <w:abstractNumId w:val="48"/>
  </w:num>
  <w:num w:numId="83" w16cid:durableId="1513297521">
    <w:abstractNumId w:val="83"/>
  </w:num>
  <w:num w:numId="84" w16cid:durableId="813453667">
    <w:abstractNumId w:val="37"/>
  </w:num>
  <w:num w:numId="85" w16cid:durableId="1096826902">
    <w:abstractNumId w:val="9"/>
  </w:num>
  <w:num w:numId="86" w16cid:durableId="609778223">
    <w:abstractNumId w:val="91"/>
  </w:num>
  <w:num w:numId="87" w16cid:durableId="1612738681">
    <w:abstractNumId w:val="93"/>
  </w:num>
  <w:num w:numId="88" w16cid:durableId="259685548">
    <w:abstractNumId w:val="31"/>
  </w:num>
  <w:num w:numId="89" w16cid:durableId="1858619805">
    <w:abstractNumId w:val="75"/>
  </w:num>
  <w:num w:numId="90" w16cid:durableId="1908764658">
    <w:abstractNumId w:val="89"/>
  </w:num>
  <w:num w:numId="91" w16cid:durableId="629017854">
    <w:abstractNumId w:val="92"/>
  </w:num>
  <w:num w:numId="92" w16cid:durableId="915673058">
    <w:abstractNumId w:val="105"/>
  </w:num>
  <w:num w:numId="93" w16cid:durableId="1567837467">
    <w:abstractNumId w:val="3"/>
  </w:num>
  <w:num w:numId="94" w16cid:durableId="784806442">
    <w:abstractNumId w:val="15"/>
  </w:num>
  <w:num w:numId="95" w16cid:durableId="776103487">
    <w:abstractNumId w:val="43"/>
  </w:num>
  <w:num w:numId="96" w16cid:durableId="1643459895">
    <w:abstractNumId w:val="86"/>
  </w:num>
  <w:num w:numId="97" w16cid:durableId="1698580677">
    <w:abstractNumId w:val="70"/>
  </w:num>
  <w:num w:numId="98" w16cid:durableId="699939989">
    <w:abstractNumId w:val="96"/>
  </w:num>
  <w:num w:numId="99" w16cid:durableId="1171524410">
    <w:abstractNumId w:val="102"/>
  </w:num>
  <w:num w:numId="100" w16cid:durableId="67699097">
    <w:abstractNumId w:val="64"/>
  </w:num>
  <w:num w:numId="101" w16cid:durableId="1965575971">
    <w:abstractNumId w:val="2"/>
  </w:num>
  <w:num w:numId="102" w16cid:durableId="172383530">
    <w:abstractNumId w:val="36"/>
  </w:num>
  <w:num w:numId="103" w16cid:durableId="1015667">
    <w:abstractNumId w:val="94"/>
  </w:num>
  <w:num w:numId="104" w16cid:durableId="1114636885">
    <w:abstractNumId w:val="49"/>
  </w:num>
  <w:num w:numId="105" w16cid:durableId="721370916">
    <w:abstractNumId w:val="21"/>
  </w:num>
  <w:num w:numId="106" w16cid:durableId="772898100">
    <w:abstractNumId w:val="24"/>
  </w:num>
  <w:num w:numId="107" w16cid:durableId="677390656">
    <w:abstractNumId w:val="106"/>
  </w:num>
  <w:num w:numId="108" w16cid:durableId="1236819393">
    <w:abstractNumId w:val="60"/>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gutterAtTop/>
  <w:doNotTrackMoves/>
  <w:defaultTabStop w:val="720"/>
  <w:characterSpacingControl w:val="doNotCompress"/>
  <w:hdrShapeDefaults>
    <o:shapedefaults v:ext="edit" spidmax="2051"/>
  </w:hdrShapeDefaults>
  <w:footnotePr>
    <w:footnote w:id="-1"/>
    <w:footnote w:id="0"/>
  </w:footnotePr>
  <w:endnotePr>
    <w:endnote w:id="-1"/>
    <w:endnote w:id="0"/>
  </w:endnotePr>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41983"/>
    <w:rsid w:val="000234C6"/>
    <w:rsid w:val="000324A4"/>
    <w:rsid w:val="00034781"/>
    <w:rsid w:val="0004029D"/>
    <w:rsid w:val="00053CE2"/>
    <w:rsid w:val="000668E4"/>
    <w:rsid w:val="0009594F"/>
    <w:rsid w:val="000965BF"/>
    <w:rsid w:val="000972D3"/>
    <w:rsid w:val="000D69B3"/>
    <w:rsid w:val="000E4970"/>
    <w:rsid w:val="001034C5"/>
    <w:rsid w:val="00106901"/>
    <w:rsid w:val="00140BA2"/>
    <w:rsid w:val="001608CE"/>
    <w:rsid w:val="001663CD"/>
    <w:rsid w:val="001664AB"/>
    <w:rsid w:val="001756BD"/>
    <w:rsid w:val="001847A4"/>
    <w:rsid w:val="00190EB2"/>
    <w:rsid w:val="001912B9"/>
    <w:rsid w:val="001A5BC7"/>
    <w:rsid w:val="001A6DE9"/>
    <w:rsid w:val="001A73EB"/>
    <w:rsid w:val="001B5094"/>
    <w:rsid w:val="001D30FB"/>
    <w:rsid w:val="001E1049"/>
    <w:rsid w:val="00224BD3"/>
    <w:rsid w:val="0023669F"/>
    <w:rsid w:val="00241010"/>
    <w:rsid w:val="0024139A"/>
    <w:rsid w:val="00270C72"/>
    <w:rsid w:val="002D518A"/>
    <w:rsid w:val="002E48FD"/>
    <w:rsid w:val="002F095B"/>
    <w:rsid w:val="002F4F4D"/>
    <w:rsid w:val="002F5EF4"/>
    <w:rsid w:val="00314751"/>
    <w:rsid w:val="003306BC"/>
    <w:rsid w:val="00337E53"/>
    <w:rsid w:val="00355AA7"/>
    <w:rsid w:val="003719C3"/>
    <w:rsid w:val="0037384A"/>
    <w:rsid w:val="003D0B54"/>
    <w:rsid w:val="003E436B"/>
    <w:rsid w:val="003E7F93"/>
    <w:rsid w:val="003F1594"/>
    <w:rsid w:val="00424E1E"/>
    <w:rsid w:val="00427018"/>
    <w:rsid w:val="00436B96"/>
    <w:rsid w:val="0045086E"/>
    <w:rsid w:val="00472CC1"/>
    <w:rsid w:val="00472E47"/>
    <w:rsid w:val="004767F7"/>
    <w:rsid w:val="004A0B19"/>
    <w:rsid w:val="004B3EE4"/>
    <w:rsid w:val="004B6CB0"/>
    <w:rsid w:val="004C0910"/>
    <w:rsid w:val="004C5BB0"/>
    <w:rsid w:val="004D1BD8"/>
    <w:rsid w:val="005304A6"/>
    <w:rsid w:val="00533EF8"/>
    <w:rsid w:val="00544E43"/>
    <w:rsid w:val="00545185"/>
    <w:rsid w:val="00562840"/>
    <w:rsid w:val="005A1614"/>
    <w:rsid w:val="005C1A98"/>
    <w:rsid w:val="005C63E6"/>
    <w:rsid w:val="005D63D2"/>
    <w:rsid w:val="005F397D"/>
    <w:rsid w:val="005F4A4A"/>
    <w:rsid w:val="00630FC2"/>
    <w:rsid w:val="006547A8"/>
    <w:rsid w:val="00654BB1"/>
    <w:rsid w:val="00672A99"/>
    <w:rsid w:val="006B5691"/>
    <w:rsid w:val="006B58E8"/>
    <w:rsid w:val="006D0DC0"/>
    <w:rsid w:val="006E41BF"/>
    <w:rsid w:val="006E738D"/>
    <w:rsid w:val="0070066E"/>
    <w:rsid w:val="00703F18"/>
    <w:rsid w:val="00716A74"/>
    <w:rsid w:val="007175EE"/>
    <w:rsid w:val="007309E2"/>
    <w:rsid w:val="00734C08"/>
    <w:rsid w:val="007439A2"/>
    <w:rsid w:val="007477B7"/>
    <w:rsid w:val="007564D0"/>
    <w:rsid w:val="00764A74"/>
    <w:rsid w:val="007B5E9F"/>
    <w:rsid w:val="007E2DDA"/>
    <w:rsid w:val="007E4B00"/>
    <w:rsid w:val="00841983"/>
    <w:rsid w:val="00844711"/>
    <w:rsid w:val="00862F4D"/>
    <w:rsid w:val="008647EA"/>
    <w:rsid w:val="008802F3"/>
    <w:rsid w:val="0088281A"/>
    <w:rsid w:val="008A0416"/>
    <w:rsid w:val="008E307E"/>
    <w:rsid w:val="008F03E1"/>
    <w:rsid w:val="008F5D14"/>
    <w:rsid w:val="00906E0C"/>
    <w:rsid w:val="00906EA4"/>
    <w:rsid w:val="00920592"/>
    <w:rsid w:val="00954169"/>
    <w:rsid w:val="00964F40"/>
    <w:rsid w:val="00970BD9"/>
    <w:rsid w:val="009716E4"/>
    <w:rsid w:val="009733C2"/>
    <w:rsid w:val="00975B58"/>
    <w:rsid w:val="00981571"/>
    <w:rsid w:val="00982B89"/>
    <w:rsid w:val="00986446"/>
    <w:rsid w:val="0099635C"/>
    <w:rsid w:val="009A1143"/>
    <w:rsid w:val="009A5423"/>
    <w:rsid w:val="009B0589"/>
    <w:rsid w:val="009B3B3D"/>
    <w:rsid w:val="009D06F5"/>
    <w:rsid w:val="009E04A4"/>
    <w:rsid w:val="009E7984"/>
    <w:rsid w:val="00A0036F"/>
    <w:rsid w:val="00A029BF"/>
    <w:rsid w:val="00A07213"/>
    <w:rsid w:val="00A24702"/>
    <w:rsid w:val="00A2748C"/>
    <w:rsid w:val="00A347A8"/>
    <w:rsid w:val="00A50C34"/>
    <w:rsid w:val="00A87516"/>
    <w:rsid w:val="00A94D92"/>
    <w:rsid w:val="00A96737"/>
    <w:rsid w:val="00AA7E56"/>
    <w:rsid w:val="00AB14E2"/>
    <w:rsid w:val="00AD0784"/>
    <w:rsid w:val="00AF411B"/>
    <w:rsid w:val="00AF43E3"/>
    <w:rsid w:val="00AF5A33"/>
    <w:rsid w:val="00B44309"/>
    <w:rsid w:val="00B80DA2"/>
    <w:rsid w:val="00B9293B"/>
    <w:rsid w:val="00BA1BBF"/>
    <w:rsid w:val="00BA38AB"/>
    <w:rsid w:val="00BB22BC"/>
    <w:rsid w:val="00BB3F95"/>
    <w:rsid w:val="00BC5C9F"/>
    <w:rsid w:val="00BC6C2E"/>
    <w:rsid w:val="00BC7053"/>
    <w:rsid w:val="00BD26E1"/>
    <w:rsid w:val="00BE14A7"/>
    <w:rsid w:val="00BF6460"/>
    <w:rsid w:val="00C066CE"/>
    <w:rsid w:val="00C40FFD"/>
    <w:rsid w:val="00C416D2"/>
    <w:rsid w:val="00C4199F"/>
    <w:rsid w:val="00C5220F"/>
    <w:rsid w:val="00C62359"/>
    <w:rsid w:val="00C8460E"/>
    <w:rsid w:val="00CB435B"/>
    <w:rsid w:val="00CC3645"/>
    <w:rsid w:val="00D03019"/>
    <w:rsid w:val="00D17692"/>
    <w:rsid w:val="00D20AA5"/>
    <w:rsid w:val="00D44E1D"/>
    <w:rsid w:val="00D51F1C"/>
    <w:rsid w:val="00D527BA"/>
    <w:rsid w:val="00D52995"/>
    <w:rsid w:val="00D53267"/>
    <w:rsid w:val="00D8277C"/>
    <w:rsid w:val="00D82C00"/>
    <w:rsid w:val="00D84C1B"/>
    <w:rsid w:val="00DA3141"/>
    <w:rsid w:val="00DB69BF"/>
    <w:rsid w:val="00DB70BC"/>
    <w:rsid w:val="00DC12D5"/>
    <w:rsid w:val="00DC6411"/>
    <w:rsid w:val="00DD6DF8"/>
    <w:rsid w:val="00DD7C78"/>
    <w:rsid w:val="00DF7DF0"/>
    <w:rsid w:val="00E12853"/>
    <w:rsid w:val="00E24D03"/>
    <w:rsid w:val="00E35E40"/>
    <w:rsid w:val="00E53B60"/>
    <w:rsid w:val="00E82581"/>
    <w:rsid w:val="00E82EEF"/>
    <w:rsid w:val="00EA6322"/>
    <w:rsid w:val="00EA73F1"/>
    <w:rsid w:val="00EB4EBA"/>
    <w:rsid w:val="00EF0986"/>
    <w:rsid w:val="00EF100D"/>
    <w:rsid w:val="00F00B4C"/>
    <w:rsid w:val="00F178AB"/>
    <w:rsid w:val="00F34C03"/>
    <w:rsid w:val="00F356FF"/>
    <w:rsid w:val="00F41FA5"/>
    <w:rsid w:val="00F46057"/>
    <w:rsid w:val="00F46237"/>
    <w:rsid w:val="00F603F2"/>
    <w:rsid w:val="00F66786"/>
    <w:rsid w:val="00F74537"/>
    <w:rsid w:val="00F75FC8"/>
    <w:rsid w:val="00F83B0C"/>
    <w:rsid w:val="00FB0EF9"/>
    <w:rsid w:val="00FB1124"/>
    <w:rsid w:val="00FD658D"/>
  </w:rsids>
  <m:mathPr>
    <m:mathFont m:val="Cambria Math"/>
    <m:brkBin m:val="before"/>
    <m:brkBinSub m:val="--"/>
    <m:smallFrac/>
    <m:dispDef/>
    <m:lMargin m:val="0"/>
    <m:rMargin m:val="0"/>
    <m:defJc m:val="centerGroup"/>
    <m:wrapIndent m:val="1440"/>
    <m:intLim m:val="subSup"/>
    <m:naryLim m:val="undOvr"/>
  </m:mathPr>
  <w:themeFontLang w:val="en-MY" w:eastAsia="zh-C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1"/>
    <o:shapelayout v:ext="edit">
      <o:idmap v:ext="edit" data="2"/>
    </o:shapelayout>
  </w:shapeDefaults>
  <w:decimalSymbol w:val="."/>
  <w:listSeparator w:val=","/>
  <w14:docId w14:val="42D2083D"/>
  <w15:chartTrackingRefBased/>
  <w15:docId w15:val="{AE195D6E-55C2-4AB5-B661-F38BBC61ED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MY"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uiPriority="67"/>
    <w:lsdException w:name="No Spacing" w:uiPriority="68"/>
    <w:lsdException w:name="Light Shading" w:uiPriority="69"/>
    <w:lsdException w:name="Light List" w:uiPriority="70"/>
    <w:lsdException w:name="Light Grid" w:uiPriority="71"/>
    <w:lsdException w:name="Medium Shading 1" w:uiPriority="72"/>
    <w:lsdException w:name="Medium Shading 2" w:uiPriority="73"/>
    <w:lsdException w:name="Medium List 1" w:uiPriority="60"/>
    <w:lsdException w:name="Medium List 2" w:uiPriority="61"/>
    <w:lsdException w:name="Medium Grid 1" w:uiPriority="62"/>
    <w:lsdException w:name="Medium Grid 2" w:uiPriority="63"/>
    <w:lsdException w:name="Medium Grid 3" w:uiPriority="64"/>
    <w:lsdException w:name="Dark List" w:uiPriority="65"/>
    <w:lsdException w:name="Colorful Shading"/>
    <w:lsdException w:name="Colorful List" w:uiPriority="34" w:qFormat="1"/>
    <w:lsdException w:name="Colorful Grid" w:uiPriority="29" w:qFormat="1"/>
    <w:lsdException w:name="Light Shading Accent 1" w:uiPriority="30" w:qFormat="1"/>
    <w:lsdException w:name="Light List Accent 1" w:uiPriority="66"/>
    <w:lsdException w:name="Light Grid Accent 1" w:uiPriority="67"/>
    <w:lsdException w:name="Medium Shading 1 Accent 1" w:uiPriority="68"/>
    <w:lsdException w:name="Medium Shading 2 Accent 1" w:uiPriority="69"/>
    <w:lsdException w:name="Medium List 1 Accent 1" w:uiPriority="70"/>
    <w:lsdException w:name="Revision" w:uiPriority="71"/>
    <w:lsdException w:name="List Paragraph" w:uiPriority="1" w:qFormat="1"/>
    <w:lsdException w:name="Quote" w:uiPriority="73"/>
    <w:lsdException w:name="Intense Quote" w:uiPriority="60"/>
    <w:lsdException w:name="Medium List 2 Accent 1" w:uiPriority="61"/>
    <w:lsdException w:name="Medium Grid 1 Accent 1" w:uiPriority="62"/>
    <w:lsdException w:name="Medium Grid 2 Accent 1" w:uiPriority="63"/>
    <w:lsdException w:name="Medium Grid 3 Accent 1" w:uiPriority="64"/>
    <w:lsdException w:name="Dark List Accent 1" w:uiPriority="65"/>
    <w:lsdException w:name="Colorful Shading Accent 1" w:uiPriority="66"/>
    <w:lsdException w:name="Colorful List Accent 1" w:uiPriority="67"/>
    <w:lsdException w:name="Colorful Grid Accent 1" w:uiPriority="68"/>
    <w:lsdException w:name="Light Shading Accent 2" w:uiPriority="69"/>
    <w:lsdException w:name="Light List Accent 2" w:uiPriority="70"/>
    <w:lsdException w:name="Light Grid Accent 2" w:uiPriority="71"/>
    <w:lsdException w:name="Medium Shading 1 Accent 2" w:uiPriority="72"/>
    <w:lsdException w:name="Medium Shading 2 Accent 2" w:uiPriority="73"/>
    <w:lsdException w:name="Medium List 1 Accent 2" w:uiPriority="60"/>
    <w:lsdException w:name="Medium List 2 Accent 2" w:uiPriority="61"/>
    <w:lsdException w:name="Medium Grid 1 Accent 2" w:uiPriority="62"/>
    <w:lsdException w:name="Medium Grid 2 Accent 2" w:uiPriority="63"/>
    <w:lsdException w:name="Medium Grid 3 Accent 2" w:uiPriority="64"/>
    <w:lsdException w:name="Dark List Accent 2" w:uiPriority="65"/>
    <w:lsdException w:name="Colorful Shading Accent 2" w:uiPriority="66"/>
    <w:lsdException w:name="Colorful List Accent 2" w:uiPriority="67"/>
    <w:lsdException w:name="Colorful Grid Accent 2" w:uiPriority="68"/>
    <w:lsdException w:name="Light Shading Accent 3" w:uiPriority="69"/>
    <w:lsdException w:name="Light List Accent 3" w:uiPriority="70"/>
    <w:lsdException w:name="Light Grid Accent 3" w:uiPriority="71"/>
    <w:lsdException w:name="Medium Shading 1 Accent 3" w:uiPriority="72"/>
    <w:lsdException w:name="Medium Shading 2 Accent 3" w:uiPriority="73"/>
    <w:lsdException w:name="Medium List 1 Accent 3" w:uiPriority="60"/>
    <w:lsdException w:name="Medium List 2 Accent 3" w:uiPriority="61"/>
    <w:lsdException w:name="Medium Grid 1 Accent 3" w:uiPriority="62"/>
    <w:lsdException w:name="Medium Grid 2 Accent 3" w:uiPriority="63"/>
    <w:lsdException w:name="Medium Grid 3 Accent 3" w:uiPriority="64"/>
    <w:lsdException w:name="Dark List Accent 3" w:uiPriority="65"/>
    <w:lsdException w:name="Colorful Shading Accent 3" w:uiPriority="66"/>
    <w:lsdException w:name="Colorful List Accent 3" w:uiPriority="67"/>
    <w:lsdException w:name="Colorful Grid Accent 3" w:uiPriority="68"/>
    <w:lsdException w:name="Light Shading Accent 4" w:uiPriority="69"/>
    <w:lsdException w:name="Light List Accent 4" w:uiPriority="70"/>
    <w:lsdException w:name="Light Grid Accent 4" w:uiPriority="71"/>
    <w:lsdException w:name="Medium Shading 1 Accent 4" w:uiPriority="72"/>
    <w:lsdException w:name="Medium Shading 2 Accent 4" w:uiPriority="73"/>
    <w:lsdException w:name="Medium List 1 Accent 4" w:uiPriority="60"/>
    <w:lsdException w:name="Medium List 2 Accent 4" w:uiPriority="61"/>
    <w:lsdException w:name="Medium Grid 1 Accent 4" w:uiPriority="62"/>
    <w:lsdException w:name="Medium Grid 2 Accent 4" w:uiPriority="63"/>
    <w:lsdException w:name="Medium Grid 3 Accent 4" w:uiPriority="64"/>
    <w:lsdException w:name="Dark List Accent 4" w:uiPriority="65"/>
    <w:lsdException w:name="Colorful Shading Accent 4" w:uiPriority="66"/>
    <w:lsdException w:name="Colorful List Accent 4" w:uiPriority="67"/>
    <w:lsdException w:name="Colorful Grid Accent 4" w:uiPriority="68"/>
    <w:lsdException w:name="Light Shading Accent 5" w:uiPriority="69"/>
    <w:lsdException w:name="Light List Accent 5" w:uiPriority="70"/>
    <w:lsdException w:name="Light Grid Accent 5" w:uiPriority="71"/>
    <w:lsdException w:name="Medium Shading 1 Accent 5" w:uiPriority="72"/>
    <w:lsdException w:name="Medium Shading 2 Accent 5" w:uiPriority="73"/>
    <w:lsdException w:name="Medium List 1 Accent 5" w:uiPriority="60"/>
    <w:lsdException w:name="Medium List 2 Accent 5" w:uiPriority="61"/>
    <w:lsdException w:name="Medium Grid 1 Accent 5" w:uiPriority="62"/>
    <w:lsdException w:name="Medium Grid 2 Accent 5" w:uiPriority="63"/>
    <w:lsdException w:name="Medium Grid 3 Accent 5" w:uiPriority="64"/>
    <w:lsdException w:name="Dark List Accent 5" w:uiPriority="65"/>
    <w:lsdException w:name="Colorful Shading Accent 5" w:uiPriority="66"/>
    <w:lsdException w:name="Colorful List Accent 5" w:uiPriority="67"/>
    <w:lsdException w:name="Colorful Grid Accent 5" w:uiPriority="68"/>
    <w:lsdException w:name="Light Shading Accent 6" w:uiPriority="69"/>
    <w:lsdException w:name="Light List Accent 6" w:uiPriority="70"/>
    <w:lsdException w:name="Light Grid Accent 6" w:uiPriority="71"/>
    <w:lsdException w:name="Medium Shading 1 Accent 6" w:uiPriority="72"/>
    <w:lsdException w:name="Medium Shading 2 Accent 6" w:uiPriority="73"/>
    <w:lsdException w:name="Medium List 1 Accent 6" w:uiPriority="19" w:qFormat="1"/>
    <w:lsdException w:name="Medium List 2 Accent 6" w:uiPriority="21" w:qFormat="1"/>
    <w:lsdException w:name="Medium Grid 1 Accent 6" w:uiPriority="31" w:qFormat="1"/>
    <w:lsdException w:name="Medium Grid 2 Accent 6" w:uiPriority="32" w:qFormat="1"/>
    <w:lsdException w:name="Medium Grid 3 Accent 6" w:uiPriority="33" w:qFormat="1"/>
    <w:lsdException w:name="Dark List Accent 6" w:uiPriority="37"/>
    <w:lsdException w:name="Colorful Shading Accent 6" w:uiPriority="39" w:qFormat="1"/>
    <w:lsdException w:name="Colorful List Accent 6" w:uiPriority="41"/>
    <w:lsdException w:name="Colorful Grid Accent 6" w:uiPriority="42"/>
    <w:lsdException w:name="Subtle Emphasis" w:uiPriority="43"/>
    <w:lsdException w:name="Intense Emphasis" w:uiPriority="44"/>
    <w:lsdException w:name="Subtle Reference" w:uiPriority="45"/>
    <w:lsdException w:name="Intense Reference" w:uiPriority="40"/>
    <w:lsdException w:name="Book Title" w:uiPriority="46"/>
    <w:lsdException w:name="Bibliography" w:uiPriority="47"/>
    <w:lsdException w:name="TOC Heading" w:uiPriority="48"/>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41010"/>
    <w:rPr>
      <w:rFonts w:ascii="Times New Roman" w:eastAsia="Times New Roman" w:hAnsi="Times New Roman"/>
      <w:sz w:val="24"/>
      <w:szCs w:val="24"/>
      <w:lang w:val="en-US" w:eastAsia="en-US"/>
    </w:rPr>
  </w:style>
  <w:style w:type="paragraph" w:styleId="Heading2">
    <w:name w:val="heading 2"/>
    <w:basedOn w:val="Normal"/>
    <w:next w:val="Normal"/>
    <w:link w:val="Heading2Char"/>
    <w:uiPriority w:val="9"/>
    <w:semiHidden/>
    <w:unhideWhenUsed/>
    <w:qFormat/>
    <w:rsid w:val="00427018"/>
    <w:pPr>
      <w:keepNext/>
      <w:spacing w:before="240" w:after="60"/>
      <w:outlineLvl w:val="1"/>
    </w:pPr>
    <w:rPr>
      <w:rFonts w:ascii="Aptos Display" w:eastAsia="DengXian Light" w:hAnsi="Aptos Display"/>
      <w:b/>
      <w:bCs/>
      <w:i/>
      <w:iCs/>
      <w:sz w:val="28"/>
      <w:szCs w:val="28"/>
    </w:rPr>
  </w:style>
  <w:style w:type="paragraph" w:styleId="Heading3">
    <w:name w:val="heading 3"/>
    <w:basedOn w:val="Normal"/>
    <w:next w:val="Normal"/>
    <w:link w:val="Heading3Char"/>
    <w:uiPriority w:val="9"/>
    <w:semiHidden/>
    <w:unhideWhenUsed/>
    <w:qFormat/>
    <w:rsid w:val="00355AA7"/>
    <w:pPr>
      <w:keepNext/>
      <w:spacing w:before="240" w:after="60"/>
      <w:outlineLvl w:val="2"/>
    </w:pPr>
    <w:rPr>
      <w:rFonts w:ascii="Aptos Display" w:eastAsia="DengXian Light" w:hAnsi="Aptos Display"/>
      <w:b/>
      <w:bCs/>
      <w:sz w:val="26"/>
      <w:szCs w:val="26"/>
    </w:rPr>
  </w:style>
  <w:style w:type="paragraph" w:styleId="Heading4">
    <w:name w:val="heading 4"/>
    <w:basedOn w:val="Normal"/>
    <w:next w:val="Normal"/>
    <w:link w:val="Heading4Char"/>
    <w:uiPriority w:val="9"/>
    <w:semiHidden/>
    <w:unhideWhenUsed/>
    <w:qFormat/>
    <w:rsid w:val="00355AA7"/>
    <w:pPr>
      <w:keepNext/>
      <w:spacing w:before="240" w:after="60"/>
      <w:outlineLvl w:val="3"/>
    </w:pPr>
    <w:rPr>
      <w:rFonts w:ascii="Aptos" w:eastAsia="DengXian" w:hAnsi="Aptos"/>
      <w:b/>
      <w:b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841983"/>
    <w:pPr>
      <w:tabs>
        <w:tab w:val="center" w:pos="4320"/>
        <w:tab w:val="right" w:pos="8640"/>
      </w:tabs>
    </w:pPr>
    <w:rPr>
      <w:lang w:val="x-none" w:eastAsia="x-none"/>
    </w:rPr>
  </w:style>
  <w:style w:type="character" w:customStyle="1" w:styleId="HeaderChar">
    <w:name w:val="Header Char"/>
    <w:link w:val="Header"/>
    <w:rsid w:val="00841983"/>
    <w:rPr>
      <w:rFonts w:ascii="Times New Roman" w:eastAsia="Times New Roman" w:hAnsi="Times New Roman" w:cs="Times New Roman"/>
      <w:sz w:val="24"/>
      <w:szCs w:val="24"/>
    </w:rPr>
  </w:style>
  <w:style w:type="paragraph" w:styleId="NormalWeb">
    <w:name w:val="Normal (Web)"/>
    <w:basedOn w:val="Normal"/>
    <w:uiPriority w:val="99"/>
    <w:unhideWhenUsed/>
    <w:rsid w:val="00841983"/>
    <w:pPr>
      <w:spacing w:before="100" w:beforeAutospacing="1" w:after="100" w:afterAutospacing="1"/>
    </w:pPr>
  </w:style>
  <w:style w:type="paragraph" w:styleId="ListParagraph">
    <w:name w:val="List Paragraph"/>
    <w:basedOn w:val="Normal"/>
    <w:uiPriority w:val="1"/>
    <w:qFormat/>
    <w:rsid w:val="00841983"/>
    <w:pPr>
      <w:suppressAutoHyphens/>
      <w:ind w:left="720"/>
      <w:contextualSpacing/>
    </w:pPr>
    <w:rPr>
      <w:lang w:val="en-GB" w:eastAsia="ar-SA"/>
    </w:rPr>
  </w:style>
  <w:style w:type="paragraph" w:customStyle="1" w:styleId="Default">
    <w:name w:val="Default"/>
    <w:rsid w:val="00841983"/>
    <w:pPr>
      <w:autoSpaceDE w:val="0"/>
      <w:autoSpaceDN w:val="0"/>
      <w:adjustRightInd w:val="0"/>
    </w:pPr>
    <w:rPr>
      <w:rFonts w:ascii="Arial" w:eastAsia="Times New Roman" w:hAnsi="Arial" w:cs="Arial"/>
      <w:color w:val="000000"/>
      <w:sz w:val="24"/>
      <w:szCs w:val="24"/>
      <w:lang w:val="en-US" w:eastAsia="en-US"/>
    </w:rPr>
  </w:style>
  <w:style w:type="paragraph" w:styleId="BalloonText">
    <w:name w:val="Balloon Text"/>
    <w:basedOn w:val="Normal"/>
    <w:link w:val="BalloonTextChar"/>
    <w:uiPriority w:val="99"/>
    <w:semiHidden/>
    <w:unhideWhenUsed/>
    <w:rsid w:val="00841983"/>
    <w:rPr>
      <w:rFonts w:ascii="Tahoma" w:hAnsi="Tahoma"/>
      <w:sz w:val="16"/>
      <w:szCs w:val="16"/>
      <w:lang w:val="x-none" w:eastAsia="x-none"/>
    </w:rPr>
  </w:style>
  <w:style w:type="character" w:customStyle="1" w:styleId="BalloonTextChar">
    <w:name w:val="Balloon Text Char"/>
    <w:link w:val="BalloonText"/>
    <w:uiPriority w:val="99"/>
    <w:semiHidden/>
    <w:rsid w:val="00841983"/>
    <w:rPr>
      <w:rFonts w:ascii="Tahoma" w:eastAsia="Times New Roman" w:hAnsi="Tahoma" w:cs="Tahoma"/>
      <w:sz w:val="16"/>
      <w:szCs w:val="16"/>
    </w:rPr>
  </w:style>
  <w:style w:type="paragraph" w:styleId="Footer">
    <w:name w:val="footer"/>
    <w:basedOn w:val="Normal"/>
    <w:link w:val="FooterChar"/>
    <w:uiPriority w:val="99"/>
    <w:unhideWhenUsed/>
    <w:rsid w:val="00D17692"/>
    <w:pPr>
      <w:tabs>
        <w:tab w:val="center" w:pos="4513"/>
        <w:tab w:val="right" w:pos="9026"/>
      </w:tabs>
    </w:pPr>
  </w:style>
  <w:style w:type="character" w:customStyle="1" w:styleId="FooterChar">
    <w:name w:val="Footer Char"/>
    <w:link w:val="Footer"/>
    <w:uiPriority w:val="99"/>
    <w:rsid w:val="00D17692"/>
    <w:rPr>
      <w:rFonts w:ascii="Times New Roman" w:eastAsia="Times New Roman" w:hAnsi="Times New Roman"/>
      <w:sz w:val="24"/>
      <w:szCs w:val="24"/>
      <w:lang w:val="en-US" w:eastAsia="en-US"/>
    </w:rPr>
  </w:style>
  <w:style w:type="paragraph" w:customStyle="1" w:styleId="TableParagraph">
    <w:name w:val="Table Paragraph"/>
    <w:basedOn w:val="Normal"/>
    <w:uiPriority w:val="1"/>
    <w:qFormat/>
    <w:rsid w:val="00A96737"/>
    <w:pPr>
      <w:widowControl w:val="0"/>
      <w:autoSpaceDE w:val="0"/>
      <w:autoSpaceDN w:val="0"/>
      <w:ind w:left="103"/>
    </w:pPr>
    <w:rPr>
      <w:sz w:val="22"/>
      <w:szCs w:val="22"/>
    </w:rPr>
  </w:style>
  <w:style w:type="table" w:styleId="TableGrid">
    <w:name w:val="Table Grid"/>
    <w:basedOn w:val="TableNormal"/>
    <w:uiPriority w:val="59"/>
    <w:rsid w:val="001847A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37384A"/>
    <w:pPr>
      <w:numPr>
        <w:numId w:val="8"/>
      </w:numPr>
    </w:pPr>
  </w:style>
  <w:style w:type="character" w:styleId="Hyperlink">
    <w:name w:val="Hyperlink"/>
    <w:uiPriority w:val="99"/>
    <w:unhideWhenUsed/>
    <w:rsid w:val="001A6DE9"/>
    <w:rPr>
      <w:color w:val="467886"/>
      <w:u w:val="single"/>
    </w:rPr>
  </w:style>
  <w:style w:type="character" w:styleId="UnresolvedMention">
    <w:name w:val="Unresolved Mention"/>
    <w:uiPriority w:val="99"/>
    <w:semiHidden/>
    <w:unhideWhenUsed/>
    <w:rsid w:val="001A6DE9"/>
    <w:rPr>
      <w:color w:val="605E5C"/>
      <w:shd w:val="clear" w:color="auto" w:fill="E1DFDD"/>
    </w:rPr>
  </w:style>
  <w:style w:type="character" w:customStyle="1" w:styleId="Heading2Char">
    <w:name w:val="Heading 2 Char"/>
    <w:link w:val="Heading2"/>
    <w:uiPriority w:val="9"/>
    <w:semiHidden/>
    <w:rsid w:val="00427018"/>
    <w:rPr>
      <w:rFonts w:ascii="Aptos Display" w:eastAsia="DengXian Light" w:hAnsi="Aptos Display" w:cs="Times New Roman"/>
      <w:b/>
      <w:bCs/>
      <w:i/>
      <w:iCs/>
      <w:sz w:val="28"/>
      <w:szCs w:val="28"/>
      <w:lang w:val="en-US" w:eastAsia="en-US"/>
    </w:rPr>
  </w:style>
  <w:style w:type="character" w:styleId="Emphasis">
    <w:name w:val="Emphasis"/>
    <w:uiPriority w:val="20"/>
    <w:qFormat/>
    <w:rsid w:val="00C416D2"/>
    <w:rPr>
      <w:i/>
      <w:iCs/>
    </w:rPr>
  </w:style>
  <w:style w:type="character" w:customStyle="1" w:styleId="Heading3Char">
    <w:name w:val="Heading 3 Char"/>
    <w:link w:val="Heading3"/>
    <w:uiPriority w:val="9"/>
    <w:semiHidden/>
    <w:rsid w:val="00355AA7"/>
    <w:rPr>
      <w:rFonts w:ascii="Aptos Display" w:eastAsia="DengXian Light" w:hAnsi="Aptos Display" w:cs="Times New Roman"/>
      <w:b/>
      <w:bCs/>
      <w:sz w:val="26"/>
      <w:szCs w:val="26"/>
      <w:lang w:val="en-US" w:eastAsia="en-US"/>
    </w:rPr>
  </w:style>
  <w:style w:type="character" w:customStyle="1" w:styleId="Heading4Char">
    <w:name w:val="Heading 4 Char"/>
    <w:link w:val="Heading4"/>
    <w:uiPriority w:val="9"/>
    <w:semiHidden/>
    <w:rsid w:val="00355AA7"/>
    <w:rPr>
      <w:rFonts w:ascii="Aptos" w:eastAsia="DengXian" w:hAnsi="Aptos" w:cs="Times New Roman"/>
      <w:b/>
      <w:bCs/>
      <w:sz w:val="28"/>
      <w:szCs w:val="28"/>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3977583">
      <w:bodyDiv w:val="1"/>
      <w:marLeft w:val="0"/>
      <w:marRight w:val="0"/>
      <w:marTop w:val="0"/>
      <w:marBottom w:val="0"/>
      <w:divBdr>
        <w:top w:val="none" w:sz="0" w:space="0" w:color="auto"/>
        <w:left w:val="none" w:sz="0" w:space="0" w:color="auto"/>
        <w:bottom w:val="none" w:sz="0" w:space="0" w:color="auto"/>
        <w:right w:val="none" w:sz="0" w:space="0" w:color="auto"/>
      </w:divBdr>
    </w:div>
    <w:div w:id="650646033">
      <w:bodyDiv w:val="1"/>
      <w:marLeft w:val="0"/>
      <w:marRight w:val="0"/>
      <w:marTop w:val="0"/>
      <w:marBottom w:val="0"/>
      <w:divBdr>
        <w:top w:val="none" w:sz="0" w:space="0" w:color="auto"/>
        <w:left w:val="none" w:sz="0" w:space="0" w:color="auto"/>
        <w:bottom w:val="none" w:sz="0" w:space="0" w:color="auto"/>
        <w:right w:val="none" w:sz="0" w:space="0" w:color="auto"/>
      </w:divBdr>
    </w:div>
    <w:div w:id="689259233">
      <w:bodyDiv w:val="1"/>
      <w:marLeft w:val="0"/>
      <w:marRight w:val="0"/>
      <w:marTop w:val="0"/>
      <w:marBottom w:val="0"/>
      <w:divBdr>
        <w:top w:val="none" w:sz="0" w:space="0" w:color="auto"/>
        <w:left w:val="none" w:sz="0" w:space="0" w:color="auto"/>
        <w:bottom w:val="none" w:sz="0" w:space="0" w:color="auto"/>
        <w:right w:val="none" w:sz="0" w:space="0" w:color="auto"/>
      </w:divBdr>
    </w:div>
    <w:div w:id="724837318">
      <w:bodyDiv w:val="1"/>
      <w:marLeft w:val="0"/>
      <w:marRight w:val="0"/>
      <w:marTop w:val="0"/>
      <w:marBottom w:val="0"/>
      <w:divBdr>
        <w:top w:val="none" w:sz="0" w:space="0" w:color="auto"/>
        <w:left w:val="none" w:sz="0" w:space="0" w:color="auto"/>
        <w:bottom w:val="none" w:sz="0" w:space="0" w:color="auto"/>
        <w:right w:val="none" w:sz="0" w:space="0" w:color="auto"/>
      </w:divBdr>
      <w:divsChild>
        <w:div w:id="1442533551">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975947">
          <w:blockQuote w:val="1"/>
          <w:marLeft w:val="720"/>
          <w:marRight w:val="720"/>
          <w:marTop w:val="100"/>
          <w:marBottom w:val="100"/>
          <w:divBdr>
            <w:top w:val="none" w:sz="0" w:space="0" w:color="auto"/>
            <w:left w:val="none" w:sz="0" w:space="0" w:color="auto"/>
            <w:bottom w:val="none" w:sz="0" w:space="0" w:color="auto"/>
            <w:right w:val="none" w:sz="0" w:space="0" w:color="auto"/>
          </w:divBdr>
        </w:div>
        <w:div w:id="8796280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8802197">
      <w:bodyDiv w:val="1"/>
      <w:marLeft w:val="0"/>
      <w:marRight w:val="0"/>
      <w:marTop w:val="0"/>
      <w:marBottom w:val="0"/>
      <w:divBdr>
        <w:top w:val="none" w:sz="0" w:space="0" w:color="auto"/>
        <w:left w:val="none" w:sz="0" w:space="0" w:color="auto"/>
        <w:bottom w:val="none" w:sz="0" w:space="0" w:color="auto"/>
        <w:right w:val="none" w:sz="0" w:space="0" w:color="auto"/>
      </w:divBdr>
    </w:div>
    <w:div w:id="965310641">
      <w:bodyDiv w:val="1"/>
      <w:marLeft w:val="0"/>
      <w:marRight w:val="0"/>
      <w:marTop w:val="0"/>
      <w:marBottom w:val="0"/>
      <w:divBdr>
        <w:top w:val="none" w:sz="0" w:space="0" w:color="auto"/>
        <w:left w:val="none" w:sz="0" w:space="0" w:color="auto"/>
        <w:bottom w:val="none" w:sz="0" w:space="0" w:color="auto"/>
        <w:right w:val="none" w:sz="0" w:space="0" w:color="auto"/>
      </w:divBdr>
      <w:divsChild>
        <w:div w:id="256594505">
          <w:blockQuote w:val="1"/>
          <w:marLeft w:val="720"/>
          <w:marRight w:val="720"/>
          <w:marTop w:val="100"/>
          <w:marBottom w:val="100"/>
          <w:divBdr>
            <w:top w:val="none" w:sz="0" w:space="0" w:color="auto"/>
            <w:left w:val="none" w:sz="0" w:space="0" w:color="auto"/>
            <w:bottom w:val="none" w:sz="0" w:space="0" w:color="auto"/>
            <w:right w:val="none" w:sz="0" w:space="0" w:color="auto"/>
          </w:divBdr>
        </w:div>
        <w:div w:id="675958511">
          <w:marLeft w:val="0"/>
          <w:marRight w:val="0"/>
          <w:marTop w:val="0"/>
          <w:marBottom w:val="0"/>
          <w:divBdr>
            <w:top w:val="none" w:sz="0" w:space="0" w:color="auto"/>
            <w:left w:val="none" w:sz="0" w:space="0" w:color="auto"/>
            <w:bottom w:val="none" w:sz="0" w:space="0" w:color="auto"/>
            <w:right w:val="none" w:sz="0" w:space="0" w:color="auto"/>
          </w:divBdr>
          <w:divsChild>
            <w:div w:id="981155161">
              <w:marLeft w:val="0"/>
              <w:marRight w:val="0"/>
              <w:marTop w:val="0"/>
              <w:marBottom w:val="0"/>
              <w:divBdr>
                <w:top w:val="none" w:sz="0" w:space="0" w:color="auto"/>
                <w:left w:val="none" w:sz="0" w:space="0" w:color="auto"/>
                <w:bottom w:val="none" w:sz="0" w:space="0" w:color="auto"/>
                <w:right w:val="none" w:sz="0" w:space="0" w:color="auto"/>
              </w:divBdr>
            </w:div>
          </w:divsChild>
        </w:div>
        <w:div w:id="1944414974">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671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56924006">
      <w:bodyDiv w:val="1"/>
      <w:marLeft w:val="0"/>
      <w:marRight w:val="0"/>
      <w:marTop w:val="0"/>
      <w:marBottom w:val="0"/>
      <w:divBdr>
        <w:top w:val="none" w:sz="0" w:space="0" w:color="auto"/>
        <w:left w:val="none" w:sz="0" w:space="0" w:color="auto"/>
        <w:bottom w:val="none" w:sz="0" w:space="0" w:color="auto"/>
        <w:right w:val="none" w:sz="0" w:space="0" w:color="auto"/>
      </w:divBdr>
    </w:div>
    <w:div w:id="1358773322">
      <w:bodyDiv w:val="1"/>
      <w:marLeft w:val="0"/>
      <w:marRight w:val="0"/>
      <w:marTop w:val="0"/>
      <w:marBottom w:val="0"/>
      <w:divBdr>
        <w:top w:val="none" w:sz="0" w:space="0" w:color="auto"/>
        <w:left w:val="none" w:sz="0" w:space="0" w:color="auto"/>
        <w:bottom w:val="none" w:sz="0" w:space="0" w:color="auto"/>
        <w:right w:val="none" w:sz="0" w:space="0" w:color="auto"/>
      </w:divBdr>
    </w:div>
    <w:div w:id="1773745501">
      <w:bodyDiv w:val="1"/>
      <w:marLeft w:val="0"/>
      <w:marRight w:val="0"/>
      <w:marTop w:val="0"/>
      <w:marBottom w:val="0"/>
      <w:divBdr>
        <w:top w:val="none" w:sz="0" w:space="0" w:color="auto"/>
        <w:left w:val="none" w:sz="0" w:space="0" w:color="auto"/>
        <w:bottom w:val="none" w:sz="0" w:space="0" w:color="auto"/>
        <w:right w:val="none" w:sz="0" w:space="0" w:color="auto"/>
      </w:divBdr>
    </w:div>
    <w:div w:id="1858884210">
      <w:bodyDiv w:val="1"/>
      <w:marLeft w:val="0"/>
      <w:marRight w:val="0"/>
      <w:marTop w:val="0"/>
      <w:marBottom w:val="0"/>
      <w:divBdr>
        <w:top w:val="none" w:sz="0" w:space="0" w:color="auto"/>
        <w:left w:val="none" w:sz="0" w:space="0" w:color="auto"/>
        <w:bottom w:val="none" w:sz="0" w:space="0" w:color="auto"/>
        <w:right w:val="none" w:sz="0" w:space="0" w:color="auto"/>
      </w:divBdr>
    </w:div>
    <w:div w:id="1903562891">
      <w:bodyDiv w:val="1"/>
      <w:marLeft w:val="0"/>
      <w:marRight w:val="0"/>
      <w:marTop w:val="0"/>
      <w:marBottom w:val="0"/>
      <w:divBdr>
        <w:top w:val="none" w:sz="0" w:space="0" w:color="auto"/>
        <w:left w:val="none" w:sz="0" w:space="0" w:color="auto"/>
        <w:bottom w:val="none" w:sz="0" w:space="0" w:color="auto"/>
        <w:right w:val="none" w:sz="0" w:space="0" w:color="auto"/>
      </w:divBdr>
    </w:div>
    <w:div w:id="204651581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831E7F2-5F48-4CB2-9D66-A9B20B64BF0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31</Pages>
  <Words>5719</Words>
  <Characters>32600</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38243</CharactersWithSpaces>
  <SharedDoc>false</SharedDoc>
  <HLinks>
    <vt:vector size="6" baseType="variant">
      <vt:variant>
        <vt:i4>4980755</vt:i4>
      </vt:variant>
      <vt:variant>
        <vt:i4>0</vt:i4>
      </vt:variant>
      <vt:variant>
        <vt:i4>0</vt:i4>
      </vt:variant>
      <vt:variant>
        <vt:i4>5</vt:i4>
      </vt:variant>
      <vt:variant>
        <vt:lpwstr>https://www.dosh.gov.my/index.php/competent-person-form/occupational-health/regulation/guidelines/hirarc-2/1846-01-guidelines-for-hazard-identification-risk-assessment-and-risk-control-hirarc-2008?path=guidelines/hirarc-2</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Guest</dc:creator>
  <cp:keywords/>
  <cp:lastModifiedBy>Kiwi Tan Kee Voon</cp:lastModifiedBy>
  <cp:revision>33</cp:revision>
  <cp:lastPrinted>2024-10-08T05:58:00Z</cp:lastPrinted>
  <dcterms:created xsi:type="dcterms:W3CDTF">2024-10-08T06:56:00Z</dcterms:created>
  <dcterms:modified xsi:type="dcterms:W3CDTF">2026-02-12T08:54:00Z</dcterms:modified>
</cp:coreProperties>
</file>