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CA01 EFFECTIVE COMMUNICATION (KOMUNIKASI BERKESAN)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03.01 LIAISE COMMUNICATION PRACTICE (AMALAN PERANTARAAN KOMUNIKASI)</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Z-009-3:2015-M01/P(1/2)</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COMMUNICATION LIAISON PRACTICE (AMALAN PERANTARAAN KOMUNIKASI)</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Amalan Perantaraan Komunikasi (</w:t>
      </w:r>
      <w:r>
        <w:rPr>
          <w:rFonts w:ascii="Arial" w:hAnsi="Arial" w:cs="Arial"/>
          <w:i/>
          <w:color w:val="000000"/>
          <w:sz w:val="22"/>
        </w:rPr>
        <w:t>Communication Liaison Practice</w:t>
      </w:r>
      <w:r>
        <w:rPr>
          <w:rFonts w:ascii="Arial" w:hAnsi="Arial" w:cs="Arial"/>
          <w:color w:val="000000"/>
          <w:sz w:val="22"/>
        </w:rPr>
        <w:t>), merangkumi pengetahuan tentang pelbagai jenis input maklumat seperti teks, grafik, data statistik, maklumat web dan maklumat bergambar, serta jenis-jenis bahasa yang merangkumi bahasa lisan dan bahasa isyarat. Ia juga menerangkan kemahiran yang diperlukan untuk amalan perantaraan komunikasi apabila bekerja rapat dengan seseorang dan pertukaran maklumat dengannya. Individu yang cekap dalam CA ini mestilah mampu menjadi perantara perkongsian maklumat bagi mencapai objektif kerja — dalam konteks studio pasca-produksi video, ini bermaksud menjadi penghubung yang jelas dan tepat antara Editor, Pengarah (</w:t>
      </w:r>
      <w:r>
        <w:rPr>
          <w:rFonts w:ascii="Arial" w:hAnsi="Arial" w:cs="Arial"/>
          <w:i/>
          <w:color w:val="000000"/>
          <w:sz w:val="22"/>
        </w:rPr>
        <w:t>Director</w:t>
      </w:r>
      <w:r>
        <w:rPr>
          <w:rFonts w:ascii="Arial" w:hAnsi="Arial" w:cs="Arial"/>
          <w:color w:val="000000"/>
          <w:sz w:val="22"/>
        </w:rPr>
        <w:t>), Penerbit (</w:t>
      </w:r>
      <w:r>
        <w:rPr>
          <w:rFonts w:ascii="Arial" w:hAnsi="Arial" w:cs="Arial"/>
          <w:i/>
          <w:color w:val="000000"/>
          <w:sz w:val="22"/>
        </w:rPr>
        <w:t>Producer</w:t>
      </w:r>
      <w:r>
        <w:rPr>
          <w:rFonts w:ascii="Arial" w:hAnsi="Arial" w:cs="Arial"/>
          <w:color w:val="000000"/>
          <w:sz w:val="22"/>
        </w:rPr>
        <w:t>), klien, dan Perekabentuk Bunyi (</w:t>
      </w:r>
      <w:r>
        <w:rPr>
          <w:rFonts w:ascii="Arial" w:hAnsi="Arial" w:cs="Arial"/>
          <w:i/>
          <w:color w:val="000000"/>
          <w:sz w:val="22"/>
        </w:rPr>
        <w:t>Sound Designer</w:t>
      </w:r>
      <w:r>
        <w:rPr>
          <w:rFonts w:ascii="Arial" w:hAnsi="Arial" w:cs="Arial"/>
          <w:color w:val="000000"/>
          <w:sz w:val="22"/>
        </w:rPr>
        <w:t>) sepanjang proses penyuntingan sesebuah projek.</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Apakah Komunikasi Berkesan? (What is Effective Communication?)</w:t>
      </w:r>
    </w:p>
    <w:p>
      <w:pPr>
        <w:spacing w:line="276" w:lineRule="auto" w:after="120"/>
        <w:jc w:val="left"/>
      </w:pPr>
      <w:r>
        <w:rPr>
          <w:rFonts w:ascii="Arial" w:hAnsi="Arial" w:cs="Arial"/>
          <w:color w:val="000000"/>
          <w:sz w:val="22"/>
        </w:rPr>
        <w:t xml:space="preserve">1.1 Komunikasi berkesan ditakrifkan sebagai pertuturan lisan atau kaedah lain menyampaikan maklumat yang mudah difahami oleh pihak penerima dan menyampaikan intipatinya. Contoh komunikasi berkesan ialah apabila anda bercakap atau menyampaikan maklumat dalam bentuk yang jelas dan ringkas. </w:t>
      </w:r>
      <w:r>
        <w:rPr>
          <w:rFonts w:ascii="Arial" w:hAnsi="Arial" w:cs="Arial"/>
          <w:i/>
          <w:color w:val="000000"/>
          <w:sz w:val="22"/>
        </w:rPr>
        <w:t>Contoh studio:</w:t>
      </w:r>
      <w:r>
        <w:rPr>
          <w:rFonts w:ascii="Arial" w:hAnsi="Arial" w:cs="Arial"/>
          <w:color w:val="000000"/>
          <w:sz w:val="22"/>
        </w:rPr>
        <w:t xml:space="preserve"> apabila Editor menyampaikan status potongan kasar (</w:t>
      </w:r>
      <w:r>
        <w:rPr>
          <w:rFonts w:ascii="Arial" w:hAnsi="Arial" w:cs="Arial"/>
          <w:i/>
          <w:color w:val="000000"/>
          <w:sz w:val="22"/>
        </w:rPr>
        <w:t>rough cut</w:t>
      </w:r>
      <w:r>
        <w:rPr>
          <w:rFonts w:ascii="Arial" w:hAnsi="Arial" w:cs="Arial"/>
          <w:color w:val="000000"/>
          <w:sz w:val="22"/>
        </w:rPr>
        <w:t>) kepada Pengarah dengan ayat ringkas — "Babak 3 sudah dipotong ikut skrip, tinggal warna belum dilaraskan" — berbanding penjelasan panjang berbelit yang mengelirukan.</w:t>
      </w:r>
    </w:p>
    <w:p>
      <w:pPr>
        <w:spacing w:line="276" w:lineRule="auto" w:after="120"/>
        <w:jc w:val="left"/>
      </w:pPr>
      <w:r>
        <w:rPr>
          <w:rFonts w:ascii="Arial" w:hAnsi="Arial" w:cs="Arial"/>
          <w:color w:val="000000"/>
          <w:sz w:val="22"/>
        </w:rPr>
        <w:t>1.2–1.3 Terdapat dua jenis komunikasi: Komunikasi Mendatar/Lateral (</w:t>
      </w:r>
      <w:r>
        <w:rPr>
          <w:rFonts w:ascii="Arial" w:hAnsi="Arial" w:cs="Arial"/>
          <w:i/>
          <w:color w:val="000000"/>
          <w:sz w:val="22"/>
        </w:rPr>
        <w:t>Horizontal/Lateral Communication</w:t>
      </w:r>
      <w:r>
        <w:rPr>
          <w:rFonts w:ascii="Arial" w:hAnsi="Arial" w:cs="Arial"/>
          <w:color w:val="000000"/>
          <w:sz w:val="22"/>
        </w:rPr>
        <w:t>) dan Komunikasi Menegak (</w:t>
      </w:r>
      <w:r>
        <w:rPr>
          <w:rFonts w:ascii="Arial" w:hAnsi="Arial" w:cs="Arial"/>
          <w:i/>
          <w:color w:val="000000"/>
          <w:sz w:val="22"/>
        </w:rPr>
        <w:t>Vertical Communication</w:t>
      </w:r>
      <w:r>
        <w:rPr>
          <w:rFonts w:ascii="Arial" w:hAnsi="Arial" w:cs="Arial"/>
          <w:color w:val="000000"/>
          <w:sz w:val="22"/>
        </w:rPr>
        <w:t>). Komunikasi mendatar melibatkan aliran mesej antara individu dan kumpulan pada tahap yang sama dalam organisasi, dan menghasilkan pertukaran maklumat berkualiti tinggi kerana ia berlaku terus antara orang yang bekerja dalam persekitaran yang sama.</w:t>
      </w:r>
    </w:p>
    <w:p>
      <w:pPr>
        <w:spacing w:line="276" w:lineRule="auto" w:after="120"/>
        <w:jc w:val="left"/>
      </w:pPr>
      <w:r>
        <w:rPr>
          <w:rFonts w:ascii="Arial" w:hAnsi="Arial" w:cs="Arial"/>
          <w:color w:val="000000"/>
          <w:sz w:val="22"/>
        </w:rPr>
        <w:t>1.4 Komunikasi dalam pasukan penyuntingan (Editor, Assistant Editor, Colorist, Sound Designer bekerja pada projek yang sama) ialah contoh komunikasi mendatar; ahli pasukan menyelaraskan tugas, bekerjasama dan menyelesaikan konflik — contohnya apabila Editor dan Sound Designer berbincang terus untuk memadankan potongan gambar dengan titik masuk muzik (</w:t>
      </w:r>
      <w:r>
        <w:rPr>
          <w:rFonts w:ascii="Arial" w:hAnsi="Arial" w:cs="Arial"/>
          <w:i/>
          <w:color w:val="000000"/>
          <w:sz w:val="22"/>
        </w:rPr>
        <w:t>music cue point</w:t>
      </w:r>
      <w:r>
        <w:rPr>
          <w:rFonts w:ascii="Arial" w:hAnsi="Arial" w:cs="Arial"/>
          <w:color w:val="000000"/>
          <w:sz w:val="22"/>
        </w:rPr>
        <w:t>). Komunikasi mendatar berlaku secara formal dalam mesyuarat, pembentangan dan komunikasi elektronik rasmi, dan secara tidak formal dalam pejabat/suite editing. Masalah komunikasi mendatar boleh berlaku disebabkan territorialiti, persaingan, pengkhususan dan kekurangan motivasi.</w:t>
      </w:r>
    </w:p>
    <w:p>
      <w:pPr>
        <w:spacing w:line="276" w:lineRule="auto" w:after="120"/>
        <w:jc w:val="left"/>
      </w:pPr>
      <w:r>
        <w:rPr>
          <w:rFonts w:ascii="Arial" w:hAnsi="Arial" w:cs="Arial"/>
          <w:color w:val="000000"/>
          <w:sz w:val="22"/>
        </w:rPr>
        <w:t>1.5 Territorialiti berlaku apabila ahli organisasi menganggap penglibatan orang lain dalam bidang mereka sebagai tidak sesuai atau tidak dialu-alukan — contohnya Colorist yang tidak mahu Editor "campur tangan" dalam keputusan gred warna.</w:t>
      </w:r>
    </w:p>
    <w:p>
      <w:pPr>
        <w:spacing w:line="276" w:lineRule="auto" w:after="120"/>
        <w:jc w:val="left"/>
      </w:pPr>
      <w:r>
        <w:rPr>
          <w:rFonts w:ascii="Arial" w:hAnsi="Arial" w:cs="Arial"/>
          <w:color w:val="000000"/>
          <w:sz w:val="22"/>
        </w:rPr>
        <w:t>1.6 Persaingan antara individu atau pasukan boleh membawa kepada keengganan bekerjasama dan berkongsi maklumat.</w:t>
      </w:r>
    </w:p>
    <w:p>
      <w:pPr>
        <w:spacing w:line="276" w:lineRule="auto" w:after="120"/>
        <w:jc w:val="left"/>
      </w:pPr>
      <w:r>
        <w:rPr>
          <w:rFonts w:ascii="Arial" w:hAnsi="Arial" w:cs="Arial"/>
          <w:color w:val="000000"/>
          <w:sz w:val="22"/>
        </w:rPr>
        <w:t xml:space="preserve">1.7 Pengkhususan ialah masalah yang timbul apabila terdapat kekurangan pengetahuan atau kosa kata seragam antara jabatan — contohnya Editor yang tidak faham istilah teknikal </w:t>
      </w:r>
      <w:r>
        <w:rPr>
          <w:rFonts w:ascii="Arial" w:hAnsi="Arial" w:cs="Arial"/>
          <w:i/>
          <w:color w:val="000000"/>
          <w:sz w:val="22"/>
        </w:rPr>
        <w:t>LUFS</w:t>
      </w:r>
      <w:r>
        <w:rPr>
          <w:rFonts w:ascii="Arial" w:hAnsi="Arial" w:cs="Arial"/>
          <w:color w:val="000000"/>
          <w:sz w:val="22"/>
        </w:rPr>
        <w:t xml:space="preserve"> yang digunakan oleh jurutera audio semasa penyerahan akhir (</w:t>
      </w:r>
      <w:r>
        <w:rPr>
          <w:rFonts w:ascii="Arial" w:hAnsi="Arial" w:cs="Arial"/>
          <w:i/>
          <w:color w:val="000000"/>
          <w:sz w:val="22"/>
        </w:rPr>
        <w:t>final delivery</w:t>
      </w:r>
      <w:r>
        <w:rPr>
          <w:rFonts w:ascii="Arial" w:hAnsi="Arial" w:cs="Arial"/>
          <w:color w:val="000000"/>
          <w:sz w:val="22"/>
        </w:rPr>
        <w:t>).</w:t>
      </w:r>
    </w:p>
    <w:p>
      <w:pPr>
        <w:spacing w:line="276" w:lineRule="auto" w:after="120"/>
        <w:jc w:val="left"/>
      </w:pPr>
      <w:r>
        <w:rPr>
          <w:rFonts w:ascii="Arial" w:hAnsi="Arial" w:cs="Arial"/>
          <w:color w:val="000000"/>
          <w:sz w:val="22"/>
        </w:rPr>
        <w:t>1.8–1.10 Komunikasi menegak ialah komunikasi yang berlaku dalam organisasi melibatkan rantaian arahan daripada pejabat eksekutif ke barisan hadapan. Ia mengikut komunikasi atas-bawah, bawah-atas atau hierarki dan melibatkan penyebaran mesej daripada individu merentasi asas piramid. Arahan dan mandat turun daripada kepimpinan atasan kepada pengurusan dan menitis turun kepada penyelia barisan hadapan, akhirnya sampai kepada pekerja — misalnya, arahan Producer tentang tarikh siaran turun kepada Ketua Editor, kemudian kepada Editor yang mengendalikan projek harian. Tujuan utama sistem komunikasi menegak ialah mengawal aliran maklumat dan pembuatan keputusan.</w:t>
      </w:r>
    </w:p>
    <w:p>
      <w:pPr>
        <w:spacing w:line="276" w:lineRule="auto" w:after="120"/>
        <w:jc w:val="left"/>
      </w:pPr>
      <w:r>
        <w:rPr>
          <w:rFonts w:ascii="Arial" w:hAnsi="Arial" w:cs="Arial"/>
          <w:color w:val="000000"/>
          <w:sz w:val="22"/>
        </w:rPr>
        <w:t>1.11–1.14 Maklumat sering ditapis semasa ia bergerak naik dan turun rantaian arahan; pengurus yang menerima maklumat mungkin memutuskan kesahihan/kepentingan maklumat itu dan melambatkan atau menghentikan pergerakannya. Pelbagai saluran yang digunakan untuk menghantar maklumat naik dan turun rantaian arahan turut mempengaruhi cara ia difahami dan ditindaklanjuti. Komunikasi bertulis, apabila disampaikan tanpa perubahan, boleh menyampaikan mesej yang konsisten merentasi struktur organisasi — contohnya nota arahan bertulis daripada Producer kepada seluruh pasukan pasca-produksi tentang perubahan skop projek. Komunikasi elektronik lebih mudah dimanipulasi.</w:t>
      </w:r>
    </w:p>
    <w:p>
      <w:pPr>
        <w:pStyle w:val="Heading2"/>
        <w:spacing w:line="276" w:lineRule="auto" w:after="120"/>
        <w:jc w:val="left"/>
      </w:pPr>
      <w:r>
        <w:rPr>
          <w:rFonts w:ascii="Arial" w:hAnsi="Arial" w:cs="Arial"/>
          <w:color w:val="000000"/>
          <w:sz w:val="22"/>
        </w:rPr>
        <w:t>2. Apakah maklumat? (What is information?)</w:t>
      </w:r>
    </w:p>
    <w:p>
      <w:pPr>
        <w:spacing w:line="276" w:lineRule="auto" w:after="120"/>
        <w:jc w:val="left"/>
      </w:pPr>
      <w:r>
        <w:rPr>
          <w:rFonts w:ascii="Arial" w:hAnsi="Arial" w:cs="Arial"/>
          <w:color w:val="000000"/>
          <w:sz w:val="22"/>
        </w:rPr>
        <w:t>2.1 Maklumat ialah data yang tepat dan tepat pada masanya, khusus dan tersusun untuk sesuatu tujuan, dibentangkan dalam konteks yang memberikannya makna dan relevansi, dan boleh membawa kepada peningkatan kefahaman dan penurunan ketidakpastian. Maklumat bernilai kerana ia boleh mempengaruhi tingkah laku, keputusan, atau hasil. Sekeping maklumat dianggap tidak bernilai jika, selepas menerimanya, keadaan kekal tidak berubah. Beberapa takrifan pakar termasuk: maklumat ialah tindakan memberitahu atau menyampaikan pengetahuan; pengetahuan yang diperoleh daripada orang lain; pengetahuan yang boleh disampaikan kepada orang lain; fakta yang disampaikan atau dipelajari; data yang ditafsir supaya berguna; fakta dan angka; "darah kehidupan masyarakat abad ke-21"; dan maklumat ialah kuasa.</w:t>
      </w:r>
    </w:p>
    <w:p>
      <w:pPr>
        <w:spacing w:line="276" w:lineRule="auto" w:after="120"/>
        <w:jc w:val="left"/>
      </w:pPr>
      <w:r>
        <w:rPr>
          <w:rFonts w:ascii="Arial" w:hAnsi="Arial" w:cs="Arial"/>
          <w:color w:val="000000"/>
          <w:sz w:val="22"/>
        </w:rPr>
        <w:t xml:space="preserve">2.2 Sumber maklumat boleh datang daripada mana-mana — media, blog, pengalaman peribadi, buku, artikel jurnal dan majalah, pendapat pakar, ensiklopedia, dan laman web dalam bentuk teks, grafik, data statistik, maklumat web dan maklumat bergambar. </w:t>
      </w:r>
      <w:r>
        <w:rPr>
          <w:rFonts w:ascii="Arial" w:hAnsi="Arial" w:cs="Arial"/>
          <w:i/>
          <w:color w:val="000000"/>
          <w:sz w:val="22"/>
        </w:rPr>
        <w:t>Contoh studio:</w:t>
      </w:r>
      <w:r>
        <w:rPr>
          <w:rFonts w:ascii="Arial" w:hAnsi="Arial" w:cs="Arial"/>
          <w:color w:val="000000"/>
          <w:sz w:val="22"/>
        </w:rPr>
        <w:t xml:space="preserve"> Editor perlu tahu jenis sumber yang sesuai untuk menyahkan fakta sejarah dalam dokumentari — buku dan jurnal akademik untuk fakta terperinci, laman web berita untuk peristiwa semasa, dan pangkalan data foto arkib berlesen untuk footage sejarah.</w:t>
      </w:r>
    </w:p>
    <w:p>
      <w:pPr>
        <w:spacing w:line="276" w:lineRule="auto" w:after="120"/>
        <w:jc w:val="left"/>
      </w:pPr>
      <w:r>
        <w:rPr>
          <w:rFonts w:ascii="Arial" w:hAnsi="Arial" w:cs="Arial"/>
          <w:color w:val="000000"/>
          <w:sz w:val="22"/>
        </w:rPr>
        <w:t>Jadual jenis sumber maklumat (Majalah, Jurnal Akademik, Akhbar, Pangkalan Data, Katalog Perpustakaan, Buku, Ensiklopedia, Laman Web) daripada KP rasmi kekal seperti asal — ia relevan sepenuhnya untuk kerja penyelidikan projek video (contoh: menyemak fakta sebelum memasukkan klip berita ke dalam video korporat, atau mencari lesen imej dari pangkalan data foto).</w:t>
      </w:r>
    </w:p>
    <w:p>
      <w:pPr>
        <w:spacing w:line="276" w:lineRule="auto" w:after="120"/>
        <w:jc w:val="left"/>
      </w:pPr>
      <w:r>
        <w:rPr>
          <w:rFonts w:ascii="Arial" w:hAnsi="Arial" w:cs="Arial"/>
          <w:color w:val="000000"/>
          <w:sz w:val="22"/>
        </w:rPr>
        <w:t>2.3 Bagi mengumpul bukti untuk menyokong hujah, jenis maklumat yang sesuai untuk sesuatu projek boleh ditentukan dengan menjawab soalan yang berkaitan — contohnya sebelum menyunting sebuah dokumentari, Editor bertanya "apakah sumber footage arkib yang sah dari segi hak cipta?"</w:t>
      </w:r>
    </w:p>
    <w:p>
      <w:pPr>
        <w:pStyle w:val="Heading2"/>
        <w:spacing w:line="276" w:lineRule="auto" w:after="120"/>
        <w:jc w:val="left"/>
      </w:pPr>
      <w:r>
        <w:rPr>
          <w:rFonts w:ascii="Arial" w:hAnsi="Arial" w:cs="Arial"/>
          <w:color w:val="000000"/>
          <w:sz w:val="22"/>
        </w:rPr>
        <w:t>3. Apakah Bahasa? (What is Language?)</w:t>
      </w:r>
    </w:p>
    <w:p>
      <w:pPr>
        <w:spacing w:line="276" w:lineRule="auto" w:after="120"/>
        <w:jc w:val="left"/>
      </w:pPr>
      <w:r>
        <w:rPr>
          <w:rFonts w:ascii="Arial" w:hAnsi="Arial" w:cs="Arial"/>
          <w:color w:val="000000"/>
          <w:sz w:val="22"/>
        </w:rPr>
        <w:t>3.1–3.2 Bahasa ialah keupayaan untuk memperoleh dan menggunakan sistem komunikasi yang kompleks. Bahasa digunakan untuk fungsi komunikatif (fungsi kelangsungan hidup dan fungsi sosial), fungsi ekspresif-diri (meluahkan pendapat dan emosi), dan fungsi kognitif (mengurus perbualan). Jenis bahasa semula jadi ialah bahasa lisan atau isyarat, tetapi mana-mana bahasa boleh dikodkan ke dalam media sekunder menggunakan rangsangan pendengaran, visual atau sentuhan — contohnya penulisan grafik, braille, atau siulan.</w:t>
      </w:r>
    </w:p>
    <w:p>
      <w:pPr>
        <w:spacing w:line="276" w:lineRule="auto" w:after="120"/>
        <w:jc w:val="left"/>
      </w:pPr>
      <w:r>
        <w:rPr>
          <w:rFonts w:ascii="Arial" w:hAnsi="Arial" w:cs="Arial"/>
          <w:color w:val="000000"/>
          <w:sz w:val="22"/>
        </w:rPr>
        <w:t xml:space="preserve">3.3–3.4 Bahasa lisan ialah bahasa yang dihasilkan oleh bunyi artikulasi, berbanding bahasa bertulis. Dalam bahasa lisan, makna banyak ditentukan oleh konteks; ini berbeza dengan bahasa bertulis, di mana lebih banyak makna diberikan secara langsung oleh teks. </w:t>
      </w:r>
      <w:r>
        <w:rPr>
          <w:rFonts w:ascii="Arial" w:hAnsi="Arial" w:cs="Arial"/>
          <w:i/>
          <w:color w:val="000000"/>
          <w:sz w:val="22"/>
        </w:rPr>
        <w:t>Contoh studio:</w:t>
      </w:r>
      <w:r>
        <w:rPr>
          <w:rFonts w:ascii="Arial" w:hAnsi="Arial" w:cs="Arial"/>
          <w:color w:val="000000"/>
          <w:sz w:val="22"/>
        </w:rPr>
        <w:t xml:space="preserve"> arahan lisan pengarah semasa sesi penyuntingan langsung (</w:t>
      </w:r>
      <w:r>
        <w:rPr>
          <w:rFonts w:ascii="Arial" w:hAnsi="Arial" w:cs="Arial"/>
          <w:i/>
          <w:color w:val="000000"/>
          <w:sz w:val="22"/>
        </w:rPr>
        <w:t>live editing session</w:t>
      </w:r>
      <w:r>
        <w:rPr>
          <w:rFonts w:ascii="Arial" w:hAnsi="Arial" w:cs="Arial"/>
          <w:color w:val="000000"/>
          <w:sz w:val="22"/>
        </w:rPr>
        <w:t>) bergantung banyak pada nada dan konteks ("potong sini, lebih cepat"), berbanding brief bertulis (</w:t>
      </w:r>
      <w:r>
        <w:rPr>
          <w:rFonts w:ascii="Arial" w:hAnsi="Arial" w:cs="Arial"/>
          <w:i/>
          <w:color w:val="000000"/>
          <w:sz w:val="22"/>
        </w:rPr>
        <w:t>shot list</w:t>
      </w:r>
      <w:r>
        <w:rPr>
          <w:rFonts w:ascii="Arial" w:hAnsi="Arial" w:cs="Arial"/>
          <w:color w:val="000000"/>
          <w:sz w:val="22"/>
        </w:rPr>
        <w:t xml:space="preserve"> / </w:t>
      </w:r>
      <w:r>
        <w:rPr>
          <w:rFonts w:ascii="Arial" w:hAnsi="Arial" w:cs="Arial"/>
          <w:i/>
          <w:color w:val="000000"/>
          <w:sz w:val="22"/>
        </w:rPr>
        <w:t>editing notes</w:t>
      </w:r>
      <w:r>
        <w:rPr>
          <w:rFonts w:ascii="Arial" w:hAnsi="Arial" w:cs="Arial"/>
          <w:color w:val="000000"/>
          <w:sz w:val="22"/>
        </w:rPr>
        <w:t>) yang perlu jelas dan objektif kerana Editor mungkin membacanya tanpa kehadiran Pengarah.</w:t>
      </w:r>
    </w:p>
    <w:p>
      <w:pPr>
        <w:spacing w:line="276" w:lineRule="auto" w:after="120"/>
        <w:jc w:val="left"/>
      </w:pPr>
      <w:r>
        <w:rPr>
          <w:rFonts w:ascii="Arial" w:hAnsi="Arial" w:cs="Arial"/>
          <w:color w:val="000000"/>
          <w:sz w:val="22"/>
        </w:rPr>
        <w:t>3.5 Bahasa isyarat ialah bahasa yang menggunakan komunikasi manual dan bahasa badan untuk menyampaikan makna, berbanding corak bunyi yang disampaikan secara akustik. Ia melibatkan gabungan serentak bentuk tangan, orientasi dan pergerakan tangan, lengan atau badan, serta ekspresi muka. Rajah 3.5(i)–(ii) dalam KP rasmi menunjukkan Vokal dan Konsonan serta Fonem Bahasa Isyarat — relevan kepada Editor yang menyunting kandungan bersari kata (</w:t>
      </w:r>
      <w:r>
        <w:rPr>
          <w:rFonts w:ascii="Arial" w:hAnsi="Arial" w:cs="Arial"/>
          <w:i/>
          <w:color w:val="000000"/>
          <w:sz w:val="22"/>
        </w:rPr>
        <w:t>caption</w:t>
      </w:r>
      <w:r>
        <w:rPr>
          <w:rFonts w:ascii="Arial" w:hAnsi="Arial" w:cs="Arial"/>
          <w:color w:val="000000"/>
          <w:sz w:val="22"/>
        </w:rPr>
        <w:t>) untuk penonton pekak/kurang pendengaran.</w:t>
      </w:r>
    </w:p>
    <w:p>
      <w:pPr>
        <w:pStyle w:val="Heading2"/>
        <w:spacing w:line="276" w:lineRule="auto" w:after="120"/>
        <w:jc w:val="left"/>
      </w:pPr>
      <w:r>
        <w:rPr>
          <w:rFonts w:ascii="Arial" w:hAnsi="Arial" w:cs="Arial"/>
          <w:color w:val="000000"/>
          <w:sz w:val="22"/>
        </w:rPr>
        <w:t>4. Bagaimana Menjadi Perantara Amalan Komunikasi? (How to Liaise Communication Practice?)</w:t>
      </w:r>
    </w:p>
    <w:p>
      <w:pPr>
        <w:spacing w:line="276" w:lineRule="auto" w:after="120"/>
        <w:jc w:val="left"/>
      </w:pPr>
      <w:r>
        <w:rPr>
          <w:rFonts w:ascii="Arial" w:hAnsi="Arial" w:cs="Arial"/>
          <w:color w:val="000000"/>
          <w:sz w:val="22"/>
        </w:rPr>
        <w:t>4.1 Tanpa mengira umur, latar belakang atau pengalaman, komunikasi berkesan ialah kemahiran yang boleh dipelajari. Peraturan dan prosedur yang perlu diikuti ialah: i) Mewujudkan persekitaran yang betul; ii) Menyusun komunikasi; iii) Berkomunikasi dengan pertuturan; iv) Berkomunikasi dengan bahasa badan; v) Berkomunikasi secara berkesan dalam konflik; vi) Perbualan.</w:t>
      </w:r>
    </w:p>
    <w:p>
      <w:pPr>
        <w:spacing w:line="276" w:lineRule="auto" w:after="120"/>
        <w:jc w:val="left"/>
      </w:pPr>
      <w:r>
        <w:rPr>
          <w:rFonts w:ascii="Arial" w:hAnsi="Arial" w:cs="Arial"/>
          <w:color w:val="000000"/>
          <w:sz w:val="22"/>
        </w:rPr>
        <w:t>4.2 Mewujudkan Persekitaran Yang Betul (</w:t>
      </w:r>
      <w:r>
        <w:rPr>
          <w:rFonts w:ascii="Arial" w:hAnsi="Arial" w:cs="Arial"/>
          <w:i/>
          <w:color w:val="000000"/>
          <w:sz w:val="22"/>
        </w:rPr>
        <w:t>Creating the Right Environment</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Pilih masa yang betul — elakkan memulakan perbincangan isu berat pada lewat petang. </w:t>
      </w:r>
      <w:r>
        <w:rPr>
          <w:rFonts w:ascii="Arial" w:hAnsi="Arial" w:cs="Arial"/>
          <w:i/>
          <w:color w:val="000000"/>
          <w:sz w:val="22"/>
        </w:rPr>
        <w:t>Contoh studio:</w:t>
      </w:r>
      <w:r>
        <w:rPr>
          <w:rFonts w:ascii="Arial" w:hAnsi="Arial" w:cs="Arial"/>
          <w:color w:val="000000"/>
          <w:sz w:val="22"/>
        </w:rPr>
        <w:t xml:space="preserve"> elakkan membincangkan permintaan penyuntingan semula (</w:t>
      </w:r>
      <w:r>
        <w:rPr>
          <w:rFonts w:ascii="Arial" w:hAnsi="Arial" w:cs="Arial"/>
          <w:i/>
          <w:color w:val="000000"/>
          <w:sz w:val="22"/>
        </w:rPr>
        <w:t>re-edit</w:t>
      </w:r>
      <w:r>
        <w:rPr>
          <w:rFonts w:ascii="Arial" w:hAnsi="Arial" w:cs="Arial"/>
          <w:color w:val="000000"/>
          <w:sz w:val="22"/>
        </w:rPr>
        <w:t>) besar-besaran dengan klien pada penghujung hari kerja apabila semua pihak letih; sebaliknya jadualkan sesi semakan potongan (</w:t>
      </w:r>
      <w:r>
        <w:rPr>
          <w:rFonts w:ascii="Arial" w:hAnsi="Arial" w:cs="Arial"/>
          <w:i/>
          <w:color w:val="000000"/>
          <w:sz w:val="22"/>
        </w:rPr>
        <w:t>review session</w:t>
      </w:r>
      <w:r>
        <w:rPr>
          <w:rFonts w:ascii="Arial" w:hAnsi="Arial" w:cs="Arial"/>
          <w:color w:val="000000"/>
          <w:sz w:val="22"/>
        </w:rPr>
        <w:t>) pada waktu pagi apabila Editor dan klien lebih fokus.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Fasilitasi perbualan terbuka dan intim — pilih tempat yang sesuai. Jika perlu menyampaikan berita sukar (contoh: footage klien rosak/hilang, atau tarikh siaran tidak dapat dicapai), lakukan secara peribadi, bukan di khalayak ramai atau dalam mesyuarat besar. Jika membentangkan potongan akhir kepada kumpulan (klien + jenama), semak akustik bilik tontonan (</w:t>
      </w:r>
      <w:r>
        <w:rPr>
          <w:rFonts w:ascii="Arial" w:hAnsi="Arial" w:cs="Arial"/>
          <w:i/>
          <w:color w:val="000000"/>
          <w:sz w:val="22"/>
        </w:rPr>
        <w:t>screening room</w:t>
      </w:r>
      <w:r>
        <w:rPr>
          <w:rFonts w:ascii="Arial" w:hAnsi="Arial" w:cs="Arial"/>
          <w:color w:val="000000"/>
          <w:sz w:val="22"/>
        </w:rPr>
        <w:t>) terlebih dahulu.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Buang gangguan — matikan telefon dan notifikasi semasa sesi semakan potongan bersama klien supaya fokus tidak terganggu.</w:t>
      </w:r>
    </w:p>
    <w:p>
      <w:pPr>
        <w:spacing w:line="276" w:lineRule="auto" w:after="120"/>
        <w:jc w:val="left"/>
      </w:pPr>
      <w:r>
        <w:rPr>
          <w:rFonts w:ascii="Arial" w:hAnsi="Arial" w:cs="Arial"/>
          <w:color w:val="000000"/>
          <w:sz w:val="22"/>
        </w:rPr>
        <w:t>4.2 Menyusun Komunikasi Anda (</w:t>
      </w:r>
      <w:r>
        <w:rPr>
          <w:rFonts w:ascii="Arial" w:hAnsi="Arial" w:cs="Arial"/>
          <w:i/>
          <w:color w:val="000000"/>
          <w:sz w:val="22"/>
        </w:rPr>
        <w:t>Organizing Your Communications</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Susun dan jelaskan idea dalam fikiran sebelum cuba berkomunikasi.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Pilih tiga perkara utama dan kekalkan fokus komunikasi kepada perkara itu — contohnya semasa memberi </w:t>
      </w:r>
      <w:r>
        <w:rPr>
          <w:rFonts w:ascii="Arial" w:hAnsi="Arial" w:cs="Arial"/>
          <w:i/>
          <w:color w:val="000000"/>
          <w:sz w:val="22"/>
        </w:rPr>
        <w:t>feedback</w:t>
      </w:r>
      <w:r>
        <w:rPr>
          <w:rFonts w:ascii="Arial" w:hAnsi="Arial" w:cs="Arial"/>
          <w:color w:val="000000"/>
          <w:sz w:val="22"/>
        </w:rPr>
        <w:t xml:space="preserve"> penyuntingan kepada Assistant Editor, hadkan kepada tiga isu utama (pacing, warna, audio) berbanding menyenaraikan 20 isu kecil sekaligus supaya mesej tidak keliru.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Tuliskan perkara penting jika sesuai — contohnya nota penyuntingan bertulis (</w:t>
      </w:r>
      <w:r>
        <w:rPr>
          <w:rFonts w:ascii="Arial" w:hAnsi="Arial" w:cs="Arial"/>
          <w:i/>
          <w:color w:val="000000"/>
          <w:sz w:val="22"/>
        </w:rPr>
        <w:t>editing notes</w:t>
      </w:r>
      <w:r>
        <w:rPr>
          <w:rFonts w:ascii="Arial" w:hAnsi="Arial" w:cs="Arial"/>
          <w:color w:val="000000"/>
          <w:sz w:val="22"/>
        </w:rPr>
        <w:t>) dihantar selepas mesyuarat lisan dengan 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Jelas seperti kristal — nyatakan dengan jelas apa yang ingin disampaikan (contoh: matlamat mesyuarat ialah untuk mendapatkan kelulusan potongan akhir, bukan sekadar maklum balas umum).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Kekal pada topik — semasa membincangkan tiga perkara utama, pastikan semua yang disampaikan menyokong mesej dan tidak menyimpang.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Ucapkan terima kasih kepada pendengar — tamatkan sesi semakan dengan klien secara sopan tanpa mengira hasilnya, bagi mengekalkan hubungan profesional untuk projek akan datang.</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tujuan atau fungsi umum bahasa?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Fungsi komunikatif (kelangsungan hidup dan sosial — berinteraksi, membina hubungan, mempengaruhi, memberi maklum balas, berhujah, mengelak masalah), fungsi ekspresif-diri (meluahkan pendapat dan emosi), dan fungsi kognitif (mengurus perbualan). Dalam konteks studio, ini bermaksud bahasa digunakan Editor untuk berkongsi maklumat teknikal dengan Colorist (fungsi komunikatif), meluahkan cadangan kreatif kepada Pengarah (fungsi ekspresif), dan mengurus perbincangan semasa mesyuarat semakan potongan (fungsi kognitif).</w:t>
      </w:r>
    </w:p>
    <w:p>
      <w:pPr>
        <w:spacing w:before="120" w:after="120" w:line="276" w:lineRule="auto"/>
        <w:jc w:val="left"/>
      </w:pPr>
      <w:r>
        <w:rPr>
          <w:rFonts w:ascii="Arial" w:hAnsi="Arial" w:cs="Arial"/>
          <w:b/>
          <w:color w:val="000000"/>
          <w:sz w:val="22"/>
        </w:rPr>
        <w:t>2. Apakah perbezaan antara bahasa lisan dan bahasa isyarat yang anda fahami?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Bahasa lisan dihasilkan melalui saluran vokal menggunakan bunyi artikulasi; maknanya banyak ditentukan oleh konteks pertuturan. Bahasa isyarat dihasilkan menggunakan tangan dan muka (bentuk tangan, orientasi, pergerakan, ekspresi muka) tanpa bunyi. Kedua-duanya dianggap bahasa semula jadi oleh ahli bahasa, dan kedua-duanya tersusun daripada fonem yang digabungkan menjadi frasa dan ayat. Dalam kerja penyuntingan video, kefahaman ini penting apabila menyunting kandungan bersari kata untuk penonton pekak — sari kata perlu menangkap makna yang biasanya disampaikan melalui nada suara dalam bahasa lisan.</w:t>
      </w:r>
    </w:p>
    <w:p>
      <w:pPr>
        <w:spacing w:before="120" w:after="120" w:line="276" w:lineRule="auto"/>
        <w:jc w:val="left"/>
      </w:pPr>
      <w:r>
        <w:rPr>
          <w:rFonts w:ascii="Arial" w:hAnsi="Arial" w:cs="Arial"/>
          <w:b/>
          <w:color w:val="000000"/>
          <w:sz w:val="22"/>
        </w:rPr>
        <w:t>3. Terangkan apakah amalan perantaraan komunikasi.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Amalan perantaraan komunikasi ialah kemahiran menjadi penghubung yang menyampaikan dan mempertukarkan maklumat dengan tepat semasa bekerja rapat dengan pihak lain, bagi mencapai objektif bersama. Dalam studio penyuntingan, ini bermaksud Editor bertindak sebagai penghubung antara Pengarah (arahan kreatif), klien (keperluan jenama/kelulusan), dan Sound Designer (spesifikasi teknikal audio) — memastikan maklumat mengalir tepat dari satu pihak ke pihak lain tanpa herotan, sama seperti komunikasi mendatar dan menegak yang diterangkan dalam Bab 1.</w:t>
      </w:r>
    </w:p>
    <w:p>
      <w:pPr>
        <w:spacing w:before="120" w:after="120" w:line="276" w:lineRule="auto"/>
        <w:jc w:val="left"/>
      </w:pPr>
      <w:r>
        <w:rPr>
          <w:rFonts w:ascii="Arial" w:hAnsi="Arial" w:cs="Arial"/>
          <w:b/>
          <w:color w:val="000000"/>
          <w:sz w:val="22"/>
        </w:rPr>
        <w:t>4. Huraikan amalan terbaik komunikasi berkesan.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Mewujudkan persekitaran yang betul (masa dan tempat sesuai, buang gangguan), menyusun komunikasi (fokus kepada tiga perkara utama, jelas, kekal pada topik, ucap terima kasih), berkomunikasi dengan pertuturan dan bahasa badan yang sesuai, dan mengurus konflik secara berkesan. Contohnya, semasa mesyuarat semakan potongan akhir dengan klien, Editor memilih waktu pagi (masa sesuai), menutup notifikasi telefon (buang gangguan), dan menghadkan perbincangan kepada tiga isu utama sahaja.</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http://maxcommunicationmotivation.weebly.com/communication-effective-vs-ineffective.html</w:t>
      </w:r>
    </w:p>
    <w:p>
      <w:pPr>
        <w:spacing w:line="276" w:lineRule="auto" w:after="120"/>
        <w:jc w:val="left"/>
      </w:pPr>
      <w:r>
        <w:rPr>
          <w:rFonts w:ascii="Arial" w:hAnsi="Arial" w:cs="Arial"/>
          <w:color w:val="000000"/>
          <w:sz w:val="22"/>
        </w:rPr>
        <w:t>http://www.helpguide.org/articles/relationships/effective-communication.htm</w:t>
      </w:r>
    </w:p>
    <w:p>
      <w:pPr>
        <w:spacing w:line="276" w:lineRule="auto" w:after="120"/>
        <w:jc w:val="left"/>
      </w:pPr>
      <w:r>
        <w:rPr>
          <w:rFonts w:ascii="Arial" w:hAnsi="Arial" w:cs="Arial"/>
          <w:color w:val="000000"/>
          <w:sz w:val="22"/>
        </w:rPr>
        <w:t>https://www.icre.pitt.edu/mentoring/effective.html</w:t>
      </w:r>
    </w:p>
    <w:p>
      <w:pPr>
        <w:spacing w:line="276" w:lineRule="auto" w:after="120"/>
        <w:jc w:val="left"/>
      </w:pPr>
      <w:r>
        <w:rPr>
          <w:rFonts w:ascii="Arial" w:hAnsi="Arial" w:cs="Arial"/>
          <w:color w:val="000000"/>
          <w:sz w:val="22"/>
        </w:rPr>
        <w:t>http://www.businessdictionary.com/definition/effective communication.html</w:t>
      </w:r>
    </w:p>
    <w:p>
      <w:pPr>
        <w:spacing w:line="276" w:lineRule="auto" w:after="120"/>
        <w:jc w:val="left"/>
      </w:pPr>
      <w:r>
        <w:rPr>
          <w:rFonts w:ascii="Arial" w:hAnsi="Arial" w:cs="Arial"/>
          <w:color w:val="000000"/>
          <w:sz w:val="22"/>
        </w:rPr>
        <w:t>http://www.open.ac.uk/safari/php_pages/s01t01p010000.php — understanding information</w:t>
      </w:r>
    </w:p>
    <w:p>
      <w:pPr>
        <w:spacing w:line="276" w:lineRule="auto" w:after="120"/>
        <w:jc w:val="left"/>
      </w:pPr>
      <w:r>
        <w:rPr>
          <w:rFonts w:ascii="Arial" w:hAnsi="Arial" w:cs="Arial"/>
          <w:color w:val="000000"/>
          <w:sz w:val="22"/>
        </w:rPr>
        <w:t>http://www.lib.vt.edu/help/research/info-sources.html — types of information sources</w:t>
      </w:r>
    </w:p>
    <w:p>
      <w:pPr>
        <w:spacing w:line="276" w:lineRule="auto" w:after="120"/>
        <w:jc w:val="left"/>
      </w:pPr>
      <w:r>
        <w:rPr>
          <w:rFonts w:ascii="Arial" w:hAnsi="Arial" w:cs="Arial"/>
          <w:color w:val="000000"/>
          <w:sz w:val="22"/>
        </w:rPr>
        <w:t>http://www.01.sil.org/lingualinks/languagelearning/OtherResources/CommnPrpssOrFnctnsOfLngg/contents.html — Common purposes or functions of language</w:t>
      </w:r>
    </w:p>
    <w:p>
      <w:pPr>
        <w:spacing w:line="276" w:lineRule="auto" w:after="120"/>
        <w:jc w:val="left"/>
      </w:pPr>
      <w:r>
        <w:rPr>
          <w:rFonts w:ascii="Arial" w:hAnsi="Arial" w:cs="Arial"/>
          <w:color w:val="000000"/>
          <w:sz w:val="22"/>
        </w:rPr>
        <w:t>http://www.wikihow.com/Communicate-Effectively — How to Communicate Effectively</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