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782.00088500976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95.399932861328"/>
        <w:gridCol w:w="5386.6009521484375"/>
        <w:tblGridChange w:id="0">
          <w:tblGrid>
            <w:gridCol w:w="4395.399932861328"/>
            <w:gridCol w:w="5386.6009521484375"/>
          </w:tblGrid>
        </w:tblGridChange>
      </w:tblGrid>
      <w:tr>
        <w:trPr>
          <w:cantSplit w:val="0"/>
          <w:trHeight w:val="2851.5991210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02.7276611328125"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
              <w:drawing>
                <wp:inline>
                  <wp:extent cx="885785" cy="1404000"/>
                  <wp:docPr id="1" name="Picture 1"/>
                  <wp:cNvGraphicFramePr>
                    <a:graphicFrameLocks noChangeAspect="1"/>
                  </wp:cNvGraphicFramePr>
                  <a:graphic>
                    <a:graphicData uri="http://schemas.openxmlformats.org/drawingml/2006/picture">
                      <pic:pic>
                        <pic:nvPicPr>
                          <pic:cNvPr id="0" name="jpk-logo-official.png"/>
                          <pic:cNvPicPr/>
                        </pic:nvPicPr>
                        <pic:blipFill>
                          <a:blip r:embed="rId7"/>
                          <a:stretch>
                            <a:fillRect/>
                          </a:stretch>
                        </pic:blipFill>
                        <pic:spPr>
                          <a:xfrm>
                            <a:off x="0" y="0"/>
                            <a:ext cx="885785" cy="1404000"/>
                          </a:xfrm>
                          <a:prstGeom prst="rect"/>
                        </pic:spPr>
                      </pic:pic>
                    </a:graphicData>
                  </a:graphic>
                </wp:inline>
              </w:drawing>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0965881347656"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KOD DAN NAMA PUSAT BERTAULIAH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t>3U Pioneer Academy Sdn Bhd ⟪ TBD: kod pusat bertauliah JPK ⟫</w:t>
            </w:r>
          </w:p>
        </w:tc>
      </w:tr>
      <w:tr>
        <w:trPr>
          <w:cantSplit w:val="0"/>
          <w:trHeight w:val="991.7993164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SOALAN PENILAIAN PENGETAHUAN (OBJEKTIF)</w:t>
            </w:r>
          </w:p>
        </w:tc>
      </w:tr>
      <w:tr>
        <w:trPr>
          <w:cantSplit w:val="0"/>
          <w:trHeight w:val="542.4011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0965881347656"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KOD UNIT CORE 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t>Z-009-1:2015 CA03</w:t>
            </w:r>
          </w:p>
        </w:tc>
      </w:tr>
      <w:tr>
        <w:trPr>
          <w:cantSplit w:val="0"/>
          <w:trHeight w:val="5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352783203125"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NAMA UNIT 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t>WORK PLACE ETHICS AWARENESS</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352783203125"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NAMA CALON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p>
        </w:tc>
      </w:tr>
      <w:tr>
        <w:trPr>
          <w:cantSplit w:val="0"/>
          <w:trHeight w:val="54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352783203125"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NO.KAD PENGENALAN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p>
        </w:tc>
      </w:tr>
      <w:tr>
        <w:trPr>
          <w:cantSplit w:val="0"/>
          <w:trHeight w:val="54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352783203125"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MASA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t>30 minit</w:t>
            </w:r>
          </w:p>
        </w:tc>
      </w:tr>
      <w:tr>
        <w:trPr>
          <w:cantSplit w:val="0"/>
          <w:trHeight w:val="54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9126586914062"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TARIKH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352783203125"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MARKAH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p>
        </w:tc>
      </w:tr>
    </w:tbl>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151.2000274658203"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i w:val="0"/>
          <w:smallCaps w:val="0"/>
          <w:strike w:val="0"/>
          <w:color w:val="000000"/>
          <w:sz w:val="22"/>
          <w:szCs w:val="24"/>
          <w:u w:val="none"/>
          <w:shd w:fill="auto" w:val="clear"/>
          <w:vertAlign w:val="baseline"/>
          <w:rtl w:val="0"/>
        </w:rPr>
        <w:t xml:space="preserve">Arahan kepada calon: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238.3197021484375" w:line="276" w:lineRule="auto"/>
        <w:ind w:left="152.63999938964844" w:right="573.28125" w:firstLine="18.000030517578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4"/>
          <w:u w:val="none"/>
          <w:shd w:fill="auto" w:val="clear"/>
          <w:vertAlign w:val="baseline"/>
          <w:rtl w:val="0"/>
        </w:rPr>
        <w:t xml:space="preserve">1. Tulis nama dan nombor kad pengenalan calon pada ruangan yang disediakan; 2. Calon tidak dibenarkan membuka kertas soalan sehingga dibenarkan; 3. Calon hendaklah menjawab semua soalan;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27.607421875" w:line="276" w:lineRule="auto"/>
        <w:ind w:left="860.8799743652344" w:right="1016.8011474609375" w:hanging="708.479995727539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4"/>
          <w:u w:val="none"/>
          <w:shd w:fill="auto" w:val="clear"/>
          <w:vertAlign w:val="baseline"/>
          <w:rtl w:val="0"/>
        </w:rPr>
        <w:t xml:space="preserve">4. Calon dilarang membawa nota atau sebarang bahan rujukan kecuali yang  dibenarkan.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26.859130859375" w:line="276" w:lineRule="auto"/>
        <w:ind w:left="154.07997131347656"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4"/>
          <w:u w:val="none"/>
          <w:shd w:fill="auto" w:val="clear"/>
          <w:vertAlign w:val="baseline"/>
          <w:rtl w:val="0"/>
        </w:rPr>
        <w:t xml:space="preserve">5. Dilarang meniru semasa penilian; dan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35.11993408203125" w:line="276" w:lineRule="auto"/>
        <w:ind w:left="155.5200195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4"/>
          <w:u w:val="none"/>
          <w:shd w:fill="auto" w:val="clear"/>
          <w:vertAlign w:val="baseline"/>
          <w:rtl w:val="0"/>
        </w:rPr>
        <w:t xml:space="preserve">6. Dilarang membawa keluar kertas soalan dari bilik peperiksaan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651.1199951171875" w:line="276" w:lineRule="auto"/>
        <w:ind w:left="0" w:right="624.44091796875" w:firstLine="0"/>
        <w:jc w:val="left"/>
        <w:rPr>
          <w:rFonts w:ascii="Arial" w:cs="Arial" w:eastAsia="Arial" w:hAnsi="Arial"/>
          <w:b w:val="1"/>
          <w:i w:val="0"/>
          <w:smallCaps w:val="0"/>
          <w:strike w:val="0"/>
          <w:color w:val="000000"/>
          <w:sz w:val="24"/>
          <w:szCs w:val="24"/>
          <w:u w:val="none"/>
          <w:shd w:fill="auto" w:val="clear"/>
          <w:vertAlign w:val="baseline"/>
        </w:rPr>
      </w:pPr>
      <w:r>
        <w:rPr>
          <w:rFonts w:ascii="Arial" w:hAnsi="Arial" w:cs="Arial"/>
          <w:color w:val="000000"/>
          <w:sz w:val="22"/>
        </w:rPr>
        <w:t>KERTAS PENILAIAN INI MENGANDUNGI ...06.... MUKA SURAT BERCETAK</w:t>
      </w:r>
    </w:p>
    <w:p>
      <w:pPr>
        <w:spacing w:line="276" w:lineRule="auto" w:after="120"/>
        <w:jc w:val="left"/>
      </w:pPr>
      <w:r>
        <w:rPr>
          <w:rFonts w:ascii="Arial" w:hAnsi="Arial" w:cs="Arial"/>
          <w:b w:val="0"/>
          <w:color w:val="000000"/>
          <w:sz w:val="22"/>
        </w:rPr>
        <w:t>1. Apakah fungsi utama carta organisasi dalam sebuah studio penyuntingan video?</w:t>
      </w:r>
    </w:p>
    <w:p>
      <w:pPr>
        <w:spacing w:line="276" w:lineRule="auto" w:after="120"/>
        <w:jc w:val="left"/>
      </w:pPr>
      <w:r>
        <w:rPr>
          <w:rFonts w:ascii="Arial" w:hAnsi="Arial" w:cs="Arial"/>
          <w:b w:val="0"/>
          <w:color w:val="000000"/>
          <w:sz w:val="22"/>
        </w:rPr>
        <w:t>A. Menyenaraikan gaji setiap pekerja</w:t>
      </w:r>
    </w:p>
    <w:p>
      <w:pPr>
        <w:spacing w:line="276" w:lineRule="auto" w:after="120"/>
        <w:jc w:val="left"/>
      </w:pPr>
      <w:r>
        <w:rPr>
          <w:rFonts w:ascii="Arial" w:hAnsi="Arial" w:cs="Arial"/>
          <w:b w:val="0"/>
          <w:color w:val="000000"/>
          <w:sz w:val="22"/>
        </w:rPr>
        <w:t>B. Menunjukkan secara graf hubungan antara satu pegawai dengan pegawai lain dalam syarikat</w:t>
      </w:r>
    </w:p>
    <w:p>
      <w:pPr>
        <w:spacing w:line="276" w:lineRule="auto" w:after="120"/>
        <w:jc w:val="left"/>
      </w:pPr>
      <w:r>
        <w:rPr>
          <w:rFonts w:ascii="Arial" w:hAnsi="Arial" w:cs="Arial"/>
          <w:b w:val="0"/>
          <w:color w:val="000000"/>
          <w:sz w:val="22"/>
        </w:rPr>
        <w:t>C. Menyimpan senarai peralatan studio</w:t>
      </w:r>
    </w:p>
    <w:p>
      <w:pPr>
        <w:spacing w:line="276" w:lineRule="auto" w:after="120"/>
        <w:jc w:val="left"/>
      </w:pPr>
      <w:r>
        <w:rPr>
          <w:rFonts w:ascii="Arial" w:hAnsi="Arial" w:cs="Arial"/>
          <w:b w:val="0"/>
          <w:color w:val="000000"/>
          <w:sz w:val="22"/>
        </w:rPr>
        <w:t>D. Merekodkan jadual cuti pekerja</w:t>
      </w:r>
    </w:p>
    <w:p>
      <w:pPr>
        <w:spacing w:line="276" w:lineRule="auto" w:after="120"/>
        <w:jc w:val="left"/>
      </w:pPr>
      <w:r>
        <w:rPr>
          <w:rFonts w:ascii="Arial" w:hAnsi="Arial" w:cs="Arial"/>
          <w:b w:val="0"/>
          <w:color w:val="000000"/>
          <w:sz w:val="22"/>
        </w:rPr>
        <w:t>2. Dalam struktur studio penyuntingan, siapakah biasanya ketua terdekat (immediate superior) kepada seorang Video Editor?</w:t>
      </w:r>
    </w:p>
    <w:p>
      <w:pPr>
        <w:spacing w:line="276" w:lineRule="auto" w:after="120"/>
        <w:jc w:val="left"/>
      </w:pPr>
      <w:r>
        <w:rPr>
          <w:rFonts w:ascii="Arial" w:hAnsi="Arial" w:cs="Arial"/>
          <w:b w:val="0"/>
          <w:color w:val="000000"/>
          <w:sz w:val="22"/>
        </w:rPr>
        <w:t>A. Klien</w:t>
      </w:r>
    </w:p>
    <w:p>
      <w:pPr>
        <w:spacing w:line="276" w:lineRule="auto" w:after="120"/>
        <w:jc w:val="left"/>
      </w:pPr>
      <w:r>
        <w:rPr>
          <w:rFonts w:ascii="Arial" w:hAnsi="Arial" w:cs="Arial"/>
          <w:b w:val="0"/>
          <w:color w:val="000000"/>
          <w:sz w:val="22"/>
        </w:rPr>
        <w:t>B. Lead Editor</w:t>
      </w:r>
    </w:p>
    <w:p>
      <w:pPr>
        <w:spacing w:line="276" w:lineRule="auto" w:after="120"/>
        <w:jc w:val="left"/>
      </w:pPr>
      <w:r>
        <w:rPr>
          <w:rFonts w:ascii="Arial" w:hAnsi="Arial" w:cs="Arial"/>
          <w:b w:val="0"/>
          <w:color w:val="000000"/>
          <w:sz w:val="22"/>
        </w:rPr>
        <w:t>C. Assistant Editor</w:t>
      </w:r>
    </w:p>
    <w:p>
      <w:pPr>
        <w:spacing w:line="276" w:lineRule="auto" w:after="120"/>
        <w:jc w:val="left"/>
      </w:pPr>
      <w:r>
        <w:rPr>
          <w:rFonts w:ascii="Arial" w:hAnsi="Arial" w:cs="Arial"/>
          <w:b w:val="0"/>
          <w:color w:val="000000"/>
          <w:sz w:val="22"/>
        </w:rPr>
        <w:t>D. Pembekal peralatan</w:t>
      </w:r>
    </w:p>
    <w:p>
      <w:pPr>
        <w:spacing w:line="276" w:lineRule="auto" w:after="120"/>
        <w:jc w:val="left"/>
      </w:pPr>
      <w:r>
        <w:rPr>
          <w:rFonts w:ascii="Arial" w:hAnsi="Arial" w:cs="Arial"/>
          <w:b w:val="0"/>
          <w:color w:val="000000"/>
          <w:sz w:val="22"/>
        </w:rPr>
        <w:t>3. Apakah maksud "orang bawahan" (subordinate) dalam sesebuah organisasi?</w:t>
      </w:r>
    </w:p>
    <w:p>
      <w:pPr>
        <w:spacing w:line="276" w:lineRule="auto" w:after="120"/>
        <w:jc w:val="left"/>
      </w:pPr>
      <w:r>
        <w:rPr>
          <w:rFonts w:ascii="Arial" w:hAnsi="Arial" w:cs="Arial"/>
          <w:b w:val="0"/>
          <w:color w:val="000000"/>
          <w:sz w:val="22"/>
        </w:rPr>
        <w:t>A. Seseorang yang mengawal keseluruhan organisasi</w:t>
      </w:r>
    </w:p>
    <w:p>
      <w:pPr>
        <w:spacing w:line="276" w:lineRule="auto" w:after="120"/>
        <w:jc w:val="left"/>
      </w:pPr>
      <w:r>
        <w:rPr>
          <w:rFonts w:ascii="Arial" w:hAnsi="Arial" w:cs="Arial"/>
          <w:b w:val="0"/>
          <w:color w:val="000000"/>
          <w:sz w:val="22"/>
        </w:rPr>
        <w:t>B. Seseorang di bawah autoriti atau kawalan dalam organisasi, seperti junior atau Pembantu</w:t>
      </w:r>
    </w:p>
    <w:p>
      <w:pPr>
        <w:spacing w:line="276" w:lineRule="auto" w:after="120"/>
        <w:jc w:val="left"/>
      </w:pPr>
      <w:r>
        <w:rPr>
          <w:rFonts w:ascii="Arial" w:hAnsi="Arial" w:cs="Arial"/>
          <w:b w:val="0"/>
          <w:color w:val="000000"/>
          <w:sz w:val="22"/>
        </w:rPr>
        <w:t>C. Seseorang yang bekerja secara bebas tanpa penyeliaan</w:t>
      </w:r>
    </w:p>
    <w:p>
      <w:pPr>
        <w:spacing w:line="276" w:lineRule="auto" w:after="120"/>
        <w:jc w:val="left"/>
      </w:pPr>
      <w:r>
        <w:rPr>
          <w:rFonts w:ascii="Arial" w:hAnsi="Arial" w:cs="Arial"/>
          <w:b w:val="0"/>
          <w:color w:val="000000"/>
          <w:sz w:val="22"/>
        </w:rPr>
        <w:t>D. Klien yang memberi arahan projek</w:t>
      </w:r>
    </w:p>
    <w:p>
      <w:pPr>
        <w:spacing w:line="276" w:lineRule="auto" w:after="120"/>
        <w:jc w:val="left"/>
      </w:pPr>
      <w:r>
        <w:rPr>
          <w:rFonts w:ascii="Arial" w:hAnsi="Arial" w:cs="Arial"/>
          <w:b w:val="0"/>
          <w:color w:val="000000"/>
          <w:sz w:val="22"/>
        </w:rPr>
        <w:t>4. Apakah tujuan laluan pelaporan (reporting path) yang jelas dalam carta organisasi studio?</w:t>
      </w:r>
    </w:p>
    <w:p>
      <w:pPr>
        <w:spacing w:line="276" w:lineRule="auto" w:after="120"/>
        <w:jc w:val="left"/>
      </w:pPr>
      <w:r>
        <w:rPr>
          <w:rFonts w:ascii="Arial" w:hAnsi="Arial" w:cs="Arial"/>
          <w:b w:val="0"/>
          <w:color w:val="000000"/>
          <w:sz w:val="22"/>
        </w:rPr>
        <w:t>A. Menentukan gaji setiap peranan</w:t>
      </w:r>
    </w:p>
    <w:p>
      <w:pPr>
        <w:spacing w:line="276" w:lineRule="auto" w:after="120"/>
        <w:jc w:val="left"/>
      </w:pPr>
      <w:r>
        <w:rPr>
          <w:rFonts w:ascii="Arial" w:hAnsi="Arial" w:cs="Arial"/>
          <w:b w:val="0"/>
          <w:color w:val="000000"/>
          <w:sz w:val="22"/>
        </w:rPr>
        <w:t>B. Memberi pemahaman jelas tentang struktur pelaporan kepada pekerja</w:t>
      </w:r>
    </w:p>
    <w:p>
      <w:pPr>
        <w:spacing w:line="276" w:lineRule="auto" w:after="120"/>
        <w:jc w:val="left"/>
      </w:pPr>
      <w:r>
        <w:rPr>
          <w:rFonts w:ascii="Arial" w:hAnsi="Arial" w:cs="Arial"/>
          <w:b w:val="0"/>
          <w:color w:val="000000"/>
          <w:sz w:val="22"/>
        </w:rPr>
        <w:t>C. Menggantikan keperluan mesyuarat</w:t>
      </w:r>
    </w:p>
    <w:p>
      <w:pPr>
        <w:spacing w:line="276" w:lineRule="auto" w:after="120"/>
        <w:jc w:val="left"/>
      </w:pPr>
      <w:r>
        <w:rPr>
          <w:rFonts w:ascii="Arial" w:hAnsi="Arial" w:cs="Arial"/>
          <w:b w:val="0"/>
          <w:color w:val="000000"/>
          <w:sz w:val="22"/>
        </w:rPr>
        <w:t>D. Mengurangkan bilangan pekerja</w:t>
      </w:r>
    </w:p>
    <w:p>
      <w:pPr>
        <w:spacing w:line="276" w:lineRule="auto" w:after="120"/>
        <w:jc w:val="left"/>
      </w:pPr>
      <w:r>
        <w:rPr>
          <w:rFonts w:ascii="Arial" w:hAnsi="Arial" w:cs="Arial"/>
          <w:b w:val="0"/>
          <w:color w:val="000000"/>
          <w:sz w:val="22"/>
        </w:rPr>
        <w:t>5. Apakah yang digariskan dalam sebuah kontrak pekerjaan (employment contract)?</w:t>
      </w:r>
    </w:p>
    <w:p>
      <w:pPr>
        <w:spacing w:line="276" w:lineRule="auto" w:after="120"/>
        <w:jc w:val="left"/>
      </w:pPr>
      <w:r>
        <w:rPr>
          <w:rFonts w:ascii="Arial" w:hAnsi="Arial" w:cs="Arial"/>
          <w:b w:val="0"/>
          <w:color w:val="000000"/>
          <w:sz w:val="22"/>
        </w:rPr>
        <w:t>A. Hanya waktu rehat pekerja</w:t>
      </w:r>
    </w:p>
    <w:p>
      <w:pPr>
        <w:spacing w:line="276" w:lineRule="auto" w:after="120"/>
        <w:jc w:val="left"/>
      </w:pPr>
      <w:r>
        <w:rPr>
          <w:rFonts w:ascii="Arial" w:hAnsi="Arial" w:cs="Arial"/>
          <w:b w:val="0"/>
          <w:color w:val="000000"/>
          <w:sz w:val="22"/>
        </w:rPr>
        <w:t>B. Sifat sebenar hubungan perniagaan dan pampasan bagi kerja yang dilaksanakan</w:t>
      </w:r>
    </w:p>
    <w:p>
      <w:pPr>
        <w:spacing w:line="276" w:lineRule="auto" w:after="120"/>
        <w:jc w:val="left"/>
      </w:pPr>
      <w:r>
        <w:rPr>
          <w:rFonts w:ascii="Arial" w:hAnsi="Arial" w:cs="Arial"/>
          <w:b w:val="0"/>
          <w:color w:val="000000"/>
          <w:sz w:val="22"/>
        </w:rPr>
        <w:t>C. Senarai peralatan penyuntingan yang dibenarkan</w:t>
      </w:r>
    </w:p>
    <w:p>
      <w:pPr>
        <w:spacing w:line="276" w:lineRule="auto" w:after="120"/>
        <w:jc w:val="left"/>
      </w:pPr>
      <w:r>
        <w:rPr>
          <w:rFonts w:ascii="Arial" w:hAnsi="Arial" w:cs="Arial"/>
          <w:b w:val="0"/>
          <w:color w:val="000000"/>
          <w:sz w:val="22"/>
        </w:rPr>
        <w:t>D. Jadual penyiaran klien</w:t>
      </w:r>
    </w:p>
    <w:p>
      <w:pPr>
        <w:spacing w:line="276" w:lineRule="auto" w:after="120"/>
        <w:jc w:val="left"/>
      </w:pPr>
      <w:r>
        <w:rPr>
          <w:rFonts w:ascii="Arial" w:hAnsi="Arial" w:cs="Arial"/>
          <w:b w:val="0"/>
          <w:color w:val="000000"/>
          <w:sz w:val="22"/>
        </w:rPr>
        <w:t>6. Apakah maksud "laluan kerjaya" (career path) bagi seorang Assistant Editor di studio penyuntingan?</w:t>
      </w:r>
    </w:p>
    <w:p>
      <w:pPr>
        <w:spacing w:line="276" w:lineRule="auto" w:after="120"/>
        <w:jc w:val="left"/>
      </w:pPr>
      <w:r>
        <w:rPr>
          <w:rFonts w:ascii="Arial" w:hAnsi="Arial" w:cs="Arial"/>
          <w:b w:val="0"/>
          <w:color w:val="000000"/>
          <w:sz w:val="22"/>
        </w:rPr>
        <w:t>A. Jadual kerja hariannya sahaja</w:t>
      </w:r>
    </w:p>
    <w:p>
      <w:pPr>
        <w:spacing w:line="276" w:lineRule="auto" w:after="120"/>
        <w:jc w:val="left"/>
      </w:pPr>
      <w:r>
        <w:rPr>
          <w:rFonts w:ascii="Arial" w:hAnsi="Arial" w:cs="Arial"/>
          <w:b w:val="0"/>
          <w:color w:val="000000"/>
          <w:sz w:val="22"/>
        </w:rPr>
        <w:t>B. Pertumbuhan dan pergerakan kedudukannya dalam organisasi, contohnya ke Video Editor dan Lead Editor</w:t>
      </w:r>
    </w:p>
    <w:p>
      <w:pPr>
        <w:spacing w:line="276" w:lineRule="auto" w:after="120"/>
        <w:jc w:val="left"/>
      </w:pPr>
      <w:r>
        <w:rPr>
          <w:rFonts w:ascii="Arial" w:hAnsi="Arial" w:cs="Arial"/>
          <w:b w:val="0"/>
          <w:color w:val="000000"/>
          <w:sz w:val="22"/>
        </w:rPr>
        <w:t>C. Jumlah gaji tahunannya</w:t>
      </w:r>
    </w:p>
    <w:p>
      <w:pPr>
        <w:spacing w:line="276" w:lineRule="auto" w:after="120"/>
        <w:jc w:val="left"/>
      </w:pPr>
      <w:r>
        <w:rPr>
          <w:rFonts w:ascii="Arial" w:hAnsi="Arial" w:cs="Arial"/>
          <w:b w:val="0"/>
          <w:color w:val="000000"/>
          <w:sz w:val="22"/>
        </w:rPr>
        <w:t>D. Senarai projek yang pernah disiapkan</w:t>
      </w:r>
    </w:p>
    <w:p>
      <w:pPr>
        <w:spacing w:line="276" w:lineRule="auto" w:after="120"/>
        <w:jc w:val="left"/>
      </w:pPr>
      <w:r>
        <w:rPr>
          <w:rFonts w:ascii="Arial" w:hAnsi="Arial" w:cs="Arial"/>
          <w:b w:val="0"/>
          <w:color w:val="000000"/>
          <w:sz w:val="22"/>
        </w:rPr>
        <w:t>7. Menurut business dictionary, apakah definisi disiplin pekerja?</w:t>
      </w:r>
    </w:p>
    <w:p>
      <w:pPr>
        <w:spacing w:line="276" w:lineRule="auto" w:after="120"/>
        <w:jc w:val="left"/>
      </w:pPr>
      <w:r>
        <w:rPr>
          <w:rFonts w:ascii="Arial" w:hAnsi="Arial" w:cs="Arial"/>
          <w:b w:val="0"/>
          <w:color w:val="000000"/>
          <w:sz w:val="22"/>
        </w:rPr>
        <w:t>A. Ganjaran kewangan bagi pekerja cemerlang</w:t>
      </w:r>
    </w:p>
    <w:p>
      <w:pPr>
        <w:spacing w:line="276" w:lineRule="auto" w:after="120"/>
        <w:jc w:val="left"/>
      </w:pPr>
      <w:r>
        <w:rPr>
          <w:rFonts w:ascii="Arial" w:hAnsi="Arial" w:cs="Arial"/>
          <w:b w:val="0"/>
          <w:color w:val="000000"/>
          <w:sz w:val="22"/>
        </w:rPr>
        <w:t>B. Peraturan atau syarat yang dikenakan ke atas pekerja untuk membetulkan atau mencegah tingkah laku yang memudaratkan organisasi</w:t>
      </w:r>
    </w:p>
    <w:p>
      <w:pPr>
        <w:spacing w:line="276" w:lineRule="auto" w:after="120"/>
        <w:jc w:val="left"/>
      </w:pPr>
      <w:r>
        <w:rPr>
          <w:rFonts w:ascii="Arial" w:hAnsi="Arial" w:cs="Arial"/>
          <w:b w:val="0"/>
          <w:color w:val="000000"/>
          <w:sz w:val="22"/>
        </w:rPr>
        <w:t>C. Jadual bercuti tahunan</w:t>
      </w:r>
    </w:p>
    <w:p>
      <w:pPr>
        <w:spacing w:line="276" w:lineRule="auto" w:after="120"/>
        <w:jc w:val="left"/>
      </w:pPr>
      <w:r>
        <w:rPr>
          <w:rFonts w:ascii="Arial" w:hAnsi="Arial" w:cs="Arial"/>
          <w:b w:val="0"/>
          <w:color w:val="000000"/>
          <w:sz w:val="22"/>
        </w:rPr>
        <w:t>D. Peraturan pemakaian seragam sahaja</w:t>
      </w:r>
    </w:p>
    <w:p>
      <w:pPr>
        <w:spacing w:line="276" w:lineRule="auto" w:after="120"/>
        <w:jc w:val="left"/>
      </w:pPr>
      <w:r>
        <w:rPr>
          <w:rFonts w:ascii="Arial" w:hAnsi="Arial" w:cs="Arial"/>
          <w:b w:val="0"/>
          <w:color w:val="000000"/>
          <w:sz w:val="22"/>
        </w:rPr>
        <w:t>8. Apakah tujuan sebenar disiplin pekerja menurut nota rasmi?</w:t>
      </w:r>
    </w:p>
    <w:p>
      <w:pPr>
        <w:spacing w:line="276" w:lineRule="auto" w:after="120"/>
        <w:jc w:val="left"/>
      </w:pPr>
      <w:r>
        <w:rPr>
          <w:rFonts w:ascii="Arial" w:hAnsi="Arial" w:cs="Arial"/>
          <w:b w:val="0"/>
          <w:color w:val="000000"/>
          <w:sz w:val="22"/>
        </w:rPr>
        <w:t>A. Memalukan pekerja di khalayak ramai</w:t>
      </w:r>
    </w:p>
    <w:p>
      <w:pPr>
        <w:spacing w:line="276" w:lineRule="auto" w:after="120"/>
        <w:jc w:val="left"/>
      </w:pPr>
      <w:r>
        <w:rPr>
          <w:rFonts w:ascii="Arial" w:hAnsi="Arial" w:cs="Arial"/>
          <w:b w:val="0"/>
          <w:color w:val="000000"/>
          <w:sz w:val="22"/>
        </w:rPr>
        <w:t>B. Memastikan pekerja bertindak dengan cara yang boleh diterima oleh organisasi</w:t>
      </w:r>
    </w:p>
    <w:p>
      <w:pPr>
        <w:spacing w:line="276" w:lineRule="auto" w:after="120"/>
        <w:jc w:val="left"/>
      </w:pPr>
      <w:r>
        <w:rPr>
          <w:rFonts w:ascii="Arial" w:hAnsi="Arial" w:cs="Arial"/>
          <w:b w:val="0"/>
          <w:color w:val="000000"/>
          <w:sz w:val="22"/>
        </w:rPr>
        <w:t>C. Mengurangkan bilangan pekerja</w:t>
      </w:r>
    </w:p>
    <w:p>
      <w:pPr>
        <w:spacing w:line="276" w:lineRule="auto" w:after="120"/>
        <w:jc w:val="left"/>
      </w:pPr>
      <w:r>
        <w:rPr>
          <w:rFonts w:ascii="Arial" w:hAnsi="Arial" w:cs="Arial"/>
          <w:b w:val="0"/>
          <w:color w:val="000000"/>
          <w:sz w:val="22"/>
        </w:rPr>
        <w:t>D. Menambah beban kerja pekerja</w:t>
      </w:r>
    </w:p>
    <w:p>
      <w:pPr>
        <w:spacing w:line="276" w:lineRule="auto" w:after="120"/>
        <w:jc w:val="left"/>
      </w:pPr>
      <w:r>
        <w:rPr>
          <w:rFonts w:ascii="Arial" w:hAnsi="Arial" w:cs="Arial"/>
          <w:b w:val="0"/>
          <w:color w:val="000000"/>
          <w:sz w:val="22"/>
        </w:rPr>
        <w:t>9. Apakah maksud kerahsiaan (confidentiality) di tempat kerja?</w:t>
      </w:r>
    </w:p>
    <w:p>
      <w:pPr>
        <w:spacing w:line="276" w:lineRule="auto" w:after="120"/>
        <w:jc w:val="left"/>
      </w:pPr>
      <w:r>
        <w:rPr>
          <w:rFonts w:ascii="Arial" w:hAnsi="Arial" w:cs="Arial"/>
          <w:b w:val="0"/>
          <w:color w:val="000000"/>
          <w:sz w:val="22"/>
        </w:rPr>
        <w:t>A. Sekatan ke atas waktu bekerja</w:t>
      </w:r>
    </w:p>
    <w:p>
      <w:pPr>
        <w:spacing w:line="276" w:lineRule="auto" w:after="120"/>
        <w:jc w:val="left"/>
      </w:pPr>
      <w:r>
        <w:rPr>
          <w:rFonts w:ascii="Arial" w:hAnsi="Arial" w:cs="Arial"/>
          <w:b w:val="0"/>
          <w:color w:val="000000"/>
          <w:sz w:val="22"/>
        </w:rPr>
        <w:t>B. Satu set peraturan atau janji yang menghadkan akses kepada jenis maklumat tertentu</w:t>
      </w:r>
    </w:p>
    <w:p>
      <w:pPr>
        <w:spacing w:line="276" w:lineRule="auto" w:after="120"/>
        <w:jc w:val="left"/>
      </w:pPr>
      <w:r>
        <w:rPr>
          <w:rFonts w:ascii="Arial" w:hAnsi="Arial" w:cs="Arial"/>
          <w:b w:val="0"/>
          <w:color w:val="000000"/>
          <w:sz w:val="22"/>
        </w:rPr>
        <w:t>C. Jadual mesyuarat mingguan</w:t>
      </w:r>
    </w:p>
    <w:p>
      <w:pPr>
        <w:spacing w:line="276" w:lineRule="auto" w:after="120"/>
        <w:jc w:val="left"/>
      </w:pPr>
      <w:r>
        <w:rPr>
          <w:rFonts w:ascii="Arial" w:hAnsi="Arial" w:cs="Arial"/>
          <w:b w:val="0"/>
          <w:color w:val="000000"/>
          <w:sz w:val="22"/>
        </w:rPr>
        <w:t>D. Senarai kontak pelanggan awam</w:t>
      </w:r>
    </w:p>
    <w:p>
      <w:pPr>
        <w:spacing w:line="276" w:lineRule="auto" w:after="120"/>
        <w:jc w:val="left"/>
      </w:pPr>
      <w:r>
        <w:rPr>
          <w:rFonts w:ascii="Arial" w:hAnsi="Arial" w:cs="Arial"/>
          <w:b w:val="0"/>
          <w:color w:val="000000"/>
          <w:sz w:val="22"/>
        </w:rPr>
        <w:t>10. Apakah yang disediakan oleh standard dan kod amalan (standard and codes of practice) kepada pekerja studio penyuntingan?</w:t>
      </w:r>
    </w:p>
    <w:p>
      <w:pPr>
        <w:spacing w:line="276" w:lineRule="auto" w:after="120"/>
        <w:jc w:val="left"/>
      </w:pPr>
      <w:r>
        <w:rPr>
          <w:rFonts w:ascii="Arial" w:hAnsi="Arial" w:cs="Arial"/>
          <w:b w:val="0"/>
          <w:color w:val="000000"/>
          <w:sz w:val="22"/>
        </w:rPr>
        <w:t>A. Jadual cuti tahunan</w:t>
      </w:r>
    </w:p>
    <w:p>
      <w:pPr>
        <w:spacing w:line="276" w:lineRule="auto" w:after="120"/>
        <w:jc w:val="left"/>
      </w:pPr>
      <w:r>
        <w:rPr>
          <w:rFonts w:ascii="Arial" w:hAnsi="Arial" w:cs="Arial"/>
          <w:b w:val="0"/>
          <w:color w:val="000000"/>
          <w:sz w:val="22"/>
        </w:rPr>
        <w:t>B. Kod amalan yang dipersetujui menggambarkan standard kelakuan dan amalan kerja</w:t>
      </w:r>
    </w:p>
    <w:p>
      <w:pPr>
        <w:spacing w:line="276" w:lineRule="auto" w:after="120"/>
        <w:jc w:val="left"/>
      </w:pPr>
      <w:r>
        <w:rPr>
          <w:rFonts w:ascii="Arial" w:hAnsi="Arial" w:cs="Arial"/>
          <w:b w:val="0"/>
          <w:color w:val="000000"/>
          <w:sz w:val="22"/>
        </w:rPr>
        <w:t>C. Senarai perisian penyuntingan yang mahal</w:t>
      </w:r>
    </w:p>
    <w:p>
      <w:pPr>
        <w:spacing w:line="276" w:lineRule="auto" w:after="120"/>
        <w:jc w:val="left"/>
      </w:pPr>
      <w:r>
        <w:rPr>
          <w:rFonts w:ascii="Arial" w:hAnsi="Arial" w:cs="Arial"/>
          <w:b w:val="0"/>
          <w:color w:val="000000"/>
          <w:sz w:val="22"/>
        </w:rPr>
        <w:t>D. Kadar bayaran lebih masa</w:t>
      </w:r>
    </w:p>
    <w:p>
      <w:pPr>
        <w:spacing w:line="276" w:lineRule="auto" w:after="120"/>
        <w:jc w:val="left"/>
      </w:pPr>
      <w:r>
        <w:rPr>
          <w:rFonts w:ascii="Arial" w:hAnsi="Arial" w:cs="Arial"/>
          <w:b w:val="0"/>
          <w:color w:val="000000"/>
          <w:sz w:val="22"/>
        </w:rPr>
        <w:t>11. Seorang Assistant Editor baharu tidak pasti sama ada dia perlu melapor kepada Lead Editor atau terus kepada Producer mengenai kelewatan projek. Langkah manakah paling sesuai mengikut konsep laluan pelaporan?</w:t>
      </w:r>
    </w:p>
    <w:p>
      <w:pPr>
        <w:spacing w:line="276" w:lineRule="auto" w:after="120"/>
        <w:jc w:val="left"/>
      </w:pPr>
      <w:r>
        <w:rPr>
          <w:rFonts w:ascii="Arial" w:hAnsi="Arial" w:cs="Arial"/>
          <w:b w:val="0"/>
          <w:color w:val="000000"/>
          <w:sz w:val="22"/>
        </w:rPr>
        <w:t>A. Terus menghubungi klien untuk kepastian</w:t>
      </w:r>
    </w:p>
    <w:p>
      <w:pPr>
        <w:spacing w:line="276" w:lineRule="auto" w:after="120"/>
        <w:jc w:val="left"/>
      </w:pPr>
      <w:r>
        <w:rPr>
          <w:rFonts w:ascii="Arial" w:hAnsi="Arial" w:cs="Arial"/>
          <w:b w:val="0"/>
          <w:color w:val="000000"/>
          <w:sz w:val="22"/>
        </w:rPr>
        <w:t>B. Merujuk carta organisasi dan laluan pelaporan yang ditetapkan studio</w:t>
      </w:r>
    </w:p>
    <w:p>
      <w:pPr>
        <w:spacing w:line="276" w:lineRule="auto" w:after="120"/>
        <w:jc w:val="left"/>
      </w:pPr>
      <w:r>
        <w:rPr>
          <w:rFonts w:ascii="Arial" w:hAnsi="Arial" w:cs="Arial"/>
          <w:b w:val="0"/>
          <w:color w:val="000000"/>
          <w:sz w:val="22"/>
        </w:rPr>
        <w:t>C. Berhenti kerja sehingga ada arahan</w:t>
      </w:r>
    </w:p>
    <w:p>
      <w:pPr>
        <w:spacing w:line="276" w:lineRule="auto" w:after="120"/>
        <w:jc w:val="left"/>
      </w:pPr>
      <w:r>
        <w:rPr>
          <w:rFonts w:ascii="Arial" w:hAnsi="Arial" w:cs="Arial"/>
          <w:b w:val="0"/>
          <w:color w:val="000000"/>
          <w:sz w:val="22"/>
        </w:rPr>
        <w:t>D. Menyelesaikan sendiri tanpa melapor kepada sesiapa</w:t>
      </w:r>
    </w:p>
    <w:p>
      <w:pPr>
        <w:spacing w:line="276" w:lineRule="auto" w:after="120"/>
        <w:jc w:val="left"/>
      </w:pPr>
      <w:r>
        <w:rPr>
          <w:rFonts w:ascii="Arial" w:hAnsi="Arial" w:cs="Arial"/>
          <w:b w:val="0"/>
          <w:color w:val="000000"/>
          <w:sz w:val="22"/>
        </w:rPr>
        <w:t>12. Sebuah studio penyuntingan sedang menyediakan kontrak pekerjaan baharu untuk seorang Senior Video Editor. Mengikut nota rasmi, apakah faedah utama kontrak ini kepada syarikat?</w:t>
      </w:r>
    </w:p>
    <w:p>
      <w:pPr>
        <w:spacing w:line="276" w:lineRule="auto" w:after="120"/>
        <w:jc w:val="left"/>
      </w:pPr>
      <w:r>
        <w:rPr>
          <w:rFonts w:ascii="Arial" w:hAnsi="Arial" w:cs="Arial"/>
          <w:b w:val="0"/>
          <w:color w:val="000000"/>
          <w:sz w:val="22"/>
        </w:rPr>
        <w:t>A. Mengurangkan bilangan projek yang diterima</w:t>
      </w:r>
    </w:p>
    <w:p>
      <w:pPr>
        <w:spacing w:line="276" w:lineRule="auto" w:after="120"/>
        <w:jc w:val="left"/>
      </w:pPr>
      <w:r>
        <w:rPr>
          <w:rFonts w:ascii="Arial" w:hAnsi="Arial" w:cs="Arial"/>
          <w:b w:val="0"/>
          <w:color w:val="000000"/>
          <w:sz w:val="22"/>
        </w:rPr>
        <w:t>B. Membantu menarik dan mengekalkan pekerja utama dengan syarat notis munasabah sebelum berhenti</w:t>
      </w:r>
    </w:p>
    <w:p>
      <w:pPr>
        <w:spacing w:line="276" w:lineRule="auto" w:after="120"/>
        <w:jc w:val="left"/>
      </w:pPr>
      <w:r>
        <w:rPr>
          <w:rFonts w:ascii="Arial" w:hAnsi="Arial" w:cs="Arial"/>
          <w:b w:val="0"/>
          <w:color w:val="000000"/>
          <w:sz w:val="22"/>
        </w:rPr>
        <w:t>C. Membolehkan syarikat menahan gaji pekerja</w:t>
      </w:r>
    </w:p>
    <w:p>
      <w:pPr>
        <w:spacing w:line="276" w:lineRule="auto" w:after="120"/>
        <w:jc w:val="left"/>
      </w:pPr>
      <w:r>
        <w:rPr>
          <w:rFonts w:ascii="Arial" w:hAnsi="Arial" w:cs="Arial"/>
          <w:b w:val="0"/>
          <w:color w:val="000000"/>
          <w:sz w:val="22"/>
        </w:rPr>
        <w:t>D. Menghapuskan keperluan penyeliaan</w:t>
      </w:r>
    </w:p>
    <w:p>
      <w:pPr>
        <w:spacing w:line="276" w:lineRule="auto" w:after="120"/>
        <w:jc w:val="left"/>
      </w:pPr>
      <w:r>
        <w:rPr>
          <w:rFonts w:ascii="Arial" w:hAnsi="Arial" w:cs="Arial"/>
          <w:b w:val="0"/>
          <w:color w:val="000000"/>
          <w:sz w:val="22"/>
        </w:rPr>
        <w:t>13. Seorang Video Editor gagal membuat backup fail projek klien secara konsisten sehingga menyebabkan kehilangan data. Mengikut prinsip garis panduan disiplin, isu ini paling tepat dikategorikan sebagai:</w:t>
      </w:r>
    </w:p>
    <w:p>
      <w:pPr>
        <w:spacing w:line="276" w:lineRule="auto" w:after="120"/>
        <w:jc w:val="left"/>
      </w:pPr>
      <w:r>
        <w:rPr>
          <w:rFonts w:ascii="Arial" w:hAnsi="Arial" w:cs="Arial"/>
          <w:b w:val="0"/>
          <w:color w:val="000000"/>
          <w:sz w:val="22"/>
        </w:rPr>
        <w:t>A. Cuti tanpa rekod</w:t>
      </w:r>
    </w:p>
    <w:p>
      <w:pPr>
        <w:spacing w:line="276" w:lineRule="auto" w:after="120"/>
        <w:jc w:val="left"/>
      </w:pPr>
      <w:r>
        <w:rPr>
          <w:rFonts w:ascii="Arial" w:hAnsi="Arial" w:cs="Arial"/>
          <w:b w:val="0"/>
          <w:color w:val="000000"/>
          <w:sz w:val="22"/>
        </w:rPr>
        <w:t>B. Isu prestasi/disiplin akibat kegagalan melaksanakan tugas dengan betul</w:t>
      </w:r>
    </w:p>
    <w:p>
      <w:pPr>
        <w:spacing w:line="276" w:lineRule="auto" w:after="120"/>
        <w:jc w:val="left"/>
      </w:pPr>
      <w:r>
        <w:rPr>
          <w:rFonts w:ascii="Arial" w:hAnsi="Arial" w:cs="Arial"/>
          <w:b w:val="0"/>
          <w:color w:val="000000"/>
          <w:sz w:val="22"/>
        </w:rPr>
        <w:t>C. Percutian tanpa kebenaran</w:t>
      </w:r>
    </w:p>
    <w:p>
      <w:pPr>
        <w:spacing w:line="276" w:lineRule="auto" w:after="120"/>
        <w:jc w:val="left"/>
      </w:pPr>
      <w:r>
        <w:rPr>
          <w:rFonts w:ascii="Arial" w:hAnsi="Arial" w:cs="Arial"/>
          <w:b w:val="0"/>
          <w:color w:val="000000"/>
          <w:sz w:val="22"/>
        </w:rPr>
        <w:t>D. Isu peribadi yang tiada kaitan dengan kerja</w:t>
      </w:r>
    </w:p>
    <w:p>
      <w:pPr>
        <w:spacing w:line="276" w:lineRule="auto" w:after="120"/>
        <w:jc w:val="left"/>
      </w:pPr>
      <w:r>
        <w:rPr>
          <w:rFonts w:ascii="Arial" w:hAnsi="Arial" w:cs="Arial"/>
          <w:b w:val="0"/>
          <w:color w:val="000000"/>
          <w:sz w:val="22"/>
        </w:rPr>
        <w:t>14. Seorang Editor menandatangani NDA untuk projek iklan produk baharu sebelum tarikh pelancaran rasmi. Prinsip manakah paling relevan diterapkan di sini?</w:t>
      </w:r>
    </w:p>
    <w:p>
      <w:pPr>
        <w:spacing w:line="276" w:lineRule="auto" w:after="120"/>
        <w:jc w:val="left"/>
      </w:pPr>
      <w:r>
        <w:rPr>
          <w:rFonts w:ascii="Arial" w:hAnsi="Arial" w:cs="Arial"/>
          <w:b w:val="0"/>
          <w:color w:val="000000"/>
          <w:sz w:val="22"/>
        </w:rPr>
        <w:t>A. Laluan kerjaya</w:t>
      </w:r>
    </w:p>
    <w:p>
      <w:pPr>
        <w:spacing w:line="276" w:lineRule="auto" w:after="120"/>
        <w:jc w:val="left"/>
      </w:pPr>
      <w:r>
        <w:rPr>
          <w:rFonts w:ascii="Arial" w:hAnsi="Arial" w:cs="Arial"/>
          <w:b w:val="0"/>
          <w:color w:val="000000"/>
          <w:sz w:val="22"/>
        </w:rPr>
        <w:t>B. Prinsip kerahsiaan (confidentiality)</w:t>
      </w:r>
    </w:p>
    <w:p>
      <w:pPr>
        <w:spacing w:line="276" w:lineRule="auto" w:after="120"/>
        <w:jc w:val="left"/>
      </w:pPr>
      <w:r>
        <w:rPr>
          <w:rFonts w:ascii="Arial" w:hAnsi="Arial" w:cs="Arial"/>
          <w:b w:val="0"/>
          <w:color w:val="000000"/>
          <w:sz w:val="22"/>
        </w:rPr>
        <w:t>C. Carta organisasi</w:t>
      </w:r>
    </w:p>
    <w:p>
      <w:pPr>
        <w:spacing w:line="276" w:lineRule="auto" w:after="120"/>
        <w:jc w:val="left"/>
      </w:pPr>
      <w:r>
        <w:rPr>
          <w:rFonts w:ascii="Arial" w:hAnsi="Arial" w:cs="Arial"/>
          <w:b w:val="0"/>
          <w:color w:val="000000"/>
          <w:sz w:val="22"/>
        </w:rPr>
        <w:t>D. Prosedur interaksi sosial</w:t>
      </w:r>
    </w:p>
    <w:p>
      <w:pPr>
        <w:spacing w:line="276" w:lineRule="auto" w:after="120"/>
        <w:jc w:val="left"/>
      </w:pPr>
      <w:r>
        <w:rPr>
          <w:rFonts w:ascii="Arial" w:hAnsi="Arial" w:cs="Arial"/>
          <w:b w:val="0"/>
          <w:color w:val="000000"/>
          <w:sz w:val="22"/>
        </w:rPr>
        <w:t>15. Jabatan Post-Production sebuah studio menetapkan prosedur khusus pekerja melaporkan ketidakhadiran sebelum jam 9 pagi. Ini adalah contoh:</w:t>
      </w:r>
    </w:p>
    <w:p>
      <w:pPr>
        <w:spacing w:line="276" w:lineRule="auto" w:after="120"/>
        <w:jc w:val="left"/>
      </w:pPr>
      <w:r>
        <w:rPr>
          <w:rFonts w:ascii="Arial" w:hAnsi="Arial" w:cs="Arial"/>
          <w:b w:val="0"/>
          <w:color w:val="000000"/>
          <w:sz w:val="22"/>
        </w:rPr>
        <w:t>A. Kontrak pekerjaan</w:t>
      </w:r>
    </w:p>
    <w:p>
      <w:pPr>
        <w:spacing w:line="276" w:lineRule="auto" w:after="120"/>
        <w:jc w:val="left"/>
      </w:pPr>
      <w:r>
        <w:rPr>
          <w:rFonts w:ascii="Arial" w:hAnsi="Arial" w:cs="Arial"/>
          <w:b w:val="0"/>
          <w:color w:val="000000"/>
          <w:sz w:val="22"/>
        </w:rPr>
        <w:t>B. Garis panduan kerja (working guideline) khusus jabatan</w:t>
      </w:r>
    </w:p>
    <w:p>
      <w:pPr>
        <w:spacing w:line="276" w:lineRule="auto" w:after="120"/>
        <w:jc w:val="left"/>
      </w:pPr>
      <w:r>
        <w:rPr>
          <w:rFonts w:ascii="Arial" w:hAnsi="Arial" w:cs="Arial"/>
          <w:b w:val="0"/>
          <w:color w:val="000000"/>
          <w:sz w:val="22"/>
        </w:rPr>
        <w:t>C. Laluan kerjaya</w:t>
      </w:r>
    </w:p>
    <w:p>
      <w:pPr>
        <w:spacing w:line="276" w:lineRule="auto" w:after="120"/>
        <w:jc w:val="left"/>
      </w:pPr>
      <w:r>
        <w:rPr>
          <w:rFonts w:ascii="Arial" w:hAnsi="Arial" w:cs="Arial"/>
          <w:b w:val="0"/>
          <w:color w:val="000000"/>
          <w:sz w:val="22"/>
        </w:rPr>
        <w:t>D. Kod tatakelakuan awam</w:t>
      </w:r>
    </w:p>
    <w:p>
      <w:pPr>
        <w:spacing w:line="276" w:lineRule="auto" w:after="120"/>
        <w:jc w:val="left"/>
      </w:pPr>
      <w:r>
        <w:rPr>
          <w:rFonts w:ascii="Arial" w:hAnsi="Arial" w:cs="Arial"/>
          <w:b w:val="0"/>
          <w:color w:val="000000"/>
          <w:sz w:val="22"/>
        </w:rPr>
        <w:t>16. Seorang Assistant Editor berulang kali gagal mematuhi prosedur backup fail walaupun telah diberi teguran lisan. Mengikut garis panduan tindakan tatatertib yang progresif, langkah seterusnya yang paling sesuai ialah:</w:t>
      </w:r>
    </w:p>
    <w:p>
      <w:pPr>
        <w:spacing w:line="276" w:lineRule="auto" w:after="120"/>
        <w:jc w:val="left"/>
      </w:pPr>
      <w:r>
        <w:rPr>
          <w:rFonts w:ascii="Arial" w:hAnsi="Arial" w:cs="Arial"/>
          <w:b w:val="0"/>
          <w:color w:val="000000"/>
          <w:sz w:val="22"/>
        </w:rPr>
        <w:t>A. Memberhentikan kerjanya serta-merta tanpa notis</w:t>
      </w:r>
    </w:p>
    <w:p>
      <w:pPr>
        <w:spacing w:line="276" w:lineRule="auto" w:after="120"/>
        <w:jc w:val="left"/>
      </w:pPr>
      <w:r>
        <w:rPr>
          <w:rFonts w:ascii="Arial" w:hAnsi="Arial" w:cs="Arial"/>
          <w:b w:val="0"/>
          <w:color w:val="000000"/>
          <w:sz w:val="22"/>
        </w:rPr>
        <w:t>B. Mengeluarkan amaran bertulis sebagai langkah progresif seterusnya</w:t>
      </w:r>
    </w:p>
    <w:p>
      <w:pPr>
        <w:spacing w:line="276" w:lineRule="auto" w:after="120"/>
        <w:jc w:val="left"/>
      </w:pPr>
      <w:r>
        <w:rPr>
          <w:rFonts w:ascii="Arial" w:hAnsi="Arial" w:cs="Arial"/>
          <w:b w:val="0"/>
          <w:color w:val="000000"/>
          <w:sz w:val="22"/>
        </w:rPr>
        <w:t>C. Mengabaikan kesalahan tersebut</w:t>
      </w:r>
    </w:p>
    <w:p>
      <w:pPr>
        <w:spacing w:line="276" w:lineRule="auto" w:after="120"/>
        <w:jc w:val="left"/>
      </w:pPr>
      <w:r>
        <w:rPr>
          <w:rFonts w:ascii="Arial" w:hAnsi="Arial" w:cs="Arial"/>
          <w:b w:val="0"/>
          <w:color w:val="000000"/>
          <w:sz w:val="22"/>
        </w:rPr>
        <w:t>D. Menaikkan pangkatnya</w:t>
      </w:r>
    </w:p>
    <w:p>
      <w:pPr>
        <w:spacing w:line="276" w:lineRule="auto" w:after="120"/>
        <w:jc w:val="left"/>
      </w:pPr>
      <w:r>
        <w:rPr>
          <w:rFonts w:ascii="Arial" w:hAnsi="Arial" w:cs="Arial"/>
          <w:b w:val="0"/>
          <w:color w:val="000000"/>
          <w:sz w:val="22"/>
        </w:rPr>
        <w:t>17. Sebuah studio penyuntingan mengalami pertikaian antara Lead Editor dan Producer tentang siapa yang berhak mengarahkan susunan kerja Video Editor pada projek matriks (klien A dan klien B serentak). Berdasarkan konsep laluan pelaporan matriks, penyelesaian paling tepat ialah:</w:t>
      </w:r>
    </w:p>
    <w:p>
      <w:pPr>
        <w:spacing w:line="276" w:lineRule="auto" w:after="120"/>
        <w:jc w:val="left"/>
      </w:pPr>
      <w:r>
        <w:rPr>
          <w:rFonts w:ascii="Arial" w:hAnsi="Arial" w:cs="Arial"/>
          <w:b w:val="0"/>
          <w:color w:val="000000"/>
          <w:sz w:val="22"/>
        </w:rPr>
        <w:t>A. Video Editor memilih sendiri ketua mana yang hendak dipatuhi</w:t>
      </w:r>
    </w:p>
    <w:p>
      <w:pPr>
        <w:spacing w:line="276" w:lineRule="auto" w:after="120"/>
        <w:jc w:val="left"/>
      </w:pPr>
      <w:r>
        <w:rPr>
          <w:rFonts w:ascii="Arial" w:hAnsi="Arial" w:cs="Arial"/>
          <w:b w:val="0"/>
          <w:color w:val="000000"/>
          <w:sz w:val="22"/>
        </w:rPr>
        <w:t>B. Mewujudkan pengekodan warna/isyarat visual yang jelas dalam carta organisasi bagi menunjukkan laluan pelaporan berganda mengikut projek</w:t>
      </w:r>
    </w:p>
    <w:p>
      <w:pPr>
        <w:spacing w:line="276" w:lineRule="auto" w:after="120"/>
        <w:jc w:val="left"/>
      </w:pPr>
      <w:r>
        <w:rPr>
          <w:rFonts w:ascii="Arial" w:hAnsi="Arial" w:cs="Arial"/>
          <w:b w:val="0"/>
          <w:color w:val="000000"/>
          <w:sz w:val="22"/>
        </w:rPr>
        <w:t>C. Membatalkan salah satu projek</w:t>
      </w:r>
    </w:p>
    <w:p>
      <w:pPr>
        <w:spacing w:line="276" w:lineRule="auto" w:after="120"/>
        <w:jc w:val="left"/>
      </w:pPr>
      <w:r>
        <w:rPr>
          <w:rFonts w:ascii="Arial" w:hAnsi="Arial" w:cs="Arial"/>
          <w:b w:val="0"/>
          <w:color w:val="000000"/>
          <w:sz w:val="22"/>
        </w:rPr>
        <w:t>D. Menghapuskan jawatan Producer</w:t>
      </w:r>
    </w:p>
    <w:p>
      <w:pPr>
        <w:spacing w:line="276" w:lineRule="auto" w:after="120"/>
        <w:jc w:val="left"/>
      </w:pPr>
      <w:r>
        <w:rPr>
          <w:rFonts w:ascii="Arial" w:hAnsi="Arial" w:cs="Arial"/>
          <w:b w:val="0"/>
          <w:color w:val="000000"/>
          <w:sz w:val="22"/>
        </w:rPr>
        <w:t>18. Seorang Video Editor kerap menyalin fail projek klien ke pemacu keras peribadi tanpa kebenaran, walaupun tiada kebocoran berlaku setakat ini. Berdasarkan prinsip kerahsiaan dan standard/kod amalan, tindakan paling wajar oleh Lead Editor ialah:</w:t>
      </w:r>
    </w:p>
    <w:p>
      <w:pPr>
        <w:spacing w:line="276" w:lineRule="auto" w:after="120"/>
        <w:jc w:val="left"/>
      </w:pPr>
      <w:r>
        <w:rPr>
          <w:rFonts w:ascii="Arial" w:hAnsi="Arial" w:cs="Arial"/>
          <w:b w:val="0"/>
          <w:color w:val="000000"/>
          <w:sz w:val="22"/>
        </w:rPr>
        <w:t>A. Membiarkan kerana tiada kebocoran berlaku</w:t>
      </w:r>
    </w:p>
    <w:p>
      <w:pPr>
        <w:spacing w:line="276" w:lineRule="auto" w:after="120"/>
        <w:jc w:val="left"/>
      </w:pPr>
      <w:r>
        <w:rPr>
          <w:rFonts w:ascii="Arial" w:hAnsi="Arial" w:cs="Arial"/>
          <w:b w:val="0"/>
          <w:color w:val="000000"/>
          <w:sz w:val="22"/>
        </w:rPr>
        <w:t>B. Menegur dan menguatkuasakan kod amalan kerahsiaan sebelum ia menyebabkan kehilangan klien atau tindakan undang-undang</w:t>
      </w:r>
    </w:p>
    <w:p>
      <w:pPr>
        <w:spacing w:line="276" w:lineRule="auto" w:after="120"/>
        <w:jc w:val="left"/>
      </w:pPr>
      <w:r>
        <w:rPr>
          <w:rFonts w:ascii="Arial" w:hAnsi="Arial" w:cs="Arial"/>
          <w:b w:val="0"/>
          <w:color w:val="000000"/>
          <w:sz w:val="22"/>
        </w:rPr>
        <w:t>C. Memberhentikannya serta-merta tanpa teguran</w:t>
      </w:r>
    </w:p>
    <w:p>
      <w:pPr>
        <w:spacing w:line="276" w:lineRule="auto" w:after="120"/>
        <w:jc w:val="left"/>
      </w:pPr>
      <w:r>
        <w:rPr>
          <w:rFonts w:ascii="Arial" w:hAnsi="Arial" w:cs="Arial"/>
          <w:b w:val="0"/>
          <w:color w:val="000000"/>
          <w:sz w:val="22"/>
        </w:rPr>
        <w:t>D. Menaikkan gajinya kerana rajin bekerja lebih masa</w:t>
      </w:r>
    </w:p>
    <w:p>
      <w:pPr>
        <w:spacing w:line="276" w:lineRule="auto" w:after="120"/>
        <w:jc w:val="left"/>
      </w:pPr>
      <w:r>
        <w:rPr>
          <w:rFonts w:ascii="Arial" w:hAnsi="Arial" w:cs="Arial"/>
          <w:b w:val="0"/>
          <w:color w:val="000000"/>
          <w:sz w:val="22"/>
        </w:rPr>
        <w:t>19. Sebuah studio ingin membina program pembangunan kerjaya jangka panjang bagi pekerja Post-Production supaya mereka kekal dan bermotivasi. Mengikut konsep laluan kerjaya, pendekatan paling sejajar ialah:</w:t>
      </w:r>
    </w:p>
    <w:p>
      <w:pPr>
        <w:spacing w:line="276" w:lineRule="auto" w:after="120"/>
        <w:jc w:val="left"/>
      </w:pPr>
      <w:r>
        <w:rPr>
          <w:rFonts w:ascii="Arial" w:hAnsi="Arial" w:cs="Arial"/>
          <w:b w:val="0"/>
          <w:color w:val="000000"/>
          <w:sz w:val="22"/>
        </w:rPr>
        <w:t>A. Menetapkan semua pekerja pada jawatan yang sama selama-lamanya</w:t>
      </w:r>
    </w:p>
    <w:p>
      <w:pPr>
        <w:spacing w:line="276" w:lineRule="auto" w:after="120"/>
        <w:jc w:val="left"/>
      </w:pPr>
      <w:r>
        <w:rPr>
          <w:rFonts w:ascii="Arial" w:hAnsi="Arial" w:cs="Arial"/>
          <w:b w:val="0"/>
          <w:color w:val="000000"/>
          <w:sz w:val="22"/>
        </w:rPr>
        <w:t>B. Merancang laluan kerjaya jelas (contohnya Assistant Editor → Video Editor → Lead Editor → Colourist) berserta latihan berkaitan bagi setiap peringkat</w:t>
      </w:r>
    </w:p>
    <w:p>
      <w:pPr>
        <w:spacing w:line="276" w:lineRule="auto" w:after="120"/>
        <w:jc w:val="left"/>
      </w:pPr>
      <w:r>
        <w:rPr>
          <w:rFonts w:ascii="Arial" w:hAnsi="Arial" w:cs="Arial"/>
          <w:b w:val="0"/>
          <w:color w:val="000000"/>
          <w:sz w:val="22"/>
        </w:rPr>
        <w:t>C. Mengurangkan bilangan latihan untuk menjimatkan kos</w:t>
      </w:r>
    </w:p>
    <w:p>
      <w:pPr>
        <w:spacing w:line="276" w:lineRule="auto" w:after="120"/>
        <w:jc w:val="left"/>
      </w:pPr>
      <w:r>
        <w:rPr>
          <w:rFonts w:ascii="Arial" w:hAnsi="Arial" w:cs="Arial"/>
          <w:b w:val="0"/>
          <w:color w:val="000000"/>
          <w:sz w:val="22"/>
        </w:rPr>
        <w:t>D. Memberi kenaikan gaji tanpa perubahan tanggungjawab</w:t>
      </w:r>
    </w:p>
    <w:p>
      <w:pPr>
        <w:spacing w:line="276" w:lineRule="auto" w:after="120"/>
        <w:jc w:val="left"/>
      </w:pPr>
      <w:r>
        <w:rPr>
          <w:rFonts w:ascii="Arial" w:hAnsi="Arial" w:cs="Arial"/>
          <w:b w:val="0"/>
          <w:color w:val="000000"/>
          <w:sz w:val="22"/>
        </w:rPr>
        <w:t>20. Seorang Editor baharu keliru sama ada dia boleh bertindak sesuka hati kerana tiada garis panduan bertulis diberikan kepadanya. Berdasarkan keseluruhan konsep etika tempat kerja (hierarki, kontrak, disiplin, kerahsiaan, garis panduan kerja, interaksi sosial), kesimpulan paling tepat ialah:</w:t>
      </w:r>
    </w:p>
    <w:p>
      <w:pPr>
        <w:spacing w:line="276" w:lineRule="auto" w:after="120"/>
        <w:jc w:val="left"/>
      </w:pPr>
      <w:r>
        <w:rPr>
          <w:rFonts w:ascii="Arial" w:hAnsi="Arial" w:cs="Arial"/>
          <w:b w:val="0"/>
          <w:color w:val="000000"/>
          <w:sz w:val="22"/>
        </w:rPr>
        <w:t>A. Pekerja bebas bertindak sesuka hati selagi tidak dilihat</w:t>
      </w:r>
    </w:p>
    <w:p>
      <w:pPr>
        <w:spacing w:line="276" w:lineRule="auto" w:after="120"/>
        <w:jc w:val="left"/>
      </w:pPr>
      <w:r>
        <w:rPr>
          <w:rFonts w:ascii="Arial" w:hAnsi="Arial" w:cs="Arial"/>
          <w:b w:val="0"/>
          <w:color w:val="000000"/>
          <w:sz w:val="22"/>
        </w:rPr>
        <w:t>B. Semua pekerja dan majikan tertakluk kepada dasar, undang-undang dan kod amalan; ketiadaan garis panduan bertulis tidak meniadakan tanggungjawab mematuhi etika dan disiplin tempat kerja yang sedia diterima umum</w:t>
      </w:r>
    </w:p>
    <w:p>
      <w:pPr>
        <w:spacing w:line="276" w:lineRule="auto" w:after="120"/>
        <w:jc w:val="left"/>
      </w:pPr>
      <w:r>
        <w:rPr>
          <w:rFonts w:ascii="Arial" w:hAnsi="Arial" w:cs="Arial"/>
          <w:b w:val="0"/>
          <w:color w:val="000000"/>
          <w:sz w:val="22"/>
        </w:rPr>
        <w:t>C. Hanya majikan tertakluk kepada peraturan, bukan pekerja</w:t>
      </w:r>
    </w:p>
    <w:p>
      <w:pPr>
        <w:spacing w:line="276" w:lineRule="auto" w:after="120"/>
        <w:jc w:val="left"/>
      </w:pPr>
      <w:r>
        <w:rPr>
          <w:rFonts w:ascii="Arial" w:hAnsi="Arial" w:cs="Arial"/>
          <w:b w:val="0"/>
          <w:color w:val="000000"/>
          <w:sz w:val="22"/>
        </w:rPr>
        <w:t>D. Etika tempat kerja hanya terpakai selepas kejadian buruk berlaku</w:t>
      </w:r>
    </w:p>
    <w:p>
      <w:pPr>
        <w:spacing w:line="276" w:lineRule="auto" w:after="120"/>
        <w:jc w:val="left"/>
      </w:pPr>
      <w:r>
        <w:rPr>
          <w:rFonts w:ascii="Arial" w:hAnsi="Arial" w:cs="Arial"/>
          <w:b w:val="0"/>
          <w:color w:val="000000"/>
          <w:sz w:val="22"/>
        </w:rPr>
        <w:t>##</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3741.7205810546875"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i w:val="0"/>
          <w:smallCaps w:val="0"/>
          <w:strike w:val="0"/>
          <w:color w:val="000000"/>
          <w:sz w:val="24"/>
          <w:szCs w:val="24"/>
          <w:u w:val="single"/>
          <w:shd w:fill="auto" w:val="clear"/>
          <w:vertAlign w:val="baseline"/>
          <w:rtl w:val="0"/>
        </w:rPr>
        <w:t xml:space="preserve">SKEMA JAWAPAN</w:t>
      </w:r>
      <w:r w:rsidDel="00000000" w:rsidR="00000000" w:rsidRPr="00000000">
        <w:rPr>
          <w:rFonts w:ascii="Arial" w:cs="Arial" w:eastAsia="Arial" w:hAnsi="Arial"/>
          <w:b/>
          <w:i w:val="0"/>
          <w:smallCaps w:val="0"/>
          <w:strike w:val="0"/>
          <w:color w:val="000000"/>
          <w:sz w:val="24"/>
          <w:szCs w:val="24"/>
          <w:u w:val="none"/>
          <w:shd w:fill="auto" w:val="clear"/>
          <w:vertAlign w:val="baseline"/>
          <w:rtl w:val="0"/>
        </w:rPr>
        <w:t xml:space="preserve"> </w:t>
      </w:r>
    </w:p>
    <w:p>
      <w:pPr>
        <w:spacing w:line="276" w:lineRule="auto" w:after="120"/>
        <w:jc w:val="left"/>
      </w:pPr>
      <w:r>
        <w:rPr>
          <w:rFonts w:ascii="Arial" w:hAnsi="Arial" w:cs="Arial"/>
          <w:color w:val="000000"/>
          <w:sz w:val="22"/>
        </w:rPr>
        <w:t>1 B   (KP-3.1, Bab 1.1)</w:t>
      </w:r>
    </w:p>
    <w:p>
      <w:pPr>
        <w:spacing w:line="276" w:lineRule="auto" w:after="120"/>
        <w:jc w:val="left"/>
      </w:pPr>
      <w:r>
        <w:rPr>
          <w:rFonts w:ascii="Arial" w:hAnsi="Arial" w:cs="Arial"/>
          <w:color w:val="000000"/>
          <w:sz w:val="22"/>
        </w:rPr>
        <w:t>2 B   (KP-3.1, Bab 3.1)</w:t>
      </w:r>
    </w:p>
    <w:p>
      <w:pPr>
        <w:spacing w:line="276" w:lineRule="auto" w:after="120"/>
        <w:jc w:val="left"/>
      </w:pPr>
      <w:r>
        <w:rPr>
          <w:rFonts w:ascii="Arial" w:hAnsi="Arial" w:cs="Arial"/>
          <w:color w:val="000000"/>
          <w:sz w:val="22"/>
        </w:rPr>
        <w:t>3 B   (KP-3.1, Bab 3.2)</w:t>
      </w:r>
    </w:p>
    <w:p>
      <w:pPr>
        <w:spacing w:line="276" w:lineRule="auto" w:after="120"/>
        <w:jc w:val="left"/>
      </w:pPr>
      <w:r>
        <w:rPr>
          <w:rFonts w:ascii="Arial" w:hAnsi="Arial" w:cs="Arial"/>
          <w:color w:val="000000"/>
          <w:sz w:val="22"/>
        </w:rPr>
        <w:t>4 B   (KP-3.1, Bab 4.1)</w:t>
      </w:r>
    </w:p>
    <w:p>
      <w:pPr>
        <w:spacing w:line="276" w:lineRule="auto" w:after="120"/>
        <w:jc w:val="left"/>
      </w:pPr>
      <w:r>
        <w:rPr>
          <w:rFonts w:ascii="Arial" w:hAnsi="Arial" w:cs="Arial"/>
          <w:color w:val="000000"/>
          <w:sz w:val="22"/>
        </w:rPr>
        <w:t>5 B   (KP-3.1, Bab 5.1)</w:t>
      </w:r>
    </w:p>
    <w:p>
      <w:pPr>
        <w:spacing w:line="276" w:lineRule="auto" w:after="120"/>
        <w:jc w:val="left"/>
      </w:pPr>
      <w:r>
        <w:rPr>
          <w:rFonts w:ascii="Arial" w:hAnsi="Arial" w:cs="Arial"/>
          <w:color w:val="000000"/>
          <w:sz w:val="22"/>
        </w:rPr>
        <w:t>6 B   (KP-3.1, Bab 6.1)</w:t>
      </w:r>
    </w:p>
    <w:p>
      <w:pPr>
        <w:spacing w:line="276" w:lineRule="auto" w:after="120"/>
        <w:jc w:val="left"/>
      </w:pPr>
      <w:r>
        <w:rPr>
          <w:rFonts w:ascii="Arial" w:hAnsi="Arial" w:cs="Arial"/>
          <w:color w:val="000000"/>
          <w:sz w:val="22"/>
        </w:rPr>
        <w:t>7 B   (KP-3.2, Apakah Disiplin Pekerja)</w:t>
      </w:r>
    </w:p>
    <w:p>
      <w:pPr>
        <w:spacing w:line="276" w:lineRule="auto" w:after="120"/>
        <w:jc w:val="left"/>
      </w:pPr>
      <w:r>
        <w:rPr>
          <w:rFonts w:ascii="Arial" w:hAnsi="Arial" w:cs="Arial"/>
          <w:color w:val="000000"/>
          <w:sz w:val="22"/>
        </w:rPr>
        <w:t>8 B   (KP-3.2, Apakah Disiplin Pekerja)</w:t>
      </w:r>
    </w:p>
    <w:p>
      <w:pPr>
        <w:spacing w:line="276" w:lineRule="auto" w:after="120"/>
        <w:jc w:val="left"/>
      </w:pPr>
      <w:r>
        <w:rPr>
          <w:rFonts w:ascii="Arial" w:hAnsi="Arial" w:cs="Arial"/>
          <w:color w:val="000000"/>
          <w:sz w:val="22"/>
        </w:rPr>
        <w:t>9 B   (KP-3.2, Bab 2.2)</w:t>
      </w:r>
    </w:p>
    <w:p>
      <w:pPr>
        <w:spacing w:line="276" w:lineRule="auto" w:after="120"/>
        <w:jc w:val="left"/>
      </w:pPr>
      <w:r>
        <w:rPr>
          <w:rFonts w:ascii="Arial" w:hAnsi="Arial" w:cs="Arial"/>
          <w:color w:val="000000"/>
          <w:sz w:val="22"/>
        </w:rPr>
        <w:t>10 B   (KP-3.2, Bab 3.4)</w:t>
      </w:r>
    </w:p>
    <w:p>
      <w:pPr>
        <w:spacing w:line="276" w:lineRule="auto" w:after="120"/>
        <w:jc w:val="left"/>
      </w:pPr>
      <w:r>
        <w:rPr>
          <w:rFonts w:ascii="Arial" w:hAnsi="Arial" w:cs="Arial"/>
          <w:color w:val="000000"/>
          <w:sz w:val="22"/>
        </w:rPr>
        <w:t>11 B   (KP-3.1, Bab 4.1)</w:t>
      </w:r>
    </w:p>
    <w:p>
      <w:pPr>
        <w:spacing w:line="276" w:lineRule="auto" w:after="120"/>
        <w:jc w:val="left"/>
      </w:pPr>
      <w:r>
        <w:rPr>
          <w:rFonts w:ascii="Arial" w:hAnsi="Arial" w:cs="Arial"/>
          <w:color w:val="000000"/>
          <w:sz w:val="22"/>
        </w:rPr>
        <w:t>12 B   (KP-3.1, Bab 5.2)</w:t>
      </w:r>
    </w:p>
    <w:p>
      <w:pPr>
        <w:spacing w:line="276" w:lineRule="auto" w:after="120"/>
        <w:jc w:val="left"/>
      </w:pPr>
      <w:r>
        <w:rPr>
          <w:rFonts w:ascii="Arial" w:hAnsi="Arial" w:cs="Arial"/>
          <w:color w:val="000000"/>
          <w:sz w:val="22"/>
        </w:rPr>
        <w:t>13 B   (KP-3.2, Bab 1.4)</w:t>
      </w:r>
    </w:p>
    <w:p>
      <w:pPr>
        <w:spacing w:line="276" w:lineRule="auto" w:after="120"/>
        <w:jc w:val="left"/>
      </w:pPr>
      <w:r>
        <w:rPr>
          <w:rFonts w:ascii="Arial" w:hAnsi="Arial" w:cs="Arial"/>
          <w:color w:val="000000"/>
          <w:sz w:val="22"/>
        </w:rPr>
        <w:t>14 B   (KP-3.2, Bab 2.1/2.5)</w:t>
      </w:r>
    </w:p>
    <w:p>
      <w:pPr>
        <w:spacing w:line="276" w:lineRule="auto" w:after="120"/>
        <w:jc w:val="left"/>
      </w:pPr>
      <w:r>
        <w:rPr>
          <w:rFonts w:ascii="Arial" w:hAnsi="Arial" w:cs="Arial"/>
          <w:color w:val="000000"/>
          <w:sz w:val="22"/>
        </w:rPr>
        <w:t>15 B   (KP-3.2, Bab 4.1)</w:t>
      </w:r>
    </w:p>
    <w:p>
      <w:pPr>
        <w:spacing w:line="276" w:lineRule="auto" w:after="120"/>
        <w:jc w:val="left"/>
      </w:pPr>
      <w:r>
        <w:rPr>
          <w:rFonts w:ascii="Arial" w:hAnsi="Arial" w:cs="Arial"/>
          <w:color w:val="000000"/>
          <w:sz w:val="22"/>
        </w:rPr>
        <w:t>16 B   (KP-3.2, Bab 6.1)</w:t>
      </w:r>
    </w:p>
    <w:p>
      <w:pPr>
        <w:spacing w:line="276" w:lineRule="auto" w:after="120"/>
        <w:jc w:val="left"/>
      </w:pPr>
      <w:r>
        <w:rPr>
          <w:rFonts w:ascii="Arial" w:hAnsi="Arial" w:cs="Arial"/>
          <w:color w:val="000000"/>
          <w:sz w:val="22"/>
        </w:rPr>
        <w:t>17 B   (KP-3.1, Bab 4.1)</w:t>
      </w:r>
    </w:p>
    <w:p>
      <w:pPr>
        <w:spacing w:line="276" w:lineRule="auto" w:after="120"/>
        <w:jc w:val="left"/>
      </w:pPr>
      <w:r>
        <w:rPr>
          <w:rFonts w:ascii="Arial" w:hAnsi="Arial" w:cs="Arial"/>
          <w:color w:val="000000"/>
          <w:sz w:val="22"/>
        </w:rPr>
        <w:t>18 B   (KP-3.2, Bab 2.1/3.3)</w:t>
      </w:r>
    </w:p>
    <w:p>
      <w:pPr>
        <w:spacing w:line="276" w:lineRule="auto" w:after="120"/>
        <w:jc w:val="left"/>
      </w:pPr>
      <w:r>
        <w:rPr>
          <w:rFonts w:ascii="Arial" w:hAnsi="Arial" w:cs="Arial"/>
          <w:color w:val="000000"/>
          <w:sz w:val="22"/>
        </w:rPr>
        <w:t>19 B   (KP-3.1, Bab 6.1–6.2)</w:t>
      </w:r>
    </w:p>
    <w:p>
      <w:pPr>
        <w:spacing w:line="276" w:lineRule="auto" w:after="120"/>
        <w:jc w:val="left"/>
      </w:pPr>
      <w:r>
        <w:rPr>
          <w:rFonts w:ascii="Arial" w:hAnsi="Arial" w:cs="Arial"/>
          <w:color w:val="000000"/>
          <w:sz w:val="22"/>
        </w:rPr>
        <w:t>20 B   (KP-3.1 &amp; KP-3.2, keseluruhan)</w:t>
      </w:r>
    </w:p>
    <w:sectPr>
      <w:pgSz w:h="16820" w:w="11900" w:orient="portrait"/>
      <w:pgMar w:bottom="1036.8000030517578" w:top="1260" w:left="986.3999938964844" w:right="1137.99926757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