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Z-009-1:2015 CA04</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HEALTH, SAFETY AND ENVIRONMENTAL AWARENESS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Antara berikut, akta manakah TIDAK berkaitan dengan keselamatan, kesihatan dan kebajikan di tempat kerja?</w:t>
      </w:r>
    </w:p>
    <w:p>
      <w:pPr>
        <w:spacing w:line="276" w:lineRule="auto" w:after="120"/>
        <w:jc w:val="left"/>
      </w:pPr>
      <w:r>
        <w:rPr>
          <w:rFonts w:ascii="Arial" w:hAnsi="Arial" w:cs="Arial"/>
          <w:b w:val="0"/>
          <w:color w:val="000000"/>
          <w:sz w:val="22"/>
        </w:rPr>
        <w:t>A. Akta Keselamatan Peribadi</w:t>
      </w:r>
    </w:p>
    <w:p>
      <w:pPr>
        <w:spacing w:line="276" w:lineRule="auto" w:after="120"/>
        <w:jc w:val="left"/>
      </w:pPr>
      <w:r>
        <w:rPr>
          <w:rFonts w:ascii="Arial" w:hAnsi="Arial" w:cs="Arial"/>
          <w:b w:val="0"/>
          <w:color w:val="000000"/>
          <w:sz w:val="22"/>
        </w:rPr>
        <w:t>B. Akta Kilang dan Jentera</w:t>
      </w:r>
    </w:p>
    <w:p>
      <w:pPr>
        <w:spacing w:line="276" w:lineRule="auto" w:after="120"/>
        <w:jc w:val="left"/>
      </w:pPr>
      <w:r>
        <w:rPr>
          <w:rFonts w:ascii="Arial" w:hAnsi="Arial" w:cs="Arial"/>
          <w:b w:val="0"/>
          <w:color w:val="000000"/>
          <w:sz w:val="22"/>
        </w:rPr>
        <w:t>C. Akta Petroleum (Langkah-Langkah Keselamatan)</w:t>
      </w:r>
    </w:p>
    <w:p>
      <w:pPr>
        <w:spacing w:line="276" w:lineRule="auto" w:after="120"/>
        <w:jc w:val="left"/>
      </w:pPr>
      <w:r>
        <w:rPr>
          <w:rFonts w:ascii="Arial" w:hAnsi="Arial" w:cs="Arial"/>
          <w:b w:val="0"/>
          <w:color w:val="000000"/>
          <w:sz w:val="22"/>
        </w:rPr>
        <w:t>D. Akta Keselamatan dan Kesihatan Pekerjaan</w:t>
      </w:r>
    </w:p>
    <w:p>
      <w:pPr>
        <w:spacing w:line="276" w:lineRule="auto" w:after="120"/>
        <w:jc w:val="left"/>
      </w:pPr>
      <w:r>
        <w:rPr>
          <w:rFonts w:ascii="Arial" w:hAnsi="Arial" w:cs="Arial"/>
          <w:b w:val="0"/>
          <w:color w:val="000000"/>
          <w:sz w:val="22"/>
        </w:rPr>
        <w:t>2. Apakah objektif Akta Keselamatan dan Kesihatan Pekerjaan 1994?</w:t>
      </w:r>
    </w:p>
    <w:p>
      <w:pPr>
        <w:spacing w:before="120" w:after="120" w:line="276" w:lineRule="auto"/>
        <w:jc w:val="left"/>
      </w:pPr>
      <w:r>
        <w:rPr>
          <w:rFonts w:ascii="Arial" w:hAnsi="Arial" w:cs="Arial"/>
          <w:b/>
          <w:color w:val="000000"/>
          <w:sz w:val="24"/>
        </w:rPr>
        <w:t>I. Melindungi majikan daripada saman pekerja</w:t>
      </w:r>
    </w:p>
    <w:p>
      <w:pPr>
        <w:spacing w:before="120" w:after="120" w:line="276" w:lineRule="auto"/>
        <w:jc w:val="left"/>
      </w:pPr>
      <w:r>
        <w:rPr>
          <w:rFonts w:ascii="Arial" w:hAnsi="Arial" w:cs="Arial"/>
          <w:b/>
          <w:color w:val="000000"/>
          <w:sz w:val="24"/>
        </w:rPr>
        <w:t>II. Menggalakkan persekitaran yang sesuai untuk orang yang bekerja</w:t>
      </w:r>
    </w:p>
    <w:p>
      <w:pPr>
        <w:spacing w:before="120" w:after="120" w:line="276" w:lineRule="auto"/>
        <w:jc w:val="left"/>
      </w:pPr>
      <w:r>
        <w:rPr>
          <w:rFonts w:ascii="Arial" w:hAnsi="Arial" w:cs="Arial"/>
          <w:b/>
          <w:color w:val="000000"/>
          <w:sz w:val="24"/>
        </w:rPr>
        <w:t>III. Melindungi orang di tempat kerja selain pekerja</w:t>
      </w:r>
    </w:p>
    <w:p>
      <w:pPr>
        <w:spacing w:before="120" w:after="120" w:line="276" w:lineRule="auto"/>
        <w:jc w:val="left"/>
      </w:pPr>
      <w:r>
        <w:rPr>
          <w:rFonts w:ascii="Arial" w:hAnsi="Arial" w:cs="Arial"/>
          <w:b/>
          <w:color w:val="000000"/>
          <w:sz w:val="24"/>
        </w:rPr>
        <w:t>IV. Bagi menjamin keselamatan, kesihatan dan kebajikan orang yang bekerja</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3. Seorang Editor di suite editing sedang menyunting projek apabila penggera kecemasan berbunyi. Apakah yang TIDAK patut dilakukan?</w:t>
      </w:r>
    </w:p>
    <w:p>
      <w:pPr>
        <w:spacing w:line="276" w:lineRule="auto" w:after="120"/>
        <w:jc w:val="left"/>
      </w:pPr>
      <w:r>
        <w:rPr>
          <w:rFonts w:ascii="Arial" w:hAnsi="Arial" w:cs="Arial"/>
          <w:b w:val="0"/>
          <w:color w:val="000000"/>
          <w:sz w:val="22"/>
        </w:rPr>
        <w:t>A. Hentikan kerja dengan segera.</w:t>
      </w:r>
    </w:p>
    <w:p>
      <w:pPr>
        <w:spacing w:line="276" w:lineRule="auto" w:after="120"/>
        <w:jc w:val="left"/>
      </w:pPr>
      <w:r>
        <w:rPr>
          <w:rFonts w:ascii="Arial" w:hAnsi="Arial" w:cs="Arial"/>
          <w:b w:val="0"/>
          <w:color w:val="000000"/>
          <w:sz w:val="22"/>
        </w:rPr>
        <w:t>B. Pindah ke bangunan dengan segera.</w:t>
      </w:r>
    </w:p>
    <w:p>
      <w:pPr>
        <w:spacing w:line="276" w:lineRule="auto" w:after="120"/>
        <w:jc w:val="left"/>
      </w:pPr>
      <w:r>
        <w:rPr>
          <w:rFonts w:ascii="Arial" w:hAnsi="Arial" w:cs="Arial"/>
          <w:b w:val="0"/>
          <w:color w:val="000000"/>
          <w:sz w:val="22"/>
        </w:rPr>
        <w:t>C. Pergi ke kawasan perhimpunan.</w:t>
      </w:r>
    </w:p>
    <w:p>
      <w:pPr>
        <w:spacing w:line="276" w:lineRule="auto" w:after="120"/>
        <w:jc w:val="left"/>
      </w:pPr>
      <w:r>
        <w:rPr>
          <w:rFonts w:ascii="Arial" w:hAnsi="Arial" w:cs="Arial"/>
          <w:b w:val="0"/>
          <w:color w:val="000000"/>
          <w:sz w:val="22"/>
        </w:rPr>
        <w:t>D. Teruskan kerja menyunting.</w:t>
      </w:r>
    </w:p>
    <w:p>
      <w:pPr>
        <w:spacing w:line="276" w:lineRule="auto" w:after="120"/>
        <w:jc w:val="left"/>
      </w:pPr>
      <w:r>
        <w:rPr>
          <w:rFonts w:ascii="Arial" w:hAnsi="Arial" w:cs="Arial"/>
          <w:b w:val="0"/>
          <w:color w:val="000000"/>
          <w:sz w:val="22"/>
        </w:rPr>
        <w:t>4. Sebuah studio penyuntingan menggunakan generator mudah alih semasa penggambaran luar. Kru mendapati bahagian pemacu tali sawat generator tidak dipagar. Mengikut Seksyen 15 Akta Kilang dan Jentera 1967, apakah tindakan yang betul?</w:t>
      </w:r>
    </w:p>
    <w:p>
      <w:pPr>
        <w:spacing w:line="276" w:lineRule="auto" w:after="120"/>
        <w:jc w:val="left"/>
      </w:pPr>
      <w:r>
        <w:rPr>
          <w:rFonts w:ascii="Arial" w:hAnsi="Arial" w:cs="Arial"/>
          <w:b w:val="0"/>
          <w:color w:val="000000"/>
          <w:sz w:val="22"/>
        </w:rPr>
        <w:t>A. Terus gunakan generator kerana kerja mendesak.</w:t>
      </w:r>
    </w:p>
    <w:p>
      <w:pPr>
        <w:spacing w:line="276" w:lineRule="auto" w:after="120"/>
        <w:jc w:val="left"/>
      </w:pPr>
      <w:r>
        <w:rPr>
          <w:rFonts w:ascii="Arial" w:hAnsi="Arial" w:cs="Arial"/>
          <w:b w:val="0"/>
          <w:color w:val="000000"/>
          <w:sz w:val="22"/>
        </w:rPr>
        <w:t>B. Jangan mulakan operasi dan laporkan keadaan tidak selamat kepada penyelia segera.</w:t>
      </w:r>
    </w:p>
    <w:p>
      <w:pPr>
        <w:spacing w:line="276" w:lineRule="auto" w:after="120"/>
        <w:jc w:val="left"/>
      </w:pPr>
      <w:r>
        <w:rPr>
          <w:rFonts w:ascii="Arial" w:hAnsi="Arial" w:cs="Arial"/>
          <w:b w:val="0"/>
          <w:color w:val="000000"/>
          <w:sz w:val="22"/>
        </w:rPr>
        <w:t>C. Gunakan generator tetapi jauhkan diri daripada bahagian berputar.</w:t>
      </w:r>
    </w:p>
    <w:p>
      <w:pPr>
        <w:spacing w:line="276" w:lineRule="auto" w:after="120"/>
        <w:jc w:val="left"/>
      </w:pPr>
      <w:r>
        <w:rPr>
          <w:rFonts w:ascii="Arial" w:hAnsi="Arial" w:cs="Arial"/>
          <w:b w:val="0"/>
          <w:color w:val="000000"/>
          <w:sz w:val="22"/>
        </w:rPr>
        <w:t>D. Minta rakan sekerja memerhati semasa generator dioperasi.</w:t>
      </w:r>
    </w:p>
    <w:p>
      <w:pPr>
        <w:spacing w:line="276" w:lineRule="auto" w:after="120"/>
        <w:jc w:val="left"/>
      </w:pPr>
      <w:r>
        <w:rPr>
          <w:rFonts w:ascii="Arial" w:hAnsi="Arial" w:cs="Arial"/>
          <w:b w:val="0"/>
          <w:color w:val="000000"/>
          <w:sz w:val="22"/>
        </w:rPr>
        <w:t>5. Apakah yang dikategorikan sebagai bahaya kesihatan (health hazard)?</w:t>
      </w:r>
    </w:p>
    <w:p>
      <w:pPr>
        <w:spacing w:before="120" w:after="120" w:line="276" w:lineRule="auto"/>
        <w:jc w:val="left"/>
      </w:pPr>
      <w:r>
        <w:rPr>
          <w:rFonts w:ascii="Arial" w:hAnsi="Arial" w:cs="Arial"/>
          <w:b/>
          <w:color w:val="000000"/>
          <w:sz w:val="24"/>
        </w:rPr>
        <w:t>I. Bahaya kimia</w:t>
      </w:r>
    </w:p>
    <w:p>
      <w:pPr>
        <w:spacing w:before="120" w:after="120" w:line="276" w:lineRule="auto"/>
        <w:jc w:val="left"/>
      </w:pPr>
      <w:r>
        <w:rPr>
          <w:rFonts w:ascii="Arial" w:hAnsi="Arial" w:cs="Arial"/>
          <w:b/>
          <w:color w:val="000000"/>
          <w:sz w:val="24"/>
        </w:rPr>
        <w:t>II. Bahaya biologi</w:t>
      </w:r>
    </w:p>
    <w:p>
      <w:pPr>
        <w:spacing w:before="120" w:after="120" w:line="276" w:lineRule="auto"/>
        <w:jc w:val="left"/>
      </w:pPr>
      <w:r>
        <w:rPr>
          <w:rFonts w:ascii="Arial" w:hAnsi="Arial" w:cs="Arial"/>
          <w:b/>
          <w:color w:val="000000"/>
          <w:sz w:val="24"/>
        </w:rPr>
        <w:t>III. Bahaya ergonomik</w:t>
      </w:r>
    </w:p>
    <w:p>
      <w:pPr>
        <w:spacing w:before="120" w:after="120" w:line="276" w:lineRule="auto"/>
        <w:jc w:val="left"/>
      </w:pPr>
      <w:r>
        <w:rPr>
          <w:rFonts w:ascii="Arial" w:hAnsi="Arial" w:cs="Arial"/>
          <w:b/>
          <w:color w:val="000000"/>
          <w:sz w:val="24"/>
        </w:rPr>
        <w:t>IV. Bahaya fizikal</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6. Seorang editor bekerja berjam-jam menyunting video menggunakan tetikus dan papan kekunci setiap hari. Bahaya kesihatan jenis manakah yang paling relevan kepada situasi ini?</w:t>
      </w:r>
    </w:p>
    <w:p>
      <w:pPr>
        <w:spacing w:line="276" w:lineRule="auto" w:after="120"/>
        <w:jc w:val="left"/>
      </w:pPr>
      <w:r>
        <w:rPr>
          <w:rFonts w:ascii="Arial" w:hAnsi="Arial" w:cs="Arial"/>
          <w:b w:val="0"/>
          <w:color w:val="000000"/>
          <w:sz w:val="22"/>
        </w:rPr>
        <w:t>A. Bahaya kimia</w:t>
      </w:r>
    </w:p>
    <w:p>
      <w:pPr>
        <w:spacing w:line="276" w:lineRule="auto" w:after="120"/>
        <w:jc w:val="left"/>
      </w:pPr>
      <w:r>
        <w:rPr>
          <w:rFonts w:ascii="Arial" w:hAnsi="Arial" w:cs="Arial"/>
          <w:b w:val="0"/>
          <w:color w:val="000000"/>
          <w:sz w:val="22"/>
        </w:rPr>
        <w:t>B. Bahaya ergonomik</w:t>
      </w:r>
    </w:p>
    <w:p>
      <w:pPr>
        <w:spacing w:line="276" w:lineRule="auto" w:after="120"/>
        <w:jc w:val="left"/>
      </w:pPr>
      <w:r>
        <w:rPr>
          <w:rFonts w:ascii="Arial" w:hAnsi="Arial" w:cs="Arial"/>
          <w:b w:val="0"/>
          <w:color w:val="000000"/>
          <w:sz w:val="22"/>
        </w:rPr>
        <w:t>C. Bahaya biologi</w:t>
      </w:r>
    </w:p>
    <w:p>
      <w:pPr>
        <w:spacing w:line="276" w:lineRule="auto" w:after="120"/>
        <w:jc w:val="left"/>
      </w:pPr>
      <w:r>
        <w:rPr>
          <w:rFonts w:ascii="Arial" w:hAnsi="Arial" w:cs="Arial"/>
          <w:b w:val="0"/>
          <w:color w:val="000000"/>
          <w:sz w:val="22"/>
        </w:rPr>
        <w:t>D. Bahaya sinaran</w:t>
      </w:r>
    </w:p>
    <w:p>
      <w:pPr>
        <w:spacing w:line="276" w:lineRule="auto" w:after="120"/>
        <w:jc w:val="left"/>
      </w:pPr>
      <w:r>
        <w:rPr>
          <w:rFonts w:ascii="Arial" w:hAnsi="Arial" w:cs="Arial"/>
          <w:b w:val="0"/>
          <w:color w:val="000000"/>
          <w:sz w:val="22"/>
        </w:rPr>
        <w:t>7. Yang manakah TIDAK berkaitan dengan bahaya keselamatan (safety hazards)?</w:t>
      </w:r>
    </w:p>
    <w:p>
      <w:pPr>
        <w:spacing w:line="276" w:lineRule="auto" w:after="120"/>
        <w:jc w:val="left"/>
      </w:pPr>
      <w:r>
        <w:rPr>
          <w:rFonts w:ascii="Arial" w:hAnsi="Arial" w:cs="Arial"/>
          <w:b w:val="0"/>
          <w:color w:val="000000"/>
          <w:sz w:val="22"/>
        </w:rPr>
        <w:t>A. Bekerja di ketinggian</w:t>
      </w:r>
    </w:p>
    <w:p>
      <w:pPr>
        <w:spacing w:line="276" w:lineRule="auto" w:after="120"/>
        <w:jc w:val="left"/>
      </w:pPr>
      <w:r>
        <w:rPr>
          <w:rFonts w:ascii="Arial" w:hAnsi="Arial" w:cs="Arial"/>
          <w:b w:val="0"/>
          <w:color w:val="000000"/>
          <w:sz w:val="22"/>
        </w:rPr>
        <w:t>B. Bahaya ergonomik</w:t>
      </w:r>
    </w:p>
    <w:p>
      <w:pPr>
        <w:spacing w:line="276" w:lineRule="auto" w:after="120"/>
        <w:jc w:val="left"/>
      </w:pPr>
      <w:r>
        <w:rPr>
          <w:rFonts w:ascii="Arial" w:hAnsi="Arial" w:cs="Arial"/>
          <w:b w:val="0"/>
          <w:color w:val="000000"/>
          <w:sz w:val="22"/>
        </w:rPr>
        <w:t>C. Bahaya tergelincir dan tersadung</w:t>
      </w:r>
    </w:p>
    <w:p>
      <w:pPr>
        <w:spacing w:line="276" w:lineRule="auto" w:after="120"/>
        <w:jc w:val="left"/>
      </w:pPr>
      <w:r>
        <w:rPr>
          <w:rFonts w:ascii="Arial" w:hAnsi="Arial" w:cs="Arial"/>
          <w:b w:val="0"/>
          <w:color w:val="000000"/>
          <w:sz w:val="22"/>
        </w:rPr>
        <w:t>D. Operasi mengangkat dan pengendalian secara manual</w:t>
      </w:r>
    </w:p>
    <w:p>
      <w:pPr>
        <w:spacing w:line="276" w:lineRule="auto" w:after="120"/>
        <w:jc w:val="left"/>
      </w:pPr>
      <w:r>
        <w:rPr>
          <w:rFonts w:ascii="Arial" w:hAnsi="Arial" w:cs="Arial"/>
          <w:b w:val="0"/>
          <w:color w:val="000000"/>
          <w:sz w:val="22"/>
        </w:rPr>
        <w:t>8. Di dalam suite editing, kabel kuasa dan kabel storan luaran melintasi lantai antara stesen kerja. Bahaya keselamatan yang paling jelas dalam situasi ini ialah:</w:t>
      </w:r>
    </w:p>
    <w:p>
      <w:pPr>
        <w:spacing w:line="276" w:lineRule="auto" w:after="120"/>
        <w:jc w:val="left"/>
      </w:pPr>
      <w:r>
        <w:rPr>
          <w:rFonts w:ascii="Arial" w:hAnsi="Arial" w:cs="Arial"/>
          <w:b w:val="0"/>
          <w:color w:val="000000"/>
          <w:sz w:val="22"/>
        </w:rPr>
        <w:t>A. Bahaya kimia</w:t>
      </w:r>
    </w:p>
    <w:p>
      <w:pPr>
        <w:spacing w:line="276" w:lineRule="auto" w:after="120"/>
        <w:jc w:val="left"/>
      </w:pPr>
      <w:r>
        <w:rPr>
          <w:rFonts w:ascii="Arial" w:hAnsi="Arial" w:cs="Arial"/>
          <w:b w:val="0"/>
          <w:color w:val="000000"/>
          <w:sz w:val="22"/>
        </w:rPr>
        <w:t>B. Bahaya tergelincir/tersadung</w:t>
      </w:r>
    </w:p>
    <w:p>
      <w:pPr>
        <w:spacing w:line="276" w:lineRule="auto" w:after="120"/>
        <w:jc w:val="left"/>
      </w:pPr>
      <w:r>
        <w:rPr>
          <w:rFonts w:ascii="Arial" w:hAnsi="Arial" w:cs="Arial"/>
          <w:b w:val="0"/>
          <w:color w:val="000000"/>
          <w:sz w:val="22"/>
        </w:rPr>
        <w:t>C. Bahaya radiasi</w:t>
      </w:r>
    </w:p>
    <w:p>
      <w:pPr>
        <w:spacing w:line="276" w:lineRule="auto" w:after="120"/>
        <w:jc w:val="left"/>
      </w:pPr>
      <w:r>
        <w:rPr>
          <w:rFonts w:ascii="Arial" w:hAnsi="Arial" w:cs="Arial"/>
          <w:b w:val="0"/>
          <w:color w:val="000000"/>
          <w:sz w:val="22"/>
        </w:rPr>
        <w:t>D. Bahaya biologi</w:t>
      </w:r>
    </w:p>
    <w:p>
      <w:pPr>
        <w:spacing w:line="276" w:lineRule="auto" w:after="120"/>
        <w:jc w:val="left"/>
      </w:pPr>
      <w:r>
        <w:rPr>
          <w:rFonts w:ascii="Arial" w:hAnsi="Arial" w:cs="Arial"/>
          <w:b w:val="0"/>
          <w:color w:val="000000"/>
          <w:sz w:val="22"/>
        </w:rPr>
        <w:t>9. Apakah tujuan pengenalpastian bahaya (hazard identification)?</w:t>
      </w:r>
    </w:p>
    <w:p>
      <w:pPr>
        <w:spacing w:line="276" w:lineRule="auto" w:after="120"/>
        <w:jc w:val="left"/>
      </w:pPr>
      <w:r>
        <w:rPr>
          <w:rFonts w:ascii="Arial" w:hAnsi="Arial" w:cs="Arial"/>
          <w:b w:val="0"/>
          <w:color w:val="000000"/>
          <w:sz w:val="22"/>
        </w:rPr>
        <w:t>A. Untuk menonjolkan operasi/tugas yang membawa risiko ketara kepada kesihatan dan keselamatan pekerja</w:t>
      </w:r>
    </w:p>
    <w:p>
      <w:pPr>
        <w:spacing w:line="276" w:lineRule="auto" w:after="120"/>
        <w:jc w:val="left"/>
      </w:pPr>
      <w:r>
        <w:rPr>
          <w:rFonts w:ascii="Arial" w:hAnsi="Arial" w:cs="Arial"/>
          <w:b w:val="0"/>
          <w:color w:val="000000"/>
          <w:sz w:val="22"/>
        </w:rPr>
        <w:t>B. Untuk mengurangkan kos operasi syarikat</w:t>
      </w:r>
    </w:p>
    <w:p>
      <w:pPr>
        <w:spacing w:line="276" w:lineRule="auto" w:after="120"/>
        <w:jc w:val="left"/>
      </w:pPr>
      <w:r>
        <w:rPr>
          <w:rFonts w:ascii="Arial" w:hAnsi="Arial" w:cs="Arial"/>
          <w:b w:val="0"/>
          <w:color w:val="000000"/>
          <w:sz w:val="22"/>
        </w:rPr>
        <w:t>C. Untuk menambah bilangan pekerja</w:t>
      </w:r>
    </w:p>
    <w:p>
      <w:pPr>
        <w:spacing w:line="276" w:lineRule="auto" w:after="120"/>
        <w:jc w:val="left"/>
      </w:pPr>
      <w:r>
        <w:rPr>
          <w:rFonts w:ascii="Arial" w:hAnsi="Arial" w:cs="Arial"/>
          <w:b w:val="0"/>
          <w:color w:val="000000"/>
          <w:sz w:val="22"/>
        </w:rPr>
        <w:t>D. Untuk memendekkan waktu kerja</w:t>
      </w:r>
    </w:p>
    <w:p>
      <w:pPr>
        <w:spacing w:line="276" w:lineRule="auto" w:after="120"/>
        <w:jc w:val="left"/>
      </w:pPr>
      <w:r>
        <w:rPr>
          <w:rFonts w:ascii="Arial" w:hAnsi="Arial" w:cs="Arial"/>
          <w:b w:val="0"/>
          <w:color w:val="000000"/>
          <w:sz w:val="22"/>
        </w:rPr>
        <w:t>10. Sebuah studio pasca-pengeluaran ingin membangunkan metodologi pengenalpastian bahaya. Antara berikut, sumber manakah PALING sesuai digunakan untuk metodologi tersebut?</w:t>
      </w:r>
    </w:p>
    <w:p>
      <w:pPr>
        <w:spacing w:before="120" w:after="120" w:line="276" w:lineRule="auto"/>
        <w:jc w:val="left"/>
      </w:pPr>
      <w:r>
        <w:rPr>
          <w:rFonts w:ascii="Arial" w:hAnsi="Arial" w:cs="Arial"/>
          <w:b/>
          <w:color w:val="000000"/>
          <w:sz w:val="24"/>
        </w:rPr>
        <w:t>I. Laporan siasatan kejadian berbahaya yang lalu</w:t>
      </w:r>
    </w:p>
    <w:p>
      <w:pPr>
        <w:spacing w:before="120" w:after="120" w:line="276" w:lineRule="auto"/>
        <w:jc w:val="left"/>
      </w:pPr>
      <w:r>
        <w:rPr>
          <w:rFonts w:ascii="Arial" w:hAnsi="Arial" w:cs="Arial"/>
          <w:b/>
          <w:color w:val="000000"/>
          <w:sz w:val="24"/>
        </w:rPr>
        <w:t>II. Rekod pertolongan cemas dan kecederaan kecil</w:t>
      </w:r>
    </w:p>
    <w:p>
      <w:pPr>
        <w:spacing w:before="120" w:after="120" w:line="276" w:lineRule="auto"/>
        <w:jc w:val="left"/>
      </w:pPr>
      <w:r>
        <w:rPr>
          <w:rFonts w:ascii="Arial" w:hAnsi="Arial" w:cs="Arial"/>
          <w:b/>
          <w:color w:val="000000"/>
          <w:sz w:val="24"/>
        </w:rPr>
        <w:t>III. Hasil pemeriksaan tempat kerja</w:t>
      </w:r>
    </w:p>
    <w:p>
      <w:pPr>
        <w:spacing w:before="120" w:after="120" w:line="276" w:lineRule="auto"/>
        <w:jc w:val="left"/>
      </w:pPr>
      <w:r>
        <w:rPr>
          <w:rFonts w:ascii="Arial" w:hAnsi="Arial" w:cs="Arial"/>
          <w:b/>
          <w:color w:val="000000"/>
          <w:sz w:val="24"/>
        </w:rPr>
        <w:t>IV. Aduan dan komen pekerja</w:t>
      </w:r>
    </w:p>
    <w:p>
      <w:pPr>
        <w:spacing w:line="276" w:lineRule="auto" w:after="120"/>
        <w:jc w:val="left"/>
      </w:pPr>
      <w:r>
        <w:rPr>
          <w:rFonts w:ascii="Arial" w:hAnsi="Arial" w:cs="Arial"/>
          <w:b w:val="0"/>
          <w:color w:val="000000"/>
          <w:sz w:val="22"/>
        </w:rPr>
        <w:t>A. I, II dan III sahaja</w:t>
      </w:r>
    </w:p>
    <w:p>
      <w:pPr>
        <w:spacing w:line="276" w:lineRule="auto" w:after="120"/>
        <w:jc w:val="left"/>
      </w:pPr>
      <w:r>
        <w:rPr>
          <w:rFonts w:ascii="Arial" w:hAnsi="Arial" w:cs="Arial"/>
          <w:b w:val="0"/>
          <w:color w:val="000000"/>
          <w:sz w:val="22"/>
        </w:rPr>
        <w:t>B. I, II dan IV sahaja</w:t>
      </w:r>
    </w:p>
    <w:p>
      <w:pPr>
        <w:spacing w:line="276" w:lineRule="auto" w:after="120"/>
        <w:jc w:val="left"/>
      </w:pPr>
      <w:r>
        <w:rPr>
          <w:rFonts w:ascii="Arial" w:hAnsi="Arial" w:cs="Arial"/>
          <w:b w:val="0"/>
          <w:color w:val="000000"/>
          <w:sz w:val="22"/>
        </w:rPr>
        <w:t>C. II, III dan IV sahaja</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11. Editor mendapati SOP backup fail projek tidak diikuti oleh rakan sekerja, menyebabkan risiko kehilangan footage klien. Mengapakah SOP penting dalam situasi ini?</w:t>
      </w:r>
    </w:p>
    <w:p>
      <w:pPr>
        <w:spacing w:before="120" w:after="120" w:line="276" w:lineRule="auto"/>
        <w:jc w:val="left"/>
      </w:pPr>
      <w:r>
        <w:rPr>
          <w:rFonts w:ascii="Arial" w:hAnsi="Arial" w:cs="Arial"/>
          <w:b/>
          <w:color w:val="000000"/>
          <w:sz w:val="24"/>
        </w:rPr>
        <w:t>I. Mengurangkan insiden</w:t>
      </w:r>
    </w:p>
    <w:p>
      <w:pPr>
        <w:spacing w:before="120" w:after="120" w:line="276" w:lineRule="auto"/>
        <w:jc w:val="left"/>
      </w:pPr>
      <w:r>
        <w:rPr>
          <w:rFonts w:ascii="Arial" w:hAnsi="Arial" w:cs="Arial"/>
          <w:b/>
          <w:color w:val="000000"/>
          <w:sz w:val="24"/>
        </w:rPr>
        <w:t>II. Mengekalkan pensijilan</w:t>
      </w:r>
    </w:p>
    <w:p>
      <w:pPr>
        <w:spacing w:before="120" w:after="120" w:line="276" w:lineRule="auto"/>
        <w:jc w:val="left"/>
      </w:pPr>
      <w:r>
        <w:rPr>
          <w:rFonts w:ascii="Arial" w:hAnsi="Arial" w:cs="Arial"/>
          <w:b/>
          <w:color w:val="000000"/>
          <w:sz w:val="24"/>
        </w:rPr>
        <w:t>III. Mengurangkan liabiliti undang-undang</w:t>
      </w:r>
    </w:p>
    <w:p>
      <w:pPr>
        <w:spacing w:before="120" w:after="120" w:line="276" w:lineRule="auto"/>
        <w:jc w:val="left"/>
      </w:pPr>
      <w:r>
        <w:rPr>
          <w:rFonts w:ascii="Arial" w:hAnsi="Arial" w:cs="Arial"/>
          <w:b/>
          <w:color w:val="000000"/>
          <w:sz w:val="24"/>
        </w:rPr>
        <w:t>IV. Menambah baik operasi</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12. Peralatan Perlindungan Diri (PPE) dipakai untuk meminimumkan pendedahan kepada:</w:t>
      </w:r>
    </w:p>
    <w:p>
      <w:pPr>
        <w:spacing w:line="276" w:lineRule="auto" w:after="120"/>
        <w:jc w:val="left"/>
      </w:pPr>
      <w:r>
        <w:rPr>
          <w:rFonts w:ascii="Arial" w:hAnsi="Arial" w:cs="Arial"/>
          <w:b w:val="0"/>
          <w:color w:val="000000"/>
          <w:sz w:val="22"/>
        </w:rPr>
        <w:t>A. Kecederaan dan penyakit tempat kerja yang serius</w:t>
      </w:r>
    </w:p>
    <w:p>
      <w:pPr>
        <w:spacing w:line="276" w:lineRule="auto" w:after="120"/>
        <w:jc w:val="left"/>
      </w:pPr>
      <w:r>
        <w:rPr>
          <w:rFonts w:ascii="Arial" w:hAnsi="Arial" w:cs="Arial"/>
          <w:b w:val="0"/>
          <w:color w:val="000000"/>
          <w:sz w:val="22"/>
        </w:rPr>
        <w:t>B. Kelewatan penghantaran projek</w:t>
      </w:r>
    </w:p>
    <w:p>
      <w:pPr>
        <w:spacing w:line="276" w:lineRule="auto" w:after="120"/>
        <w:jc w:val="left"/>
      </w:pPr>
      <w:r>
        <w:rPr>
          <w:rFonts w:ascii="Arial" w:hAnsi="Arial" w:cs="Arial"/>
          <w:b w:val="0"/>
          <w:color w:val="000000"/>
          <w:sz w:val="22"/>
        </w:rPr>
        <w:t>C. Kos operasi tambahan</w:t>
      </w:r>
    </w:p>
    <w:p>
      <w:pPr>
        <w:spacing w:line="276" w:lineRule="auto" w:after="120"/>
        <w:jc w:val="left"/>
      </w:pPr>
      <w:r>
        <w:rPr>
          <w:rFonts w:ascii="Arial" w:hAnsi="Arial" w:cs="Arial"/>
          <w:b w:val="0"/>
          <w:color w:val="000000"/>
          <w:sz w:val="22"/>
        </w:rPr>
        <w:t>D. Konflik dengan pelanggan</w:t>
      </w:r>
    </w:p>
    <w:p>
      <w:pPr>
        <w:spacing w:line="276" w:lineRule="auto" w:after="120"/>
        <w:jc w:val="left"/>
      </w:pPr>
      <w:r>
        <w:rPr>
          <w:rFonts w:ascii="Arial" w:hAnsi="Arial" w:cs="Arial"/>
          <w:b w:val="0"/>
          <w:color w:val="000000"/>
          <w:sz w:val="22"/>
        </w:rPr>
        <w:t>13. Seorang kru studio mengendalikan storan HDD sensitif tanpa menggunakan anti-static wrist strap. Apakah yang patut dilakukan sebelum mengendalikan peralatan sedemikian, mengikut prinsip pemilihan PPE?</w:t>
      </w:r>
    </w:p>
    <w:p>
      <w:pPr>
        <w:spacing w:before="120" w:after="120" w:line="276" w:lineRule="auto"/>
        <w:jc w:val="left"/>
      </w:pPr>
      <w:r>
        <w:rPr>
          <w:rFonts w:ascii="Arial" w:hAnsi="Arial" w:cs="Arial"/>
          <w:b/>
          <w:color w:val="000000"/>
          <w:sz w:val="24"/>
        </w:rPr>
        <w:t>I. Kenal pasti had keupayaan PPE</w:t>
      </w:r>
    </w:p>
    <w:p>
      <w:pPr>
        <w:spacing w:before="120" w:after="120" w:line="276" w:lineRule="auto"/>
        <w:jc w:val="left"/>
      </w:pPr>
      <w:r>
        <w:rPr>
          <w:rFonts w:ascii="Arial" w:hAnsi="Arial" w:cs="Arial"/>
          <w:b/>
          <w:color w:val="000000"/>
          <w:sz w:val="24"/>
        </w:rPr>
        <w:t>II. Pastikan PPE sesuai/muat dengan pekerja</w:t>
      </w:r>
    </w:p>
    <w:p>
      <w:pPr>
        <w:spacing w:before="120" w:after="120" w:line="276" w:lineRule="auto"/>
        <w:jc w:val="left"/>
      </w:pPr>
      <w:r>
        <w:rPr>
          <w:rFonts w:ascii="Arial" w:hAnsi="Arial" w:cs="Arial"/>
          <w:b/>
          <w:color w:val="000000"/>
          <w:sz w:val="24"/>
        </w:rPr>
        <w:t>III. Kenal pasti jenis PPE sesuai dengan tugas</w:t>
      </w:r>
    </w:p>
    <w:p>
      <w:pPr>
        <w:spacing w:before="120" w:after="120" w:line="276" w:lineRule="auto"/>
        <w:jc w:val="left"/>
      </w:pPr>
      <w:r>
        <w:rPr>
          <w:rFonts w:ascii="Arial" w:hAnsi="Arial" w:cs="Arial"/>
          <w:b/>
          <w:color w:val="000000"/>
          <w:sz w:val="24"/>
        </w:rPr>
        <w:t>IV. Pastikan reka bentuk dan pembinaan PPE selamat</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14. Yang manakah TIDAK dikategorikan sebagai gerakan berbahaya daripada pergerakan mesin (machine motion)?</w:t>
      </w:r>
    </w:p>
    <w:p>
      <w:pPr>
        <w:spacing w:line="276" w:lineRule="auto" w:after="120"/>
        <w:jc w:val="left"/>
      </w:pPr>
      <w:r>
        <w:rPr>
          <w:rFonts w:ascii="Arial" w:hAnsi="Arial" w:cs="Arial"/>
          <w:b w:val="0"/>
          <w:color w:val="000000"/>
          <w:sz w:val="22"/>
        </w:rPr>
        <w:t>A. Mesin tidak digunakan</w:t>
      </w:r>
    </w:p>
    <w:p>
      <w:pPr>
        <w:spacing w:line="276" w:lineRule="auto" w:after="120"/>
        <w:jc w:val="left"/>
      </w:pPr>
      <w:r>
        <w:rPr>
          <w:rFonts w:ascii="Arial" w:hAnsi="Arial" w:cs="Arial"/>
          <w:b w:val="0"/>
          <w:color w:val="000000"/>
          <w:sz w:val="22"/>
        </w:rPr>
        <w:t>B. Gerakan melintang</w:t>
      </w:r>
    </w:p>
    <w:p>
      <w:pPr>
        <w:spacing w:line="276" w:lineRule="auto" w:after="120"/>
        <w:jc w:val="left"/>
      </w:pPr>
      <w:r>
        <w:rPr>
          <w:rFonts w:ascii="Arial" w:hAnsi="Arial" w:cs="Arial"/>
          <w:b w:val="0"/>
          <w:color w:val="000000"/>
          <w:sz w:val="22"/>
        </w:rPr>
        <w:t>C. Gerakan bolak-balik</w:t>
      </w:r>
    </w:p>
    <w:p>
      <w:pPr>
        <w:spacing w:line="276" w:lineRule="auto" w:after="120"/>
        <w:jc w:val="left"/>
      </w:pPr>
      <w:r>
        <w:rPr>
          <w:rFonts w:ascii="Arial" w:hAnsi="Arial" w:cs="Arial"/>
          <w:b w:val="0"/>
          <w:color w:val="000000"/>
          <w:sz w:val="22"/>
        </w:rPr>
        <w:t>D. Gerakan berputar kolar, gandingan, cam dan klac</w:t>
      </w:r>
    </w:p>
    <w:p>
      <w:pPr>
        <w:spacing w:line="276" w:lineRule="auto" w:after="120"/>
        <w:jc w:val="left"/>
      </w:pPr>
      <w:r>
        <w:rPr>
          <w:rFonts w:ascii="Arial" w:hAnsi="Arial" w:cs="Arial"/>
          <w:b w:val="0"/>
          <w:color w:val="000000"/>
          <w:sz w:val="22"/>
        </w:rPr>
        <w:t>15. Bukaan pada pagar mekanisme winch sistem rigging lampu didapati melebihi 20 inci daripada bahagian bergerak terdedah terdekat — melebihi had yang dibenarkan Peraturan 2.3 (Opening in fence). Seorang kru muda mencadangkan supaya ia dibiarkan sahaja kerana winch itu "jarang digunakan". Berdasarkan Peraturan 2.2 (pengecualian oleh Ketua Pemeriksa) dan 2.3, apakah tindakan PALING betul oleh penyelia rigging?</w:t>
      </w:r>
    </w:p>
    <w:p>
      <w:pPr>
        <w:spacing w:line="276" w:lineRule="auto" w:after="120"/>
        <w:jc w:val="left"/>
      </w:pPr>
      <w:r>
        <w:rPr>
          <w:rFonts w:ascii="Arial" w:hAnsi="Arial" w:cs="Arial"/>
          <w:b w:val="0"/>
          <w:color w:val="000000"/>
          <w:sz w:val="22"/>
        </w:rPr>
        <w:t>A. Terima cadangan kru muda kerana kekerapan penggunaan yang rendah membenarkan pengecualian automatik</w:t>
      </w:r>
    </w:p>
    <w:p>
      <w:pPr>
        <w:spacing w:line="276" w:lineRule="auto" w:after="120"/>
        <w:jc w:val="left"/>
      </w:pPr>
      <w:r>
        <w:rPr>
          <w:rFonts w:ascii="Arial" w:hAnsi="Arial" w:cs="Arial"/>
          <w:b w:val="0"/>
          <w:color w:val="000000"/>
          <w:sz w:val="22"/>
        </w:rPr>
        <w:t>B. Pasang guard-rail tambahan sendiri tanpa merujuk sesiapa, kerana keputusan teknikal boleh dibuat di tapak</w:t>
      </w:r>
    </w:p>
    <w:p>
      <w:pPr>
        <w:spacing w:line="276" w:lineRule="auto" w:after="120"/>
        <w:jc w:val="left"/>
      </w:pPr>
      <w:r>
        <w:rPr>
          <w:rFonts w:ascii="Arial" w:hAnsi="Arial" w:cs="Arial"/>
          <w:b w:val="0"/>
          <w:color w:val="000000"/>
          <w:sz w:val="22"/>
        </w:rPr>
        <w:t>C. Hentikan penggunaan winch itu, betulkan bukaan pagar supaya mematuhi had 20 inci, dan hanya memohon pengecualian bertulis daripada Ketua Pemeriksa jika pembetulan tidak praktikal</w:t>
      </w:r>
    </w:p>
    <w:p>
      <w:pPr>
        <w:spacing w:line="276" w:lineRule="auto" w:after="120"/>
        <w:jc w:val="left"/>
      </w:pPr>
      <w:r>
        <w:rPr>
          <w:rFonts w:ascii="Arial" w:hAnsi="Arial" w:cs="Arial"/>
          <w:b w:val="0"/>
          <w:color w:val="000000"/>
          <w:sz w:val="22"/>
        </w:rPr>
        <w:t>D. Teruskan penggunaan winch seperti biasa sementara menunggu jadual penyelenggaraan berkala yang seterusnya</w:t>
      </w:r>
    </w:p>
    <w:p>
      <w:pPr>
        <w:spacing w:line="276" w:lineRule="auto" w:after="120"/>
        <w:jc w:val="left"/>
      </w:pPr>
      <w:r>
        <w:rPr>
          <w:rFonts w:ascii="Arial" w:hAnsi="Arial" w:cs="Arial"/>
          <w:b w:val="0"/>
          <w:color w:val="000000"/>
          <w:sz w:val="22"/>
        </w:rPr>
        <w:t>16. Seorang teknikal rigging diarahkan mengendalikan mekanisme winch sistem rigging lampu yang bahagian bergigi geraknya tidak dipagar sepenuhnya. Apakah tindakan yang PALING betul?</w:t>
      </w:r>
    </w:p>
    <w:p>
      <w:pPr>
        <w:spacing w:line="276" w:lineRule="auto" w:after="120"/>
        <w:jc w:val="left"/>
      </w:pPr>
      <w:r>
        <w:rPr>
          <w:rFonts w:ascii="Arial" w:hAnsi="Arial" w:cs="Arial"/>
          <w:b w:val="0"/>
          <w:color w:val="000000"/>
          <w:sz w:val="22"/>
        </w:rPr>
        <w:t>A. Jangan mulakan tugas dan buat tiada apa-apa</w:t>
      </w:r>
    </w:p>
    <w:p>
      <w:pPr>
        <w:spacing w:line="276" w:lineRule="auto" w:after="120"/>
        <w:jc w:val="left"/>
      </w:pPr>
      <w:r>
        <w:rPr>
          <w:rFonts w:ascii="Arial" w:hAnsi="Arial" w:cs="Arial"/>
          <w:b w:val="0"/>
          <w:color w:val="000000"/>
          <w:sz w:val="22"/>
        </w:rPr>
        <w:t>B. Baca prosedur operasi selamat dan mulakan tugas</w:t>
      </w:r>
    </w:p>
    <w:p>
      <w:pPr>
        <w:spacing w:line="276" w:lineRule="auto" w:after="120"/>
        <w:jc w:val="left"/>
      </w:pPr>
      <w:r>
        <w:rPr>
          <w:rFonts w:ascii="Arial" w:hAnsi="Arial" w:cs="Arial"/>
          <w:b w:val="0"/>
          <w:color w:val="000000"/>
          <w:sz w:val="22"/>
        </w:rPr>
        <w:t>C. Mulakan mekanisme dan ikut arahan penyelia</w:t>
      </w:r>
    </w:p>
    <w:p>
      <w:pPr>
        <w:spacing w:line="276" w:lineRule="auto" w:after="120"/>
        <w:jc w:val="left"/>
      </w:pPr>
      <w:r>
        <w:rPr>
          <w:rFonts w:ascii="Arial" w:hAnsi="Arial" w:cs="Arial"/>
          <w:b w:val="0"/>
          <w:color w:val="000000"/>
          <w:sz w:val="22"/>
        </w:rPr>
        <w:t>D. Jangan mulakan tugas dan laporkan keadaan jentera yang tidak selamat kepada penyelia segera</w:t>
      </w:r>
    </w:p>
    <w:p>
      <w:pPr>
        <w:spacing w:line="276" w:lineRule="auto" w:after="120"/>
        <w:jc w:val="left"/>
      </w:pPr>
      <w:r>
        <w:rPr>
          <w:rFonts w:ascii="Arial" w:hAnsi="Arial" w:cs="Arial"/>
          <w:b w:val="0"/>
          <w:color w:val="000000"/>
          <w:sz w:val="22"/>
        </w:rPr>
        <w:t>17. Mengikut peruntukan kemudahan kebajikan, majikan mesti menyediakan kemudahan seperti:</w:t>
      </w:r>
    </w:p>
    <w:p>
      <w:pPr>
        <w:spacing w:before="120" w:after="120" w:line="276" w:lineRule="auto"/>
        <w:jc w:val="left"/>
      </w:pPr>
      <w:r>
        <w:rPr>
          <w:rFonts w:ascii="Arial" w:hAnsi="Arial" w:cs="Arial"/>
          <w:b/>
          <w:color w:val="000000"/>
          <w:sz w:val="24"/>
        </w:rPr>
        <w:t>I. Pil ubatan</w:t>
      </w:r>
    </w:p>
    <w:p>
      <w:pPr>
        <w:spacing w:before="120" w:after="120" w:line="276" w:lineRule="auto"/>
        <w:jc w:val="left"/>
      </w:pPr>
      <w:r>
        <w:rPr>
          <w:rFonts w:ascii="Arial" w:hAnsi="Arial" w:cs="Arial"/>
          <w:b/>
          <w:color w:val="000000"/>
          <w:sz w:val="24"/>
        </w:rPr>
        <w:t>II. Air minuman</w:t>
      </w:r>
    </w:p>
    <w:p>
      <w:pPr>
        <w:spacing w:before="120" w:after="120" w:line="276" w:lineRule="auto"/>
        <w:jc w:val="left"/>
      </w:pPr>
      <w:r>
        <w:rPr>
          <w:rFonts w:ascii="Arial" w:hAnsi="Arial" w:cs="Arial"/>
          <w:b/>
          <w:color w:val="000000"/>
          <w:sz w:val="24"/>
        </w:rPr>
        <w:t>III. Bilik rehat dan makan</w:t>
      </w:r>
    </w:p>
    <w:p>
      <w:pPr>
        <w:spacing w:before="120" w:after="120" w:line="276" w:lineRule="auto"/>
        <w:jc w:val="left"/>
      </w:pPr>
      <w:r>
        <w:rPr>
          <w:rFonts w:ascii="Arial" w:hAnsi="Arial" w:cs="Arial"/>
          <w:b/>
          <w:color w:val="000000"/>
          <w:sz w:val="24"/>
        </w:rPr>
        <w:t>IV. Kemudahan sanitasi dan pencucian</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18. Bilik server storan studio menjana haba berterusan sepanjang hari operasi. Peruntukan kemudahan kesihatan manakah yang PALING relevan untuk mengelakkan kegagalan storan HDD/SSD akibat haba berlebihan?</w:t>
      </w:r>
    </w:p>
    <w:p>
      <w:pPr>
        <w:spacing w:line="276" w:lineRule="auto" w:after="120"/>
        <w:jc w:val="left"/>
      </w:pPr>
      <w:r>
        <w:rPr>
          <w:rFonts w:ascii="Arial" w:hAnsi="Arial" w:cs="Arial"/>
          <w:b w:val="0"/>
          <w:color w:val="000000"/>
          <w:sz w:val="22"/>
        </w:rPr>
        <w:t>A. Pencahayaan</w:t>
      </w:r>
    </w:p>
    <w:p>
      <w:pPr>
        <w:spacing w:line="276" w:lineRule="auto" w:after="120"/>
        <w:jc w:val="left"/>
      </w:pPr>
      <w:r>
        <w:rPr>
          <w:rFonts w:ascii="Arial" w:hAnsi="Arial" w:cs="Arial"/>
          <w:b w:val="0"/>
          <w:color w:val="000000"/>
          <w:sz w:val="22"/>
        </w:rPr>
        <w:t>B. Pengudaraan</w:t>
      </w:r>
    </w:p>
    <w:p>
      <w:pPr>
        <w:spacing w:line="276" w:lineRule="auto" w:after="120"/>
        <w:jc w:val="left"/>
      </w:pPr>
      <w:r>
        <w:rPr>
          <w:rFonts w:ascii="Arial" w:hAnsi="Arial" w:cs="Arial"/>
          <w:b w:val="0"/>
          <w:color w:val="000000"/>
          <w:sz w:val="22"/>
        </w:rPr>
        <w:t>C. Kemudahan sanitasi</w:t>
      </w:r>
    </w:p>
    <w:p>
      <w:pPr>
        <w:spacing w:line="276" w:lineRule="auto" w:after="120"/>
        <w:jc w:val="left"/>
      </w:pPr>
      <w:r>
        <w:rPr>
          <w:rFonts w:ascii="Arial" w:hAnsi="Arial" w:cs="Arial"/>
          <w:b w:val="0"/>
          <w:color w:val="000000"/>
          <w:sz w:val="22"/>
        </w:rPr>
        <w:t>D. Ruang penyimpanan pakaian</w:t>
      </w:r>
    </w:p>
    <w:p>
      <w:pPr>
        <w:spacing w:line="276" w:lineRule="auto" w:after="120"/>
        <w:jc w:val="left"/>
      </w:pPr>
      <w:r>
        <w:rPr>
          <w:rFonts w:ascii="Arial" w:hAnsi="Arial" w:cs="Arial"/>
          <w:b w:val="0"/>
          <w:color w:val="000000"/>
          <w:sz w:val="22"/>
        </w:rPr>
        <w:t>19. Antara berikut, yang manakah merupakan isu alam sekitar semasa yang disebabkan oleh manusia?</w:t>
      </w:r>
    </w:p>
    <w:p>
      <w:pPr>
        <w:spacing w:before="120" w:after="120" w:line="276" w:lineRule="auto"/>
        <w:jc w:val="left"/>
      </w:pPr>
      <w:r>
        <w:rPr>
          <w:rFonts w:ascii="Arial" w:hAnsi="Arial" w:cs="Arial"/>
          <w:b/>
          <w:color w:val="000000"/>
          <w:sz w:val="24"/>
        </w:rPr>
        <w:t>I. Pencemaran air, udara dan tanah</w:t>
      </w:r>
    </w:p>
    <w:p>
      <w:pPr>
        <w:spacing w:before="120" w:after="120" w:line="276" w:lineRule="auto"/>
        <w:jc w:val="left"/>
      </w:pPr>
      <w:r>
        <w:rPr>
          <w:rFonts w:ascii="Arial" w:hAnsi="Arial" w:cs="Arial"/>
          <w:b/>
          <w:color w:val="000000"/>
          <w:sz w:val="24"/>
        </w:rPr>
        <w:t>II. Pemanasan global, kesan rumah hijau dan haba bandar</w:t>
      </w:r>
    </w:p>
    <w:p>
      <w:pPr>
        <w:spacing w:before="120" w:after="120" w:line="276" w:lineRule="auto"/>
        <w:jc w:val="left"/>
      </w:pPr>
      <w:r>
        <w:rPr>
          <w:rFonts w:ascii="Arial" w:hAnsi="Arial" w:cs="Arial"/>
          <w:b/>
          <w:color w:val="000000"/>
          <w:sz w:val="24"/>
        </w:rPr>
        <w:t>III. Penipisan lapisan ozon, hujan asid dan sisa isi rumah</w:t>
      </w:r>
    </w:p>
    <w:p>
      <w:pPr>
        <w:spacing w:before="120" w:after="120" w:line="276" w:lineRule="auto"/>
        <w:jc w:val="left"/>
      </w:pPr>
      <w:r>
        <w:rPr>
          <w:rFonts w:ascii="Arial" w:hAnsi="Arial" w:cs="Arial"/>
          <w:b/>
          <w:color w:val="000000"/>
          <w:sz w:val="24"/>
        </w:rPr>
        <w:t>IV. Penebangan hutan untuk tempat tinggal, pertanian dan industri</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Pr>
        <w:spacing w:line="276" w:lineRule="auto" w:after="120"/>
        <w:jc w:val="left"/>
      </w:pPr>
      <w:r>
        <w:rPr>
          <w:rFonts w:ascii="Arial" w:hAnsi="Arial" w:cs="Arial"/>
          <w:b w:val="0"/>
          <w:color w:val="000000"/>
          <w:sz w:val="22"/>
        </w:rPr>
        <w:t>20. Sebuah studio penyuntingan video mempunyai banyak storan HDD lama dan kabel rosak yang tidak lagi digunakan. Mengikut prinsip kesedaran alam sekitar dalam Akta Kualiti Alam Sekeliling 1974, apakah tindakan yang PALING sesuai?</w:t>
      </w:r>
    </w:p>
    <w:p>
      <w:pPr>
        <w:spacing w:line="276" w:lineRule="auto" w:after="120"/>
        <w:jc w:val="left"/>
      </w:pPr>
      <w:r>
        <w:rPr>
          <w:rFonts w:ascii="Arial" w:hAnsi="Arial" w:cs="Arial"/>
          <w:b w:val="0"/>
          <w:color w:val="000000"/>
          <w:sz w:val="22"/>
        </w:rPr>
        <w:t>A. Buang bersama sisa pejabat biasa</w:t>
      </w:r>
    </w:p>
    <w:p>
      <w:pPr>
        <w:spacing w:line="276" w:lineRule="auto" w:after="120"/>
        <w:jc w:val="left"/>
      </w:pPr>
      <w:r>
        <w:rPr>
          <w:rFonts w:ascii="Arial" w:hAnsi="Arial" w:cs="Arial"/>
          <w:b w:val="0"/>
          <w:color w:val="000000"/>
          <w:sz w:val="22"/>
        </w:rPr>
        <w:t>B. Simpan selama-lamanya tanpa pelupusan</w:t>
      </w:r>
    </w:p>
    <w:p>
      <w:pPr>
        <w:spacing w:line="276" w:lineRule="auto" w:after="120"/>
        <w:jc w:val="left"/>
      </w:pPr>
      <w:r>
        <w:rPr>
          <w:rFonts w:ascii="Arial" w:hAnsi="Arial" w:cs="Arial"/>
          <w:b w:val="0"/>
          <w:color w:val="000000"/>
          <w:sz w:val="22"/>
        </w:rPr>
        <w:t>C. Hantar kepada pusat kitar semula e-waste berdaftar</w:t>
      </w:r>
    </w:p>
    <w:p>
      <w:pPr>
        <w:spacing w:line="276" w:lineRule="auto" w:after="120"/>
        <w:jc w:val="left"/>
      </w:pPr>
      <w:r>
        <w:rPr>
          <w:rFonts w:ascii="Arial" w:hAnsi="Arial" w:cs="Arial"/>
          <w:b w:val="0"/>
          <w:color w:val="000000"/>
          <w:sz w:val="22"/>
        </w:rPr>
        <w:t>D. Bakar di kawasan studio</w:t>
      </w:r>
    </w:p>
    <w:p>
      <w:pPr>
        <w:spacing w:line="276" w:lineRule="auto" w:after="120"/>
        <w:jc w:val="left"/>
      </w:pPr>
      <w:r>
        <w:rPr>
          <w:rFonts w:ascii="Arial" w:hAnsi="Arial" w:cs="Arial"/>
          <w:b w:val="0"/>
          <w:color w:val="000000"/>
          <w:sz w:val="22"/>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D   (KP4.1 Bab 2 (Akta OSHA/FMA))</w:t>
      </w:r>
    </w:p>
    <w:p>
      <w:pPr>
        <w:spacing w:line="276" w:lineRule="auto" w:after="120"/>
        <w:jc w:val="left"/>
      </w:pPr>
      <w:r>
        <w:rPr>
          <w:rFonts w:ascii="Arial" w:hAnsi="Arial" w:cs="Arial"/>
          <w:color w:val="000000"/>
          <w:sz w:val="22"/>
        </w:rPr>
        <w:t>2 C   (KP4.1 Bab 2.1)</w:t>
      </w:r>
    </w:p>
    <w:p>
      <w:pPr>
        <w:spacing w:line="276" w:lineRule="auto" w:after="120"/>
        <w:jc w:val="left"/>
      </w:pPr>
      <w:r>
        <w:rPr>
          <w:rFonts w:ascii="Arial" w:hAnsi="Arial" w:cs="Arial"/>
          <w:color w:val="000000"/>
          <w:sz w:val="22"/>
        </w:rPr>
        <w:t>3 D   (KP4.2a Bab 2.6 (Emergency Evacuation Procedure))</w:t>
      </w:r>
    </w:p>
    <w:p>
      <w:pPr>
        <w:spacing w:line="276" w:lineRule="auto" w:after="120"/>
        <w:jc w:val="left"/>
      </w:pPr>
      <w:r>
        <w:rPr>
          <w:rFonts w:ascii="Arial" w:hAnsi="Arial" w:cs="Arial"/>
          <w:color w:val="000000"/>
          <w:sz w:val="22"/>
        </w:rPr>
        <w:t>4 B   (KP4.2b Bab 2.1/2.5 (Fencing Machinery))</w:t>
      </w:r>
    </w:p>
    <w:p>
      <w:pPr>
        <w:spacing w:line="276" w:lineRule="auto" w:after="120"/>
        <w:jc w:val="left"/>
      </w:pPr>
      <w:r>
        <w:rPr>
          <w:rFonts w:ascii="Arial" w:hAnsi="Arial" w:cs="Arial"/>
          <w:color w:val="000000"/>
          <w:sz w:val="22"/>
        </w:rPr>
        <w:t>5 D   (KP4.2a Bab 1.1(i))</w:t>
      </w:r>
    </w:p>
    <w:p>
      <w:pPr>
        <w:spacing w:line="276" w:lineRule="auto" w:after="120"/>
        <w:jc w:val="left"/>
      </w:pPr>
      <w:r>
        <w:rPr>
          <w:rFonts w:ascii="Arial" w:hAnsi="Arial" w:cs="Arial"/>
          <w:color w:val="000000"/>
          <w:sz w:val="22"/>
        </w:rPr>
        <w:t>6 B   (KP4.2a Bab 1.1(i))</w:t>
      </w:r>
    </w:p>
    <w:p>
      <w:pPr>
        <w:spacing w:line="276" w:lineRule="auto" w:after="120"/>
        <w:jc w:val="left"/>
      </w:pPr>
      <w:r>
        <w:rPr>
          <w:rFonts w:ascii="Arial" w:hAnsi="Arial" w:cs="Arial"/>
          <w:color w:val="000000"/>
          <w:sz w:val="22"/>
        </w:rPr>
        <w:t>7 B   (KP4.2a Bab 1.1(ii))</w:t>
      </w:r>
    </w:p>
    <w:p>
      <w:pPr>
        <w:spacing w:line="276" w:lineRule="auto" w:after="120"/>
        <w:jc w:val="left"/>
      </w:pPr>
      <w:r>
        <w:rPr>
          <w:rFonts w:ascii="Arial" w:hAnsi="Arial" w:cs="Arial"/>
          <w:color w:val="000000"/>
          <w:sz w:val="22"/>
        </w:rPr>
        <w:t>8 B   (KP4.2a Bab 1.1(ii)(a))</w:t>
      </w:r>
    </w:p>
    <w:p>
      <w:pPr>
        <w:spacing w:line="276" w:lineRule="auto" w:after="120"/>
        <w:jc w:val="left"/>
      </w:pPr>
      <w:r>
        <w:rPr>
          <w:rFonts w:ascii="Arial" w:hAnsi="Arial" w:cs="Arial"/>
          <w:color w:val="000000"/>
          <w:sz w:val="22"/>
        </w:rPr>
        <w:t>9 A   (KP4.2a Bab 1.1)</w:t>
      </w:r>
    </w:p>
    <w:p>
      <w:pPr>
        <w:spacing w:line="276" w:lineRule="auto" w:after="120"/>
        <w:jc w:val="left"/>
      </w:pPr>
      <w:r>
        <w:rPr>
          <w:rFonts w:ascii="Arial" w:hAnsi="Arial" w:cs="Arial"/>
          <w:color w:val="000000"/>
          <w:sz w:val="22"/>
        </w:rPr>
        <w:t>10 D   (KP4.2a Bab 1.2)</w:t>
      </w:r>
    </w:p>
    <w:p>
      <w:pPr>
        <w:spacing w:line="276" w:lineRule="auto" w:after="120"/>
        <w:jc w:val="left"/>
      </w:pPr>
      <w:r>
        <w:rPr>
          <w:rFonts w:ascii="Arial" w:hAnsi="Arial" w:cs="Arial"/>
          <w:color w:val="000000"/>
          <w:sz w:val="22"/>
        </w:rPr>
        <w:t>11 B   (KP4.2a Bab 2.2(i))</w:t>
      </w:r>
    </w:p>
    <w:p>
      <w:pPr>
        <w:spacing w:line="276" w:lineRule="auto" w:after="120"/>
        <w:jc w:val="left"/>
      </w:pPr>
      <w:r>
        <w:rPr>
          <w:rFonts w:ascii="Arial" w:hAnsi="Arial" w:cs="Arial"/>
          <w:color w:val="000000"/>
          <w:sz w:val="22"/>
        </w:rPr>
        <w:t>12 A   (KP4.2a Bab 3)</w:t>
      </w:r>
    </w:p>
    <w:p>
      <w:pPr>
        <w:spacing w:line="276" w:lineRule="auto" w:after="120"/>
        <w:jc w:val="left"/>
      </w:pPr>
      <w:r>
        <w:rPr>
          <w:rFonts w:ascii="Arial" w:hAnsi="Arial" w:cs="Arial"/>
          <w:color w:val="000000"/>
          <w:sz w:val="22"/>
        </w:rPr>
        <w:t>13 D   (KP4.2a Bab 3.1)</w:t>
      </w:r>
    </w:p>
    <w:p>
      <w:pPr>
        <w:spacing w:line="276" w:lineRule="auto" w:after="120"/>
        <w:jc w:val="left"/>
      </w:pPr>
      <w:r>
        <w:rPr>
          <w:rFonts w:ascii="Arial" w:hAnsi="Arial" w:cs="Arial"/>
          <w:color w:val="000000"/>
          <w:sz w:val="22"/>
        </w:rPr>
        <w:t>14 A   (KP4.2b Bab 1)</w:t>
      </w:r>
    </w:p>
    <w:p>
      <w:pPr>
        <w:spacing w:line="276" w:lineRule="auto" w:after="120"/>
        <w:jc w:val="left"/>
      </w:pPr>
      <w:r>
        <w:rPr>
          <w:rFonts w:ascii="Arial" w:hAnsi="Arial" w:cs="Arial"/>
          <w:color w:val="000000"/>
          <w:sz w:val="22"/>
        </w:rPr>
        <w:t>15 C   (KP4.2b Bab 2.2/2.3 (Fencing Machinery — pengecualian &amp; had bukaan pagar))</w:t>
      </w:r>
    </w:p>
    <w:p>
      <w:pPr>
        <w:spacing w:line="276" w:lineRule="auto" w:after="120"/>
        <w:jc w:val="left"/>
      </w:pPr>
      <w:r>
        <w:rPr>
          <w:rFonts w:ascii="Arial" w:hAnsi="Arial" w:cs="Arial"/>
          <w:color w:val="000000"/>
          <w:sz w:val="22"/>
        </w:rPr>
        <w:t>16 D   (KP4.2b Bab 2.1/2.5)</w:t>
      </w:r>
    </w:p>
    <w:p>
      <w:pPr>
        <w:spacing w:line="276" w:lineRule="auto" w:after="120"/>
        <w:jc w:val="left"/>
      </w:pPr>
      <w:r>
        <w:rPr>
          <w:rFonts w:ascii="Arial" w:hAnsi="Arial" w:cs="Arial"/>
          <w:color w:val="000000"/>
          <w:sz w:val="22"/>
        </w:rPr>
        <w:t>17 C   (KP4.2c Bab 1)</w:t>
      </w:r>
    </w:p>
    <w:p>
      <w:pPr>
        <w:spacing w:line="276" w:lineRule="auto" w:after="120"/>
        <w:jc w:val="left"/>
      </w:pPr>
      <w:r>
        <w:rPr>
          <w:rFonts w:ascii="Arial" w:hAnsi="Arial" w:cs="Arial"/>
          <w:color w:val="000000"/>
          <w:sz w:val="22"/>
        </w:rPr>
        <w:t>18 B   (KP4.2c Bab 2.1)</w:t>
      </w:r>
    </w:p>
    <w:p>
      <w:pPr>
        <w:spacing w:line="276" w:lineRule="auto" w:after="120"/>
        <w:jc w:val="left"/>
      </w:pPr>
      <w:r>
        <w:rPr>
          <w:rFonts w:ascii="Arial" w:hAnsi="Arial" w:cs="Arial"/>
          <w:color w:val="000000"/>
          <w:sz w:val="22"/>
        </w:rPr>
        <w:t>19 D   (KP4.3 Bab 1.1)</w:t>
      </w:r>
    </w:p>
    <w:p>
      <w:pPr>
        <w:spacing w:line="276" w:lineRule="auto" w:after="120"/>
        <w:jc w:val="left"/>
      </w:pPr>
      <w:r>
        <w:rPr>
          <w:rFonts w:ascii="Arial" w:hAnsi="Arial" w:cs="Arial"/>
          <w:color w:val="000000"/>
          <w:sz w:val="22"/>
        </w:rPr>
        <w:t>20 C   (KP4.3 Bab 1.1(vi))</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