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782.0008850097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399932861328"/>
        <w:gridCol w:w="5386.6009521484375"/>
        <w:tblGridChange w:id="0">
          <w:tblGrid>
            <w:gridCol w:w="4395.399932861328"/>
            <w:gridCol w:w="5386.6009521484375"/>
          </w:tblGrid>
        </w:tblGridChange>
      </w:tblGrid>
      <w:tr>
        <w:trPr>
          <w:cantSplit w:val="0"/>
          <w:trHeight w:val="2851.5991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2.7276611328125"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
              <w:drawing>
                <wp:inlin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7"/>
                          <a:stretch>
                            <a:fillRect/>
                          </a:stretch>
                        </pic:blipFill>
                        <pic:spPr>
                          <a:xfrm>
                            <a:off x="0" y="0"/>
                            <a:ext cx="885785" cy="1404000"/>
                          </a:xfrm>
                          <a:prstGeom prst="rect"/>
                        </pic:spPr>
                      </pic:pic>
                    </a:graphicData>
                  </a:graphic>
                </wp:inline>
              </w:drawing>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965881347656"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KOD DAN NAMA PUSAT BERTAULIAH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3U Pioneer Academy Sdn Bhd ⟪ TBD: kod pusat bertauliah JPK ⟫</w:t>
            </w:r>
          </w:p>
        </w:tc>
      </w:tr>
      <w:tr>
        <w:trPr>
          <w:cantSplit w:val="0"/>
          <w:trHeight w:val="991.799316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SOALAN PENILAIAN PENGETAHUAN (OBJEKTIF)</w:t>
            </w:r>
          </w:p>
        </w:tc>
      </w:tr>
      <w:tr>
        <w:trPr>
          <w:cantSplit w:val="0"/>
          <w:trHeight w:val="54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965881347656"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KOD UNIT CORE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Z-009-2:2015 CA03</w:t>
            </w:r>
          </w:p>
        </w:tc>
      </w:tr>
      <w:tr>
        <w:trPr>
          <w:cantSplit w:val="0"/>
          <w:trHeight w:val="5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NAMA UNIT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WORK PLACE CULTURE BEHAVIOR (TINGKAH LAKU BUDAYA TEMPAT KERJA)</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NAMA CALON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NO.KAD PENGENALAN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30 minit</w:t>
            </w:r>
          </w:p>
        </w:tc>
      </w:tr>
      <w:tr>
        <w:trPr>
          <w:cantSplit w:val="0"/>
          <w:trHeight w:val="5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912658691406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TARIKH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MARKAH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151.200027465820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i w:val="0"/>
          <w:smallCaps w:val="0"/>
          <w:strike w:val="0"/>
          <w:color w:val="000000"/>
          <w:sz w:val="22"/>
          <w:szCs w:val="24"/>
          <w:u w:val="none"/>
          <w:shd w:fill="auto" w:val="clear"/>
          <w:vertAlign w:val="baseline"/>
          <w:rtl w:val="0"/>
        </w:rPr>
        <w:t xml:space="preserve">Arahan kepada calon: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38.3197021484375" w:line="276" w:lineRule="auto"/>
        <w:ind w:left="152.63999938964844" w:right="573.28125" w:firstLine="18.00003051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1. Tulis nama dan nombor kad pengenalan calon pada ruangan yang disediakan; 2. Calon tidak dibenarkan membuka kertas soalan sehingga dibenarkan; 3. Calon hendaklah menjawab semua soalan;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7.607421875" w:line="276" w:lineRule="auto"/>
        <w:ind w:left="860.8799743652344" w:right="1016.8011474609375" w:hanging="708.479995727539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4. Calon dilarang membawa nota atau sebarang bahan rujukan kecuali yang  dibenarkan.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6.859130859375" w:line="276" w:lineRule="auto"/>
        <w:ind w:left="154.079971313476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5. Dilarang meniru semasa penilian; dan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35.11993408203125" w:line="276" w:lineRule="auto"/>
        <w:ind w:left="155.520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6. Dilarang membawa keluar kertas soalan dari bilik peperiksaan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651.1199951171875" w:line="276" w:lineRule="auto"/>
        <w:ind w:left="0" w:right="624.44091796875" w:firstLine="0"/>
        <w:jc w:val="left"/>
        <w:rPr>
          <w:rFonts w:ascii="Arial" w:cs="Arial" w:eastAsia="Arial" w:hAnsi="Arial"/>
          <w:b w:val="1"/>
          <w:i w:val="0"/>
          <w:smallCaps w:val="0"/>
          <w:strike w:val="0"/>
          <w:color w:val="000000"/>
          <w:sz w:val="24"/>
          <w:szCs w:val="24"/>
          <w:u w:val="none"/>
          <w:shd w:fill="auto" w:val="clear"/>
          <w:vertAlign w:val="baseline"/>
        </w:rPr>
      </w:pPr>
      <w:r>
        <w:rPr>
          <w:rFonts w:ascii="Arial" w:hAnsi="Arial" w:cs="Arial"/>
          <w:color w:val="000000"/>
          <w:sz w:val="22"/>
        </w:rPr>
        <w:t>KERTAS PENILAIAN INI MENGANDUNGI ...06.... MUKA SURAT BERCETAK</w:t>
      </w:r>
    </w:p>
    <w:p>
      <w:pPr>
        <w:spacing w:line="276" w:lineRule="auto" w:after="120"/>
        <w:jc w:val="left"/>
      </w:pPr>
      <w:r>
        <w:rPr>
          <w:rFonts w:ascii="Arial" w:hAnsi="Arial" w:cs="Arial"/>
          <w:b w:val="0"/>
          <w:color w:val="000000"/>
          <w:sz w:val="22"/>
        </w:rPr>
        <w:t>1. Dalam sebuah studio penyuntingan video dengan krew berbilang kaum, apakah perbezaan paling tepat antara "adat" dan "budaya"?</w:t>
      </w:r>
    </w:p>
    <w:p>
      <w:pPr>
        <w:spacing w:line="276" w:lineRule="auto" w:after="120"/>
        <w:jc w:val="left"/>
      </w:pPr>
      <w:r>
        <w:rPr>
          <w:rFonts w:ascii="Arial" w:hAnsi="Arial" w:cs="Arial"/>
          <w:b w:val="0"/>
          <w:color w:val="000000"/>
          <w:sz w:val="22"/>
        </w:rPr>
        <w:t>A. Adat dan budaya adalah perkataan yang sama maksudnya.</w:t>
      </w:r>
    </w:p>
    <w:p>
      <w:pPr>
        <w:spacing w:line="276" w:lineRule="auto" w:after="120"/>
        <w:jc w:val="left"/>
      </w:pPr>
      <w:r>
        <w:rPr>
          <w:rFonts w:ascii="Arial" w:hAnsi="Arial" w:cs="Arial"/>
          <w:b w:val="0"/>
          <w:color w:val="000000"/>
          <w:sz w:val="22"/>
        </w:rPr>
        <w:t>B. Adat lebih menekankan amalan, budaya lebih kepada idea dan cara hidup sesuatu kumpulan.</w:t>
      </w:r>
    </w:p>
    <w:p>
      <w:pPr>
        <w:spacing w:line="276" w:lineRule="auto" w:after="120"/>
        <w:jc w:val="left"/>
      </w:pPr>
      <w:r>
        <w:rPr>
          <w:rFonts w:ascii="Arial" w:hAnsi="Arial" w:cs="Arial"/>
          <w:b w:val="0"/>
          <w:color w:val="000000"/>
          <w:sz w:val="22"/>
        </w:rPr>
        <w:t>C. Adat hanya wujud dalam agama, budaya hanya wujud dalam syarikat.</w:t>
      </w:r>
    </w:p>
    <w:p>
      <w:pPr>
        <w:spacing w:line="276" w:lineRule="auto" w:after="120"/>
        <w:jc w:val="left"/>
      </w:pPr>
      <w:r>
        <w:rPr>
          <w:rFonts w:ascii="Arial" w:hAnsi="Arial" w:cs="Arial"/>
          <w:b w:val="0"/>
          <w:color w:val="000000"/>
          <w:sz w:val="22"/>
        </w:rPr>
        <w:t>D. Adat ditetapkan oleh kerajaan, budaya ditetapkan oleh majikan.</w:t>
      </w:r>
    </w:p>
    <w:p>
      <w:pPr>
        <w:spacing w:line="276" w:lineRule="auto" w:after="120"/>
        <w:jc w:val="left"/>
      </w:pPr>
      <w:r>
        <w:rPr>
          <w:rFonts w:ascii="Arial" w:hAnsi="Arial" w:cs="Arial"/>
          <w:b w:val="0"/>
          <w:color w:val="000000"/>
          <w:sz w:val="22"/>
        </w:rPr>
        <w:t>2. Seorang editor Muslim memerlukan waktu rehat solat semasa sesi editing marathon menjelang tarikh tayangan. Ini adalah contoh keperluan berkaitan:</w:t>
      </w:r>
    </w:p>
    <w:p>
      <w:pPr>
        <w:spacing w:line="276" w:lineRule="auto" w:after="120"/>
        <w:jc w:val="left"/>
      </w:pPr>
      <w:r>
        <w:rPr>
          <w:rFonts w:ascii="Arial" w:hAnsi="Arial" w:cs="Arial"/>
          <w:b w:val="0"/>
          <w:color w:val="000000"/>
          <w:sz w:val="22"/>
        </w:rPr>
        <w:t>A. Kod pakaian syarikat.</w:t>
      </w:r>
    </w:p>
    <w:p>
      <w:pPr>
        <w:spacing w:line="276" w:lineRule="auto" w:after="120"/>
        <w:jc w:val="left"/>
      </w:pPr>
      <w:r>
        <w:rPr>
          <w:rFonts w:ascii="Arial" w:hAnsi="Arial" w:cs="Arial"/>
          <w:b w:val="0"/>
          <w:color w:val="000000"/>
          <w:sz w:val="22"/>
        </w:rPr>
        <w:t>B. Amalan agama/kepercayaan.</w:t>
      </w:r>
    </w:p>
    <w:p>
      <w:pPr>
        <w:spacing w:line="276" w:lineRule="auto" w:after="120"/>
        <w:jc w:val="left"/>
      </w:pPr>
      <w:r>
        <w:rPr>
          <w:rFonts w:ascii="Arial" w:hAnsi="Arial" w:cs="Arial"/>
          <w:b w:val="0"/>
          <w:color w:val="000000"/>
          <w:sz w:val="22"/>
        </w:rPr>
        <w:t>C. Dasar tatatertib pekerja.</w:t>
      </w:r>
    </w:p>
    <w:p>
      <w:pPr>
        <w:spacing w:line="276" w:lineRule="auto" w:after="120"/>
        <w:jc w:val="left"/>
      </w:pPr>
      <w:r>
        <w:rPr>
          <w:rFonts w:ascii="Arial" w:hAnsi="Arial" w:cs="Arial"/>
          <w:b w:val="0"/>
          <w:color w:val="000000"/>
          <w:sz w:val="22"/>
        </w:rPr>
        <w:t>D. Prosedur keselamatan storan.</w:t>
      </w:r>
    </w:p>
    <w:p>
      <w:pPr>
        <w:spacing w:line="276" w:lineRule="auto" w:after="120"/>
        <w:jc w:val="left"/>
      </w:pPr>
      <w:r>
        <w:rPr>
          <w:rFonts w:ascii="Arial" w:hAnsi="Arial" w:cs="Arial"/>
          <w:b w:val="0"/>
          <w:color w:val="000000"/>
          <w:sz w:val="22"/>
        </w:rPr>
        <w:t>3. Apakah kesan budaya tempat kerja yang menggalakkan perkongsian project file dan timeline dalam kalangan krew editing?</w:t>
      </w:r>
    </w:p>
    <w:p>
      <w:pPr>
        <w:spacing w:line="276" w:lineRule="auto" w:after="120"/>
        <w:jc w:val="left"/>
      </w:pPr>
      <w:r>
        <w:rPr>
          <w:rFonts w:ascii="Arial" w:hAnsi="Arial" w:cs="Arial"/>
          <w:b w:val="0"/>
          <w:color w:val="000000"/>
          <w:sz w:val="22"/>
        </w:rPr>
        <w:t>A. Meningkatkan kos penyelenggaraan storan.</w:t>
      </w:r>
    </w:p>
    <w:p>
      <w:pPr>
        <w:spacing w:line="276" w:lineRule="auto" w:after="120"/>
        <w:jc w:val="left"/>
      </w:pPr>
      <w:r>
        <w:rPr>
          <w:rFonts w:ascii="Arial" w:hAnsi="Arial" w:cs="Arial"/>
          <w:b w:val="0"/>
          <w:color w:val="000000"/>
          <w:sz w:val="22"/>
        </w:rPr>
        <w:t>B. Memupuk semangat kerja berpasukan dan mempercepatkan kerja.</w:t>
      </w:r>
    </w:p>
    <w:p>
      <w:pPr>
        <w:spacing w:line="276" w:lineRule="auto" w:after="120"/>
        <w:jc w:val="left"/>
      </w:pPr>
      <w:r>
        <w:rPr>
          <w:rFonts w:ascii="Arial" w:hAnsi="Arial" w:cs="Arial"/>
          <w:b w:val="0"/>
          <w:color w:val="000000"/>
          <w:sz w:val="22"/>
        </w:rPr>
        <w:t>C. Menyebabkan kekeliruan versi fail sahaja.</w:t>
      </w:r>
    </w:p>
    <w:p>
      <w:pPr>
        <w:spacing w:line="276" w:lineRule="auto" w:after="120"/>
        <w:jc w:val="left"/>
      </w:pPr>
      <w:r>
        <w:rPr>
          <w:rFonts w:ascii="Arial" w:hAnsi="Arial" w:cs="Arial"/>
          <w:b w:val="0"/>
          <w:color w:val="000000"/>
          <w:sz w:val="22"/>
        </w:rPr>
        <w:t>D. Tiada kesan kepada produktiviti.</w:t>
      </w:r>
    </w:p>
    <w:p>
      <w:pPr>
        <w:spacing w:line="276" w:lineRule="auto" w:after="120"/>
        <w:jc w:val="left"/>
      </w:pPr>
      <w:r>
        <w:rPr>
          <w:rFonts w:ascii="Arial" w:hAnsi="Arial" w:cs="Arial"/>
          <w:b w:val="0"/>
          <w:color w:val="000000"/>
          <w:sz w:val="22"/>
        </w:rPr>
        <w:t>4. Semasa sesi review dengan klien, seorang ahli krew melontarkan jenaka bernada seksis kepada rakan sekerja dan rakan tersebut kelihatan tidak selesa. Mengikut prosedur menangani isu sensitiviti tempat kerja, apakah tindakan paling tepat yang perlu diambil oleh Producer?</w:t>
      </w:r>
    </w:p>
    <w:p>
      <w:pPr>
        <w:spacing w:line="276" w:lineRule="auto" w:after="120"/>
        <w:jc w:val="left"/>
      </w:pPr>
      <w:r>
        <w:rPr>
          <w:rFonts w:ascii="Arial" w:hAnsi="Arial" w:cs="Arial"/>
          <w:b w:val="0"/>
          <w:color w:val="000000"/>
          <w:sz w:val="22"/>
        </w:rPr>
        <w:t>A. Abaikan kerana ia hanya jenaka biasa dalam industri kreatif.</w:t>
      </w:r>
    </w:p>
    <w:p>
      <w:pPr>
        <w:spacing w:line="276" w:lineRule="auto" w:after="120"/>
        <w:jc w:val="left"/>
      </w:pPr>
      <w:r>
        <w:rPr>
          <w:rFonts w:ascii="Arial" w:hAnsi="Arial" w:cs="Arial"/>
          <w:b w:val="0"/>
          <w:color w:val="000000"/>
          <w:sz w:val="22"/>
        </w:rPr>
        <w:t>B. Tunggu sehingga rakan yang terasa membuat aduan bertulis dahulu sebelum bertindak.</w:t>
      </w:r>
    </w:p>
    <w:p>
      <w:pPr>
        <w:spacing w:line="276" w:lineRule="auto" w:after="120"/>
        <w:jc w:val="left"/>
      </w:pPr>
      <w:r>
        <w:rPr>
          <w:rFonts w:ascii="Arial" w:hAnsi="Arial" w:cs="Arial"/>
          <w:b w:val="0"/>
          <w:color w:val="000000"/>
          <w:sz w:val="22"/>
        </w:rPr>
        <w:t>C. Ambil tindakan segera mengikut dasar tatatertib syarikat dan pastikan latihan sensitiviti diberikan bagi mengelakkan ulangan.</w:t>
      </w:r>
    </w:p>
    <w:p>
      <w:pPr>
        <w:spacing w:line="276" w:lineRule="auto" w:after="120"/>
        <w:jc w:val="left"/>
      </w:pPr>
      <w:r>
        <w:rPr>
          <w:rFonts w:ascii="Arial" w:hAnsi="Arial" w:cs="Arial"/>
          <w:b w:val="0"/>
          <w:color w:val="000000"/>
          <w:sz w:val="22"/>
        </w:rPr>
        <w:t>D. Pindahkan rakan yang terasa ke projek lain tanpa menangani punca masalah.</w:t>
      </w:r>
    </w:p>
    <w:p>
      <w:pPr>
        <w:spacing w:line="276" w:lineRule="auto" w:after="120"/>
        <w:jc w:val="left"/>
      </w:pPr>
      <w:r>
        <w:rPr>
          <w:rFonts w:ascii="Arial" w:hAnsi="Arial" w:cs="Arial"/>
          <w:b w:val="0"/>
          <w:color w:val="000000"/>
          <w:sz w:val="22"/>
        </w:rPr>
        <w:t>5. Semasa sesi review, editor perlu peka kepada kerutan dahi Director sebagai satu bentuk:</w:t>
      </w:r>
    </w:p>
    <w:p>
      <w:pPr>
        <w:spacing w:line="276" w:lineRule="auto" w:after="120"/>
        <w:jc w:val="left"/>
      </w:pPr>
      <w:r>
        <w:rPr>
          <w:rFonts w:ascii="Arial" w:hAnsi="Arial" w:cs="Arial"/>
          <w:b w:val="0"/>
          <w:color w:val="000000"/>
          <w:sz w:val="22"/>
        </w:rPr>
        <w:t>A. Komunikasi lisan.</w:t>
      </w:r>
    </w:p>
    <w:p>
      <w:pPr>
        <w:spacing w:line="276" w:lineRule="auto" w:after="120"/>
        <w:jc w:val="left"/>
      </w:pPr>
      <w:r>
        <w:rPr>
          <w:rFonts w:ascii="Arial" w:hAnsi="Arial" w:cs="Arial"/>
          <w:b w:val="0"/>
          <w:color w:val="000000"/>
          <w:sz w:val="22"/>
        </w:rPr>
        <w:t>B. Komunikasi bertulis.</w:t>
      </w:r>
    </w:p>
    <w:p>
      <w:pPr>
        <w:spacing w:line="276" w:lineRule="auto" w:after="120"/>
        <w:jc w:val="left"/>
      </w:pPr>
      <w:r>
        <w:rPr>
          <w:rFonts w:ascii="Arial" w:hAnsi="Arial" w:cs="Arial"/>
          <w:b w:val="0"/>
          <w:color w:val="000000"/>
          <w:sz w:val="22"/>
        </w:rPr>
        <w:t>C. Komunikasi bukan lisan.</w:t>
      </w:r>
    </w:p>
    <w:p>
      <w:pPr>
        <w:spacing w:line="276" w:lineRule="auto" w:after="120"/>
        <w:jc w:val="left"/>
      </w:pPr>
      <w:r>
        <w:rPr>
          <w:rFonts w:ascii="Arial" w:hAnsi="Arial" w:cs="Arial"/>
          <w:b w:val="0"/>
          <w:color w:val="000000"/>
          <w:sz w:val="22"/>
        </w:rPr>
        <w:t>D. Arahan rasmi bertulis.</w:t>
      </w:r>
    </w:p>
    <w:p>
      <w:pPr>
        <w:spacing w:line="276" w:lineRule="auto" w:after="120"/>
        <w:jc w:val="left"/>
      </w:pPr>
      <w:r>
        <w:rPr>
          <w:rFonts w:ascii="Arial" w:hAnsi="Arial" w:cs="Arial"/>
          <w:b w:val="0"/>
          <w:color w:val="000000"/>
          <w:sz w:val="22"/>
        </w:rPr>
        <w:t>6. Apakah kesan salah tafsir arahan klien tentang "tarikh Jumaat" (minggu ini berbanding minggu depan) terhadap penghantaran final master?</w:t>
      </w:r>
    </w:p>
    <w:p>
      <w:pPr>
        <w:spacing w:before="120" w:after="120" w:line="276" w:lineRule="auto"/>
        <w:jc w:val="left"/>
      </w:pPr>
      <w:r>
        <w:rPr>
          <w:rFonts w:ascii="Arial" w:hAnsi="Arial" w:cs="Arial"/>
          <w:b/>
          <w:color w:val="000000"/>
          <w:sz w:val="24"/>
        </w:rPr>
        <w:t>I. Menyebabkan penghantaran terlewat.</w:t>
      </w:r>
    </w:p>
    <w:p>
      <w:pPr>
        <w:spacing w:before="120" w:after="120" w:line="276" w:lineRule="auto"/>
        <w:jc w:val="left"/>
      </w:pPr>
      <w:r>
        <w:rPr>
          <w:rFonts w:ascii="Arial" w:hAnsi="Arial" w:cs="Arial"/>
          <w:b/>
          <w:color w:val="000000"/>
          <w:sz w:val="24"/>
        </w:rPr>
        <w:t>II. Meningkatkan kepuasan klien.</w:t>
      </w:r>
    </w:p>
    <w:p>
      <w:pPr>
        <w:spacing w:before="120" w:after="120" w:line="276" w:lineRule="auto"/>
        <w:jc w:val="left"/>
      </w:pPr>
      <w:r>
        <w:rPr>
          <w:rFonts w:ascii="Arial" w:hAnsi="Arial" w:cs="Arial"/>
          <w:b/>
          <w:color w:val="000000"/>
          <w:sz w:val="24"/>
        </w:rPr>
        <w:t>III. Boleh dielakkan dengan pengesahan bertulis.</w:t>
      </w:r>
    </w:p>
    <w:p>
      <w:pPr>
        <w:spacing w:before="120" w:after="120" w:line="276" w:lineRule="auto"/>
        <w:jc w:val="left"/>
      </w:pPr>
      <w:r>
        <w:rPr>
          <w:rFonts w:ascii="Arial" w:hAnsi="Arial" w:cs="Arial"/>
          <w:b/>
          <w:color w:val="000000"/>
          <w:sz w:val="24"/>
        </w:rPr>
        <w:t>IV. Tidak memberi sebarang kesan kepada projek.</w:t>
      </w:r>
    </w:p>
    <w:p>
      <w:pPr>
        <w:spacing w:line="276" w:lineRule="auto" w:after="120"/>
        <w:jc w:val="left"/>
      </w:pPr>
      <w:r>
        <w:rPr>
          <w:rFonts w:ascii="Arial" w:hAnsi="Arial" w:cs="Arial"/>
          <w:b w:val="0"/>
          <w:color w:val="000000"/>
          <w:sz w:val="22"/>
        </w:rPr>
        <w:t>A. I dan III sahaja.</w:t>
      </w:r>
    </w:p>
    <w:p>
      <w:pPr>
        <w:spacing w:line="276" w:lineRule="auto" w:after="120"/>
        <w:jc w:val="left"/>
      </w:pPr>
      <w:r>
        <w:rPr>
          <w:rFonts w:ascii="Arial" w:hAnsi="Arial" w:cs="Arial"/>
          <w:b w:val="0"/>
          <w:color w:val="000000"/>
          <w:sz w:val="22"/>
        </w:rPr>
        <w:t>B. II dan IV sahaja.</w:t>
      </w:r>
    </w:p>
    <w:p>
      <w:pPr>
        <w:spacing w:line="276" w:lineRule="auto" w:after="120"/>
        <w:jc w:val="left"/>
      </w:pPr>
      <w:r>
        <w:rPr>
          <w:rFonts w:ascii="Arial" w:hAnsi="Arial" w:cs="Arial"/>
          <w:b w:val="0"/>
          <w:color w:val="000000"/>
          <w:sz w:val="22"/>
        </w:rPr>
        <w:t>C. I, II dan III.</w:t>
      </w:r>
    </w:p>
    <w:p>
      <w:pPr>
        <w:spacing w:line="276" w:lineRule="auto" w:after="120"/>
        <w:jc w:val="left"/>
      </w:pPr>
      <w:r>
        <w:rPr>
          <w:rFonts w:ascii="Arial" w:hAnsi="Arial" w:cs="Arial"/>
          <w:b w:val="0"/>
          <w:color w:val="000000"/>
          <w:sz w:val="22"/>
        </w:rPr>
        <w:t>D. I, III dan IV.</w:t>
      </w:r>
    </w:p>
    <w:p>
      <w:pPr>
        <w:spacing w:line="276" w:lineRule="auto" w:after="120"/>
        <w:jc w:val="left"/>
      </w:pPr>
      <w:r>
        <w:rPr>
          <w:rFonts w:ascii="Arial" w:hAnsi="Arial" w:cs="Arial"/>
          <w:b w:val="0"/>
          <w:color w:val="000000"/>
          <w:sz w:val="22"/>
        </w:rPr>
        <w:t>7. Semasa media footage rosak (corrupted media) sejam sebelum sesi review klien, tindakan pertama yang paling sesuai bagi editor ialah:</w:t>
      </w:r>
    </w:p>
    <w:p>
      <w:pPr>
        <w:spacing w:line="276" w:lineRule="auto" w:after="120"/>
        <w:jc w:val="left"/>
      </w:pPr>
      <w:r>
        <w:rPr>
          <w:rFonts w:ascii="Arial" w:hAnsi="Arial" w:cs="Arial"/>
          <w:b w:val="0"/>
          <w:color w:val="000000"/>
          <w:sz w:val="22"/>
        </w:rPr>
        <w:t>A. Membatalkan sesi review tanpa memberitahu Producer.</w:t>
      </w:r>
    </w:p>
    <w:p>
      <w:pPr>
        <w:spacing w:line="276" w:lineRule="auto" w:after="120"/>
        <w:jc w:val="left"/>
      </w:pPr>
      <w:r>
        <w:rPr>
          <w:rFonts w:ascii="Arial" w:hAnsi="Arial" w:cs="Arial"/>
          <w:b w:val="0"/>
          <w:color w:val="000000"/>
          <w:sz w:val="22"/>
        </w:rPr>
        <w:t>B. Memuat semula daripada backup terkini dan memaklumkan Producer.</w:t>
      </w:r>
    </w:p>
    <w:p>
      <w:pPr>
        <w:spacing w:line="276" w:lineRule="auto" w:after="120"/>
        <w:jc w:val="left"/>
      </w:pPr>
      <w:r>
        <w:rPr>
          <w:rFonts w:ascii="Arial" w:hAnsi="Arial" w:cs="Arial"/>
          <w:b w:val="0"/>
          <w:color w:val="000000"/>
          <w:sz w:val="22"/>
        </w:rPr>
        <w:t>C. Menunggu klien bertanya sebelum bertindak.</w:t>
      </w:r>
    </w:p>
    <w:p>
      <w:pPr>
        <w:spacing w:line="276" w:lineRule="auto" w:after="120"/>
        <w:jc w:val="left"/>
      </w:pPr>
      <w:r>
        <w:rPr>
          <w:rFonts w:ascii="Arial" w:hAnsi="Arial" w:cs="Arial"/>
          <w:b w:val="0"/>
          <w:color w:val="000000"/>
          <w:sz w:val="22"/>
        </w:rPr>
        <w:t>D. Memformat semula kad memori serta-merta.</w:t>
      </w:r>
    </w:p>
    <w:p>
      <w:pPr>
        <w:spacing w:line="276" w:lineRule="auto" w:after="120"/>
        <w:jc w:val="left"/>
      </w:pPr>
      <w:r>
        <w:rPr>
          <w:rFonts w:ascii="Arial" w:hAnsi="Arial" w:cs="Arial"/>
          <w:b w:val="0"/>
          <w:color w:val="000000"/>
          <w:sz w:val="22"/>
        </w:rPr>
        <w:t>8. SOP backup footage yang mewajibkan salinan ke dua storan berasingan sebelum kad memori diformat semula bertujuan:</w:t>
      </w:r>
    </w:p>
    <w:p>
      <w:pPr>
        <w:spacing w:line="276" w:lineRule="auto" w:after="120"/>
        <w:jc w:val="left"/>
      </w:pPr>
      <w:r>
        <w:rPr>
          <w:rFonts w:ascii="Arial" w:hAnsi="Arial" w:cs="Arial"/>
          <w:b w:val="0"/>
          <w:color w:val="000000"/>
          <w:sz w:val="22"/>
        </w:rPr>
        <w:t>A. Menjimatkan kos storan.</w:t>
      </w:r>
    </w:p>
    <w:p>
      <w:pPr>
        <w:spacing w:line="276" w:lineRule="auto" w:after="120"/>
        <w:jc w:val="left"/>
      </w:pPr>
      <w:r>
        <w:rPr>
          <w:rFonts w:ascii="Arial" w:hAnsi="Arial" w:cs="Arial"/>
          <w:b w:val="0"/>
          <w:color w:val="000000"/>
          <w:sz w:val="22"/>
        </w:rPr>
        <w:t>B. Memastikan konsistensi dan mengelakkan kehilangan data walau siapa editor yang mengendalikan.</w:t>
      </w:r>
    </w:p>
    <w:p>
      <w:pPr>
        <w:spacing w:line="276" w:lineRule="auto" w:after="120"/>
        <w:jc w:val="left"/>
      </w:pPr>
      <w:r>
        <w:rPr>
          <w:rFonts w:ascii="Arial" w:hAnsi="Arial" w:cs="Arial"/>
          <w:b w:val="0"/>
          <w:color w:val="000000"/>
          <w:sz w:val="22"/>
        </w:rPr>
        <w:t>C. Memenuhi keperluan pemasaran klien.</w:t>
      </w:r>
    </w:p>
    <w:p>
      <w:pPr>
        <w:spacing w:line="276" w:lineRule="auto" w:after="120"/>
        <w:jc w:val="left"/>
      </w:pPr>
      <w:r>
        <w:rPr>
          <w:rFonts w:ascii="Arial" w:hAnsi="Arial" w:cs="Arial"/>
          <w:b w:val="0"/>
          <w:color w:val="000000"/>
          <w:sz w:val="22"/>
        </w:rPr>
        <w:t>D. Mempercepatkan proses rendering.</w:t>
      </w:r>
    </w:p>
    <w:p>
      <w:pPr>
        <w:spacing w:line="276" w:lineRule="auto" w:after="120"/>
        <w:jc w:val="left"/>
      </w:pPr>
      <w:r>
        <w:rPr>
          <w:rFonts w:ascii="Arial" w:hAnsi="Arial" w:cs="Arial"/>
          <w:b w:val="0"/>
          <w:color w:val="000000"/>
          <w:sz w:val="22"/>
        </w:rPr>
        <w:t>9. Apakah dua ciri sepunya yang wujud pada setiap masalah menurut konsep penyelesaian masalah?</w:t>
      </w:r>
    </w:p>
    <w:p>
      <w:pPr>
        <w:spacing w:line="276" w:lineRule="auto" w:after="120"/>
        <w:jc w:val="left"/>
      </w:pPr>
      <w:r>
        <w:rPr>
          <w:rFonts w:ascii="Arial" w:hAnsi="Arial" w:cs="Arial"/>
          <w:b w:val="0"/>
          <w:color w:val="000000"/>
          <w:sz w:val="22"/>
        </w:rPr>
        <w:t>A. Kos dan masa.</w:t>
      </w:r>
    </w:p>
    <w:p>
      <w:pPr>
        <w:spacing w:line="276" w:lineRule="auto" w:after="120"/>
        <w:jc w:val="left"/>
      </w:pPr>
      <w:r>
        <w:rPr>
          <w:rFonts w:ascii="Arial" w:hAnsi="Arial" w:cs="Arial"/>
          <w:b w:val="0"/>
          <w:color w:val="000000"/>
          <w:sz w:val="22"/>
        </w:rPr>
        <w:t>B. Matlamat dan halangan.</w:t>
      </w:r>
    </w:p>
    <w:p>
      <w:pPr>
        <w:spacing w:line="276" w:lineRule="auto" w:after="120"/>
        <w:jc w:val="left"/>
      </w:pPr>
      <w:r>
        <w:rPr>
          <w:rFonts w:ascii="Arial" w:hAnsi="Arial" w:cs="Arial"/>
          <w:b w:val="0"/>
          <w:color w:val="000000"/>
          <w:sz w:val="22"/>
        </w:rPr>
        <w:t>C. Klien dan editor.</w:t>
      </w:r>
    </w:p>
    <w:p>
      <w:pPr>
        <w:spacing w:line="276" w:lineRule="auto" w:after="120"/>
        <w:jc w:val="left"/>
      </w:pPr>
      <w:r>
        <w:rPr>
          <w:rFonts w:ascii="Arial" w:hAnsi="Arial" w:cs="Arial"/>
          <w:b w:val="0"/>
          <w:color w:val="000000"/>
          <w:sz w:val="22"/>
        </w:rPr>
        <w:t>D. Peralatan dan bajet.</w:t>
      </w:r>
    </w:p>
    <w:p>
      <w:pPr>
        <w:spacing w:line="276" w:lineRule="auto" w:after="120"/>
        <w:jc w:val="left"/>
      </w:pPr>
      <w:r>
        <w:rPr>
          <w:rFonts w:ascii="Arial" w:hAnsi="Arial" w:cs="Arial"/>
          <w:b w:val="0"/>
          <w:color w:val="000000"/>
          <w:sz w:val="22"/>
        </w:rPr>
        <w:t>10. Apabila klien membuat permintaan perubahan editorial last-minute menukar keseluruhan urutan timeline sehari sebelum penghantaran, langkah paling sesuai mengikut peringkat penyelesaian masalah ialah:</w:t>
      </w:r>
    </w:p>
    <w:p>
      <w:pPr>
        <w:spacing w:before="120" w:after="120" w:line="276" w:lineRule="auto"/>
        <w:jc w:val="left"/>
      </w:pPr>
      <w:r>
        <w:rPr>
          <w:rFonts w:ascii="Arial" w:hAnsi="Arial" w:cs="Arial"/>
          <w:b/>
          <w:color w:val="000000"/>
          <w:sz w:val="24"/>
        </w:rPr>
        <w:t>I. Mengenal pasti sifat sebenar permintaan perubahan.</w:t>
      </w:r>
    </w:p>
    <w:p>
      <w:pPr>
        <w:spacing w:before="120" w:after="120" w:line="276" w:lineRule="auto"/>
        <w:jc w:val="left"/>
      </w:pPr>
      <w:r>
        <w:rPr>
          <w:rFonts w:ascii="Arial" w:hAnsi="Arial" w:cs="Arial"/>
          <w:b/>
          <w:color w:val="000000"/>
          <w:sz w:val="24"/>
        </w:rPr>
        <w:t>II. Terus menolak permintaan tanpa perbincangan.</w:t>
      </w:r>
    </w:p>
    <w:p>
      <w:pPr>
        <w:spacing w:before="120" w:after="120" w:line="276" w:lineRule="auto"/>
        <w:jc w:val="left"/>
      </w:pPr>
      <w:r>
        <w:rPr>
          <w:rFonts w:ascii="Arial" w:hAnsi="Arial" w:cs="Arial"/>
          <w:b/>
          <w:color w:val="000000"/>
          <w:sz w:val="24"/>
        </w:rPr>
        <w:t>III. Berbincang dengan Producer dan krew untuk mencari penyelesaian praktikal.</w:t>
      </w:r>
    </w:p>
    <w:p>
      <w:pPr>
        <w:spacing w:before="120" w:after="120" w:line="276" w:lineRule="auto"/>
        <w:jc w:val="left"/>
      </w:pPr>
      <w:r>
        <w:rPr>
          <w:rFonts w:ascii="Arial" w:hAnsi="Arial" w:cs="Arial"/>
          <w:b/>
          <w:color w:val="000000"/>
          <w:sz w:val="24"/>
        </w:rPr>
        <w:t>IV. Membiarkan projek tergendala sehingga klien membuat keputusan sendiri.</w:t>
      </w:r>
    </w:p>
    <w:p>
      <w:pPr>
        <w:spacing w:line="276" w:lineRule="auto" w:after="120"/>
        <w:jc w:val="left"/>
      </w:pPr>
      <w:r>
        <w:rPr>
          <w:rFonts w:ascii="Arial" w:hAnsi="Arial" w:cs="Arial"/>
          <w:b w:val="0"/>
          <w:color w:val="000000"/>
          <w:sz w:val="22"/>
        </w:rPr>
        <w:t>A. I dan III sahaja.</w:t>
      </w:r>
    </w:p>
    <w:p>
      <w:pPr>
        <w:spacing w:line="276" w:lineRule="auto" w:after="120"/>
        <w:jc w:val="left"/>
      </w:pPr>
      <w:r>
        <w:rPr>
          <w:rFonts w:ascii="Arial" w:hAnsi="Arial" w:cs="Arial"/>
          <w:b w:val="0"/>
          <w:color w:val="000000"/>
          <w:sz w:val="22"/>
        </w:rPr>
        <w:t>B. II dan IV sahaja.</w:t>
      </w:r>
    </w:p>
    <w:p>
      <w:pPr>
        <w:spacing w:line="276" w:lineRule="auto" w:after="120"/>
        <w:jc w:val="left"/>
      </w:pPr>
      <w:r>
        <w:rPr>
          <w:rFonts w:ascii="Arial" w:hAnsi="Arial" w:cs="Arial"/>
          <w:b w:val="0"/>
          <w:color w:val="000000"/>
          <w:sz w:val="22"/>
        </w:rPr>
        <w:t>C. I, II dan III.</w:t>
      </w:r>
    </w:p>
    <w:p>
      <w:pPr>
        <w:spacing w:line="276" w:lineRule="auto" w:after="120"/>
        <w:jc w:val="left"/>
      </w:pPr>
      <w:r>
        <w:rPr>
          <w:rFonts w:ascii="Arial" w:hAnsi="Arial" w:cs="Arial"/>
          <w:b w:val="0"/>
          <w:color w:val="000000"/>
          <w:sz w:val="22"/>
        </w:rPr>
        <w:t>D. II, III dan IV.</w:t>
      </w:r>
    </w:p>
    <w:p>
      <w:pPr>
        <w:spacing w:line="276" w:lineRule="auto" w:after="120"/>
        <w:jc w:val="left"/>
      </w:pPr>
      <w:r>
        <w:rPr>
          <w:rFonts w:ascii="Arial" w:hAnsi="Arial" w:cs="Arial"/>
          <w:b w:val="0"/>
          <w:color w:val="000000"/>
          <w:sz w:val="22"/>
        </w:rPr>
        <w:t>11. Mengapakah pengesahan bertulis (emel/WhatsApp) penting apabila menerima arahan editorial daripada klien antarabangsa?</w:t>
      </w:r>
    </w:p>
    <w:p>
      <w:pPr>
        <w:spacing w:line="276" w:lineRule="auto" w:after="120"/>
        <w:jc w:val="left"/>
      </w:pPr>
      <w:r>
        <w:rPr>
          <w:rFonts w:ascii="Arial" w:hAnsi="Arial" w:cs="Arial"/>
          <w:b w:val="0"/>
          <w:color w:val="000000"/>
          <w:sz w:val="22"/>
        </w:rPr>
        <w:t>A. Untuk mengelakkan salah faham akibat halangan komunikasi dan perbezaan budaya/bahasa.</w:t>
      </w:r>
    </w:p>
    <w:p>
      <w:pPr>
        <w:spacing w:line="276" w:lineRule="auto" w:after="120"/>
        <w:jc w:val="left"/>
      </w:pPr>
      <w:r>
        <w:rPr>
          <w:rFonts w:ascii="Arial" w:hAnsi="Arial" w:cs="Arial"/>
          <w:b w:val="0"/>
          <w:color w:val="000000"/>
          <w:sz w:val="22"/>
        </w:rPr>
        <w:t>B. Kerana klien tidak dibenarkan menelefon studio.</w:t>
      </w:r>
    </w:p>
    <w:p>
      <w:pPr>
        <w:spacing w:line="276" w:lineRule="auto" w:after="120"/>
        <w:jc w:val="left"/>
      </w:pPr>
      <w:r>
        <w:rPr>
          <w:rFonts w:ascii="Arial" w:hAnsi="Arial" w:cs="Arial"/>
          <w:b w:val="0"/>
          <w:color w:val="000000"/>
          <w:sz w:val="22"/>
        </w:rPr>
        <w:t>C. Supaya editor tidak perlu bekerja lebih masa.</w:t>
      </w:r>
    </w:p>
    <w:p>
      <w:pPr>
        <w:spacing w:line="276" w:lineRule="auto" w:after="120"/>
        <w:jc w:val="left"/>
      </w:pPr>
      <w:r>
        <w:rPr>
          <w:rFonts w:ascii="Arial" w:hAnsi="Arial" w:cs="Arial"/>
          <w:b w:val="0"/>
          <w:color w:val="000000"/>
          <w:sz w:val="22"/>
        </w:rPr>
        <w:t>D. Kerana ia satu-satunya cara menghantar fail besar.</w:t>
      </w:r>
    </w:p>
    <w:p>
      <w:pPr>
        <w:spacing w:line="276" w:lineRule="auto" w:after="120"/>
        <w:jc w:val="left"/>
      </w:pPr>
      <w:r>
        <w:rPr>
          <w:rFonts w:ascii="Arial" w:hAnsi="Arial" w:cs="Arial"/>
          <w:b w:val="0"/>
          <w:color w:val="000000"/>
          <w:sz w:val="22"/>
        </w:rPr>
        <w:t>12. Dalam proses komunikasi (penghantar, mesej, saluran, penerima, maklum balas, konteks), memilih antara panggilan video berbanding emel ringkas untuk arahan penting merujuk kepada peringkat:</w:t>
      </w:r>
    </w:p>
    <w:p>
      <w:pPr>
        <w:spacing w:line="276" w:lineRule="auto" w:after="120"/>
        <w:jc w:val="left"/>
      </w:pPr>
      <w:r>
        <w:rPr>
          <w:rFonts w:ascii="Arial" w:hAnsi="Arial" w:cs="Arial"/>
          <w:b w:val="0"/>
          <w:color w:val="000000"/>
          <w:sz w:val="22"/>
        </w:rPr>
        <w:t>A. Pengekodan (encoding).</w:t>
      </w:r>
    </w:p>
    <w:p>
      <w:pPr>
        <w:spacing w:line="276" w:lineRule="auto" w:after="120"/>
        <w:jc w:val="left"/>
      </w:pPr>
      <w:r>
        <w:rPr>
          <w:rFonts w:ascii="Arial" w:hAnsi="Arial" w:cs="Arial"/>
          <w:b w:val="0"/>
          <w:color w:val="000000"/>
          <w:sz w:val="22"/>
        </w:rPr>
        <w:t>B. Saluran (channel).</w:t>
      </w:r>
    </w:p>
    <w:p>
      <w:pPr>
        <w:spacing w:line="276" w:lineRule="auto" w:after="120"/>
        <w:jc w:val="left"/>
      </w:pPr>
      <w:r>
        <w:rPr>
          <w:rFonts w:ascii="Arial" w:hAnsi="Arial" w:cs="Arial"/>
          <w:b w:val="0"/>
          <w:color w:val="000000"/>
          <w:sz w:val="22"/>
        </w:rPr>
        <w:t>C. Pendekodan (decoding).</w:t>
      </w:r>
    </w:p>
    <w:p>
      <w:pPr>
        <w:spacing w:line="276" w:lineRule="auto" w:after="120"/>
        <w:jc w:val="left"/>
      </w:pPr>
      <w:r>
        <w:rPr>
          <w:rFonts w:ascii="Arial" w:hAnsi="Arial" w:cs="Arial"/>
          <w:b w:val="0"/>
          <w:color w:val="000000"/>
          <w:sz w:val="22"/>
        </w:rPr>
        <w:t>D. Konteks (context).</w:t>
      </w:r>
    </w:p>
    <w:p>
      <w:pPr>
        <w:spacing w:line="276" w:lineRule="auto" w:after="120"/>
        <w:jc w:val="left"/>
      </w:pPr>
      <w:r>
        <w:rPr>
          <w:rFonts w:ascii="Arial" w:hAnsi="Arial" w:cs="Arial"/>
          <w:b w:val="0"/>
          <w:color w:val="000000"/>
          <w:sz w:val="22"/>
        </w:rPr>
        <w:t>13. Producer memberitahu editor bahawa tarikh siaran ditetapkan pada hari Jumaat tanpa ruang rundingan. Ini adalah contoh tahap kuasa:</w:t>
      </w:r>
    </w:p>
    <w:p>
      <w:pPr>
        <w:spacing w:line="276" w:lineRule="auto" w:after="120"/>
        <w:jc w:val="left"/>
      </w:pPr>
      <w:r>
        <w:rPr>
          <w:rFonts w:ascii="Arial" w:hAnsi="Arial" w:cs="Arial"/>
          <w:b w:val="0"/>
          <w:color w:val="000000"/>
          <w:sz w:val="22"/>
        </w:rPr>
        <w:t>A. Beritahu (Tell).</w:t>
      </w:r>
    </w:p>
    <w:p>
      <w:pPr>
        <w:spacing w:line="276" w:lineRule="auto" w:after="120"/>
        <w:jc w:val="left"/>
      </w:pPr>
      <w:r>
        <w:rPr>
          <w:rFonts w:ascii="Arial" w:hAnsi="Arial" w:cs="Arial"/>
          <w:b w:val="0"/>
          <w:color w:val="000000"/>
          <w:sz w:val="22"/>
        </w:rPr>
        <w:t>B. Runding (Consult).</w:t>
      </w:r>
    </w:p>
    <w:p>
      <w:pPr>
        <w:spacing w:line="276" w:lineRule="auto" w:after="120"/>
        <w:jc w:val="left"/>
      </w:pPr>
      <w:r>
        <w:rPr>
          <w:rFonts w:ascii="Arial" w:hAnsi="Arial" w:cs="Arial"/>
          <w:b w:val="0"/>
          <w:color w:val="000000"/>
          <w:sz w:val="22"/>
        </w:rPr>
        <w:t>C. Sertai (Join).</w:t>
      </w:r>
    </w:p>
    <w:p>
      <w:pPr>
        <w:spacing w:line="276" w:lineRule="auto" w:after="120"/>
        <w:jc w:val="left"/>
      </w:pPr>
      <w:r>
        <w:rPr>
          <w:rFonts w:ascii="Arial" w:hAnsi="Arial" w:cs="Arial"/>
          <w:b w:val="0"/>
          <w:color w:val="000000"/>
          <w:sz w:val="22"/>
        </w:rPr>
        <w:t>D. Wakilkan (Delegate).</w:t>
      </w:r>
    </w:p>
    <w:p>
      <w:pPr>
        <w:spacing w:line="276" w:lineRule="auto" w:after="120"/>
        <w:jc w:val="left"/>
      </w:pPr>
      <w:r>
        <w:rPr>
          <w:rFonts w:ascii="Arial" w:hAnsi="Arial" w:cs="Arial"/>
          <w:b w:val="0"/>
          <w:color w:val="000000"/>
          <w:sz w:val="22"/>
        </w:rPr>
        <w:t>14. Producer mewakilkan sepenuhnya kerja sound mixing kepada sound engineer tanpa campur tangan. Ini adalah tahap kuasa:</w:t>
      </w:r>
    </w:p>
    <w:p>
      <w:pPr>
        <w:spacing w:line="276" w:lineRule="auto" w:after="120"/>
        <w:jc w:val="left"/>
      </w:pPr>
      <w:r>
        <w:rPr>
          <w:rFonts w:ascii="Arial" w:hAnsi="Arial" w:cs="Arial"/>
          <w:b w:val="0"/>
          <w:color w:val="000000"/>
          <w:sz w:val="22"/>
        </w:rPr>
        <w:t>A. Jual (Sell).</w:t>
      </w:r>
    </w:p>
    <w:p>
      <w:pPr>
        <w:spacing w:line="276" w:lineRule="auto" w:after="120"/>
        <w:jc w:val="left"/>
      </w:pPr>
      <w:r>
        <w:rPr>
          <w:rFonts w:ascii="Arial" w:hAnsi="Arial" w:cs="Arial"/>
          <w:b w:val="0"/>
          <w:color w:val="000000"/>
          <w:sz w:val="22"/>
        </w:rPr>
        <w:t>B. Nasihat (Advise).</w:t>
      </w:r>
    </w:p>
    <w:p>
      <w:pPr>
        <w:spacing w:line="276" w:lineRule="auto" w:after="120"/>
        <w:jc w:val="left"/>
      </w:pPr>
      <w:r>
        <w:rPr>
          <w:rFonts w:ascii="Arial" w:hAnsi="Arial" w:cs="Arial"/>
          <w:b w:val="0"/>
          <w:color w:val="000000"/>
          <w:sz w:val="22"/>
        </w:rPr>
        <w:t>C. Wakilkan (Delegate).</w:t>
      </w:r>
    </w:p>
    <w:p>
      <w:pPr>
        <w:spacing w:line="276" w:lineRule="auto" w:after="120"/>
        <w:jc w:val="left"/>
      </w:pPr>
      <w:r>
        <w:rPr>
          <w:rFonts w:ascii="Arial" w:hAnsi="Arial" w:cs="Arial"/>
          <w:b w:val="0"/>
          <w:color w:val="000000"/>
          <w:sz w:val="22"/>
        </w:rPr>
        <w:t>D. Sahkan (Confirm).</w:t>
      </w:r>
    </w:p>
    <w:p>
      <w:pPr>
        <w:spacing w:line="276" w:lineRule="auto" w:after="120"/>
        <w:jc w:val="left"/>
      </w:pPr>
      <w:r>
        <w:rPr>
          <w:rFonts w:ascii="Arial" w:hAnsi="Arial" w:cs="Arial"/>
          <w:b w:val="0"/>
          <w:color w:val="000000"/>
          <w:sz w:val="22"/>
        </w:rPr>
        <w:t>15. Mengapa tahap kuasa boleh berbeza mengikut topik dalam satu-satu projek editing yang sama?</w:t>
      </w:r>
    </w:p>
    <w:p>
      <w:pPr>
        <w:spacing w:before="120" w:after="120" w:line="276" w:lineRule="auto"/>
        <w:jc w:val="left"/>
      </w:pPr>
      <w:r>
        <w:rPr>
          <w:rFonts w:ascii="Arial" w:hAnsi="Arial" w:cs="Arial"/>
          <w:b/>
          <w:color w:val="000000"/>
          <w:sz w:val="24"/>
        </w:rPr>
        <w:t>I. Kerana setiap topik memerlukan tahap kepercayaan dan risiko yang berbeza.</w:t>
      </w:r>
    </w:p>
    <w:p>
      <w:pPr>
        <w:spacing w:before="120" w:after="120" w:line="276" w:lineRule="auto"/>
        <w:jc w:val="left"/>
      </w:pPr>
      <w:r>
        <w:rPr>
          <w:rFonts w:ascii="Arial" w:hAnsi="Arial" w:cs="Arial"/>
          <w:b/>
          <w:color w:val="000000"/>
          <w:sz w:val="24"/>
        </w:rPr>
        <w:t>II. Kerana Producer perlu Tell untuk tarikh siaran tetapi boleh Delegate kerja teknikal.</w:t>
      </w:r>
    </w:p>
    <w:p>
      <w:pPr>
        <w:spacing w:before="120" w:after="120" w:line="276" w:lineRule="auto"/>
        <w:jc w:val="left"/>
      </w:pPr>
      <w:r>
        <w:rPr>
          <w:rFonts w:ascii="Arial" w:hAnsi="Arial" w:cs="Arial"/>
          <w:b/>
          <w:color w:val="000000"/>
          <w:sz w:val="24"/>
        </w:rPr>
        <w:t>III. Kerana pemerkasaan adalah pilihan binari sahaja.</w:t>
      </w:r>
    </w:p>
    <w:p>
      <w:pPr>
        <w:spacing w:before="120" w:after="120" w:line="276" w:lineRule="auto"/>
        <w:jc w:val="left"/>
      </w:pPr>
      <w:r>
        <w:rPr>
          <w:rFonts w:ascii="Arial" w:hAnsi="Arial" w:cs="Arial"/>
          <w:b/>
          <w:color w:val="000000"/>
          <w:sz w:val="24"/>
        </w:rPr>
        <w:t>IV. Kerana pengalaman ahli pasukan berbeza-beza mengikut topik.</w:t>
      </w:r>
    </w:p>
    <w:p>
      <w:pPr>
        <w:spacing w:line="276" w:lineRule="auto" w:after="120"/>
        <w:jc w:val="left"/>
      </w:pPr>
      <w:r>
        <w:rPr>
          <w:rFonts w:ascii="Arial" w:hAnsi="Arial" w:cs="Arial"/>
          <w:b w:val="0"/>
          <w:color w:val="000000"/>
          <w:sz w:val="22"/>
        </w:rPr>
        <w:t>A. I, II dan IV.</w:t>
      </w:r>
    </w:p>
    <w:p>
      <w:pPr>
        <w:spacing w:line="276" w:lineRule="auto" w:after="120"/>
        <w:jc w:val="left"/>
      </w:pPr>
      <w:r>
        <w:rPr>
          <w:rFonts w:ascii="Arial" w:hAnsi="Arial" w:cs="Arial"/>
          <w:b w:val="0"/>
          <w:color w:val="000000"/>
          <w:sz w:val="22"/>
        </w:rPr>
        <w:t>B. I, II dan III.</w:t>
      </w:r>
    </w:p>
    <w:p>
      <w:pPr>
        <w:spacing w:line="276" w:lineRule="auto" w:after="120"/>
        <w:jc w:val="left"/>
      </w:pPr>
      <w:r>
        <w:rPr>
          <w:rFonts w:ascii="Arial" w:hAnsi="Arial" w:cs="Arial"/>
          <w:b w:val="0"/>
          <w:color w:val="000000"/>
          <w:sz w:val="22"/>
        </w:rPr>
        <w:t>C. II, III dan IV.</w:t>
      </w:r>
    </w:p>
    <w:p>
      <w:pPr>
        <w:spacing w:line="276" w:lineRule="auto" w:after="120"/>
        <w:jc w:val="left"/>
      </w:pPr>
      <w:r>
        <w:rPr>
          <w:rFonts w:ascii="Arial" w:hAnsi="Arial" w:cs="Arial"/>
          <w:b w:val="0"/>
          <w:color w:val="000000"/>
          <w:sz w:val="22"/>
        </w:rPr>
        <w:t>D. I, III dan IV.</w:t>
      </w:r>
    </w:p>
    <w:p>
      <w:pPr>
        <w:spacing w:line="276" w:lineRule="auto" w:after="120"/>
        <w:jc w:val="left"/>
      </w:pPr>
      <w:r>
        <w:rPr>
          <w:rFonts w:ascii="Arial" w:hAnsi="Arial" w:cs="Arial"/>
          <w:b w:val="0"/>
          <w:color w:val="000000"/>
          <w:sz w:val="22"/>
        </w:rPr>
        <w:t>16. Editor Utama sentiasa memberi maklum balas berterusan kepada assistant editor sepanjang projek, bukan hanya semasa penilaian tahunan. Ini menggambarkan amalan:</w:t>
      </w:r>
    </w:p>
    <w:p>
      <w:pPr>
        <w:spacing w:line="276" w:lineRule="auto" w:after="120"/>
        <w:jc w:val="left"/>
      </w:pPr>
      <w:r>
        <w:rPr>
          <w:rFonts w:ascii="Arial" w:hAnsi="Arial" w:cs="Arial"/>
          <w:b w:val="0"/>
          <w:color w:val="000000"/>
          <w:sz w:val="22"/>
        </w:rPr>
        <w:t>A. Fleksibiliti tidak formal.</w:t>
      </w:r>
    </w:p>
    <w:p>
      <w:pPr>
        <w:spacing w:line="276" w:lineRule="auto" w:after="120"/>
        <w:jc w:val="left"/>
      </w:pPr>
      <w:r>
        <w:rPr>
          <w:rFonts w:ascii="Arial" w:hAnsi="Arial" w:cs="Arial"/>
          <w:b w:val="0"/>
          <w:color w:val="000000"/>
          <w:sz w:val="22"/>
        </w:rPr>
        <w:t>B. Tugas dan tanggungjawab pengurus dalam pengurusan prestasi.</w:t>
      </w:r>
    </w:p>
    <w:p>
      <w:pPr>
        <w:spacing w:line="276" w:lineRule="auto" w:after="120"/>
        <w:jc w:val="left"/>
      </w:pPr>
      <w:r>
        <w:rPr>
          <w:rFonts w:ascii="Arial" w:hAnsi="Arial" w:cs="Arial"/>
          <w:b w:val="0"/>
          <w:color w:val="000000"/>
          <w:sz w:val="22"/>
        </w:rPr>
        <w:t>C. Tahap kuasa Delegate.</w:t>
      </w:r>
    </w:p>
    <w:p>
      <w:pPr>
        <w:spacing w:line="276" w:lineRule="auto" w:after="120"/>
        <w:jc w:val="left"/>
      </w:pPr>
      <w:r>
        <w:rPr>
          <w:rFonts w:ascii="Arial" w:hAnsi="Arial" w:cs="Arial"/>
          <w:b w:val="0"/>
          <w:color w:val="000000"/>
          <w:sz w:val="22"/>
        </w:rPr>
        <w:t>D. Prosedur operasi standard (SOP).</w:t>
      </w:r>
    </w:p>
    <w:p>
      <w:pPr>
        <w:spacing w:line="276" w:lineRule="auto" w:after="120"/>
        <w:jc w:val="left"/>
      </w:pPr>
      <w:r>
        <w:rPr>
          <w:rFonts w:ascii="Arial" w:hAnsi="Arial" w:cs="Arial"/>
          <w:b w:val="0"/>
          <w:color w:val="000000"/>
          <w:sz w:val="22"/>
        </w:rPr>
        <w:t>17. Apabila editor biasa bekerja solo diminta secara mendadak memimpin sesi color grading kerana colourist tetap tidak hadir, keupayaan yang paling releven ditunjukkan ialah:</w:t>
      </w:r>
    </w:p>
    <w:p>
      <w:pPr>
        <w:spacing w:line="276" w:lineRule="auto" w:after="120"/>
        <w:jc w:val="left"/>
      </w:pPr>
      <w:r>
        <w:rPr>
          <w:rFonts w:ascii="Arial" w:hAnsi="Arial" w:cs="Arial"/>
          <w:b w:val="0"/>
          <w:color w:val="000000"/>
          <w:sz w:val="22"/>
        </w:rPr>
        <w:t>A. Prosedur operasi standard.</w:t>
      </w:r>
    </w:p>
    <w:p>
      <w:pPr>
        <w:spacing w:line="276" w:lineRule="auto" w:after="120"/>
        <w:jc w:val="left"/>
      </w:pPr>
      <w:r>
        <w:rPr>
          <w:rFonts w:ascii="Arial" w:hAnsi="Arial" w:cs="Arial"/>
          <w:b w:val="0"/>
          <w:color w:val="000000"/>
          <w:sz w:val="22"/>
        </w:rPr>
        <w:t>B. Kesediaan mengambil tugas baharu dan fleksibiliti.</w:t>
      </w:r>
    </w:p>
    <w:p>
      <w:pPr>
        <w:spacing w:line="276" w:lineRule="auto" w:after="120"/>
        <w:jc w:val="left"/>
      </w:pPr>
      <w:r>
        <w:rPr>
          <w:rFonts w:ascii="Arial" w:hAnsi="Arial" w:cs="Arial"/>
          <w:b w:val="0"/>
          <w:color w:val="000000"/>
          <w:sz w:val="22"/>
        </w:rPr>
        <w:t>C. Tahap kuasa Tell.</w:t>
      </w:r>
    </w:p>
    <w:p>
      <w:pPr>
        <w:spacing w:line="276" w:lineRule="auto" w:after="120"/>
        <w:jc w:val="left"/>
      </w:pPr>
      <w:r>
        <w:rPr>
          <w:rFonts w:ascii="Arial" w:hAnsi="Arial" w:cs="Arial"/>
          <w:b w:val="0"/>
          <w:color w:val="000000"/>
          <w:sz w:val="22"/>
        </w:rPr>
        <w:t>D. Sensitiviti budaya sahaja.</w:t>
      </w:r>
    </w:p>
    <w:p>
      <w:pPr>
        <w:spacing w:line="276" w:lineRule="auto" w:after="120"/>
        <w:jc w:val="left"/>
      </w:pPr>
      <w:r>
        <w:rPr>
          <w:rFonts w:ascii="Arial" w:hAnsi="Arial" w:cs="Arial"/>
          <w:b w:val="0"/>
          <w:color w:val="000000"/>
          <w:sz w:val="22"/>
        </w:rPr>
        <w:t>18. Seorang Producer studio membenarkan seorang editor kanan menetapkan sendiri waktu kerjanya secara rasmi mengikut dasar HR bertulis syarikat. Apabila editor tersebut kemudian memohon pengecualian tambahan — bekerja dari lokasi luar negara — yang tiada langsung dalam dasar bertulis, Producer membenarkannya atas budi bicara peribadi, dengan syarat tarikh siaran tetap dipatuhi. Yang manakah penilaian paling tepat tentang situasi ini?</w:t>
      </w:r>
    </w:p>
    <w:p>
      <w:pPr>
        <w:spacing w:line="276" w:lineRule="auto" w:after="120"/>
        <w:jc w:val="left"/>
      </w:pPr>
      <w:r>
        <w:rPr>
          <w:rFonts w:ascii="Arial" w:hAnsi="Arial" w:cs="Arial"/>
          <w:b w:val="0"/>
          <w:color w:val="000000"/>
          <w:sz w:val="22"/>
        </w:rPr>
        <w:t>A. Kedua-dua aturan adalah fleksibiliti formal kerana kedua-duanya diluluskan oleh Producer.</w:t>
      </w:r>
    </w:p>
    <w:p>
      <w:pPr>
        <w:spacing w:line="276" w:lineRule="auto" w:after="120"/>
        <w:jc w:val="left"/>
      </w:pPr>
      <w:r>
        <w:rPr>
          <w:rFonts w:ascii="Arial" w:hAnsi="Arial" w:cs="Arial"/>
          <w:b w:val="0"/>
          <w:color w:val="000000"/>
          <w:sz w:val="22"/>
        </w:rPr>
        <w:t>B. Aturan pertama ialah fleksibiliti formal (dasar HR bertulis); aturan kedua ialah fleksibiliti tidak formal (budi bicara individu di luar dasar bertulis) — Producer mengamalkan kedua-dua bentuk fleksibiliti secara berbeza mengikut had dasar rasmi.</w:t>
      </w:r>
    </w:p>
    <w:p>
      <w:pPr>
        <w:spacing w:line="276" w:lineRule="auto" w:after="120"/>
        <w:jc w:val="left"/>
      </w:pPr>
      <w:r>
        <w:rPr>
          <w:rFonts w:ascii="Arial" w:hAnsi="Arial" w:cs="Arial"/>
          <w:b w:val="0"/>
          <w:color w:val="000000"/>
          <w:sz w:val="22"/>
        </w:rPr>
        <w:t>C. Kedua-dua aturan adalah fleksibiliti tidak formal kerana Producer membuat keputusan sendiri dalam kedua-dua kes.</w:t>
      </w:r>
    </w:p>
    <w:p>
      <w:pPr>
        <w:spacing w:line="276" w:lineRule="auto" w:after="120"/>
        <w:jc w:val="left"/>
      </w:pPr>
      <w:r>
        <w:rPr>
          <w:rFonts w:ascii="Arial" w:hAnsi="Arial" w:cs="Arial"/>
          <w:b w:val="0"/>
          <w:color w:val="000000"/>
          <w:sz w:val="22"/>
        </w:rPr>
        <w:t>D. Situasi ini melanggar SOP dan pengecualian kedua tidak sepatutnya dibenarkan langsung.</w:t>
      </w:r>
    </w:p>
    <w:p>
      <w:pPr>
        <w:spacing w:line="276" w:lineRule="auto" w:after="120"/>
        <w:jc w:val="left"/>
      </w:pPr>
      <w:r>
        <w:rPr>
          <w:rFonts w:ascii="Arial" w:hAnsi="Arial" w:cs="Arial"/>
          <w:b w:val="0"/>
          <w:color w:val="000000"/>
          <w:sz w:val="22"/>
        </w:rPr>
        <w:t>19. Seorang editor freelance menyusun semula waktu kerjanya (bekerja malam, berehat siang) untuk menampung sesi editing bersama klien di zon waktu berbeza, dengan kebenaran budi bicara Producer. Ini adalah contoh:</w:t>
      </w:r>
    </w:p>
    <w:p>
      <w:pPr>
        <w:spacing w:line="276" w:lineRule="auto" w:after="120"/>
        <w:jc w:val="left"/>
      </w:pPr>
      <w:r>
        <w:rPr>
          <w:rFonts w:ascii="Arial" w:hAnsi="Arial" w:cs="Arial"/>
          <w:b w:val="0"/>
          <w:color w:val="000000"/>
          <w:sz w:val="22"/>
        </w:rPr>
        <w:t>A. Fleksibiliti formal.</w:t>
      </w:r>
    </w:p>
    <w:p>
      <w:pPr>
        <w:spacing w:line="276" w:lineRule="auto" w:after="120"/>
        <w:jc w:val="left"/>
      </w:pPr>
      <w:r>
        <w:rPr>
          <w:rFonts w:ascii="Arial" w:hAnsi="Arial" w:cs="Arial"/>
          <w:b w:val="0"/>
          <w:color w:val="000000"/>
          <w:sz w:val="22"/>
        </w:rPr>
        <w:t>B. Fleksibiliti tidak formal.</w:t>
      </w:r>
    </w:p>
    <w:p>
      <w:pPr>
        <w:spacing w:line="276" w:lineRule="auto" w:after="120"/>
        <w:jc w:val="left"/>
      </w:pPr>
      <w:r>
        <w:rPr>
          <w:rFonts w:ascii="Arial" w:hAnsi="Arial" w:cs="Arial"/>
          <w:b w:val="0"/>
          <w:color w:val="000000"/>
          <w:sz w:val="22"/>
        </w:rPr>
        <w:t>C. Tahap kuasa Tell.</w:t>
      </w:r>
    </w:p>
    <w:p>
      <w:pPr>
        <w:spacing w:line="276" w:lineRule="auto" w:after="120"/>
        <w:jc w:val="left"/>
      </w:pPr>
      <w:r>
        <w:rPr>
          <w:rFonts w:ascii="Arial" w:hAnsi="Arial" w:cs="Arial"/>
          <w:b w:val="0"/>
          <w:color w:val="000000"/>
          <w:sz w:val="22"/>
        </w:rPr>
        <w:t>D. Pelanggaran SOP.</w:t>
      </w:r>
    </w:p>
    <w:p>
      <w:pPr>
        <w:spacing w:line="276" w:lineRule="auto" w:after="120"/>
        <w:jc w:val="left"/>
      </w:pPr>
      <w:r>
        <w:rPr>
          <w:rFonts w:ascii="Arial" w:hAnsi="Arial" w:cs="Arial"/>
          <w:b w:val="0"/>
          <w:color w:val="000000"/>
          <w:sz w:val="22"/>
        </w:rPr>
        <w:t>20. Apakah maksud sebenar "menunjukkan inisiatif" apabila klien tiba-tiba menukar keperluan format penghantaran (16:9 kepada 9:16) sehari sebelum deadline?</w:t>
      </w:r>
    </w:p>
    <w:p>
      <w:pPr>
        <w:spacing w:line="276" w:lineRule="auto" w:after="120"/>
        <w:jc w:val="left"/>
      </w:pPr>
      <w:r>
        <w:rPr>
          <w:rFonts w:ascii="Arial" w:hAnsi="Arial" w:cs="Arial"/>
          <w:b w:val="0"/>
          <w:color w:val="000000"/>
          <w:sz w:val="22"/>
        </w:rPr>
        <w:t>A. Menunggu arahan terperinci daripada Producer sebelum bertindak.</w:t>
      </w:r>
    </w:p>
    <w:p>
      <w:pPr>
        <w:spacing w:line="276" w:lineRule="auto" w:after="120"/>
        <w:jc w:val="left"/>
      </w:pPr>
      <w:r>
        <w:rPr>
          <w:rFonts w:ascii="Arial" w:hAnsi="Arial" w:cs="Arial"/>
          <w:b w:val="0"/>
          <w:color w:val="000000"/>
          <w:sz w:val="22"/>
        </w:rPr>
        <w:t>B. Mencadangkan pendekatan penyelesaian (contohnya reframe pintar) tanpa menunggu arahan terperinci.</w:t>
      </w:r>
    </w:p>
    <w:p>
      <w:pPr>
        <w:spacing w:line="276" w:lineRule="auto" w:after="120"/>
        <w:jc w:val="left"/>
      </w:pPr>
      <w:r>
        <w:rPr>
          <w:rFonts w:ascii="Arial" w:hAnsi="Arial" w:cs="Arial"/>
          <w:b w:val="0"/>
          <w:color w:val="000000"/>
          <w:sz w:val="22"/>
        </w:rPr>
        <w:t>C. Menolak permintaan kerana tidak dirancang awal.</w:t>
      </w:r>
    </w:p>
    <w:p>
      <w:pPr>
        <w:spacing w:line="276" w:lineRule="auto" w:after="120"/>
        <w:jc w:val="left"/>
      </w:pPr>
      <w:r>
        <w:rPr>
          <w:rFonts w:ascii="Arial" w:hAnsi="Arial" w:cs="Arial"/>
          <w:b w:val="0"/>
          <w:color w:val="000000"/>
          <w:sz w:val="22"/>
        </w:rPr>
        <w:t>D. Memaklumkan klien bahawa perubahan tidak boleh dibuat.</w:t>
      </w:r>
    </w:p>
    <w:p>
      <w:pPr>
        <w:spacing w:line="276" w:lineRule="auto" w:after="120"/>
        <w:jc w:val="left"/>
      </w:pPr>
      <w:r>
        <w:rPr>
          <w:rFonts w:ascii="Arial" w:hAnsi="Arial" w:cs="Arial"/>
          <w:b w:val="0"/>
          <w:color w:val="000000"/>
          <w:sz w:val="22"/>
        </w:rPr>
        <w: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3741.7205810546875"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i w:val="0"/>
          <w:smallCaps w:val="0"/>
          <w:strike w:val="0"/>
          <w:color w:val="000000"/>
          <w:sz w:val="24"/>
          <w:szCs w:val="24"/>
          <w:u w:val="single"/>
          <w:shd w:fill="auto" w:val="clear"/>
          <w:vertAlign w:val="baseline"/>
          <w:rtl w:val="0"/>
        </w:rPr>
        <w:t xml:space="preserve">SKEMA JAWAPAN</w:t>
      </w:r>
      <w:r w:rsidDel="00000000" w:rsidR="00000000" w:rsidRPr="00000000">
        <w:rPr>
          <w:rFonts w:ascii="Arial" w:cs="Arial" w:eastAsia="Arial" w:hAnsi="Arial"/>
          <w:b/>
          <w:i w:val="0"/>
          <w:smallCaps w:val="0"/>
          <w:strike w:val="0"/>
          <w:color w:val="000000"/>
          <w:sz w:val="24"/>
          <w:szCs w:val="24"/>
          <w:u w:val="none"/>
          <w:shd w:fill="auto" w:val="clear"/>
          <w:vertAlign w:val="baseline"/>
          <w:rtl w:val="0"/>
        </w:rPr>
        <w:t xml:space="preserve"> </w:t>
      </w:r>
    </w:p>
    <w:p>
      <w:pPr>
        <w:spacing w:line="276" w:lineRule="auto" w:after="120"/>
        <w:jc w:val="left"/>
      </w:pPr>
      <w:r>
        <w:rPr>
          <w:rFonts w:ascii="Arial" w:hAnsi="Arial" w:cs="Arial"/>
          <w:color w:val="000000"/>
          <w:sz w:val="22"/>
        </w:rPr>
        <w:t>1 B   (KP-3.1, Bab 1 (Custom and Culture))</w:t>
      </w:r>
    </w:p>
    <w:p>
      <w:pPr>
        <w:spacing w:line="276" w:lineRule="auto" w:after="120"/>
        <w:jc w:val="left"/>
      </w:pPr>
      <w:r>
        <w:rPr>
          <w:rFonts w:ascii="Arial" w:hAnsi="Arial" w:cs="Arial"/>
          <w:color w:val="000000"/>
          <w:sz w:val="22"/>
        </w:rPr>
        <w:t>2 B   (KP-3.1, Bab 2 (Religion/Beliefs))</w:t>
      </w:r>
    </w:p>
    <w:p>
      <w:pPr>
        <w:spacing w:line="276" w:lineRule="auto" w:after="120"/>
        <w:jc w:val="left"/>
      </w:pPr>
      <w:r>
        <w:rPr>
          <w:rFonts w:ascii="Arial" w:hAnsi="Arial" w:cs="Arial"/>
          <w:color w:val="000000"/>
          <w:sz w:val="22"/>
        </w:rPr>
        <w:t>3 B   (KP-3.1, Bab 1 (Workplace Culture 1.4))</w:t>
      </w:r>
    </w:p>
    <w:p>
      <w:pPr>
        <w:spacing w:line="276" w:lineRule="auto" w:after="120"/>
        <w:jc w:val="left"/>
      </w:pPr>
      <w:r>
        <w:rPr>
          <w:rFonts w:ascii="Arial" w:hAnsi="Arial" w:cs="Arial"/>
          <w:color w:val="000000"/>
          <w:sz w:val="22"/>
        </w:rPr>
        <w:t>4 C   (KP-3.1, Bab 3 (Sensitivity Issues))</w:t>
      </w:r>
    </w:p>
    <w:p>
      <w:pPr>
        <w:spacing w:line="276" w:lineRule="auto" w:after="120"/>
        <w:jc w:val="left"/>
      </w:pPr>
      <w:r>
        <w:rPr>
          <w:rFonts w:ascii="Arial" w:hAnsi="Arial" w:cs="Arial"/>
          <w:color w:val="000000"/>
          <w:sz w:val="22"/>
        </w:rPr>
        <w:t>5 C   (KP-3.1, Bab 6 (Communication Skills 6.1))</w:t>
      </w:r>
    </w:p>
    <w:p>
      <w:pPr>
        <w:spacing w:line="276" w:lineRule="auto" w:after="120"/>
        <w:jc w:val="left"/>
      </w:pPr>
      <w:r>
        <w:rPr>
          <w:rFonts w:ascii="Arial" w:hAnsi="Arial" w:cs="Arial"/>
          <w:color w:val="000000"/>
          <w:sz w:val="22"/>
        </w:rPr>
        <w:t>6 A   (KP-3.1, Bab 6 (Communication Skills 6.2–6.4))</w:t>
      </w:r>
    </w:p>
    <w:p>
      <w:pPr>
        <w:spacing w:line="276" w:lineRule="auto" w:after="120"/>
        <w:jc w:val="left"/>
      </w:pPr>
      <w:r>
        <w:rPr>
          <w:rFonts w:ascii="Arial" w:hAnsi="Arial" w:cs="Arial"/>
          <w:color w:val="000000"/>
          <w:sz w:val="22"/>
        </w:rPr>
        <w:t>7 B   (KP-3.2, Bab 2 (Response Procedures 2.1))</w:t>
      </w:r>
    </w:p>
    <w:p>
      <w:pPr>
        <w:spacing w:line="276" w:lineRule="auto" w:after="120"/>
        <w:jc w:val="left"/>
      </w:pPr>
      <w:r>
        <w:rPr>
          <w:rFonts w:ascii="Arial" w:hAnsi="Arial" w:cs="Arial"/>
          <w:color w:val="000000"/>
          <w:sz w:val="22"/>
        </w:rPr>
        <w:t>8 B   (KP-3.2, Bab 1 (SOPs 1.1–1.2))</w:t>
      </w:r>
    </w:p>
    <w:p>
      <w:pPr>
        <w:spacing w:line="276" w:lineRule="auto" w:after="120"/>
        <w:jc w:val="left"/>
      </w:pPr>
      <w:r>
        <w:rPr>
          <w:rFonts w:ascii="Arial" w:hAnsi="Arial" w:cs="Arial"/>
          <w:color w:val="000000"/>
          <w:sz w:val="22"/>
        </w:rPr>
        <w:t>9 B   (KP-3.2, Bab 2 (What is a Problem, 2.4))</w:t>
      </w:r>
    </w:p>
    <w:p>
      <w:pPr>
        <w:spacing w:line="276" w:lineRule="auto" w:after="120"/>
        <w:jc w:val="left"/>
      </w:pPr>
      <w:r>
        <w:rPr>
          <w:rFonts w:ascii="Arial" w:hAnsi="Arial" w:cs="Arial"/>
          <w:color w:val="000000"/>
          <w:sz w:val="22"/>
        </w:rPr>
        <w:t>10 A   (KP-3.2, Bab 2 (Problem Solving Stages 2.5))</w:t>
      </w:r>
    </w:p>
    <w:p>
      <w:pPr>
        <w:spacing w:line="276" w:lineRule="auto" w:after="120"/>
        <w:jc w:val="left"/>
      </w:pPr>
      <w:r>
        <w:rPr>
          <w:rFonts w:ascii="Arial" w:hAnsi="Arial" w:cs="Arial"/>
          <w:color w:val="000000"/>
          <w:sz w:val="22"/>
        </w:rPr>
        <w:t>11 A   (KP-3.2, Bab 3 (Communication Skills 3.2))</w:t>
      </w:r>
    </w:p>
    <w:p>
      <w:pPr>
        <w:spacing w:line="276" w:lineRule="auto" w:after="120"/>
        <w:jc w:val="left"/>
      </w:pPr>
      <w:r>
        <w:rPr>
          <w:rFonts w:ascii="Arial" w:hAnsi="Arial" w:cs="Arial"/>
          <w:color w:val="000000"/>
          <w:sz w:val="22"/>
        </w:rPr>
        <w:t>12 B   (KP-3.2, Bab 3 (Communication Skills 3.1 iv))</w:t>
      </w:r>
    </w:p>
    <w:p>
      <w:pPr>
        <w:spacing w:line="276" w:lineRule="auto" w:after="120"/>
        <w:jc w:val="left"/>
      </w:pPr>
      <w:r>
        <w:rPr>
          <w:rFonts w:ascii="Arial" w:hAnsi="Arial" w:cs="Arial"/>
          <w:color w:val="000000"/>
          <w:sz w:val="22"/>
        </w:rPr>
        <w:t>13 A   (KP-3.2, Bab 4 (Authority Level 4.1))</w:t>
      </w:r>
    </w:p>
    <w:p>
      <w:pPr>
        <w:spacing w:line="276" w:lineRule="auto" w:after="120"/>
        <w:jc w:val="left"/>
      </w:pPr>
      <w:r>
        <w:rPr>
          <w:rFonts w:ascii="Arial" w:hAnsi="Arial" w:cs="Arial"/>
          <w:color w:val="000000"/>
          <w:sz w:val="22"/>
        </w:rPr>
        <w:t>14 C   (KP-3.2, Bab 4 (Authority Level 4.7))</w:t>
      </w:r>
    </w:p>
    <w:p>
      <w:pPr>
        <w:spacing w:line="276" w:lineRule="auto" w:after="120"/>
        <w:jc w:val="left"/>
      </w:pPr>
      <w:r>
        <w:rPr>
          <w:rFonts w:ascii="Arial" w:hAnsi="Arial" w:cs="Arial"/>
          <w:color w:val="000000"/>
          <w:sz w:val="22"/>
        </w:rPr>
        <w:t>15 A   (KP-3.2, Bab 4 (Authority Level, penutup))</w:t>
      </w:r>
    </w:p>
    <w:p>
      <w:pPr>
        <w:spacing w:line="276" w:lineRule="auto" w:after="120"/>
        <w:jc w:val="left"/>
      </w:pPr>
      <w:r>
        <w:rPr>
          <w:rFonts w:ascii="Arial" w:hAnsi="Arial" w:cs="Arial"/>
          <w:color w:val="000000"/>
          <w:sz w:val="22"/>
        </w:rPr>
        <w:t>16 B   (KP-3.3, Bab 1 (Leadership Tasks 1.1–1.3))</w:t>
      </w:r>
    </w:p>
    <w:p>
      <w:pPr>
        <w:spacing w:line="276" w:lineRule="auto" w:after="120"/>
        <w:jc w:val="left"/>
      </w:pPr>
      <w:r>
        <w:rPr>
          <w:rFonts w:ascii="Arial" w:hAnsi="Arial" w:cs="Arial"/>
          <w:color w:val="000000"/>
          <w:sz w:val="22"/>
        </w:rPr>
        <w:t>17 B   (KP-3.3, Bab 3 (Willingness to Take New Task))</w:t>
      </w:r>
    </w:p>
    <w:p>
      <w:pPr>
        <w:spacing w:line="276" w:lineRule="auto" w:after="120"/>
        <w:jc w:val="left"/>
      </w:pPr>
      <w:r>
        <w:rPr>
          <w:rFonts w:ascii="Arial" w:hAnsi="Arial" w:cs="Arial"/>
          <w:color w:val="000000"/>
          <w:sz w:val="22"/>
        </w:rPr>
        <w:t>18 B   (KP-3.3, Bab 4 (Flexibility 4.1 Formal / 4.2 Informal))</w:t>
      </w:r>
    </w:p>
    <w:p>
      <w:pPr>
        <w:spacing w:line="276" w:lineRule="auto" w:after="120"/>
        <w:jc w:val="left"/>
      </w:pPr>
      <w:r>
        <w:rPr>
          <w:rFonts w:ascii="Arial" w:hAnsi="Arial" w:cs="Arial"/>
          <w:color w:val="000000"/>
          <w:sz w:val="22"/>
        </w:rPr>
        <w:t>19 B   (KP-3.3, Bab 4 (Flexibility 4.2 Informal))</w:t>
      </w:r>
    </w:p>
    <w:p>
      <w:pPr>
        <w:spacing w:line="276" w:lineRule="auto" w:after="120"/>
        <w:jc w:val="left"/>
      </w:pPr>
      <w:r>
        <w:rPr>
          <w:rFonts w:ascii="Arial" w:hAnsi="Arial" w:cs="Arial"/>
          <w:color w:val="000000"/>
          <w:sz w:val="22"/>
        </w:rPr>
        <w:t>20 B   (KP-3.3, Bab 2 (Tasking Identified 2.4–2.5))</w:t>
      </w:r>
    </w:p>
    <w:sectPr>
      <w:pgSz w:h="16820" w:w="11900" w:orient="portrait"/>
      <w:pgMar w:bottom="1036.8000030517578" w:top="1260" w:left="986.3999938964844" w:right="1137.999267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