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5C632">
      <w:bookmarkStart w:id="5" w:name="_GoBack"/>
      <w:bookmarkEnd w:id="5"/>
    </w:p>
    <w:p w14:paraId="2478B2C2"/>
    <w:p w14:paraId="43A3BB48"/>
    <w:p w14:paraId="48F4DF22"/>
    <w:p w14:paraId="50250610">
      <w:pPr>
        <w:spacing w:line="276" w:lineRule="auto" w:after="120"/>
        <w:jc w:val="left"/>
      </w:pPr>
      <w:r>
        <w:rPr>
          <w:rFonts w:ascii="Arial" w:hAnsi="Arial" w:cs="Arial"/>
          <w:b/>
          <w:color w:val="000000"/>
          <w:sz w:val="22"/>
        </w:rPr>
        <w:t>IT-072-3:2012</w:t>
      </w:r>
    </w:p>
    <w:p w14:paraId="3CAACA87">
      <w:pPr>
        <w:spacing w:line="276" w:lineRule="auto" w:after="120"/>
        <w:jc w:val="left"/>
      </w:pPr>
      <w:r>
        <w:rPr>
          <w:rFonts w:ascii="Arial" w:hAnsi="Arial" w:cs="Arial"/>
          <w:b/>
          <w:color w:val="000000"/>
          <w:sz w:val="22"/>
        </w:rPr>
        <w:t>VIDEO / FILM (EDITING)</w:t>
      </w:r>
    </w:p>
    <w:p w14:paraId="21896B2F">
      <w:pPr>
        <w:spacing w:line="276" w:lineRule="auto" w:after="120"/>
        <w:jc w:val="left"/>
      </w:pPr>
      <w:r>
        <w:rPr>
          <w:rFonts w:ascii="Arial" w:hAnsi="Arial" w:cs="Arial"/>
          <w:b/>
          <w:color w:val="000000"/>
          <w:sz w:val="22"/>
        </w:rPr>
        <w:t>TAHAP 3 / LEVEL 3</w:t>
      </w:r>
    </w:p>
    <w:p w14:paraId="6BAB9E04"/>
    <w:p w14:paraId="0C4122D1">
      <w:pPr>
        <w:spacing w:line="276" w:lineRule="auto" w:after="120"/>
        <w:jc w:val="left"/>
      </w:pPr>
      <w:r>
        <w:rPr>
          <w:rFonts w:ascii="Arial" w:hAnsi="Arial" w:cs="Arial"/>
          <w:b w:val="0"/>
          <w:color w:val="000000"/>
          <w:sz w:val="22"/>
        </w:rPr>
        <w:t>Nota Pembelajaran / Kertas Penerangan — Unit Kompetensi C02</w:t>
      </w:r>
    </w:p>
    <w:p w14:paraId="1EC6E51B"/>
    <w:p w14:paraId="67F67846"/>
    <w:p w14:paraId="2C8B220A">
      <w:pPr>
        <w:spacing w:line="276" w:lineRule="auto" w:after="120"/>
        <w:jc w:val="left"/>
      </w:pPr>
      <w:r>
        <w:rPr>
          <w:rFonts w:ascii="Arial" w:hAnsi="Arial" w:cs="Arial"/>
          <w:b w:val="0"/>
          <w:color w:val="000000"/>
          <w:sz w:val="22"/>
        </w:rPr>
        <w:t>Pusat Latihan: 3U Pioneer Academy Sdn Bhd</w:t>
      </w:r>
    </w:p>
    <w:p w14:paraId="62ABF258">
      <w:pPr>
        <w:spacing w:line="276" w:lineRule="auto" w:after="120"/>
        <w:jc w:val="left"/>
      </w:pPr>
      <w:r>
        <w:rPr>
          <w:rFonts w:ascii="Arial" w:hAnsi="Arial" w:cs="Arial"/>
          <w:b w:val="0"/>
          <w:color w:val="000000"/>
          <w:sz w:val="22"/>
        </w:rPr>
        <w:t>Syarikat: [TBD: nama syarikat]</w:t>
      </w:r>
    </w:p>
    <w:p w14:paraId="75C03713">
      <w:pPr>
        <w:spacing w:line="276" w:lineRule="auto" w:after="120"/>
        <w:jc w:val="left"/>
      </w:pPr>
      <w:r>
        <w:rPr>
          <w:rFonts w:ascii="Arial" w:hAnsi="Arial" w:cs="Arial"/>
          <w:b w:val="0"/>
          <w:color w:val="000000"/>
          <w:sz w:val="22"/>
        </w:rPr>
        <w:t>2026</w:t>
      </w:r>
    </w:p>
    <w:p w14:paraId="47BCA3F4">
      <w:r>
        <w:br w:type="page"/>
      </w:r>
    </w:p>
    <w:p w14:paraId="0E120F93">
      <w:pPr>
        <w:spacing w:line="276" w:lineRule="auto" w:after="120"/>
        <w:jc w:val="left"/>
      </w:pPr>
      <w:r>
        <w:rPr>
          <w:rFonts w:ascii="Arial" w:hAnsi="Arial" w:cs="Arial"/>
          <w:b/>
          <w:color w:val="000000"/>
          <w:sz w:val="22"/>
        </w:rPr>
        <w:t>ISI KANDUNGAN</w:t>
      </w:r>
    </w:p>
    <w:p w14:paraId="3F865BE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TOC \o "1-2" \h \z \u </w:instrText>
      </w:r>
      <w:r>
        <w:rPr>
          <w:rFonts w:ascii="Arial" w:hAnsi="Arial" w:cs="Arial"/>
          <w:color w:val="000000"/>
          <w:sz w:val="22"/>
        </w:rPr>
        <w:fldChar w:fldCharType="separate"/>
      </w:r>
      <w:r>
        <w:rPr>
          <w:rFonts w:ascii="Arial" w:hAnsi="Arial" w:cs="Arial"/>
          <w:color w:val="000000"/>
          <w:sz w:val="22"/>
        </w:rPr>
        <w:fldChar w:fldCharType="begin"/>
      </w:r>
      <w:r>
        <w:rPr>
          <w:rFonts w:ascii="Arial" w:hAnsi="Arial" w:cs="Arial"/>
          <w:color w:val="000000"/>
          <w:sz w:val="22"/>
        </w:rPr>
        <w:instrText xml:space="preserve"> HYPERLINK \l _Toc31908 </w:instrText>
      </w:r>
      <w:r>
        <w:rPr>
          <w:rFonts w:ascii="Arial" w:hAnsi="Arial" w:cs="Arial"/>
          <w:color w:val="000000"/>
          <w:sz w:val="22"/>
        </w:rPr>
        <w:fldChar w:fldCharType="separate"/>
      </w:r>
      <w:r>
        <w:rPr>
          <w:rFonts w:ascii="Arial" w:hAnsi="Arial" w:cs="Arial"/>
          <w:color w:val="000000"/>
          <w:sz w:val="22"/>
        </w:rPr>
        <w:t>UNIT KOMPETENSI C02 — VISUAL EDITING PREPARATION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_Toc31908 \h </w:instrText>
      </w:r>
      <w:r>
        <w:rPr>
          <w:rFonts w:ascii="Arial" w:hAnsi="Arial" w:cs="Arial"/>
          <w:color w:val="000000"/>
          <w:sz w:val="22"/>
        </w:rPr>
        <w:fldChar w:fldCharType="separate"/>
      </w:r>
      <w:r>
        <w:rPr>
          <w:rFonts w:ascii="Arial" w:hAnsi="Arial" w:cs="Arial"/>
          <w:color w:val="000000"/>
          <w:sz w:val="22"/>
        </w:rPr>
        <w:t>3</w:t>
      </w:r>
      <w:r>
        <w:rPr>
          <w:rFonts w:ascii="Arial" w:hAnsi="Arial" w:cs="Arial"/>
          <w:color w:val="000000"/>
          <w:sz w:val="22"/>
        </w:rPr>
        <w:fldChar w:fldCharType="end"/>
      </w:r>
      <w:r>
        <w:rPr>
          <w:rFonts w:ascii="Arial" w:hAnsi="Arial" w:cs="Arial"/>
          <w:color w:val="000000"/>
          <w:sz w:val="22"/>
        </w:rPr>
        <w:fldChar w:fldCharType="end"/>
      </w:r>
    </w:p>
    <w:p w14:paraId="16B6D67C">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_Toc2978 </w:instrText>
      </w:r>
      <w:r>
        <w:rPr>
          <w:rFonts w:ascii="Arial" w:hAnsi="Arial" w:cs="Arial"/>
          <w:color w:val="000000"/>
          <w:sz w:val="22"/>
        </w:rPr>
        <w:fldChar w:fldCharType="separate"/>
      </w:r>
      <w:r>
        <w:rPr>
          <w:rFonts w:ascii="Arial" w:hAnsi="Arial" w:cs="Arial"/>
          <w:color w:val="000000"/>
          <w:sz w:val="22"/>
        </w:rPr>
        <w:t>IT-072-3:2012-C02-W01 / Review cue sheet / continuity sheet / shooting board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_Toc2978 \h </w:instrText>
      </w:r>
      <w:r>
        <w:rPr>
          <w:rFonts w:ascii="Arial" w:hAnsi="Arial" w:cs="Arial"/>
          <w:color w:val="000000"/>
          <w:sz w:val="22"/>
        </w:rPr>
        <w:fldChar w:fldCharType="separate"/>
      </w:r>
      <w:r>
        <w:rPr>
          <w:rFonts w:ascii="Arial" w:hAnsi="Arial" w:cs="Arial"/>
          <w:color w:val="000000"/>
          <w:sz w:val="22"/>
        </w:rPr>
        <w:t>5</w:t>
      </w:r>
      <w:r>
        <w:rPr>
          <w:rFonts w:ascii="Arial" w:hAnsi="Arial" w:cs="Arial"/>
          <w:color w:val="000000"/>
          <w:sz w:val="22"/>
        </w:rPr>
        <w:fldChar w:fldCharType="end"/>
      </w:r>
      <w:r>
        <w:rPr>
          <w:rFonts w:ascii="Arial" w:hAnsi="Arial" w:cs="Arial"/>
          <w:color w:val="000000"/>
          <w:sz w:val="22"/>
        </w:rPr>
        <w:fldChar w:fldCharType="end"/>
      </w:r>
    </w:p>
    <w:p w14:paraId="48D08C20">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_Toc8040 </w:instrText>
      </w:r>
      <w:r>
        <w:rPr>
          <w:rFonts w:ascii="Arial" w:hAnsi="Arial" w:cs="Arial"/>
          <w:color w:val="000000"/>
          <w:sz w:val="22"/>
        </w:rPr>
        <w:fldChar w:fldCharType="separate"/>
      </w:r>
      <w:r>
        <w:rPr>
          <w:rFonts w:ascii="Arial" w:hAnsi="Arial" w:cs="Arial"/>
          <w:color w:val="000000"/>
          <w:sz w:val="22"/>
        </w:rPr>
        <w:t>IT-072-3:2012-C02-W02 / Convert recorded materials / footage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_Toc8040 \h </w:instrText>
      </w:r>
      <w:r>
        <w:rPr>
          <w:rFonts w:ascii="Arial" w:hAnsi="Arial" w:cs="Arial"/>
          <w:color w:val="000000"/>
          <w:sz w:val="22"/>
        </w:rPr>
        <w:fldChar w:fldCharType="separate"/>
      </w:r>
      <w:r>
        <w:rPr>
          <w:rFonts w:ascii="Arial" w:hAnsi="Arial" w:cs="Arial"/>
          <w:color w:val="000000"/>
          <w:sz w:val="22"/>
        </w:rPr>
        <w:t>12</w:t>
      </w:r>
      <w:r>
        <w:rPr>
          <w:rFonts w:ascii="Arial" w:hAnsi="Arial" w:cs="Arial"/>
          <w:color w:val="000000"/>
          <w:sz w:val="22"/>
        </w:rPr>
        <w:fldChar w:fldCharType="end"/>
      </w:r>
      <w:r>
        <w:rPr>
          <w:rFonts w:ascii="Arial" w:hAnsi="Arial" w:cs="Arial"/>
          <w:color w:val="000000"/>
          <w:sz w:val="22"/>
        </w:rPr>
        <w:fldChar w:fldCharType="end"/>
      </w:r>
    </w:p>
    <w:p w14:paraId="5CBA7578">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_Toc11335 </w:instrText>
      </w:r>
      <w:r>
        <w:rPr>
          <w:rFonts w:ascii="Arial" w:hAnsi="Arial" w:cs="Arial"/>
          <w:color w:val="000000"/>
          <w:sz w:val="22"/>
        </w:rPr>
        <w:fldChar w:fldCharType="separate"/>
      </w:r>
      <w:r>
        <w:rPr>
          <w:rFonts w:ascii="Arial" w:hAnsi="Arial" w:cs="Arial"/>
          <w:color w:val="000000"/>
          <w:sz w:val="22"/>
        </w:rPr>
        <w:t>IT-072-3:2012-C02-W03 / Perform digitising / capturing recorded materials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_Toc11335 \h </w:instrText>
      </w:r>
      <w:r>
        <w:rPr>
          <w:rFonts w:ascii="Arial" w:hAnsi="Arial" w:cs="Arial"/>
          <w:color w:val="000000"/>
          <w:sz w:val="22"/>
        </w:rPr>
        <w:fldChar w:fldCharType="separate"/>
      </w:r>
      <w:r>
        <w:rPr>
          <w:rFonts w:ascii="Arial" w:hAnsi="Arial" w:cs="Arial"/>
          <w:color w:val="000000"/>
          <w:sz w:val="22"/>
        </w:rPr>
        <w:t>18</w:t>
      </w:r>
      <w:r>
        <w:rPr>
          <w:rFonts w:ascii="Arial" w:hAnsi="Arial" w:cs="Arial"/>
          <w:color w:val="000000"/>
          <w:sz w:val="22"/>
        </w:rPr>
        <w:fldChar w:fldCharType="end"/>
      </w:r>
      <w:r>
        <w:rPr>
          <w:rFonts w:ascii="Arial" w:hAnsi="Arial" w:cs="Arial"/>
          <w:color w:val="000000"/>
          <w:sz w:val="22"/>
        </w:rPr>
        <w:fldChar w:fldCharType="end"/>
      </w:r>
    </w:p>
    <w:p w14:paraId="553B2707">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_Toc19911 </w:instrText>
      </w:r>
      <w:r>
        <w:rPr>
          <w:rFonts w:ascii="Arial" w:hAnsi="Arial" w:cs="Arial"/>
          <w:color w:val="000000"/>
          <w:sz w:val="22"/>
        </w:rPr>
        <w:fldChar w:fldCharType="separate"/>
      </w:r>
      <w:r>
        <w:rPr>
          <w:rFonts w:ascii="Arial" w:hAnsi="Arial" w:cs="Arial"/>
          <w:color w:val="000000"/>
          <w:sz w:val="22"/>
        </w:rPr>
        <w:t>IT-072-3:2012-C02-W04 / Arrange scenes to respected bins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_Toc19911 \h </w:instrText>
      </w:r>
      <w:r>
        <w:rPr>
          <w:rFonts w:ascii="Arial" w:hAnsi="Arial" w:cs="Arial"/>
          <w:color w:val="000000"/>
          <w:sz w:val="22"/>
        </w:rPr>
        <w:fldChar w:fldCharType="separate"/>
      </w:r>
      <w:r>
        <w:rPr>
          <w:rFonts w:ascii="Arial" w:hAnsi="Arial" w:cs="Arial"/>
          <w:color w:val="000000"/>
          <w:sz w:val="22"/>
        </w:rPr>
        <w:t>25</w:t>
      </w:r>
      <w:r>
        <w:rPr>
          <w:rFonts w:ascii="Arial" w:hAnsi="Arial" w:cs="Arial"/>
          <w:color w:val="000000"/>
          <w:sz w:val="22"/>
        </w:rPr>
        <w:fldChar w:fldCharType="end"/>
      </w:r>
      <w:r>
        <w:rPr>
          <w:rFonts w:ascii="Arial" w:hAnsi="Arial" w:cs="Arial"/>
          <w:color w:val="000000"/>
          <w:sz w:val="22"/>
        </w:rPr>
        <w:fldChar w:fldCharType="end"/>
      </w:r>
    </w:p>
    <w:p w14:paraId="26A63A45">
      <w:r>
        <w:fldChar w:fldCharType="end"/>
      </w:r>
    </w:p>
    <w:p w14:paraId="2A8FC543">
      <w:r>
        <w:br w:type="page"/>
      </w:r>
    </w:p>
    <w:p w14:paraId="22BF8AFA">
      <w:pPr>
        <w:pStyle w:val="2"/>
        <w:spacing w:line="276" w:lineRule="auto" w:after="120"/>
        <w:jc w:val="left"/>
      </w:pPr>
      <w:bookmarkStart w:id="0" w:name="_Toc31908"/>
      <w:r>
        <w:rPr>
          <w:rFonts w:ascii="Arial" w:hAnsi="Arial" w:cs="Arial"/>
          <w:b/>
          <w:color w:val="000000"/>
          <w:sz w:val="22"/>
        </w:rPr>
        <w:t>UNIT KOMPETENSI C02 — VISUAL EDITING PREPARATION</w:t>
      </w:r>
      <w:bookmarkEnd w:id="0"/>
    </w:p>
    <w:p w14:paraId="69E3DEEA">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pPr>
              <w:rPr>
                <w:rFonts w:ascii="Arial" w:hAnsi="Arial" w:cs="Arial"/>
                <w:sz w:val="20"/>
                <w:lang w:val="ms-MY"/>
              </w:rPr>
            </w:pPr>
            <w:r>
              <w:rPr>
                <w:rFonts w:ascii="Arial" w:hAnsi="Arial" w:cs="Arial"/>
                <w:b/>
                <w:color w:val="000000"/>
                <w:sz w:val="20"/>
              </w:rP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4C0EA64">
            <w:r>
              <w:rPr>
                <w:rFonts w:ascii="Arial" w:hAnsi="Arial" w:cs="Arial"/>
                <w:color w:val="000000"/>
                <w:sz w:val="20"/>
              </w:rPr>
              <w:t>IT-072-3:2012 VIDEO / FILM (EDITING)</w:t>
            </w:r>
          </w:p>
        </w:tc>
      </w:tr>
      <w:tr w14:paraId="4C02227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C7D75C8">
            <w:r>
              <w:rPr>
                <w:rFonts w:ascii="Arial" w:hAnsi="Arial" w:cs="Arial"/>
                <w:color w:val="000000"/>
                <w:sz w:val="20"/>
              </w:rPr>
              <w:t>3</w:t>
            </w:r>
          </w:p>
        </w:tc>
      </w:tr>
      <w:tr w14:paraId="5D7BE5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7A248A1">
            <w:r>
              <w:rPr>
                <w:rFonts w:ascii="Arial" w:hAnsi="Arial" w:cs="Arial"/>
                <w:color w:val="000000"/>
                <w:sz w:val="20"/>
              </w:rPr>
              <w:t>IT-072-3:2012-C02 / VISUAL EDITING PREPARATION</w:t>
            </w:r>
          </w:p>
        </w:tc>
      </w:tr>
      <w:tr w14:paraId="6689B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BEC2AC5">
            <w:r>
              <w:rPr>
                <w:rFonts w:ascii="Arial" w:hAnsi="Arial" w:cs="Arial"/>
                <w:color w:val="000000"/>
                <w:sz w:val="20"/>
              </w:rPr>
              <w:t>IT-072-3:2012-C02-W01 / Review cue sheet / continuity sheet / shooting board</w:t>
            </w:r>
          </w:p>
        </w:tc>
      </w:tr>
      <w:tr w14:paraId="60F35A7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4A1F106">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64F9FC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EA15F1F">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7845B7FF">
      <w:pPr>
        <w:pStyle w:val="3"/>
        <w:spacing w:line="276" w:lineRule="auto" w:after="120"/>
        <w:jc w:val="left"/>
      </w:pPr>
      <w:bookmarkStart w:id="1" w:name="_Toc2978"/>
      <w:r>
        <w:rPr>
          <w:rFonts w:ascii="Arial" w:hAnsi="Arial" w:cs="Arial"/>
          <w:b/>
          <w:color w:val="000000"/>
          <w:sz w:val="22"/>
        </w:rPr>
        <w:t>IT-072-3:2012-C02-W01 / Review cue sheet / continuity sheet / shooting board</w:t>
      </w:r>
      <w:bookmarkEnd w:id="1"/>
    </w:p>
    <w:p w14:paraId="7EE45C2A">
      <w:pPr>
        <w:spacing w:before="120" w:after="120" w:line="276" w:lineRule="auto"/>
        <w:jc w:val="left"/>
      </w:pPr>
      <w:r>
        <w:rPr>
          <w:rFonts w:ascii="Arial" w:hAnsi="Arial" w:cs="Arial"/>
          <w:b/>
          <w:color w:val="000000"/>
          <w:sz w:val="22"/>
        </w:rPr>
        <w:t>TAJUK:</w:t>
      </w:r>
    </w:p>
    <w:p w14:paraId="593D2647">
      <w:pPr>
        <w:spacing w:line="276" w:lineRule="auto" w:after="120"/>
        <w:jc w:val="left"/>
      </w:pPr>
      <w:r>
        <w:rPr>
          <w:rFonts w:ascii="Arial" w:hAnsi="Arial" w:cs="Arial"/>
          <w:color w:val="000000"/>
          <w:sz w:val="22"/>
        </w:rPr>
        <w:t>Review Cue Sheet, Continuity Sheet dan Shooting Board dalam Proses Persediaan Penyuntingan Visual</w:t>
      </w:r>
    </w:p>
    <w:p w14:paraId="3F6A9EC0"/>
    <w:p w14:paraId="08423DB5">
      <w:pPr>
        <w:spacing w:before="120" w:after="120" w:line="276" w:lineRule="auto"/>
        <w:jc w:val="left"/>
      </w:pPr>
      <w:r>
        <w:rPr>
          <w:rFonts w:ascii="Arial" w:hAnsi="Arial" w:cs="Arial"/>
          <w:b/>
          <w:color w:val="000000"/>
          <w:sz w:val="22"/>
        </w:rPr>
        <w:t>TUJUAN:</w:t>
      </w:r>
    </w:p>
    <w:p w14:paraId="1E7DD0B9">
      <w:pPr>
        <w:spacing w:line="276" w:lineRule="auto" w:after="120"/>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w:t>
      </w:r>
    </w:p>
    <w:p w14:paraId="0595DE53"/>
    <w:p w14:paraId="322E3398">
      <w:pPr>
        <w:spacing w:before="120" w:after="120" w:line="276" w:lineRule="auto"/>
        <w:jc w:val="left"/>
      </w:pPr>
      <w:r>
        <w:rPr>
          <w:rFonts w:ascii="Arial" w:hAnsi="Arial" w:cs="Arial"/>
          <w:b/>
          <w:color w:val="000000"/>
          <w:sz w:val="22"/>
        </w:rPr>
        <w:t>PENERANGAN:</w:t>
      </w:r>
    </w:p>
    <w:p w14:paraId="0AEDD1E9">
      <w:pPr>
        <w:spacing w:before="120" w:after="120" w:line="276" w:lineRule="auto"/>
        <w:jc w:val="left"/>
      </w:pPr>
      <w:r>
        <w:rPr>
          <w:rFonts w:ascii="Arial" w:hAnsi="Arial" w:cs="Arial"/>
          <w:b/>
          <w:color w:val="000000"/>
          <w:sz w:val="24"/>
        </w:rPr>
        <w:t>Bab 1: Script</w:t>
      </w:r>
    </w:p>
    <w:p w14:paraId="2628D35E">
      <w:pPr>
        <w:spacing w:before="120" w:after="120" w:line="276" w:lineRule="auto"/>
        <w:jc w:val="left"/>
      </w:pPr>
      <w:r>
        <w:rPr>
          <w:rFonts w:ascii="Arial" w:hAnsi="Arial" w:cs="Arial"/>
          <w:b/>
          <w:color w:val="000000"/>
          <w:sz w:val="22"/>
        </w:rPr>
        <w:t>Objektif Pembelajaran</w:t>
      </w:r>
    </w:p>
    <w:p w14:paraId="7C9EABE1">
      <w:pPr>
        <w:spacing w:line="276" w:lineRule="auto" w:after="120"/>
        <w:jc w:val="left"/>
      </w:pPr>
      <w:r>
        <w:rPr>
          <w:rFonts w:ascii="Arial" w:hAnsi="Arial" w:cs="Arial"/>
          <w:color w:val="000000"/>
          <w:sz w:val="22"/>
        </w:rPr>
        <w:t>Selepas mempelajari topik ini, pelatih dapat:</w:t>
      </w:r>
    </w:p>
    <w:p w14:paraId="110CDF77">
      <w:pPr>
        <w:pStyle w:val="145"/>
        <w:spacing w:line="276" w:lineRule="auto" w:after="40"/>
        <w:ind w:left="357" w:hanging="357"/>
        <w:jc w:val="left"/>
      </w:pPr>
      <w:r>
        <w:rPr>
          <w:rFonts w:ascii="Arial" w:hAnsi="Arial" w:cs="Arial"/>
          <w:color w:val="000000"/>
          <w:sz w:val="22"/>
        </w:rPr>
        <w:t>• Mengenal pasti fungsi skrip sebagai rujukan silang semasa review footage.</w:t>
      </w:r>
    </w:p>
    <w:p w14:paraId="48947866">
      <w:pPr>
        <w:pStyle w:val="145"/>
        <w:spacing w:line="276" w:lineRule="auto" w:after="40"/>
        <w:ind w:left="357" w:hanging="357"/>
        <w:jc w:val="left"/>
      </w:pPr>
      <w:r>
        <w:rPr>
          <w:rFonts w:ascii="Arial" w:hAnsi="Arial" w:cs="Arial"/>
          <w:color w:val="000000"/>
          <w:sz w:val="22"/>
        </w:rPr>
        <w:t>• Menjelaskan elemen skrip yang mempengaruhi pemilihan *shot*.</w:t>
      </w:r>
    </w:p>
    <w:p w14:paraId="10FC01D3">
      <w:pPr>
        <w:pStyle w:val="145"/>
        <w:spacing w:line="276" w:lineRule="auto" w:after="40"/>
        <w:ind w:left="357" w:hanging="357"/>
        <w:jc w:val="left"/>
      </w:pPr>
      <w:r>
        <w:rPr>
          <w:rFonts w:ascii="Arial" w:hAnsi="Arial" w:cs="Arial"/>
          <w:color w:val="000000"/>
          <w:sz w:val="22"/>
        </w:rPr>
        <w:t>• Menentukan kriteria 'good take' berdasarkan niat naratif skrip.</w:t>
      </w:r>
    </w:p>
    <w:p w14:paraId="163ED124">
      <w:pPr>
        <w:pStyle w:val="145"/>
        <w:spacing w:line="276" w:lineRule="auto" w:after="40"/>
        <w:ind w:left="357" w:hanging="357"/>
        <w:jc w:val="left"/>
      </w:pPr>
      <w:r>
        <w:rPr>
          <w:rFonts w:ascii="Arial" w:hAnsi="Arial" w:cs="Arial"/>
          <w:color w:val="000000"/>
          <w:sz w:val="22"/>
        </w:rPr>
        <w:t>• Memberikan contoh cara skrip digunakan semasa penyuntingan sebenar di studio.</w:t>
      </w:r>
    </w:p>
    <w:p w14:paraId="732F3A69">
      <w:pPr>
        <w:spacing w:before="120" w:after="120" w:line="276" w:lineRule="auto"/>
        <w:jc w:val="left"/>
      </w:pPr>
      <w:r>
        <w:rPr>
          <w:rFonts w:ascii="Arial" w:hAnsi="Arial" w:cs="Arial"/>
          <w:b/>
          <w:color w:val="000000"/>
          <w:sz w:val="22"/>
        </w:rPr>
        <w:t>1. Fungsi Skrip dalam Persediaan Editing</w:t>
      </w:r>
    </w:p>
    <w:p w14:paraId="1ECCA89A">
      <w:pPr>
        <w:spacing w:line="276" w:lineRule="auto" w:after="120"/>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 susunan naratif (linear atau bukan-linear), dialog dan dialog-cue yang mesti sepadan dengan visual (*lip-sync*), serta arahan pengarah (*action lines*) yang menerangkan pergerakan kamera atau pelakon yang dijangka wujud dalam footage.</w:t>
      </w:r>
    </w:p>
    <w:p w14:paraId="2F91E90A">
      <w:pPr>
        <w:spacing w:before="120" w:after="120" w:line="276" w:lineRule="auto"/>
        <w:jc w:val="left"/>
      </w:pPr>
      <w:r>
        <w:rPr>
          <w:rFonts w:ascii="Arial" w:hAnsi="Arial" w:cs="Arial"/>
          <w:b/>
          <w:color w:val="000000"/>
          <w:sz w:val="22"/>
        </w:rPr>
        <w:t>2. Skrip sebagai Kriteria 'Good Take'</w:t>
      </w:r>
    </w:p>
    <w:p w14:paraId="541BBFE9">
      <w:pPr>
        <w:spacing w:line="276" w:lineRule="auto" w:after="120"/>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75"/>
        <w:gridCol w:w="2943"/>
      </w:tblGrid>
      <w:tr w14:paraId="7BF13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01ED2D84">
            <w:pPr>
              <w:spacing w:after="0" w:line="240" w:lineRule="auto"/>
            </w:pPr>
            <w:r>
              <w:rPr>
                <w:rFonts w:ascii="Arial" w:hAnsi="Arial" w:cs="Arial"/>
                <w:b/>
                <w:color w:val="000000"/>
                <w:sz w:val="20"/>
              </w:rPr>
              <w:t>Elemen Skrip</w:t>
            </w:r>
          </w:p>
        </w:tc>
        <w:tc>
          <w:tcPr>
            <w:tcW w:w="3104" w:type="dxa"/>
            <w:tcMar>
              <w:top w:w="57" w:type="dxa"/>
              <w:left w:w="57" w:type="dxa"/>
              <w:bottom w:w="57" w:type="dxa"/>
              <w:right w:w="57" w:type="dxa"/>
            </w:tcMar>
            <w:shd w:val="clear" w:color="auto" w:fill="D9D9D9"/>
          </w:tcPr>
          <w:p w14:paraId="12B74A0D">
            <w:pPr>
              <w:spacing w:after="0" w:line="240" w:lineRule="auto"/>
            </w:pPr>
            <w:r>
              <w:rPr>
                <w:rFonts w:ascii="Arial" w:hAnsi="Arial" w:cs="Arial"/>
                <w:b/>
                <w:color w:val="000000"/>
                <w:sz w:val="20"/>
              </w:rPr>
              <w:t>Kegunaan bagi Editor</w:t>
            </w:r>
          </w:p>
        </w:tc>
        <w:tc>
          <w:tcPr>
            <w:tcW w:w="3104" w:type="dxa"/>
            <w:tcMar>
              <w:top w:w="57" w:type="dxa"/>
              <w:left w:w="57" w:type="dxa"/>
              <w:bottom w:w="57" w:type="dxa"/>
              <w:right w:w="57" w:type="dxa"/>
            </w:tcMar>
            <w:shd w:val="clear" w:color="auto" w:fill="D9D9D9"/>
          </w:tcPr>
          <w:p w14:paraId="55065CB4">
            <w:pPr>
              <w:spacing w:after="0" w:line="240" w:lineRule="auto"/>
            </w:pPr>
            <w:r>
              <w:rPr>
                <w:rFonts w:ascii="Arial" w:hAnsi="Arial" w:cs="Arial"/>
                <w:b/>
                <w:color w:val="000000"/>
                <w:sz w:val="20"/>
              </w:rPr>
              <w:t>Contoh Studio</w:t>
            </w:r>
          </w:p>
        </w:tc>
      </w:tr>
      <w:tr w14:paraId="0D54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E193896">
            <w:pPr>
              <w:spacing w:after="0" w:line="240" w:lineRule="auto"/>
            </w:pPr>
            <w:r>
              <w:rPr>
                <w:rFonts w:ascii="Arial" w:hAnsi="Arial" w:cs="Arial"/>
                <w:color w:val="000000"/>
                <w:sz w:val="20"/>
              </w:rPr>
              <w:t>Dialog / dialog-cue</w:t>
            </w:r>
          </w:p>
        </w:tc>
        <w:tc>
          <w:tcPr>
            <w:tcW w:w="3104" w:type="dxa"/>
            <w:tcMar>
              <w:top w:w="57" w:type="dxa"/>
              <w:left w:w="57" w:type="dxa"/>
              <w:bottom w:w="57" w:type="dxa"/>
              <w:right w:w="57" w:type="dxa"/>
            </w:tcMar>
          </w:tcPr>
          <w:p w14:paraId="22A3CC37">
            <w:pPr>
              <w:spacing w:after="0" w:line="240" w:lineRule="auto"/>
            </w:pPr>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49DD317C">
            <w:pPr>
              <w:spacing w:after="0" w:line="240" w:lineRule="auto"/>
            </w:pPr>
            <w:r>
              <w:rPr>
                <w:rFonts w:ascii="Arial" w:hAnsi="Arial" w:cs="Arial"/>
                <w:color w:val="000000"/>
                <w:sz w:val="20"/>
              </w:rPr>
              <w:t>Skrip: "watak A memandang watak B dengan marah" — Editor menyemak beberapa *take* untuk mencari emosi yang paling menepati</w:t>
            </w:r>
          </w:p>
        </w:tc>
      </w:tr>
      <w:tr w14:paraId="6242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9D7F378">
            <w:pPr>
              <w:spacing w:after="0" w:line="240" w:lineRule="auto"/>
            </w:pPr>
            <w:r>
              <w:rPr>
                <w:rFonts w:ascii="Arial" w:hAnsi="Arial" w:cs="Arial"/>
                <w:color w:val="000000"/>
                <w:sz w:val="20"/>
              </w:rPr>
              <w:t>Action lines</w:t>
            </w:r>
          </w:p>
        </w:tc>
        <w:tc>
          <w:tcPr>
            <w:tcW w:w="3104" w:type="dxa"/>
            <w:tcMar>
              <w:top w:w="57" w:type="dxa"/>
              <w:left w:w="57" w:type="dxa"/>
              <w:bottom w:w="57" w:type="dxa"/>
              <w:right w:w="57" w:type="dxa"/>
            </w:tcMar>
          </w:tcPr>
          <w:p w14:paraId="13C83B45">
            <w:pPr>
              <w:spacing w:after="0" w:line="240" w:lineRule="auto"/>
            </w:pPr>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14F2C176">
            <w:pPr>
              <w:spacing w:after="0" w:line="240" w:lineRule="auto"/>
            </w:pPr>
            <w:r>
              <w:rPr>
                <w:rFonts w:ascii="Arial" w:hAnsi="Arial" w:cs="Arial"/>
                <w:color w:val="000000"/>
                <w:sz w:val="20"/>
              </w:rPr>
              <w:t>Arahan "kamera pan ke kiri semasa watak berjalan keluar" — Editor pastikan *take* yang dipilih memenuhi pergerakan ini</w:t>
            </w:r>
          </w:p>
        </w:tc>
      </w:tr>
      <w:tr w14:paraId="1603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B447CDF">
            <w:pPr>
              <w:spacing w:after="0" w:line="240" w:lineRule="auto"/>
            </w:pPr>
            <w:r>
              <w:rPr>
                <w:rFonts w:ascii="Arial" w:hAnsi="Arial" w:cs="Arial"/>
                <w:color w:val="000000"/>
                <w:sz w:val="20"/>
              </w:rPr>
              <w:t>Versi/warna skrip</w:t>
            </w:r>
          </w:p>
        </w:tc>
        <w:tc>
          <w:tcPr>
            <w:tcW w:w="3104" w:type="dxa"/>
            <w:tcMar>
              <w:top w:w="57" w:type="dxa"/>
              <w:left w:w="57" w:type="dxa"/>
              <w:bottom w:w="57" w:type="dxa"/>
              <w:right w:w="57" w:type="dxa"/>
            </w:tcMar>
          </w:tcPr>
          <w:p w14:paraId="6B96056F">
            <w:pPr>
              <w:spacing w:after="0" w:line="240" w:lineRule="auto"/>
            </w:pPr>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509512CD">
            <w:pPr>
              <w:spacing w:after="0" w:line="240" w:lineRule="auto"/>
            </w:pPr>
            <w:r>
              <w:rPr>
                <w:rFonts w:ascii="Arial" w:hAnsi="Arial" w:cs="Arial"/>
                <w:color w:val="000000"/>
                <w:sz w:val="20"/>
              </w:rPr>
              <w:t>Skrip "PUTIH" (draf awal) disimpan berhampiran meja suntingan sebagai rujukan versi terkini</w:t>
            </w:r>
          </w:p>
        </w:tc>
      </w:tr>
    </w:tbl>
    <w:p w14:paraId="452D9FFC">
      <w:pPr>
        <w:spacing w:before="120" w:after="120" w:line="276" w:lineRule="auto"/>
        <w:jc w:val="left"/>
      </w:pPr>
      <w:r>
        <w:rPr>
          <w:rFonts w:ascii="Arial" w:hAnsi="Arial" w:cs="Arial"/>
          <w:b/>
          <w:color w:val="000000"/>
          <w:sz w:val="22"/>
        </w:rPr>
        <w:t>3. Rumusan</w:t>
      </w:r>
    </w:p>
    <w:p w14:paraId="36328A62">
      <w:pPr>
        <w:spacing w:line="276" w:lineRule="auto" w:after="120"/>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kerana skrip sering dikemas kini semasa produksi berjalan.</w:t>
      </w:r>
    </w:p>
    <w:p w14:paraId="181B503F">
      <w:pPr>
        <w:spacing w:before="120" w:after="120" w:line="276" w:lineRule="auto"/>
        <w:jc w:val="left"/>
      </w:pPr>
      <w:r>
        <w:rPr>
          <w:rFonts w:ascii="Arial" w:hAnsi="Arial" w:cs="Arial"/>
          <w:b/>
          <w:color w:val="000000"/>
          <w:sz w:val="24"/>
        </w:rPr>
        <w:t>Bab 2: Continuity Sheet</w:t>
      </w:r>
    </w:p>
    <w:p w14:paraId="51471A30">
      <w:pPr>
        <w:spacing w:before="120" w:after="120" w:line="276" w:lineRule="auto"/>
        <w:jc w:val="left"/>
      </w:pPr>
      <w:r>
        <w:rPr>
          <w:rFonts w:ascii="Arial" w:hAnsi="Arial" w:cs="Arial"/>
          <w:b/>
          <w:color w:val="000000"/>
          <w:sz w:val="22"/>
        </w:rPr>
        <w:t>Objektif Pembelajaran</w:t>
      </w:r>
    </w:p>
    <w:p w14:paraId="4761394E">
      <w:pPr>
        <w:spacing w:line="276" w:lineRule="auto" w:after="120"/>
        <w:jc w:val="left"/>
      </w:pPr>
      <w:r>
        <w:rPr>
          <w:rFonts w:ascii="Arial" w:hAnsi="Arial" w:cs="Arial"/>
          <w:color w:val="000000"/>
          <w:sz w:val="22"/>
        </w:rPr>
        <w:t>Selepas mempelajari topik ini, pelatih dapat:</w:t>
      </w:r>
    </w:p>
    <w:p w14:paraId="6360F888">
      <w:pPr>
        <w:pStyle w:val="145"/>
        <w:spacing w:line="276" w:lineRule="auto" w:after="40"/>
        <w:ind w:left="357" w:hanging="357"/>
        <w:jc w:val="left"/>
      </w:pPr>
      <w:r>
        <w:rPr>
          <w:rFonts w:ascii="Arial" w:hAnsi="Arial" w:cs="Arial"/>
          <w:color w:val="000000"/>
          <w:sz w:val="22"/>
        </w:rPr>
        <w:t>• Menjelaskan fungsi continuity sheet dalam proses review footage.</w:t>
      </w:r>
    </w:p>
    <w:p w14:paraId="18E0B706">
      <w:pPr>
        <w:pStyle w:val="145"/>
        <w:spacing w:line="276" w:lineRule="auto" w:after="40"/>
        <w:ind w:left="357" w:hanging="357"/>
        <w:jc w:val="left"/>
      </w:pPr>
      <w:r>
        <w:rPr>
          <w:rFonts w:ascii="Arial" w:hAnsi="Arial" w:cs="Arial"/>
          <w:color w:val="000000"/>
          <w:sz w:val="22"/>
        </w:rPr>
        <w:t>• Mengenal pasti maklumat yang direkodkan oleh Script Supervisor.</w:t>
      </w:r>
    </w:p>
    <w:p w14:paraId="5377396D">
      <w:pPr>
        <w:pStyle w:val="145"/>
        <w:spacing w:line="276" w:lineRule="auto" w:after="40"/>
        <w:ind w:left="357" w:hanging="357"/>
        <w:jc w:val="left"/>
      </w:pPr>
      <w:r>
        <w:rPr>
          <w:rFonts w:ascii="Arial" w:hAnsi="Arial" w:cs="Arial"/>
          <w:color w:val="000000"/>
          <w:sz w:val="22"/>
        </w:rPr>
        <w:t>• Menggunakan status "Good"/"NG"/"Print" untuk mengklasifikasikan *take*.</w:t>
      </w:r>
    </w:p>
    <w:p w14:paraId="27513903">
      <w:pPr>
        <w:pStyle w:val="145"/>
        <w:spacing w:line="276" w:lineRule="auto" w:after="40"/>
        <w:ind w:left="357" w:hanging="357"/>
        <w:jc w:val="left"/>
      </w:pPr>
      <w:r>
        <w:rPr>
          <w:rFonts w:ascii="Arial" w:hAnsi="Arial" w:cs="Arial"/>
          <w:color w:val="000000"/>
          <w:sz w:val="22"/>
        </w:rPr>
        <w:t>• Menentukan kesan ketiadaan continuity sheet terhadap kecekapan kerja Editor.</w:t>
      </w:r>
    </w:p>
    <w:p w14:paraId="0D00BC16">
      <w:pPr>
        <w:spacing w:before="120" w:after="120" w:line="276" w:lineRule="auto"/>
        <w:jc w:val="left"/>
      </w:pPr>
      <w:r>
        <w:rPr>
          <w:rFonts w:ascii="Arial" w:hAnsi="Arial" w:cs="Arial"/>
          <w:b/>
          <w:color w:val="000000"/>
          <w:sz w:val="22"/>
        </w:rPr>
        <w:t>1. Definisi dan Kandungan Continuity Sheet</w:t>
      </w:r>
    </w:p>
    <w:p w14:paraId="2EB1B6BE">
      <w:pPr>
        <w:spacing w:line="276" w:lineRule="auto" w:after="120"/>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14:paraId="0D7DC33B">
      <w:pPr>
        <w:spacing w:before="120" w:after="120" w:line="276" w:lineRule="auto"/>
        <w:jc w:val="left"/>
      </w:pPr>
      <w:r>
        <w:rPr>
          <w:rFonts w:ascii="Arial" w:hAnsi="Arial" w:cs="Arial"/>
          <w:b/>
          <w:color w:val="000000"/>
          <w:sz w:val="22"/>
        </w:rPr>
        <w:t>2. Fungsi Continuity Sheet dalam Review</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237B3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AB7DF8C">
            <w:pPr>
              <w:spacing w:after="0" w:line="240" w:lineRule="auto"/>
            </w:pPr>
            <w:r>
              <w:rPr>
                <w:rFonts w:ascii="Arial" w:hAnsi="Arial" w:cs="Arial"/>
                <w:b/>
                <w:color w:val="000000"/>
                <w:sz w:val="20"/>
              </w:rPr>
              <w:t>Fungsi</w:t>
            </w:r>
          </w:p>
        </w:tc>
        <w:tc>
          <w:tcPr>
            <w:tcW w:w="4656" w:type="dxa"/>
            <w:tcMar>
              <w:top w:w="57" w:type="dxa"/>
              <w:left w:w="57" w:type="dxa"/>
              <w:bottom w:w="57" w:type="dxa"/>
              <w:right w:w="57" w:type="dxa"/>
            </w:tcMar>
            <w:shd w:val="clear" w:color="auto" w:fill="D9D9D9"/>
          </w:tcPr>
          <w:p w14:paraId="50C8D67E">
            <w:pPr>
              <w:spacing w:after="0" w:line="240" w:lineRule="auto"/>
            </w:pPr>
            <w:r>
              <w:rPr>
                <w:rFonts w:ascii="Arial" w:hAnsi="Arial" w:cs="Arial"/>
                <w:b/>
                <w:color w:val="000000"/>
                <w:sz w:val="20"/>
              </w:rPr>
              <w:t>Penerangan</w:t>
            </w:r>
          </w:p>
        </w:tc>
      </w:tr>
      <w:tr w14:paraId="74F44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A970724">
            <w:pPr>
              <w:spacing w:after="0" w:line="240" w:lineRule="auto"/>
            </w:pPr>
            <w:r>
              <w:rPr>
                <w:rFonts w:ascii="Arial" w:hAnsi="Arial" w:cs="Arial"/>
                <w:color w:val="000000"/>
                <w:sz w:val="20"/>
              </w:rPr>
              <w:t>Kesinambungan visual</w:t>
            </w:r>
          </w:p>
        </w:tc>
        <w:tc>
          <w:tcPr>
            <w:tcW w:w="4656" w:type="dxa"/>
            <w:tcMar>
              <w:top w:w="57" w:type="dxa"/>
              <w:left w:w="57" w:type="dxa"/>
              <w:bottom w:w="57" w:type="dxa"/>
              <w:right w:w="57" w:type="dxa"/>
            </w:tcMar>
          </w:tcPr>
          <w:p w14:paraId="436ACD37">
            <w:pPr>
              <w:spacing w:after="0" w:line="240" w:lineRule="auto"/>
            </w:pPr>
            <w:r>
              <w:rPr>
                <w:rFonts w:ascii="Arial" w:hAnsi="Arial" w:cs="Arial"/>
                <w:color w:val="000000"/>
                <w:sz w:val="20"/>
              </w:rPr>
              <w:t>Memastikan susunan prop, pakaian, dan kedudukan objek kekal konsisten antara *take* dan *scene* yang berlainan hari penggambaran</w:t>
            </w:r>
          </w:p>
        </w:tc>
      </w:tr>
      <w:tr w14:paraId="22D18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6CA650F">
            <w:pPr>
              <w:spacing w:after="0" w:line="240" w:lineRule="auto"/>
            </w:pPr>
            <w:r>
              <w:rPr>
                <w:rFonts w:ascii="Arial" w:hAnsi="Arial" w:cs="Arial"/>
                <w:color w:val="000000"/>
                <w:sz w:val="20"/>
              </w:rPr>
              <w:t>Panduan pemilihan take</w:t>
            </w:r>
          </w:p>
        </w:tc>
        <w:tc>
          <w:tcPr>
            <w:tcW w:w="4656" w:type="dxa"/>
            <w:tcMar>
              <w:top w:w="57" w:type="dxa"/>
              <w:left w:w="57" w:type="dxa"/>
              <w:bottom w:w="57" w:type="dxa"/>
              <w:right w:w="57" w:type="dxa"/>
            </w:tcMar>
          </w:tcPr>
          <w:p w14:paraId="7C0421B5">
            <w:pPr>
              <w:spacing w:after="0" w:line="240" w:lineRule="auto"/>
            </w:pPr>
            <w:r>
              <w:rPr>
                <w:rFonts w:ascii="Arial" w:hAnsi="Arial" w:cs="Arial"/>
                <w:color w:val="000000"/>
                <w:sz w:val="20"/>
              </w:rPr>
              <w:t>Catatan "Print"/"Good" daripada Pengarah/Script Supervisor menjadi rujukan utama Editor mengklasifikasikan 'good take'</w:t>
            </w:r>
          </w:p>
        </w:tc>
      </w:tr>
      <w:tr w14:paraId="628DF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F9127F0">
            <w:pPr>
              <w:spacing w:after="0" w:line="240" w:lineRule="auto"/>
            </w:pPr>
            <w:r>
              <w:rPr>
                <w:rFonts w:ascii="Arial" w:hAnsi="Arial" w:cs="Arial"/>
                <w:color w:val="000000"/>
                <w:sz w:val="20"/>
              </w:rPr>
              <w:t>Rujukan silang timecode</w:t>
            </w:r>
          </w:p>
        </w:tc>
        <w:tc>
          <w:tcPr>
            <w:tcW w:w="4656" w:type="dxa"/>
            <w:tcMar>
              <w:top w:w="57" w:type="dxa"/>
              <w:left w:w="57" w:type="dxa"/>
              <w:bottom w:w="57" w:type="dxa"/>
              <w:right w:w="57" w:type="dxa"/>
            </w:tcMar>
          </w:tcPr>
          <w:p w14:paraId="03E08272">
            <w:pPr>
              <w:spacing w:after="0" w:line="240" w:lineRule="auto"/>
            </w:pPr>
            <w:r>
              <w:rPr>
                <w:rFonts w:ascii="Arial" w:hAnsi="Arial" w:cs="Arial"/>
                <w:color w:val="000000"/>
                <w:sz w:val="20"/>
              </w:rPr>
              <w:t>Membolehkan Editor mencari *take* tertentu dengan pantas dalam kad memori/tape tanpa menyemak semua footage dari awal</w:t>
            </w:r>
          </w:p>
        </w:tc>
      </w:tr>
    </w:tbl>
    <w:p w14:paraId="7D407184">
      <w:pPr>
        <w:spacing w:line="276" w:lineRule="auto" w:after="120"/>
        <w:jc w:val="left"/>
      </w:pPr>
      <w:r>
        <w:rPr>
          <w:rFonts w:ascii="Arial" w:hAnsi="Arial" w:cs="Arial"/>
          <w:color w:val="000000"/>
          <w:sz w:val="22"/>
        </w:rPr>
        <w:t>Contoh format ringkas continuity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1"/>
        <w:gridCol w:w="1754"/>
        <w:gridCol w:w="1797"/>
        <w:gridCol w:w="1779"/>
        <w:gridCol w:w="1765"/>
      </w:tblGrid>
      <w:tr w14:paraId="778E6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1863" w:type="dxa"/>
            <w:tcMar>
              <w:top w:w="57" w:type="dxa"/>
              <w:left w:w="57" w:type="dxa"/>
              <w:bottom w:w="57" w:type="dxa"/>
              <w:right w:w="57" w:type="dxa"/>
            </w:tcMar>
            <w:shd w:val="clear" w:color="auto" w:fill="D9D9D9"/>
          </w:tcPr>
          <w:p w14:paraId="27F974B1">
            <w:pPr>
              <w:spacing w:after="0" w:line="240" w:lineRule="auto"/>
            </w:pPr>
            <w:r>
              <w:rPr>
                <w:rFonts w:ascii="Arial" w:hAnsi="Arial" w:cs="Arial"/>
                <w:b/>
                <w:color w:val="000000"/>
                <w:sz w:val="20"/>
              </w:rPr>
              <w:t>Scene</w:t>
            </w:r>
          </w:p>
        </w:tc>
        <w:tc>
          <w:tcPr>
            <w:tcW w:w="1863" w:type="dxa"/>
            <w:tcMar>
              <w:top w:w="57" w:type="dxa"/>
              <w:left w:w="57" w:type="dxa"/>
              <w:bottom w:w="57" w:type="dxa"/>
              <w:right w:w="57" w:type="dxa"/>
            </w:tcMar>
            <w:shd w:val="clear" w:color="auto" w:fill="D9D9D9"/>
          </w:tcPr>
          <w:p w14:paraId="5416817D">
            <w:pPr>
              <w:spacing w:after="0" w:line="240" w:lineRule="auto"/>
            </w:pPr>
            <w:r>
              <w:rPr>
                <w:rFonts w:ascii="Arial" w:hAnsi="Arial" w:cs="Arial"/>
                <w:b/>
                <w:color w:val="000000"/>
                <w:sz w:val="20"/>
              </w:rPr>
              <w:t>Take</w:t>
            </w:r>
          </w:p>
        </w:tc>
        <w:tc>
          <w:tcPr>
            <w:tcW w:w="1863" w:type="dxa"/>
            <w:tcMar>
              <w:top w:w="57" w:type="dxa"/>
              <w:left w:w="57" w:type="dxa"/>
              <w:bottom w:w="57" w:type="dxa"/>
              <w:right w:w="57" w:type="dxa"/>
            </w:tcMar>
            <w:shd w:val="clear" w:color="auto" w:fill="D9D9D9"/>
          </w:tcPr>
          <w:p w14:paraId="71FDBD7E">
            <w:pPr>
              <w:spacing w:after="0" w:line="240" w:lineRule="auto"/>
            </w:pPr>
            <w:r>
              <w:rPr>
                <w:rFonts w:ascii="Arial" w:hAnsi="Arial" w:cs="Arial"/>
                <w:b/>
                <w:color w:val="000000"/>
                <w:sz w:val="20"/>
              </w:rPr>
              <w:t>Timecode</w:t>
            </w:r>
          </w:p>
        </w:tc>
        <w:tc>
          <w:tcPr>
            <w:tcW w:w="1863" w:type="dxa"/>
            <w:tcMar>
              <w:top w:w="57" w:type="dxa"/>
              <w:left w:w="57" w:type="dxa"/>
              <w:bottom w:w="57" w:type="dxa"/>
              <w:right w:w="57" w:type="dxa"/>
            </w:tcMar>
            <w:shd w:val="clear" w:color="auto" w:fill="D9D9D9"/>
          </w:tcPr>
          <w:p w14:paraId="1B8B18E4">
            <w:pPr>
              <w:spacing w:after="0" w:line="240" w:lineRule="auto"/>
            </w:pPr>
            <w:r>
              <w:rPr>
                <w:rFonts w:ascii="Arial" w:hAnsi="Arial" w:cs="Arial"/>
                <w:b/>
                <w:color w:val="000000"/>
                <w:sz w:val="20"/>
              </w:rPr>
              <w:t>Catatan</w:t>
            </w:r>
          </w:p>
        </w:tc>
        <w:tc>
          <w:tcPr>
            <w:tcW w:w="1863" w:type="dxa"/>
            <w:tcMar>
              <w:top w:w="57" w:type="dxa"/>
              <w:left w:w="57" w:type="dxa"/>
              <w:bottom w:w="57" w:type="dxa"/>
              <w:right w:w="57" w:type="dxa"/>
            </w:tcMar>
            <w:shd w:val="clear" w:color="auto" w:fill="D9D9D9"/>
          </w:tcPr>
          <w:p w14:paraId="18985C92">
            <w:pPr>
              <w:spacing w:after="0" w:line="240" w:lineRule="auto"/>
            </w:pPr>
            <w:r>
              <w:rPr>
                <w:rFonts w:ascii="Arial" w:hAnsi="Arial" w:cs="Arial"/>
                <w:b/>
                <w:color w:val="000000"/>
                <w:sz w:val="20"/>
              </w:rPr>
              <w:t>Status</w:t>
            </w:r>
          </w:p>
        </w:tc>
      </w:tr>
      <w:tr w14:paraId="6D81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1863" w:type="dxa"/>
            <w:tcMar>
              <w:top w:w="57" w:type="dxa"/>
              <w:left w:w="57" w:type="dxa"/>
              <w:bottom w:w="57" w:type="dxa"/>
              <w:right w:w="57" w:type="dxa"/>
            </w:tcMar>
          </w:tcPr>
          <w:p w14:paraId="38279BA7">
            <w:pPr>
              <w:spacing w:after="0" w:line="240" w:lineRule="auto"/>
            </w:pPr>
            <w:r>
              <w:rPr>
                <w:rFonts w:ascii="Arial" w:hAnsi="Arial" w:cs="Arial"/>
                <w:color w:val="000000"/>
                <w:sz w:val="20"/>
              </w:rPr>
              <w:t>12</w:t>
            </w:r>
          </w:p>
        </w:tc>
        <w:tc>
          <w:tcPr>
            <w:tcW w:w="1863" w:type="dxa"/>
            <w:tcMar>
              <w:top w:w="57" w:type="dxa"/>
              <w:left w:w="57" w:type="dxa"/>
              <w:bottom w:w="57" w:type="dxa"/>
              <w:right w:w="57" w:type="dxa"/>
            </w:tcMar>
          </w:tcPr>
          <w:p w14:paraId="70646074">
            <w:pPr>
              <w:spacing w:after="0" w:line="240" w:lineRule="auto"/>
            </w:pPr>
            <w:r>
              <w:rPr>
                <w:rFonts w:ascii="Arial" w:hAnsi="Arial" w:cs="Arial"/>
                <w:color w:val="000000"/>
                <w:sz w:val="20"/>
              </w:rPr>
              <w:t>3</w:t>
            </w:r>
          </w:p>
        </w:tc>
        <w:tc>
          <w:tcPr>
            <w:tcW w:w="1863" w:type="dxa"/>
            <w:tcMar>
              <w:top w:w="57" w:type="dxa"/>
              <w:left w:w="57" w:type="dxa"/>
              <w:bottom w:w="57" w:type="dxa"/>
              <w:right w:w="57" w:type="dxa"/>
            </w:tcMar>
          </w:tcPr>
          <w:p w14:paraId="7E28AAA3">
            <w:pPr>
              <w:spacing w:after="0" w:line="240" w:lineRule="auto"/>
            </w:pPr>
            <w:r>
              <w:rPr>
                <w:rFonts w:ascii="Arial" w:hAnsi="Arial" w:cs="Arial"/>
                <w:color w:val="000000"/>
                <w:sz w:val="20"/>
              </w:rPr>
              <w:t>01:12:04</w:t>
            </w:r>
          </w:p>
        </w:tc>
        <w:tc>
          <w:tcPr>
            <w:tcW w:w="1863" w:type="dxa"/>
            <w:tcMar>
              <w:top w:w="57" w:type="dxa"/>
              <w:left w:w="57" w:type="dxa"/>
              <w:bottom w:w="57" w:type="dxa"/>
              <w:right w:w="57" w:type="dxa"/>
            </w:tcMar>
          </w:tcPr>
          <w:p w14:paraId="32D90F0C">
            <w:pPr>
              <w:spacing w:after="0" w:line="240" w:lineRule="auto"/>
            </w:pPr>
            <w:r>
              <w:rPr>
                <w:rFonts w:ascii="Arial" w:hAnsi="Arial" w:cs="Arial"/>
                <w:color w:val="000000"/>
                <w:sz w:val="20"/>
              </w:rPr>
              <w:t>Dialog jelas, emosi tepat</w:t>
            </w:r>
          </w:p>
        </w:tc>
        <w:tc>
          <w:tcPr>
            <w:tcW w:w="1863" w:type="dxa"/>
            <w:tcMar>
              <w:top w:w="57" w:type="dxa"/>
              <w:left w:w="57" w:type="dxa"/>
              <w:bottom w:w="57" w:type="dxa"/>
              <w:right w:w="57" w:type="dxa"/>
            </w:tcMar>
          </w:tcPr>
          <w:p w14:paraId="3ABBC759">
            <w:pPr>
              <w:spacing w:after="0" w:line="240" w:lineRule="auto"/>
            </w:pPr>
            <w:r>
              <w:rPr>
                <w:rFonts w:ascii="Arial" w:hAnsi="Arial" w:cs="Arial"/>
                <w:color w:val="000000"/>
                <w:sz w:val="20"/>
              </w:rPr>
              <w:t>Print</w:t>
            </w:r>
          </w:p>
        </w:tc>
      </w:tr>
      <w:tr w14:paraId="51CC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1863" w:type="dxa"/>
            <w:tcMar>
              <w:top w:w="57" w:type="dxa"/>
              <w:left w:w="57" w:type="dxa"/>
              <w:bottom w:w="57" w:type="dxa"/>
              <w:right w:w="57" w:type="dxa"/>
            </w:tcMar>
          </w:tcPr>
          <w:p w14:paraId="727424AA">
            <w:pPr>
              <w:spacing w:after="0" w:line="240" w:lineRule="auto"/>
            </w:pPr>
            <w:r>
              <w:rPr>
                <w:rFonts w:ascii="Arial" w:hAnsi="Arial" w:cs="Arial"/>
                <w:color w:val="000000"/>
                <w:sz w:val="20"/>
              </w:rPr>
              <w:t>12</w:t>
            </w:r>
          </w:p>
        </w:tc>
        <w:tc>
          <w:tcPr>
            <w:tcW w:w="1863" w:type="dxa"/>
            <w:tcMar>
              <w:top w:w="57" w:type="dxa"/>
              <w:left w:w="57" w:type="dxa"/>
              <w:bottom w:w="57" w:type="dxa"/>
              <w:right w:w="57" w:type="dxa"/>
            </w:tcMar>
          </w:tcPr>
          <w:p w14:paraId="1A3D3CAC">
            <w:pPr>
              <w:spacing w:after="0" w:line="240" w:lineRule="auto"/>
            </w:pPr>
            <w:r>
              <w:rPr>
                <w:rFonts w:ascii="Arial" w:hAnsi="Arial" w:cs="Arial"/>
                <w:color w:val="000000"/>
                <w:sz w:val="20"/>
              </w:rPr>
              <w:t>4</w:t>
            </w:r>
          </w:p>
        </w:tc>
        <w:tc>
          <w:tcPr>
            <w:tcW w:w="1863" w:type="dxa"/>
            <w:tcMar>
              <w:top w:w="57" w:type="dxa"/>
              <w:left w:w="57" w:type="dxa"/>
              <w:bottom w:w="57" w:type="dxa"/>
              <w:right w:w="57" w:type="dxa"/>
            </w:tcMar>
          </w:tcPr>
          <w:p w14:paraId="0DC8C1DF">
            <w:pPr>
              <w:spacing w:after="0" w:line="240" w:lineRule="auto"/>
            </w:pPr>
            <w:r>
              <w:rPr>
                <w:rFonts w:ascii="Arial" w:hAnsi="Arial" w:cs="Arial"/>
                <w:color w:val="000000"/>
                <w:sz w:val="20"/>
              </w:rPr>
              <w:t>01:14:22</w:t>
            </w:r>
          </w:p>
        </w:tc>
        <w:tc>
          <w:tcPr>
            <w:tcW w:w="1863" w:type="dxa"/>
            <w:tcMar>
              <w:top w:w="57" w:type="dxa"/>
              <w:left w:w="57" w:type="dxa"/>
              <w:bottom w:w="57" w:type="dxa"/>
              <w:right w:w="57" w:type="dxa"/>
            </w:tcMar>
          </w:tcPr>
          <w:p w14:paraId="18BB4044">
            <w:pPr>
              <w:spacing w:after="0" w:line="240" w:lineRule="auto"/>
            </w:pPr>
            <w:r>
              <w:rPr>
                <w:rFonts w:ascii="Arial" w:hAnsi="Arial" w:cs="Arial"/>
                <w:color w:val="000000"/>
                <w:sz w:val="20"/>
              </w:rPr>
              <w:t>Kamera goyang</w:t>
            </w:r>
          </w:p>
        </w:tc>
        <w:tc>
          <w:tcPr>
            <w:tcW w:w="1863" w:type="dxa"/>
            <w:tcMar>
              <w:top w:w="57" w:type="dxa"/>
              <w:left w:w="57" w:type="dxa"/>
              <w:bottom w:w="57" w:type="dxa"/>
              <w:right w:w="57" w:type="dxa"/>
            </w:tcMar>
          </w:tcPr>
          <w:p w14:paraId="7606E335">
            <w:pPr>
              <w:spacing w:after="0" w:line="240" w:lineRule="auto"/>
            </w:pPr>
            <w:r>
              <w:rPr>
                <w:rFonts w:ascii="Arial" w:hAnsi="Arial" w:cs="Arial"/>
                <w:color w:val="000000"/>
                <w:sz w:val="20"/>
              </w:rPr>
              <w:t>NG</w:t>
            </w:r>
          </w:p>
        </w:tc>
      </w:tr>
    </w:tbl>
    <w:p w14:paraId="3854571A">
      <w:pPr>
        <w:spacing w:before="120" w:after="120" w:line="276" w:lineRule="auto"/>
        <w:jc w:val="left"/>
      </w:pPr>
      <w:r>
        <w:rPr>
          <w:rFonts w:ascii="Arial" w:hAnsi="Arial" w:cs="Arial"/>
          <w:b/>
          <w:color w:val="000000"/>
          <w:sz w:val="22"/>
        </w:rPr>
        <w:t>3. Rumusan</w:t>
      </w:r>
    </w:p>
    <w:p w14:paraId="3DC4A0F9">
      <w:pPr>
        <w:spacing w:line="276" w:lineRule="auto" w:after="120"/>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w:t>
      </w:r>
    </w:p>
    <w:p w14:paraId="43ADB611">
      <w:pPr>
        <w:spacing w:before="120" w:after="120" w:line="276" w:lineRule="auto"/>
        <w:jc w:val="left"/>
      </w:pPr>
      <w:r>
        <w:rPr>
          <w:rFonts w:ascii="Arial" w:hAnsi="Arial" w:cs="Arial"/>
          <w:b/>
          <w:color w:val="000000"/>
          <w:sz w:val="24"/>
        </w:rPr>
        <w:t>Bab 3: Shooting Board</w:t>
      </w:r>
    </w:p>
    <w:p w14:paraId="289A1AA8">
      <w:pPr>
        <w:spacing w:before="120" w:after="120" w:line="276" w:lineRule="auto"/>
        <w:jc w:val="left"/>
      </w:pPr>
      <w:r>
        <w:rPr>
          <w:rFonts w:ascii="Arial" w:hAnsi="Arial" w:cs="Arial"/>
          <w:b/>
          <w:color w:val="000000"/>
          <w:sz w:val="22"/>
        </w:rPr>
        <w:t>Objektif Pembelajaran</w:t>
      </w:r>
    </w:p>
    <w:p w14:paraId="74B52BBB">
      <w:pPr>
        <w:spacing w:line="276" w:lineRule="auto" w:after="120"/>
        <w:jc w:val="left"/>
      </w:pPr>
      <w:r>
        <w:rPr>
          <w:rFonts w:ascii="Arial" w:hAnsi="Arial" w:cs="Arial"/>
          <w:color w:val="000000"/>
          <w:sz w:val="22"/>
        </w:rPr>
        <w:t>Selepas mempelajari topik ini, pelatih dapat:</w:t>
      </w:r>
    </w:p>
    <w:p w14:paraId="175E5EF6">
      <w:pPr>
        <w:pStyle w:val="145"/>
        <w:spacing w:line="276" w:lineRule="auto" w:after="40"/>
        <w:ind w:left="357" w:hanging="357"/>
        <w:jc w:val="left"/>
      </w:pPr>
      <w:r>
        <w:rPr>
          <w:rFonts w:ascii="Arial" w:hAnsi="Arial" w:cs="Arial"/>
          <w:color w:val="000000"/>
          <w:sz w:val="22"/>
        </w:rPr>
        <w:t>• Membezakan shooting board daripada storyboard.</w:t>
      </w:r>
    </w:p>
    <w:p w14:paraId="629A12BF">
      <w:pPr>
        <w:pStyle w:val="145"/>
        <w:spacing w:line="276" w:lineRule="auto" w:after="40"/>
        <w:ind w:left="357" w:hanging="357"/>
        <w:jc w:val="left"/>
      </w:pPr>
      <w:r>
        <w:rPr>
          <w:rFonts w:ascii="Arial" w:hAnsi="Arial" w:cs="Arial"/>
          <w:color w:val="000000"/>
          <w:sz w:val="22"/>
        </w:rPr>
        <w:t>• Menjelaskan kegunaan shooting board semasa proses review footage.</w:t>
      </w:r>
    </w:p>
    <w:p w14:paraId="44BBD84E">
      <w:pPr>
        <w:pStyle w:val="145"/>
        <w:spacing w:line="276" w:lineRule="auto" w:after="40"/>
        <w:ind w:left="357" w:hanging="357"/>
        <w:jc w:val="left"/>
      </w:pPr>
      <w:r>
        <w:rPr>
          <w:rFonts w:ascii="Arial" w:hAnsi="Arial" w:cs="Arial"/>
          <w:color w:val="000000"/>
          <w:sz w:val="22"/>
        </w:rPr>
        <w:t>• Mengenal pasti tindakan Editor apabila terdapat *shot* yang hilang daripada shooting board.</w:t>
      </w:r>
    </w:p>
    <w:p w14:paraId="0C3435C8">
      <w:pPr>
        <w:spacing w:before="120" w:after="120" w:line="276" w:lineRule="auto"/>
        <w:jc w:val="left"/>
      </w:pPr>
      <w:r>
        <w:rPr>
          <w:rFonts w:ascii="Arial" w:hAnsi="Arial" w:cs="Arial"/>
          <w:b/>
          <w:color w:val="000000"/>
          <w:sz w:val="22"/>
        </w:rPr>
        <w:t>1. Definisi dan Perbezaan dengan Storyboard</w:t>
      </w:r>
    </w:p>
    <w:p w14:paraId="40C67E7C">
      <w:pPr>
        <w:spacing w:line="276" w:lineRule="auto" w:after="120"/>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2952"/>
        <w:gridCol w:w="3002"/>
      </w:tblGrid>
      <w:tr w14:paraId="2840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7721F951">
            <w:pPr>
              <w:spacing w:after="0" w:line="240" w:lineRule="auto"/>
            </w:pPr>
            <w:r>
              <w:rPr>
                <w:rFonts w:ascii="Arial" w:hAnsi="Arial" w:cs="Arial"/>
                <w:b/>
                <w:color w:val="000000"/>
                <w:sz w:val="20"/>
              </w:rPr>
              <w:t>Dokumen</w:t>
            </w:r>
          </w:p>
        </w:tc>
        <w:tc>
          <w:tcPr>
            <w:tcW w:w="3104" w:type="dxa"/>
            <w:tcMar>
              <w:top w:w="57" w:type="dxa"/>
              <w:left w:w="57" w:type="dxa"/>
              <w:bottom w:w="57" w:type="dxa"/>
              <w:right w:w="57" w:type="dxa"/>
            </w:tcMar>
            <w:shd w:val="clear" w:color="auto" w:fill="D9D9D9"/>
          </w:tcPr>
          <w:p w14:paraId="2483B903">
            <w:pPr>
              <w:spacing w:after="0" w:line="240" w:lineRule="auto"/>
            </w:pPr>
            <w:r>
              <w:rPr>
                <w:rFonts w:ascii="Arial" w:hAnsi="Arial" w:cs="Arial"/>
                <w:b/>
                <w:color w:val="000000"/>
                <w:sz w:val="20"/>
              </w:rPr>
              <w:t>Peringkat Digunakan</w:t>
            </w:r>
          </w:p>
        </w:tc>
        <w:tc>
          <w:tcPr>
            <w:tcW w:w="3104" w:type="dxa"/>
            <w:tcMar>
              <w:top w:w="57" w:type="dxa"/>
              <w:left w:w="57" w:type="dxa"/>
              <w:bottom w:w="57" w:type="dxa"/>
              <w:right w:w="57" w:type="dxa"/>
            </w:tcMar>
            <w:shd w:val="clear" w:color="auto" w:fill="D9D9D9"/>
          </w:tcPr>
          <w:p w14:paraId="135D4957">
            <w:pPr>
              <w:spacing w:after="0" w:line="240" w:lineRule="auto"/>
            </w:pPr>
            <w:r>
              <w:rPr>
                <w:rFonts w:ascii="Arial" w:hAnsi="Arial" w:cs="Arial"/>
                <w:b/>
                <w:color w:val="000000"/>
                <w:sz w:val="20"/>
              </w:rPr>
              <w:t>Tujuan Utama</w:t>
            </w:r>
          </w:p>
        </w:tc>
      </w:tr>
      <w:tr w14:paraId="14E55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3765EA3">
            <w:pPr>
              <w:spacing w:after="0" w:line="240" w:lineRule="auto"/>
            </w:pPr>
            <w:r>
              <w:rPr>
                <w:rFonts w:ascii="Arial" w:hAnsi="Arial" w:cs="Arial"/>
                <w:color w:val="000000"/>
                <w:sz w:val="20"/>
              </w:rPr>
              <w:t>Storyboard</w:t>
            </w:r>
          </w:p>
        </w:tc>
        <w:tc>
          <w:tcPr>
            <w:tcW w:w="3104" w:type="dxa"/>
            <w:tcMar>
              <w:top w:w="57" w:type="dxa"/>
              <w:left w:w="57" w:type="dxa"/>
              <w:bottom w:w="57" w:type="dxa"/>
              <w:right w:w="57" w:type="dxa"/>
            </w:tcMar>
          </w:tcPr>
          <w:p w14:paraId="3ADFE1BE">
            <w:pPr>
              <w:spacing w:after="0" w:line="240" w:lineRule="auto"/>
            </w:pPr>
            <w:r>
              <w:rPr>
                <w:rFonts w:ascii="Arial" w:hAnsi="Arial" w:cs="Arial"/>
                <w:color w:val="000000"/>
                <w:sz w:val="20"/>
              </w:rPr>
              <w:t>Pra-produksi</w:t>
            </w:r>
          </w:p>
        </w:tc>
        <w:tc>
          <w:tcPr>
            <w:tcW w:w="3104" w:type="dxa"/>
            <w:tcMar>
              <w:top w:w="57" w:type="dxa"/>
              <w:left w:w="57" w:type="dxa"/>
              <w:bottom w:w="57" w:type="dxa"/>
              <w:right w:w="57" w:type="dxa"/>
            </w:tcMar>
          </w:tcPr>
          <w:p w14:paraId="3461552F">
            <w:pPr>
              <w:spacing w:after="0" w:line="240" w:lineRule="auto"/>
            </w:pPr>
            <w:r>
              <w:rPr>
                <w:rFonts w:ascii="Arial" w:hAnsi="Arial" w:cs="Arial"/>
                <w:color w:val="000000"/>
                <w:sz w:val="20"/>
              </w:rPr>
              <w:t>Perancangan kreatif, pembentangan kepada pelanggan/pengarah</w:t>
            </w:r>
          </w:p>
        </w:tc>
      </w:tr>
      <w:tr w14:paraId="393CD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D488F0A">
            <w:pPr>
              <w:spacing w:after="0" w:line="240" w:lineRule="auto"/>
            </w:pPr>
            <w:r>
              <w:rPr>
                <w:rFonts w:ascii="Arial" w:hAnsi="Arial" w:cs="Arial"/>
                <w:color w:val="000000"/>
                <w:sz w:val="20"/>
              </w:rPr>
              <w:t>Shooting board</w:t>
            </w:r>
          </w:p>
        </w:tc>
        <w:tc>
          <w:tcPr>
            <w:tcW w:w="3104" w:type="dxa"/>
            <w:tcMar>
              <w:top w:w="57" w:type="dxa"/>
              <w:left w:w="57" w:type="dxa"/>
              <w:bottom w:w="57" w:type="dxa"/>
              <w:right w:w="57" w:type="dxa"/>
            </w:tcMar>
          </w:tcPr>
          <w:p w14:paraId="0921480B">
            <w:pPr>
              <w:spacing w:after="0" w:line="240" w:lineRule="auto"/>
            </w:pPr>
            <w:r>
              <w:rPr>
                <w:rFonts w:ascii="Arial" w:hAnsi="Arial" w:cs="Arial"/>
                <w:color w:val="000000"/>
                <w:sz w:val="20"/>
              </w:rPr>
              <w:t>Semasa/selepas penggambaran</w:t>
            </w:r>
          </w:p>
        </w:tc>
        <w:tc>
          <w:tcPr>
            <w:tcW w:w="3104" w:type="dxa"/>
            <w:tcMar>
              <w:top w:w="57" w:type="dxa"/>
              <w:left w:w="57" w:type="dxa"/>
              <w:bottom w:w="57" w:type="dxa"/>
              <w:right w:w="57" w:type="dxa"/>
            </w:tcMar>
          </w:tcPr>
          <w:p w14:paraId="6927AD6D">
            <w:pPr>
              <w:spacing w:after="0" w:line="240" w:lineRule="auto"/>
            </w:pPr>
            <w:r>
              <w:rPr>
                <w:rFonts w:ascii="Arial" w:hAnsi="Arial" w:cs="Arial"/>
                <w:color w:val="000000"/>
                <w:sz w:val="20"/>
              </w:rPr>
              <w:t>Versi kerja di lokasi, rujukan nombor *shot* dan susunan sebenar tembakan mengikut jadual harian</w:t>
            </w:r>
          </w:p>
        </w:tc>
      </w:tr>
    </w:tbl>
    <w:p w14:paraId="234C554C">
      <w:pPr>
        <w:spacing w:before="120" w:after="120" w:line="276" w:lineRule="auto"/>
        <w:jc w:val="left"/>
      </w:pPr>
      <w:r>
        <w:rPr>
          <w:rFonts w:ascii="Arial" w:hAnsi="Arial" w:cs="Arial"/>
          <w:b/>
          <w:color w:val="000000"/>
          <w:sz w:val="22"/>
        </w:rPr>
        <w:t>2. Kegunaan Shooting Board bagi Editor</w:t>
      </w:r>
    </w:p>
    <w:p w14:paraId="563C4DDA">
      <w:pPr>
        <w:spacing w:line="276" w:lineRule="auto" w:after="120"/>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100A7F01">
      <w:pPr>
        <w:spacing w:before="120" w:after="120" w:line="276" w:lineRule="auto"/>
        <w:jc w:val="left"/>
      </w:pPr>
      <w:r>
        <w:rPr>
          <w:rFonts w:ascii="Arial" w:hAnsi="Arial" w:cs="Arial"/>
          <w:b/>
          <w:color w:val="000000"/>
          <w:sz w:val="22"/>
        </w:rPr>
        <w:t>3. Rumusan</w:t>
      </w:r>
    </w:p>
    <w:p w14:paraId="53C5A85A">
      <w:pPr>
        <w:spacing w:line="276" w:lineRule="auto" w:after="120"/>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w:t>
      </w:r>
    </w:p>
    <w:p w14:paraId="05EA29A2">
      <w:pPr>
        <w:spacing w:before="120" w:after="120" w:line="276" w:lineRule="auto"/>
        <w:jc w:val="left"/>
      </w:pPr>
      <w:r>
        <w:rPr>
          <w:rFonts w:ascii="Arial" w:hAnsi="Arial" w:cs="Arial"/>
          <w:b/>
          <w:color w:val="000000"/>
          <w:sz w:val="24"/>
        </w:rPr>
        <w:t>Bab 4: DIT (Digital Imaging Technician) Sheet</w:t>
      </w:r>
    </w:p>
    <w:p w14:paraId="7476A217">
      <w:pPr>
        <w:spacing w:before="120" w:after="120" w:line="276" w:lineRule="auto"/>
        <w:jc w:val="left"/>
      </w:pPr>
      <w:r>
        <w:rPr>
          <w:rFonts w:ascii="Arial" w:hAnsi="Arial" w:cs="Arial"/>
          <w:b/>
          <w:color w:val="000000"/>
          <w:sz w:val="22"/>
        </w:rPr>
        <w:t>Objektif Pembelajaran</w:t>
      </w:r>
    </w:p>
    <w:p w14:paraId="6A78665D">
      <w:pPr>
        <w:spacing w:line="276" w:lineRule="auto" w:after="120"/>
        <w:jc w:val="left"/>
      </w:pPr>
      <w:r>
        <w:rPr>
          <w:rFonts w:ascii="Arial" w:hAnsi="Arial" w:cs="Arial"/>
          <w:color w:val="000000"/>
          <w:sz w:val="22"/>
        </w:rPr>
        <w:t>Selepas mempelajari topik ini, pelatih dapat:</w:t>
      </w:r>
    </w:p>
    <w:p w14:paraId="377B7DC7">
      <w:pPr>
        <w:pStyle w:val="145"/>
        <w:spacing w:line="276" w:lineRule="auto" w:after="40"/>
        <w:ind w:left="357" w:hanging="357"/>
        <w:jc w:val="left"/>
      </w:pPr>
      <w:r>
        <w:rPr>
          <w:rFonts w:ascii="Arial" w:hAnsi="Arial" w:cs="Arial"/>
          <w:color w:val="000000"/>
          <w:sz w:val="22"/>
        </w:rPr>
        <w:t>• Menjelaskan kandungan DIT sheet dan penyedianya.</w:t>
      </w:r>
    </w:p>
    <w:p w14:paraId="2C24B9DE">
      <w:pPr>
        <w:pStyle w:val="145"/>
        <w:spacing w:line="276" w:lineRule="auto" w:after="40"/>
        <w:ind w:left="357" w:hanging="357"/>
        <w:jc w:val="left"/>
      </w:pPr>
      <w:r>
        <w:rPr>
          <w:rFonts w:ascii="Arial" w:hAnsi="Arial" w:cs="Arial"/>
          <w:color w:val="000000"/>
          <w:sz w:val="22"/>
        </w:rPr>
        <w:t>• Mengenal pasti maklumat kritikal DIT sheet yang perlu disemak Editor.</w:t>
      </w:r>
    </w:p>
    <w:p w14:paraId="5E17692F">
      <w:pPr>
        <w:pStyle w:val="145"/>
        <w:spacing w:line="276" w:lineRule="auto" w:after="40"/>
        <w:ind w:left="357" w:hanging="357"/>
        <w:jc w:val="left"/>
      </w:pPr>
      <w:r>
        <w:rPr>
          <w:rFonts w:ascii="Arial" w:hAnsi="Arial" w:cs="Arial"/>
          <w:color w:val="000000"/>
          <w:sz w:val="22"/>
        </w:rPr>
        <w:t>• Menghubungkan maklumat DIT sheet dengan proses konversi format seterusnya (WA2).</w:t>
      </w:r>
    </w:p>
    <w:p w14:paraId="5FBC0A0C">
      <w:pPr>
        <w:spacing w:before="120" w:after="120" w:line="276" w:lineRule="auto"/>
        <w:jc w:val="left"/>
      </w:pPr>
      <w:r>
        <w:rPr>
          <w:rFonts w:ascii="Arial" w:hAnsi="Arial" w:cs="Arial"/>
          <w:b/>
          <w:color w:val="000000"/>
          <w:sz w:val="22"/>
        </w:rPr>
        <w:t>1. Definisi dan Penyedia DIT Sheet</w:t>
      </w:r>
    </w:p>
    <w:p w14:paraId="4BCF7A8B">
      <w:pPr>
        <w:spacing w:line="276" w:lineRule="auto" w:after="120"/>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p w14:paraId="53E8A3D5">
      <w:pPr>
        <w:spacing w:before="120" w:after="120" w:line="276" w:lineRule="auto"/>
        <w:jc w:val="left"/>
      </w:pPr>
      <w:r>
        <w:rPr>
          <w:rFonts w:ascii="Arial" w:hAnsi="Arial" w:cs="Arial"/>
          <w:b/>
          <w:color w:val="000000"/>
          <w:sz w:val="22"/>
        </w:rPr>
        <w:t>2. Maklumat Kritikal dalam DIT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25"/>
      </w:tblGrid>
      <w:tr w14:paraId="54AF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1360DAA1">
            <w:pPr>
              <w:spacing w:after="0" w:line="240" w:lineRule="auto"/>
            </w:pPr>
            <w:r>
              <w:rPr>
                <w:rFonts w:ascii="Arial" w:hAnsi="Arial" w:cs="Arial"/>
                <w:b/>
                <w:color w:val="000000"/>
                <w:sz w:val="20"/>
              </w:rPr>
              <w:t>Maklumat</w:t>
            </w:r>
          </w:p>
        </w:tc>
        <w:tc>
          <w:tcPr>
            <w:tcW w:w="4656" w:type="dxa"/>
            <w:tcMar>
              <w:top w:w="57" w:type="dxa"/>
              <w:left w:w="57" w:type="dxa"/>
              <w:bottom w:w="57" w:type="dxa"/>
              <w:right w:w="57" w:type="dxa"/>
            </w:tcMar>
            <w:shd w:val="clear" w:color="auto" w:fill="D9D9D9"/>
          </w:tcPr>
          <w:p w14:paraId="1366ADDA">
            <w:pPr>
              <w:spacing w:after="0" w:line="240" w:lineRule="auto"/>
            </w:pPr>
            <w:r>
              <w:rPr>
                <w:rFonts w:ascii="Arial" w:hAnsi="Arial" w:cs="Arial"/>
                <w:b/>
                <w:color w:val="000000"/>
                <w:sz w:val="20"/>
              </w:rPr>
              <w:t>Kepentingan bagi Editor</w:t>
            </w:r>
          </w:p>
        </w:tc>
      </w:tr>
      <w:tr w14:paraId="58F3C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A0CF125">
            <w:pPr>
              <w:spacing w:after="0" w:line="240" w:lineRule="auto"/>
            </w:pPr>
            <w:r>
              <w:rPr>
                <w:rFonts w:ascii="Arial" w:hAnsi="Arial" w:cs="Arial"/>
                <w:color w:val="000000"/>
                <w:sz w:val="20"/>
              </w:rPr>
              <w:t>Nombor kad dan tarikh transfer</w:t>
            </w:r>
          </w:p>
        </w:tc>
        <w:tc>
          <w:tcPr>
            <w:tcW w:w="4656" w:type="dxa"/>
            <w:tcMar>
              <w:top w:w="57" w:type="dxa"/>
              <w:left w:w="57" w:type="dxa"/>
              <w:bottom w:w="57" w:type="dxa"/>
              <w:right w:w="57" w:type="dxa"/>
            </w:tcMar>
          </w:tcPr>
          <w:p w14:paraId="0E9646B2">
            <w:pPr>
              <w:spacing w:after="0" w:line="240" w:lineRule="auto"/>
            </w:pPr>
            <w:r>
              <w:rPr>
                <w:rFonts w:ascii="Arial" w:hAnsi="Arial" w:cs="Arial"/>
                <w:color w:val="000000"/>
                <w:sz w:val="20"/>
              </w:rPr>
              <w:t>Mengesan sumber asal setiap klip, mengelakkan kehilangan data</w:t>
            </w:r>
          </w:p>
        </w:tc>
      </w:tr>
      <w:tr w14:paraId="5905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27E3DF1">
            <w:pPr>
              <w:spacing w:after="0" w:line="240" w:lineRule="auto"/>
            </w:pPr>
            <w:r>
              <w:rPr>
                <w:rFonts w:ascii="Arial" w:hAnsi="Arial" w:cs="Arial"/>
                <w:color w:val="000000"/>
                <w:sz w:val="20"/>
              </w:rPr>
              <w:t>Frame rate dan resolusi</w:t>
            </w:r>
          </w:p>
        </w:tc>
        <w:tc>
          <w:tcPr>
            <w:tcW w:w="4656" w:type="dxa"/>
            <w:tcMar>
              <w:top w:w="57" w:type="dxa"/>
              <w:left w:w="57" w:type="dxa"/>
              <w:bottom w:w="57" w:type="dxa"/>
              <w:right w:w="57" w:type="dxa"/>
            </w:tcMar>
          </w:tcPr>
          <w:p w14:paraId="149F0B18">
            <w:pPr>
              <w:spacing w:after="0" w:line="240" w:lineRule="auto"/>
            </w:pPr>
            <w:r>
              <w:rPr>
                <w:rFonts w:ascii="Arial" w:hAnsi="Arial" w:cs="Arial"/>
                <w:color w:val="000000"/>
                <w:sz w:val="20"/>
              </w:rPr>
              <w:t>Memastikan padanan dengan spesifikasi projek sebelum proses konversi (rujuk WA2)</w:t>
            </w:r>
          </w:p>
        </w:tc>
      </w:tr>
      <w:tr w14:paraId="5B56C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19049B3">
            <w:pPr>
              <w:spacing w:after="0" w:line="240" w:lineRule="auto"/>
            </w:pPr>
            <w:r>
              <w:rPr>
                <w:rFonts w:ascii="Arial" w:hAnsi="Arial" w:cs="Arial"/>
                <w:color w:val="000000"/>
                <w:sz w:val="20"/>
              </w:rPr>
              <w:t>LUT (Look-Up Table)</w:t>
            </w:r>
          </w:p>
        </w:tc>
        <w:tc>
          <w:tcPr>
            <w:tcW w:w="4656" w:type="dxa"/>
            <w:tcMar>
              <w:top w:w="57" w:type="dxa"/>
              <w:left w:w="57" w:type="dxa"/>
              <w:bottom w:w="57" w:type="dxa"/>
              <w:right w:w="57" w:type="dxa"/>
            </w:tcMar>
          </w:tcPr>
          <w:p w14:paraId="2EC83A0C">
            <w:pPr>
              <w:spacing w:after="0" w:line="240" w:lineRule="auto"/>
            </w:pPr>
            <w:r>
              <w:rPr>
                <w:rFonts w:ascii="Arial" w:hAnsi="Arial" w:cs="Arial"/>
                <w:color w:val="000000"/>
                <w:sz w:val="20"/>
              </w:rPr>
              <w:t>Membantu menyesuaikan pratonton warna yang lebih tepat semasa *offline edit*</w:t>
            </w:r>
          </w:p>
        </w:tc>
      </w:tr>
      <w:tr w14:paraId="356D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A7EA0D8">
            <w:pPr>
              <w:spacing w:after="0" w:line="240" w:lineRule="auto"/>
            </w:pPr>
            <w:r>
              <w:rPr>
                <w:rFonts w:ascii="Arial" w:hAnsi="Arial" w:cs="Arial"/>
                <w:color w:val="000000"/>
                <w:sz w:val="20"/>
              </w:rPr>
              <w:t>Status backup (double/triple)</w:t>
            </w:r>
          </w:p>
        </w:tc>
        <w:tc>
          <w:tcPr>
            <w:tcW w:w="4656" w:type="dxa"/>
            <w:tcMar>
              <w:top w:w="57" w:type="dxa"/>
              <w:left w:w="57" w:type="dxa"/>
              <w:bottom w:w="57" w:type="dxa"/>
              <w:right w:w="57" w:type="dxa"/>
            </w:tcMar>
          </w:tcPr>
          <w:p w14:paraId="6B5214DF">
            <w:pPr>
              <w:spacing w:after="0" w:line="240" w:lineRule="auto"/>
            </w:pPr>
            <w:r>
              <w:rPr>
                <w:rFonts w:ascii="Arial" w:hAnsi="Arial" w:cs="Arial"/>
                <w:color w:val="000000"/>
                <w:sz w:val="20"/>
              </w:rPr>
              <w:t>Mengesahkan footage disandarkan dengan selamat sebelum kad memori digunakan semula</w:t>
            </w:r>
          </w:p>
        </w:tc>
      </w:tr>
    </w:tbl>
    <w:p w14:paraId="775FC6E3">
      <w:pPr>
        <w:spacing w:before="120" w:after="120" w:line="276" w:lineRule="auto"/>
        <w:jc w:val="left"/>
      </w:pPr>
      <w:r>
        <w:rPr>
          <w:rFonts w:ascii="Arial" w:hAnsi="Arial" w:cs="Arial"/>
          <w:b/>
          <w:color w:val="000000"/>
          <w:sz w:val="22"/>
        </w:rPr>
        <w:t>3. Rumusan</w:t>
      </w:r>
    </w:p>
    <w:p w14:paraId="614C3454">
      <w:pPr>
        <w:spacing w:line="276" w:lineRule="auto" w:after="120"/>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w:t>
      </w:r>
    </w:p>
    <w:p w14:paraId="7CE1A5A5">
      <w:pPr>
        <w:spacing w:before="120" w:after="120" w:line="276" w:lineRule="auto"/>
        <w:jc w:val="left"/>
      </w:pPr>
      <w:r>
        <w:rPr>
          <w:rFonts w:ascii="Arial" w:hAnsi="Arial" w:cs="Arial"/>
          <w:b/>
          <w:color w:val="000000"/>
          <w:sz w:val="22"/>
        </w:rPr>
        <w:t>SOALAN:</w:t>
      </w:r>
    </w:p>
    <w:p w14:paraId="447F6D45">
      <w:pPr>
        <w:pStyle w:val="145"/>
        <w:spacing w:line="276" w:lineRule="auto" w:after="40"/>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682DEF81">
      <w:pPr>
        <w:spacing w:line="276" w:lineRule="auto" w:after="120"/>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B087FDE">
      <w:pPr>
        <w:pStyle w:val="145"/>
        <w:spacing w:line="276" w:lineRule="auto" w:after="40"/>
        <w:ind w:left="357" w:hanging="357"/>
        <w:jc w:val="left"/>
      </w:pPr>
      <w:r>
        <w:rPr>
          <w:rFonts w:ascii="Arial" w:hAnsi="Arial" w:cs="Arial"/>
          <w:color w:val="000000"/>
          <w:sz w:val="22"/>
        </w:rPr>
        <w:t>• Soalan: Mengapakah maklumat dalam DIT sheet penting sebelum Editor memulakan proses digitisasi/konversi footage?</w:t>
      </w:r>
    </w:p>
    <w:p w14:paraId="0FFE26FD">
      <w:pPr>
        <w:spacing w:line="276" w:lineRule="auto" w:after="120"/>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669D2723">
      <w:pPr>
        <w:pStyle w:val="145"/>
        <w:spacing w:line="276" w:lineRule="auto" w:after="40"/>
        <w:ind w:left="357" w:hanging="357"/>
        <w:jc w:val="left"/>
      </w:pPr>
      <w:r>
        <w:rPr>
          <w:rFonts w:ascii="Arial" w:hAnsi="Arial" w:cs="Arial"/>
          <w:color w:val="000000"/>
          <w:sz w:val="22"/>
        </w:rPr>
        <w:t>• Soalan: Bagaimana skrip membantu Editor mengklasifikasikan 'good take' shots?</w:t>
      </w:r>
    </w:p>
    <w:p w14:paraId="079639D6">
      <w:pPr>
        <w:spacing w:line="276" w:lineRule="auto" w:after="120"/>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47FBD0BD">
      <w:pPr>
        <w:spacing w:before="120" w:after="120" w:line="276" w:lineRule="auto"/>
        <w:jc w:val="left"/>
      </w:pPr>
      <w:r>
        <w:rPr>
          <w:rFonts w:ascii="Arial" w:hAnsi="Arial" w:cs="Arial"/>
          <w:b/>
          <w:color w:val="000000"/>
          <w:sz w:val="22"/>
        </w:rPr>
        <w:t>RUJUKAN:</w:t>
      </w:r>
    </w:p>
    <w:p w14:paraId="084A2775">
      <w:pPr>
        <w:spacing w:line="276" w:lineRule="auto" w:after="120"/>
        <w:jc w:val="left"/>
      </w:pPr>
      <w:r>
        <w:rPr>
          <w:rFonts w:ascii="Arial" w:hAnsi="Arial" w:cs="Arial"/>
          <w:color w:val="000000"/>
          <w:sz w:val="22"/>
        </w:rPr>
        <w:t>Rujukan CoCU (verbatim daripada 00-noss-extract.md):</w:t>
      </w:r>
    </w:p>
    <w:p w14:paraId="72D1AAE8">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3C573A3">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7F6D33C0">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750A3FD">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33F594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6C10C26A">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078DCBE">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DCC4968">
      <w:pPr>
        <w:spacing w:line="276" w:lineRule="auto" w:after="120"/>
        <w:jc w:val="left"/>
      </w:pPr>
      <w:r>
        <w:rPr>
          <w:rFonts w:ascii="Arial" w:hAnsi="Arial" w:cs="Arial"/>
          <w:color w:val="000000"/>
          <w:sz w:val="22"/>
        </w:rPr>
        <w:t>Rujukan tambahan (industri, disahkan wujud):</w:t>
      </w:r>
    </w:p>
    <w:p w14:paraId="1F7CB220">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4231CA00">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14:paraId="65E9A7E0">
      <w:pPr>
        <w:pStyle w:val="145"/>
        <w:spacing w:line="276" w:lineRule="auto" w:after="40"/>
        <w:ind w:left="357" w:hanging="357"/>
        <w:jc w:val="left"/>
      </w:pPr>
      <w:r>
        <w:rPr>
          <w:rFonts w:ascii="Arial" w:hAnsi="Arial" w:cs="Arial"/>
          <w:color w:val="000000"/>
          <w:sz w:val="22"/>
        </w:rPr>
        <w:t>• Rosenblum, R., &amp; Karen, R. (1979). *When the Shooting Stops... the Cutting Begins: A Film Editor's Story*. Da Capo Press.</w:t>
      </w:r>
    </w:p>
    <w:p w14:paraId="40EB5DC5">
      <w:pPr>
        <w:spacing w:line="276" w:lineRule="auto" w:after="120"/>
        <w:jc w:val="left"/>
      </w:pPr>
      <w:r>
        <w:rPr>
          <w:rFonts w:ascii="Arial" w:hAnsi="Arial" w:cs="Arial"/>
          <w:color w:val="000000"/>
          <w:sz w:val="22"/>
        </w:rPr>
        <w:t>---</w:t>
      </w:r>
    </w:p>
    <w:p w14:paraId="733ED625">
      <w:pPr>
        <w:spacing w:line="276" w:lineRule="auto" w:after="120"/>
        <w:jc w:val="left"/>
      </w:pPr>
      <w:r>
        <w:rPr>
          <w:rFonts w:ascii="Arial" w:hAnsi="Arial" w:cs="Arial"/>
          <w:color w:val="000000"/>
          <w:sz w:val="22"/>
        </w:rPr>
        <w:t>⟪TBD: Nama syarikat/studio Bakat ADI — perlu disahkan Jay sebelum hantar Lampiran 5⟫</w:t>
      </w:r>
    </w:p>
    <w:p w14:paraId="5BAE85E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4A75EA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0D3FB7D0">
            <w:pPr>
              <w:snapToGrid w:val="0"/>
              <w:spacing w:line="360" w:lineRule="auto"/>
              <w:rPr>
                <w:rFonts w:ascii="Arial" w:hAnsi="Arial" w:cs="Arial"/>
                <w:sz w:val="20"/>
                <w:lang w:val="ms-MY"/>
              </w:rPr>
            </w:pPr>
          </w:p>
          <w:p w14:paraId="4E82190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C4F3D6E">
            <w:pPr>
              <w:rPr>
                <w:rFonts w:ascii="Arial" w:hAnsi="Arial" w:cs="Arial"/>
                <w:sz w:val="20"/>
                <w:lang w:val="ms-MY"/>
              </w:rPr>
            </w:pPr>
            <w:r>
              <w:rPr>
                <w:rFonts w:ascii="Arial" w:hAnsi="Arial" w:cs="Arial"/>
                <w:b/>
                <w:color w:val="000000"/>
                <w:sz w:val="20"/>
              </w:rP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F7DBD5">
                        <w:pPr>
                          <w:rPr>
                            <w:rFonts w:ascii="Arial" w:hAnsi="Arial" w:cs="Arial"/>
                            <w:b/>
                            <w:bCs/>
                            <w:highlight w:val="yellow"/>
                            <w:lang w:val="fi-FI"/>
                          </w:rPr>
                        </w:pPr>
                        <w:r>
                          <w:rPr>
                            <w:rFonts w:ascii="Arial" w:hAnsi="Arial" w:cs="Arial"/>
                            <w:b/>
                            <w:bCs/>
                            <w:highlight w:val="yellow"/>
                            <w:lang w:val="fi-FI"/>
                          </w:rPr>
                          <w:t>FURNIWEB MANUFACTURING SDN BHD</w:t>
                        </w:r>
                      </w:p>
                      <w:p w14:paraId="5539C125">
                        <w:pPr>
                          <w:rPr>
                            <w:rFonts w:ascii="Arial" w:hAnsi="Arial" w:cs="Arial"/>
                            <w:b/>
                            <w:bCs/>
                            <w:highlight w:val="yellow"/>
                            <w:lang w:val="fi-FI"/>
                          </w:rPr>
                        </w:pPr>
                        <w:r>
                          <w:rPr>
                            <w:rFonts w:ascii="Arial" w:hAnsi="Arial" w:cs="Arial"/>
                            <w:b/>
                            <w:bCs/>
                            <w:highlight w:val="yellow"/>
                            <w:lang w:val="fi-FI"/>
                          </w:rPr>
                          <w:t>Lot 1883, Jalan KPB 9, Kg. Bharu Balakong, 43300</w:t>
                        </w:r>
                      </w:p>
                      <w:p w14:paraId="5C6E83E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6CE44A7">
                        <w:pPr>
                          <w:rPr>
                            <w:rFonts w:ascii="Arial" w:hAnsi="Arial" w:cs="Arial"/>
                            <w:b/>
                            <w:bCs/>
                            <w:lang w:val="fi-FI"/>
                          </w:rPr>
                        </w:pPr>
                        <w:r>
                          <w:rPr>
                            <w:rFonts w:ascii="Arial" w:hAnsi="Arial" w:cs="Arial"/>
                            <w:b/>
                            <w:bCs/>
                            <w:highlight w:val="yellow"/>
                            <w:lang w:val="fi-FI"/>
                          </w:rPr>
                          <w:t>Malaysia.</w:t>
                        </w:r>
                      </w:p>
                      <w:p w14:paraId="48C2C807">
                        <w:pPr>
                          <w:rPr>
                            <w:rFonts w:ascii="Arial" w:hAnsi="Arial" w:cs="Arial"/>
                            <w:b/>
                            <w:bCs/>
                            <w:lang w:val="fi-FI"/>
                          </w:rPr>
                        </w:pPr>
                      </w:p>
                      <w:p w14:paraId="6AF4A04F">
                        <w:pPr>
                          <w:rPr>
                            <w:rFonts w:ascii="Arial" w:hAnsi="Arial" w:cs="Arial"/>
                            <w:b/>
                            <w:bCs/>
                            <w:lang w:val="fi-FI"/>
                          </w:rPr>
                        </w:pPr>
                      </w:p>
                      <w:p w14:paraId="725C6C5D">
                        <w:pPr>
                          <w:rPr>
                            <w:rFonts w:ascii="Arial" w:hAnsi="Arial" w:cs="Arial"/>
                            <w:b/>
                            <w:bCs/>
                            <w:sz w:val="36"/>
                            <w:szCs w:val="36"/>
                            <w:lang w:val="fi-FI"/>
                          </w:rPr>
                        </w:pPr>
                        <w:r>
                          <w:rPr>
                            <w:rFonts w:ascii="Arial" w:hAnsi="Arial" w:cs="Arial"/>
                            <w:b/>
                            <w:bCs/>
                            <w:sz w:val="36"/>
                            <w:szCs w:val="36"/>
                            <w:lang w:val="fi-FI"/>
                          </w:rPr>
                          <w:t>NOTA PEMBELAJARAN</w:t>
                        </w:r>
                      </w:p>
                      <w:p w14:paraId="5CC8F183">
                        <w:pPr>
                          <w:rPr>
                            <w:rFonts w:ascii="Arial" w:hAnsi="Arial" w:cs="Arial"/>
                            <w:sz w:val="28"/>
                            <w:szCs w:val="28"/>
                            <w:lang w:val="fi-FI"/>
                          </w:rPr>
                        </w:pPr>
                        <w:r>
                          <w:rPr>
                            <w:rFonts w:ascii="Arial" w:hAnsi="Arial" w:cs="Arial"/>
                            <w:sz w:val="28"/>
                            <w:szCs w:val="28"/>
                            <w:lang w:val="fi-FI"/>
                          </w:rPr>
                          <w:t>(Learning Note)</w:t>
                        </w:r>
                      </w:p>
                      <w:p w14:paraId="76579816">
                        <w:pPr>
                          <w:rPr>
                            <w:rFonts w:ascii="Arial" w:hAnsi="Arial" w:cs="Arial"/>
                            <w:b/>
                            <w:bCs/>
                            <w:i/>
                            <w:lang w:val="nl-NL"/>
                          </w:rPr>
                        </w:pPr>
                      </w:p>
                    </w:txbxContent>
                  </v:textbox>
                </v:shape>
              </w:pict>
            </w:r>
          </w:p>
          <w:p w14:paraId="6FB554F3">
            <w:pPr>
              <w:spacing w:line="360" w:lineRule="auto"/>
              <w:rPr>
                <w:rFonts w:ascii="Arial" w:hAnsi="Arial" w:cs="Arial"/>
                <w:sz w:val="20"/>
                <w:lang w:val="ms-MY"/>
              </w:rPr>
            </w:pPr>
          </w:p>
        </w:tc>
      </w:tr>
      <w:tr w14:paraId="344609BA">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FDB1555">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D488DED">
            <w:r>
              <w:rPr>
                <w:rFonts w:ascii="Arial" w:hAnsi="Arial" w:cs="Arial"/>
                <w:color w:val="000000"/>
                <w:sz w:val="20"/>
              </w:rPr>
              <w:t>IT-072-3:2012 VIDEO / FILM (EDITING)</w:t>
            </w:r>
          </w:p>
        </w:tc>
      </w:tr>
      <w:tr w14:paraId="6E53534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629A4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5820C30">
            <w:r>
              <w:rPr>
                <w:rFonts w:ascii="Arial" w:hAnsi="Arial" w:cs="Arial"/>
                <w:color w:val="000000"/>
                <w:sz w:val="20"/>
              </w:rPr>
              <w:t>3</w:t>
            </w:r>
          </w:p>
        </w:tc>
      </w:tr>
      <w:tr w14:paraId="4E6622E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D105ED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D620E66">
            <w:r>
              <w:rPr>
                <w:rFonts w:ascii="Arial" w:hAnsi="Arial" w:cs="Arial"/>
                <w:color w:val="000000"/>
                <w:sz w:val="20"/>
              </w:rPr>
              <w:t>IT-072-3:2012-C02 / VISUAL EDITING PREPARATION</w:t>
            </w:r>
          </w:p>
        </w:tc>
      </w:tr>
      <w:tr w14:paraId="7B4973F2">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1A2A7C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2C67564">
            <w:r>
              <w:rPr>
                <w:rFonts w:ascii="Arial" w:hAnsi="Arial" w:cs="Arial"/>
                <w:color w:val="000000"/>
                <w:sz w:val="20"/>
              </w:rPr>
              <w:t>IT-072-3:2012-C02-W02 / Convert recorded materials / footage</w:t>
            </w:r>
          </w:p>
        </w:tc>
      </w:tr>
      <w:tr w14:paraId="767A8D4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2F55B0F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816969E">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704997C">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9CF2A64">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0B50DACB">
      <w:pPr>
        <w:pStyle w:val="3"/>
        <w:spacing w:line="276" w:lineRule="auto" w:after="120"/>
        <w:jc w:val="left"/>
      </w:pPr>
      <w:bookmarkStart w:id="2" w:name="_Toc8040"/>
      <w:r>
        <w:rPr>
          <w:rFonts w:ascii="Arial" w:hAnsi="Arial" w:cs="Arial"/>
          <w:b/>
          <w:color w:val="000000"/>
          <w:sz w:val="22"/>
        </w:rPr>
        <w:t>IT-072-3:2012-C02-W02 / Convert recorded materials / footage</w:t>
      </w:r>
      <w:bookmarkEnd w:id="2"/>
    </w:p>
    <w:p w14:paraId="353771AC">
      <w:pPr>
        <w:spacing w:before="120" w:after="120" w:line="276" w:lineRule="auto"/>
        <w:jc w:val="left"/>
      </w:pPr>
      <w:r>
        <w:rPr>
          <w:rFonts w:ascii="Arial" w:hAnsi="Arial" w:cs="Arial"/>
          <w:b/>
          <w:color w:val="000000"/>
          <w:sz w:val="22"/>
        </w:rPr>
        <w:t>TAJUK:</w:t>
      </w:r>
    </w:p>
    <w:p w14:paraId="4BD6F3A6">
      <w:pPr>
        <w:spacing w:line="276" w:lineRule="auto" w:after="120"/>
        <w:jc w:val="left"/>
      </w:pPr>
      <w:r>
        <w:rPr>
          <w:rFonts w:ascii="Arial" w:hAnsi="Arial" w:cs="Arial"/>
          <w:color w:val="000000"/>
          <w:sz w:val="22"/>
        </w:rPr>
        <w:t>Penukaran Format dan Mampatan Rakaman/Footage dalam Persediaan Penyuntingan Visual</w:t>
      </w:r>
    </w:p>
    <w:p w14:paraId="625802FF"/>
    <w:p w14:paraId="637BF0D7">
      <w:pPr>
        <w:spacing w:before="120" w:after="120" w:line="276" w:lineRule="auto"/>
        <w:jc w:val="left"/>
      </w:pPr>
      <w:r>
        <w:rPr>
          <w:rFonts w:ascii="Arial" w:hAnsi="Arial" w:cs="Arial"/>
          <w:b/>
          <w:color w:val="000000"/>
          <w:sz w:val="22"/>
        </w:rPr>
        <w:t>TUJUAN:</w:t>
      </w:r>
    </w:p>
    <w:p w14:paraId="0A4BC2CB">
      <w:pPr>
        <w:spacing w:line="276" w:lineRule="auto" w:after="120"/>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w:t>
      </w:r>
    </w:p>
    <w:p w14:paraId="69FA6A68"/>
    <w:p w14:paraId="784EA584">
      <w:pPr>
        <w:spacing w:before="120" w:after="120" w:line="276" w:lineRule="auto"/>
        <w:jc w:val="left"/>
      </w:pPr>
      <w:r>
        <w:rPr>
          <w:rFonts w:ascii="Arial" w:hAnsi="Arial" w:cs="Arial"/>
          <w:b/>
          <w:color w:val="000000"/>
          <w:sz w:val="22"/>
        </w:rPr>
        <w:t>PENERANGAN:</w:t>
      </w:r>
    </w:p>
    <w:p w14:paraId="4B79D860">
      <w:pPr>
        <w:spacing w:before="120" w:after="120" w:line="276" w:lineRule="auto"/>
        <w:jc w:val="left"/>
      </w:pPr>
      <w:r>
        <w:rPr>
          <w:rFonts w:ascii="Arial" w:hAnsi="Arial" w:cs="Arial"/>
          <w:b/>
          <w:color w:val="000000"/>
          <w:sz w:val="24"/>
        </w:rPr>
        <w:t>Bab 1: Type of Editing Format (4K, 2K, HD, SD)</w:t>
      </w:r>
    </w:p>
    <w:p w14:paraId="550488F6">
      <w:pPr>
        <w:spacing w:before="120" w:after="120" w:line="276" w:lineRule="auto"/>
        <w:jc w:val="left"/>
      </w:pPr>
      <w:r>
        <w:rPr>
          <w:rFonts w:ascii="Arial" w:hAnsi="Arial" w:cs="Arial"/>
          <w:b/>
          <w:color w:val="000000"/>
          <w:sz w:val="22"/>
        </w:rPr>
        <w:t>Objektif Pembelajaran</w:t>
      </w:r>
    </w:p>
    <w:p w14:paraId="23A0EA46">
      <w:pPr>
        <w:spacing w:line="276" w:lineRule="auto" w:after="120"/>
        <w:jc w:val="left"/>
      </w:pPr>
      <w:r>
        <w:rPr>
          <w:rFonts w:ascii="Arial" w:hAnsi="Arial" w:cs="Arial"/>
          <w:color w:val="000000"/>
          <w:sz w:val="22"/>
        </w:rPr>
        <w:t>Selepas mempelajari topik ini, pelatih dapat:</w:t>
      </w:r>
    </w:p>
    <w:p w14:paraId="27833161">
      <w:pPr>
        <w:pStyle w:val="145"/>
        <w:spacing w:line="276" w:lineRule="auto" w:after="40"/>
        <w:ind w:left="357" w:hanging="357"/>
        <w:jc w:val="left"/>
      </w:pPr>
      <w:r>
        <w:rPr>
          <w:rFonts w:ascii="Arial" w:hAnsi="Arial" w:cs="Arial"/>
          <w:color w:val="000000"/>
          <w:sz w:val="22"/>
        </w:rPr>
        <w:t>• Mengenal pasti jenis-jenis format editing dan resolusi lazimnya.</w:t>
      </w:r>
    </w:p>
    <w:p w14:paraId="6C9358BB">
      <w:pPr>
        <w:pStyle w:val="145"/>
        <w:spacing w:line="276" w:lineRule="auto" w:after="40"/>
        <w:ind w:left="357" w:hanging="357"/>
        <w:jc w:val="left"/>
      </w:pPr>
      <w:r>
        <w:rPr>
          <w:rFonts w:ascii="Arial" w:hAnsi="Arial" w:cs="Arial"/>
          <w:color w:val="000000"/>
          <w:sz w:val="22"/>
        </w:rPr>
        <w:t>• Menentukan format editing yang sesuai berdasarkan keperluan output projek.</w:t>
      </w:r>
    </w:p>
    <w:p w14:paraId="2CA02B77">
      <w:pPr>
        <w:pStyle w:val="145"/>
        <w:spacing w:line="276" w:lineRule="auto" w:after="40"/>
        <w:ind w:left="357" w:hanging="357"/>
        <w:jc w:val="left"/>
      </w:pPr>
      <w:r>
        <w:rPr>
          <w:rFonts w:ascii="Arial" w:hAnsi="Arial" w:cs="Arial"/>
          <w:color w:val="000000"/>
          <w:sz w:val="22"/>
        </w:rPr>
        <w:t>• Menjelaskan kesan format resolusi terhadap storan dan proses editing.</w:t>
      </w:r>
    </w:p>
    <w:p w14:paraId="0703627E">
      <w:pPr>
        <w:pStyle w:val="145"/>
        <w:spacing w:line="276" w:lineRule="auto" w:after="40"/>
        <w:ind w:left="357" w:hanging="357"/>
        <w:jc w:val="left"/>
      </w:pPr>
      <w:r>
        <w:rPr>
          <w:rFonts w:ascii="Arial" w:hAnsi="Arial" w:cs="Arial"/>
          <w:color w:val="000000"/>
          <w:sz w:val="22"/>
        </w:rPr>
        <w:t>• Memberikan contoh amalan studio dalam pengurusan fail proxy.</w:t>
      </w:r>
    </w:p>
    <w:p w14:paraId="24FE0627">
      <w:pPr>
        <w:spacing w:before="120" w:after="120" w:line="276" w:lineRule="auto"/>
        <w:jc w:val="left"/>
      </w:pPr>
      <w:r>
        <w:rPr>
          <w:rFonts w:ascii="Arial" w:hAnsi="Arial" w:cs="Arial"/>
          <w:b/>
          <w:color w:val="000000"/>
          <w:sz w:val="22"/>
        </w:rPr>
        <w:t>1. Jenis Format dan Resolusi</w:t>
      </w:r>
    </w:p>
    <w:p w14:paraId="659F4808">
      <w:pPr>
        <w:spacing w:line="276" w:lineRule="auto" w:after="120"/>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55"/>
        <w:gridCol w:w="2952"/>
      </w:tblGrid>
      <w:tr w14:paraId="516AE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6376EF1D">
            <w:pPr>
              <w:spacing w:after="0" w:line="240" w:lineRule="auto"/>
            </w:pPr>
            <w:r>
              <w:rPr>
                <w:rFonts w:ascii="Arial" w:hAnsi="Arial" w:cs="Arial"/>
                <w:b/>
                <w:color w:val="000000"/>
                <w:sz w:val="20"/>
              </w:rPr>
              <w:t>Format</w:t>
            </w:r>
          </w:p>
        </w:tc>
        <w:tc>
          <w:tcPr>
            <w:tcW w:w="3104" w:type="dxa"/>
            <w:tcMar>
              <w:top w:w="57" w:type="dxa"/>
              <w:left w:w="57" w:type="dxa"/>
              <w:bottom w:w="57" w:type="dxa"/>
              <w:right w:w="57" w:type="dxa"/>
            </w:tcMar>
            <w:shd w:val="clear" w:color="auto" w:fill="D9D9D9"/>
          </w:tcPr>
          <w:p w14:paraId="4D431C64">
            <w:pPr>
              <w:spacing w:after="0" w:line="240" w:lineRule="auto"/>
            </w:pPr>
            <w:r>
              <w:rPr>
                <w:rFonts w:ascii="Arial" w:hAnsi="Arial" w:cs="Arial"/>
                <w:b/>
                <w:color w:val="000000"/>
                <w:sz w:val="20"/>
              </w:rPr>
              <w:t>Resolusi Lazim</w:t>
            </w:r>
          </w:p>
        </w:tc>
        <w:tc>
          <w:tcPr>
            <w:tcW w:w="3104" w:type="dxa"/>
            <w:tcMar>
              <w:top w:w="57" w:type="dxa"/>
              <w:left w:w="57" w:type="dxa"/>
              <w:bottom w:w="57" w:type="dxa"/>
              <w:right w:w="57" w:type="dxa"/>
            </w:tcMar>
            <w:shd w:val="clear" w:color="auto" w:fill="D9D9D9"/>
          </w:tcPr>
          <w:p w14:paraId="3C2DD8A5">
            <w:pPr>
              <w:spacing w:after="0" w:line="240" w:lineRule="auto"/>
            </w:pPr>
            <w:r>
              <w:rPr>
                <w:rFonts w:ascii="Arial" w:hAnsi="Arial" w:cs="Arial"/>
                <w:b/>
                <w:color w:val="000000"/>
                <w:sz w:val="20"/>
              </w:rPr>
              <w:t>Kegunaan Lazim</w:t>
            </w:r>
          </w:p>
        </w:tc>
      </w:tr>
      <w:tr w14:paraId="7953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476E6A4">
            <w:pPr>
              <w:spacing w:after="0" w:line="240" w:lineRule="auto"/>
            </w:pPr>
            <w:r>
              <w:rPr>
                <w:rFonts w:ascii="Arial" w:hAnsi="Arial" w:cs="Arial"/>
                <w:color w:val="000000"/>
                <w:sz w:val="20"/>
              </w:rPr>
              <w:t>SD (Standard Definition)</w:t>
            </w:r>
          </w:p>
        </w:tc>
        <w:tc>
          <w:tcPr>
            <w:tcW w:w="3104" w:type="dxa"/>
            <w:tcMar>
              <w:top w:w="57" w:type="dxa"/>
              <w:left w:w="57" w:type="dxa"/>
              <w:bottom w:w="57" w:type="dxa"/>
              <w:right w:w="57" w:type="dxa"/>
            </w:tcMar>
          </w:tcPr>
          <w:p w14:paraId="437BF890">
            <w:pPr>
              <w:spacing w:after="0" w:line="240" w:lineRule="auto"/>
            </w:pPr>
            <w:r>
              <w:rPr>
                <w:rFonts w:ascii="Arial" w:hAnsi="Arial" w:cs="Arial"/>
                <w:color w:val="000000"/>
                <w:sz w:val="20"/>
              </w:rPr>
              <w:t>720×576 (PAL) / 720×480 (NTSC)</w:t>
            </w:r>
          </w:p>
        </w:tc>
        <w:tc>
          <w:tcPr>
            <w:tcW w:w="3104" w:type="dxa"/>
            <w:tcMar>
              <w:top w:w="57" w:type="dxa"/>
              <w:left w:w="57" w:type="dxa"/>
              <w:bottom w:w="57" w:type="dxa"/>
              <w:right w:w="57" w:type="dxa"/>
            </w:tcMar>
          </w:tcPr>
          <w:p w14:paraId="7052E32D">
            <w:pPr>
              <w:spacing w:after="0" w:line="240" w:lineRule="auto"/>
            </w:pPr>
            <w:r>
              <w:rPr>
                <w:rFonts w:ascii="Arial" w:hAnsi="Arial" w:cs="Arial"/>
                <w:color w:val="000000"/>
                <w:sz w:val="20"/>
              </w:rPr>
              <w:t>Siaran TV lama, arkib warisan</w:t>
            </w:r>
          </w:p>
        </w:tc>
      </w:tr>
      <w:tr w14:paraId="6FEED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710EBB3">
            <w:pPr>
              <w:spacing w:after="0" w:line="240" w:lineRule="auto"/>
            </w:pPr>
            <w:r>
              <w:rPr>
                <w:rFonts w:ascii="Arial" w:hAnsi="Arial" w:cs="Arial"/>
                <w:color w:val="000000"/>
                <w:sz w:val="20"/>
              </w:rPr>
              <w:t>HD (High Definition)</w:t>
            </w:r>
          </w:p>
        </w:tc>
        <w:tc>
          <w:tcPr>
            <w:tcW w:w="3104" w:type="dxa"/>
            <w:tcMar>
              <w:top w:w="57" w:type="dxa"/>
              <w:left w:w="57" w:type="dxa"/>
              <w:bottom w:w="57" w:type="dxa"/>
              <w:right w:w="57" w:type="dxa"/>
            </w:tcMar>
          </w:tcPr>
          <w:p w14:paraId="6932BE42">
            <w:pPr>
              <w:spacing w:after="0" w:line="240" w:lineRule="auto"/>
            </w:pPr>
            <w:r>
              <w:rPr>
                <w:rFonts w:ascii="Arial" w:hAnsi="Arial" w:cs="Arial"/>
                <w:color w:val="000000"/>
                <w:sz w:val="20"/>
              </w:rPr>
              <w:t>1920×1080</w:t>
            </w:r>
          </w:p>
        </w:tc>
        <w:tc>
          <w:tcPr>
            <w:tcW w:w="3104" w:type="dxa"/>
            <w:tcMar>
              <w:top w:w="57" w:type="dxa"/>
              <w:left w:w="57" w:type="dxa"/>
              <w:bottom w:w="57" w:type="dxa"/>
              <w:right w:w="57" w:type="dxa"/>
            </w:tcMar>
          </w:tcPr>
          <w:p w14:paraId="680CA14A">
            <w:pPr>
              <w:spacing w:after="0" w:line="240" w:lineRule="auto"/>
            </w:pPr>
            <w:r>
              <w:rPr>
                <w:rFonts w:ascii="Arial" w:hAnsi="Arial" w:cs="Arial"/>
                <w:color w:val="000000"/>
                <w:sz w:val="20"/>
              </w:rPr>
              <w:t>Siaran TV moden, web, korporat</w:t>
            </w:r>
          </w:p>
        </w:tc>
      </w:tr>
      <w:tr w14:paraId="65F9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8119A16">
            <w:pPr>
              <w:spacing w:after="0" w:line="240" w:lineRule="auto"/>
            </w:pPr>
            <w:r>
              <w:rPr>
                <w:rFonts w:ascii="Arial" w:hAnsi="Arial" w:cs="Arial"/>
                <w:color w:val="000000"/>
                <w:sz w:val="20"/>
              </w:rPr>
              <w:t>2K</w:t>
            </w:r>
          </w:p>
        </w:tc>
        <w:tc>
          <w:tcPr>
            <w:tcW w:w="3104" w:type="dxa"/>
            <w:tcMar>
              <w:top w:w="57" w:type="dxa"/>
              <w:left w:w="57" w:type="dxa"/>
              <w:bottom w:w="57" w:type="dxa"/>
              <w:right w:w="57" w:type="dxa"/>
            </w:tcMar>
          </w:tcPr>
          <w:p w14:paraId="2BA5347C">
            <w:pPr>
              <w:spacing w:after="0" w:line="240" w:lineRule="auto"/>
            </w:pPr>
            <w:r>
              <w:rPr>
                <w:rFonts w:ascii="Arial" w:hAnsi="Arial" w:cs="Arial"/>
                <w:color w:val="000000"/>
                <w:sz w:val="20"/>
              </w:rPr>
              <w:t>2048×1080</w:t>
            </w:r>
          </w:p>
        </w:tc>
        <w:tc>
          <w:tcPr>
            <w:tcW w:w="3104" w:type="dxa"/>
            <w:tcMar>
              <w:top w:w="57" w:type="dxa"/>
              <w:left w:w="57" w:type="dxa"/>
              <w:bottom w:w="57" w:type="dxa"/>
              <w:right w:w="57" w:type="dxa"/>
            </w:tcMar>
          </w:tcPr>
          <w:p w14:paraId="228B5927">
            <w:pPr>
              <w:spacing w:after="0" w:line="240" w:lineRule="auto"/>
            </w:pPr>
            <w:r>
              <w:rPr>
                <w:rFonts w:ascii="Arial" w:hAnsi="Arial" w:cs="Arial"/>
                <w:color w:val="000000"/>
                <w:sz w:val="20"/>
              </w:rPr>
              <w:t>Filem sinema bajet sederhana</w:t>
            </w:r>
          </w:p>
        </w:tc>
      </w:tr>
      <w:tr w14:paraId="3C57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2A6E2A3">
            <w:pPr>
              <w:spacing w:after="0" w:line="240" w:lineRule="auto"/>
            </w:pPr>
            <w:r>
              <w:rPr>
                <w:rFonts w:ascii="Arial" w:hAnsi="Arial" w:cs="Arial"/>
                <w:color w:val="000000"/>
                <w:sz w:val="20"/>
              </w:rPr>
              <w:t>4K</w:t>
            </w:r>
          </w:p>
        </w:tc>
        <w:tc>
          <w:tcPr>
            <w:tcW w:w="3104" w:type="dxa"/>
            <w:tcMar>
              <w:top w:w="57" w:type="dxa"/>
              <w:left w:w="57" w:type="dxa"/>
              <w:bottom w:w="57" w:type="dxa"/>
              <w:right w:w="57" w:type="dxa"/>
            </w:tcMar>
          </w:tcPr>
          <w:p w14:paraId="7D1116E6">
            <w:pPr>
              <w:spacing w:after="0" w:line="240" w:lineRule="auto"/>
            </w:pPr>
            <w:r>
              <w:rPr>
                <w:rFonts w:ascii="Arial" w:hAnsi="Arial" w:cs="Arial"/>
                <w:color w:val="000000"/>
                <w:sz w:val="20"/>
              </w:rPr>
              <w:t>3840×2160 / 4096×2160</w:t>
            </w:r>
          </w:p>
        </w:tc>
        <w:tc>
          <w:tcPr>
            <w:tcW w:w="3104" w:type="dxa"/>
            <w:tcMar>
              <w:top w:w="57" w:type="dxa"/>
              <w:left w:w="57" w:type="dxa"/>
              <w:bottom w:w="57" w:type="dxa"/>
              <w:right w:w="57" w:type="dxa"/>
            </w:tcMar>
          </w:tcPr>
          <w:p w14:paraId="70BA0489">
            <w:pPr>
              <w:spacing w:after="0" w:line="240" w:lineRule="auto"/>
            </w:pPr>
            <w:r>
              <w:rPr>
                <w:rFonts w:ascii="Arial" w:hAnsi="Arial" w:cs="Arial"/>
                <w:color w:val="000000"/>
                <w:sz w:val="20"/>
              </w:rPr>
              <w:t>Filem sinema, siaran premium, kandungan *future-proof*</w:t>
            </w:r>
          </w:p>
        </w:tc>
      </w:tr>
    </w:tbl>
    <w:p w14:paraId="23BB88C4">
      <w:pPr>
        <w:spacing w:before="120" w:after="120" w:line="276" w:lineRule="auto"/>
        <w:jc w:val="left"/>
      </w:pPr>
      <w:r>
        <w:rPr>
          <w:rFonts w:ascii="Arial" w:hAnsi="Arial" w:cs="Arial"/>
          <w:b/>
          <w:color w:val="000000"/>
          <w:sz w:val="22"/>
        </w:rPr>
        <w:t>2. Penentuan Format Mengikut Keperluan Output</w:t>
      </w:r>
    </w:p>
    <w:p w14:paraId="2847BEBE">
      <w:pPr>
        <w:spacing w:line="276" w:lineRule="auto" w:after="120"/>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14:paraId="00A99948">
      <w:pPr>
        <w:spacing w:before="120" w:after="120" w:line="276" w:lineRule="auto"/>
        <w:jc w:val="left"/>
      </w:pPr>
      <w:r>
        <w:rPr>
          <w:rFonts w:ascii="Arial" w:hAnsi="Arial" w:cs="Arial"/>
          <w:b/>
          <w:color w:val="000000"/>
          <w:sz w:val="22"/>
        </w:rPr>
        <w:t>3. Amalan Studio: Fail Proxy</w:t>
      </w:r>
    </w:p>
    <w:p w14:paraId="36D768A8">
      <w:pPr>
        <w:spacing w:line="276" w:lineRule="auto" w:after="120"/>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14:paraId="1048040A">
      <w:pPr>
        <w:spacing w:before="120" w:after="120" w:line="276" w:lineRule="auto"/>
        <w:jc w:val="left"/>
      </w:pPr>
      <w:r>
        <w:rPr>
          <w:rFonts w:ascii="Arial" w:hAnsi="Arial" w:cs="Arial"/>
          <w:b/>
          <w:color w:val="000000"/>
          <w:sz w:val="22"/>
        </w:rPr>
        <w:t>4. Rumusan</w:t>
      </w:r>
    </w:p>
    <w:p w14:paraId="224FF01B">
      <w:pPr>
        <w:spacing w:line="276" w:lineRule="auto" w:after="120"/>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w:t>
      </w:r>
    </w:p>
    <w:p w14:paraId="4904EDC5">
      <w:pPr>
        <w:spacing w:before="120" w:after="120" w:line="276" w:lineRule="auto"/>
        <w:jc w:val="left"/>
      </w:pPr>
      <w:r>
        <w:rPr>
          <w:rFonts w:ascii="Arial" w:hAnsi="Arial" w:cs="Arial"/>
          <w:b/>
          <w:color w:val="000000"/>
          <w:sz w:val="24"/>
        </w:rPr>
        <w:t>Bab 2: Software and Hardware Specification</w:t>
      </w:r>
    </w:p>
    <w:p w14:paraId="2908A65B">
      <w:pPr>
        <w:spacing w:before="120" w:after="120" w:line="276" w:lineRule="auto"/>
        <w:jc w:val="left"/>
      </w:pPr>
      <w:r>
        <w:rPr>
          <w:rFonts w:ascii="Arial" w:hAnsi="Arial" w:cs="Arial"/>
          <w:b/>
          <w:color w:val="000000"/>
          <w:sz w:val="22"/>
        </w:rPr>
        <w:t>Objektif Pembelajaran</w:t>
      </w:r>
    </w:p>
    <w:p w14:paraId="1F05259B">
      <w:pPr>
        <w:spacing w:line="276" w:lineRule="auto" w:after="120"/>
        <w:jc w:val="left"/>
      </w:pPr>
      <w:r>
        <w:rPr>
          <w:rFonts w:ascii="Arial" w:hAnsi="Arial" w:cs="Arial"/>
          <w:color w:val="000000"/>
          <w:sz w:val="22"/>
        </w:rPr>
        <w:t>Selepas mempelajari topik ini, pelatih dapat:</w:t>
      </w:r>
    </w:p>
    <w:p w14:paraId="30A9E3D9">
      <w:pPr>
        <w:pStyle w:val="145"/>
        <w:spacing w:line="276" w:lineRule="auto" w:after="40"/>
        <w:ind w:left="357" w:hanging="357"/>
        <w:jc w:val="left"/>
      </w:pPr>
      <w:r>
        <w:rPr>
          <w:rFonts w:ascii="Arial" w:hAnsi="Arial" w:cs="Arial"/>
          <w:color w:val="000000"/>
          <w:sz w:val="22"/>
        </w:rPr>
        <w:t>• Mengenal pasti spesifikasi perisian NLE yang menyokong pelbagai *codec*.</w:t>
      </w:r>
    </w:p>
    <w:p w14:paraId="49CB8A76">
      <w:pPr>
        <w:pStyle w:val="145"/>
        <w:spacing w:line="276" w:lineRule="auto" w:after="40"/>
        <w:ind w:left="357" w:hanging="357"/>
        <w:jc w:val="left"/>
      </w:pPr>
      <w:r>
        <w:rPr>
          <w:rFonts w:ascii="Arial" w:hAnsi="Arial" w:cs="Arial"/>
          <w:color w:val="000000"/>
          <w:sz w:val="22"/>
        </w:rPr>
        <w:t>• Menyenaraikan keperluan perkakasan utama untuk footage resolusi tinggi.</w:t>
      </w:r>
    </w:p>
    <w:p w14:paraId="46E7DE01">
      <w:pPr>
        <w:pStyle w:val="145"/>
        <w:spacing w:line="276" w:lineRule="auto" w:after="40"/>
        <w:ind w:left="357" w:hanging="357"/>
        <w:jc w:val="left"/>
      </w:pPr>
      <w:r>
        <w:rPr>
          <w:rFonts w:ascii="Arial" w:hAnsi="Arial" w:cs="Arial"/>
          <w:color w:val="000000"/>
          <w:sz w:val="22"/>
        </w:rPr>
        <w:t>• Menentukan tindakan Editor apabila peralatan studio tidak mencukupi.</w:t>
      </w:r>
    </w:p>
    <w:p w14:paraId="1D40FAE8">
      <w:pPr>
        <w:spacing w:before="120" w:after="120" w:line="276" w:lineRule="auto"/>
        <w:jc w:val="left"/>
      </w:pPr>
      <w:r>
        <w:rPr>
          <w:rFonts w:ascii="Arial" w:hAnsi="Arial" w:cs="Arial"/>
          <w:b/>
          <w:color w:val="000000"/>
          <w:sz w:val="22"/>
        </w:rPr>
        <w:t>1. Perisian NLE (Non-Linear Editing)</w:t>
      </w:r>
    </w:p>
    <w:p w14:paraId="072FFBB8">
      <w:pPr>
        <w:spacing w:line="276" w:lineRule="auto" w:after="120"/>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p w14:paraId="330B26E8">
      <w:pPr>
        <w:spacing w:before="120" w:after="120" w:line="276" w:lineRule="auto"/>
        <w:jc w:val="left"/>
      </w:pPr>
      <w:r>
        <w:rPr>
          <w:rFonts w:ascii="Arial" w:hAnsi="Arial" w:cs="Arial"/>
          <w:b/>
          <w:color w:val="000000"/>
          <w:sz w:val="22"/>
        </w:rPr>
        <w:t>2. Keperluan Perkakasan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3D1C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6C9C5208">
            <w:pPr>
              <w:spacing w:after="0" w:line="240" w:lineRule="auto"/>
            </w:pPr>
            <w:r>
              <w:rPr>
                <w:rFonts w:ascii="Arial" w:hAnsi="Arial" w:cs="Arial"/>
                <w:b/>
                <w:color w:val="000000"/>
                <w:sz w:val="20"/>
              </w:rPr>
              <w:t>Komponen</w:t>
            </w:r>
          </w:p>
        </w:tc>
        <w:tc>
          <w:tcPr>
            <w:tcW w:w="4656" w:type="dxa"/>
            <w:tcMar>
              <w:top w:w="57" w:type="dxa"/>
              <w:left w:w="57" w:type="dxa"/>
              <w:bottom w:w="57" w:type="dxa"/>
              <w:right w:w="57" w:type="dxa"/>
            </w:tcMar>
            <w:shd w:val="clear" w:color="auto" w:fill="D9D9D9"/>
          </w:tcPr>
          <w:p w14:paraId="1E33371F">
            <w:pPr>
              <w:spacing w:after="0" w:line="240" w:lineRule="auto"/>
            </w:pPr>
            <w:r>
              <w:rPr>
                <w:rFonts w:ascii="Arial" w:hAnsi="Arial" w:cs="Arial"/>
                <w:b/>
                <w:color w:val="000000"/>
                <w:sz w:val="20"/>
              </w:rPr>
              <w:t>Kepentingan bagi Proses Editing</w:t>
            </w:r>
          </w:p>
        </w:tc>
      </w:tr>
      <w:tr w14:paraId="1F46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3E86792">
            <w:pPr>
              <w:spacing w:after="0" w:line="240" w:lineRule="auto"/>
            </w:pPr>
            <w:r>
              <w:rPr>
                <w:rFonts w:ascii="Arial" w:hAnsi="Arial" w:cs="Arial"/>
                <w:color w:val="000000"/>
                <w:sz w:val="20"/>
              </w:rPr>
              <w:t>GPU (kad grafik)</w:t>
            </w:r>
          </w:p>
        </w:tc>
        <w:tc>
          <w:tcPr>
            <w:tcW w:w="4656" w:type="dxa"/>
            <w:tcMar>
              <w:top w:w="57" w:type="dxa"/>
              <w:left w:w="57" w:type="dxa"/>
              <w:bottom w:w="57" w:type="dxa"/>
              <w:right w:w="57" w:type="dxa"/>
            </w:tcMar>
          </w:tcPr>
          <w:p w14:paraId="2501721C">
            <w:pPr>
              <w:spacing w:after="0" w:line="240" w:lineRule="auto"/>
            </w:pPr>
            <w:r>
              <w:rPr>
                <w:rFonts w:ascii="Arial" w:hAnsi="Arial" w:cs="Arial"/>
                <w:color w:val="000000"/>
                <w:sz w:val="20"/>
              </w:rPr>
              <w:t>Pemprosesan 4K/HDR memerlukan GPU berprestasi tinggi untuk pratonton lancar (*real-time playback*) tanpa perlu *render* setiap kali</w:t>
            </w:r>
          </w:p>
        </w:tc>
      </w:tr>
      <w:tr w14:paraId="7005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0F75F10">
            <w:pPr>
              <w:spacing w:after="0" w:line="240" w:lineRule="auto"/>
            </w:pPr>
            <w:r>
              <w:rPr>
                <w:rFonts w:ascii="Arial" w:hAnsi="Arial" w:cs="Arial"/>
                <w:color w:val="000000"/>
                <w:sz w:val="20"/>
              </w:rPr>
              <w:t>Storan (SSD/NVMe)</w:t>
            </w:r>
          </w:p>
        </w:tc>
        <w:tc>
          <w:tcPr>
            <w:tcW w:w="4656" w:type="dxa"/>
            <w:tcMar>
              <w:top w:w="57" w:type="dxa"/>
              <w:left w:w="57" w:type="dxa"/>
              <w:bottom w:w="57" w:type="dxa"/>
              <w:right w:w="57" w:type="dxa"/>
            </w:tcMar>
          </w:tcPr>
          <w:p w14:paraId="4BBF87CA">
            <w:pPr>
              <w:spacing w:after="0" w:line="240" w:lineRule="auto"/>
            </w:pPr>
            <w:r>
              <w:rPr>
                <w:rFonts w:ascii="Arial" w:hAnsi="Arial" w:cs="Arial"/>
                <w:color w:val="000000"/>
                <w:sz w:val="20"/>
              </w:rPr>
              <w:t>Kelajuan baca/tulis tinggi mengelakkan kelewatan semasa *scrubbing* timeline</w:t>
            </w:r>
          </w:p>
        </w:tc>
      </w:tr>
      <w:tr w14:paraId="72F9C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0BCB99D">
            <w:pPr>
              <w:spacing w:after="0" w:line="240" w:lineRule="auto"/>
            </w:pPr>
            <w:r>
              <w:rPr>
                <w:rFonts w:ascii="Arial" w:hAnsi="Arial" w:cs="Arial"/>
                <w:color w:val="000000"/>
                <w:sz w:val="20"/>
              </w:rPr>
              <w:t>RAM dan CPU</w:t>
            </w:r>
          </w:p>
        </w:tc>
        <w:tc>
          <w:tcPr>
            <w:tcW w:w="4656" w:type="dxa"/>
            <w:tcMar>
              <w:top w:w="57" w:type="dxa"/>
              <w:left w:w="57" w:type="dxa"/>
              <w:bottom w:w="57" w:type="dxa"/>
              <w:right w:w="57" w:type="dxa"/>
            </w:tcMar>
          </w:tcPr>
          <w:p w14:paraId="37C899FD">
            <w:pPr>
              <w:spacing w:after="0" w:line="240" w:lineRule="auto"/>
            </w:pPr>
            <w:r>
              <w:rPr>
                <w:rFonts w:ascii="Arial" w:hAnsi="Arial" w:cs="Arial"/>
                <w:color w:val="000000"/>
                <w:sz w:val="20"/>
              </w:rPr>
              <w:t>Mempengaruhi kelajuan *encoding/transcoding* semasa proses penukaran format</w:t>
            </w:r>
          </w:p>
        </w:tc>
      </w:tr>
    </w:tbl>
    <w:p w14:paraId="77D529EB">
      <w:pPr>
        <w:spacing w:before="120" w:after="120" w:line="276" w:lineRule="auto"/>
        <w:jc w:val="left"/>
      </w:pPr>
      <w:r>
        <w:rPr>
          <w:rFonts w:ascii="Arial" w:hAnsi="Arial" w:cs="Arial"/>
          <w:b/>
          <w:color w:val="000000"/>
          <w:sz w:val="22"/>
        </w:rPr>
        <w:t>3. Tanggungjawab Editor terhadap Kecukupan Peralatan</w:t>
      </w:r>
    </w:p>
    <w:p w14:paraId="49832A79">
      <w:pPr>
        <w:spacing w:line="276" w:lineRule="auto" w:after="120"/>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w:t>
      </w:r>
    </w:p>
    <w:p w14:paraId="301255E3">
      <w:pPr>
        <w:spacing w:before="120" w:after="120" w:line="276" w:lineRule="auto"/>
        <w:jc w:val="left"/>
      </w:pPr>
      <w:r>
        <w:rPr>
          <w:rFonts w:ascii="Arial" w:hAnsi="Arial" w:cs="Arial"/>
          <w:b/>
          <w:color w:val="000000"/>
          <w:sz w:val="22"/>
        </w:rPr>
        <w:t>4. Rumusan</w:t>
      </w:r>
    </w:p>
    <w:p w14:paraId="3CA28D3F">
      <w:pPr>
        <w:spacing w:line="276" w:lineRule="auto" w:after="120"/>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w:t>
      </w:r>
    </w:p>
    <w:p w14:paraId="442D4526">
      <w:pPr>
        <w:spacing w:before="120" w:after="120" w:line="276" w:lineRule="auto"/>
        <w:jc w:val="left"/>
      </w:pPr>
      <w:r>
        <w:rPr>
          <w:rFonts w:ascii="Arial" w:hAnsi="Arial" w:cs="Arial"/>
          <w:b/>
          <w:color w:val="000000"/>
          <w:sz w:val="24"/>
        </w:rPr>
        <w:t>Bab 3: Type of Compression Footages (Low resolution, High resolution, Uncompressed)</w:t>
      </w:r>
    </w:p>
    <w:p w14:paraId="2C68A35C">
      <w:pPr>
        <w:spacing w:before="120" w:after="120" w:line="276" w:lineRule="auto"/>
        <w:jc w:val="left"/>
      </w:pPr>
      <w:r>
        <w:rPr>
          <w:rFonts w:ascii="Arial" w:hAnsi="Arial" w:cs="Arial"/>
          <w:b/>
          <w:color w:val="000000"/>
          <w:sz w:val="22"/>
        </w:rPr>
        <w:t>Objektif Pembelajaran</w:t>
      </w:r>
    </w:p>
    <w:p w14:paraId="16D860AF">
      <w:pPr>
        <w:spacing w:line="276" w:lineRule="auto" w:after="120"/>
        <w:jc w:val="left"/>
      </w:pPr>
      <w:r>
        <w:rPr>
          <w:rFonts w:ascii="Arial" w:hAnsi="Arial" w:cs="Arial"/>
          <w:color w:val="000000"/>
          <w:sz w:val="22"/>
        </w:rPr>
        <w:t>Selepas mempelajari topik ini, pelatih dapat:</w:t>
      </w:r>
    </w:p>
    <w:p w14:paraId="6344E7A0">
      <w:pPr>
        <w:pStyle w:val="145"/>
        <w:spacing w:line="276" w:lineRule="auto" w:after="40"/>
        <w:ind w:left="357" w:hanging="357"/>
        <w:jc w:val="left"/>
      </w:pPr>
      <w:r>
        <w:rPr>
          <w:rFonts w:ascii="Arial" w:hAnsi="Arial" w:cs="Arial"/>
          <w:color w:val="000000"/>
          <w:sz w:val="22"/>
        </w:rPr>
        <w:t>• Membezakan tiga kategori mampatan footage.</w:t>
      </w:r>
    </w:p>
    <w:p w14:paraId="08C44754">
      <w:pPr>
        <w:pStyle w:val="145"/>
        <w:spacing w:line="276" w:lineRule="auto" w:after="40"/>
        <w:ind w:left="357" w:hanging="357"/>
        <w:jc w:val="left"/>
      </w:pPr>
      <w:r>
        <w:rPr>
          <w:rFonts w:ascii="Arial" w:hAnsi="Arial" w:cs="Arial"/>
          <w:color w:val="000000"/>
          <w:sz w:val="22"/>
        </w:rPr>
        <w:t>• Menentukan jenis mampatan yang sesuai mengikut peringkat kerja (offline/online).</w:t>
      </w:r>
    </w:p>
    <w:p w14:paraId="5C9AE9E1">
      <w:pPr>
        <w:pStyle w:val="145"/>
        <w:spacing w:line="276" w:lineRule="auto" w:after="40"/>
        <w:ind w:left="357" w:hanging="357"/>
        <w:jc w:val="left"/>
      </w:pPr>
      <w:r>
        <w:rPr>
          <w:rFonts w:ascii="Arial" w:hAnsi="Arial" w:cs="Arial"/>
          <w:color w:val="000000"/>
          <w:sz w:val="22"/>
        </w:rPr>
        <w:t>• Menjelaskan kelebihan dan kekurangan setiap jenis mampatan.</w:t>
      </w:r>
    </w:p>
    <w:p w14:paraId="6E54AFB4">
      <w:pPr>
        <w:spacing w:before="120" w:after="120" w:line="276" w:lineRule="auto"/>
        <w:jc w:val="left"/>
      </w:pPr>
      <w:r>
        <w:rPr>
          <w:rFonts w:ascii="Arial" w:hAnsi="Arial" w:cs="Arial"/>
          <w:b/>
          <w:color w:val="000000"/>
          <w:sz w:val="22"/>
        </w:rPr>
        <w:t>1. Kategori Mampatan</w:t>
      </w:r>
    </w:p>
    <w:p w14:paraId="230E7CA9">
      <w:pPr>
        <w:spacing w:line="276" w:lineRule="auto" w:after="120"/>
        <w:jc w:val="left"/>
      </w:pPr>
      <w:r>
        <w:rPr>
          <w:rFonts w:ascii="Arial" w:hAnsi="Arial" w:cs="Arial"/>
          <w:color w:val="000000"/>
          <w:sz w:val="22"/>
        </w:rPr>
        <w:t>Mampatan (*compression*) merujuk kepada kaedah mengurangkan saiz fail video dengan membuang atau memampatkan data: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2"/>
        <w:gridCol w:w="2163"/>
        <w:gridCol w:w="2200"/>
        <w:gridCol w:w="2251"/>
      </w:tblGrid>
      <w:tr w14:paraId="3BED8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50341146">
            <w:pPr>
              <w:spacing w:after="0" w:line="240" w:lineRule="auto"/>
            </w:pPr>
            <w:r>
              <w:rPr>
                <w:rFonts w:ascii="Arial" w:hAnsi="Arial" w:cs="Arial"/>
                <w:b/>
                <w:color w:val="000000"/>
                <w:sz w:val="20"/>
              </w:rPr>
              <w:t>Jenis Mampatan</w:t>
            </w:r>
          </w:p>
        </w:tc>
        <w:tc>
          <w:tcPr>
            <w:tcW w:w="2328" w:type="dxa"/>
            <w:tcMar>
              <w:top w:w="57" w:type="dxa"/>
              <w:left w:w="57" w:type="dxa"/>
              <w:bottom w:w="57" w:type="dxa"/>
              <w:right w:w="57" w:type="dxa"/>
            </w:tcMar>
            <w:shd w:val="clear" w:color="auto" w:fill="D9D9D9"/>
          </w:tcPr>
          <w:p w14:paraId="2B7DAA8B">
            <w:pPr>
              <w:spacing w:after="0" w:line="240" w:lineRule="auto"/>
            </w:pPr>
            <w:r>
              <w:rPr>
                <w:rFonts w:ascii="Arial" w:hAnsi="Arial" w:cs="Arial"/>
                <w:b/>
                <w:color w:val="000000"/>
                <w:sz w:val="20"/>
              </w:rPr>
              <w:t>Contoh Format</w:t>
            </w:r>
          </w:p>
        </w:tc>
        <w:tc>
          <w:tcPr>
            <w:tcW w:w="2328" w:type="dxa"/>
            <w:tcMar>
              <w:top w:w="57" w:type="dxa"/>
              <w:left w:w="57" w:type="dxa"/>
              <w:bottom w:w="57" w:type="dxa"/>
              <w:right w:w="57" w:type="dxa"/>
            </w:tcMar>
            <w:shd w:val="clear" w:color="auto" w:fill="D9D9D9"/>
          </w:tcPr>
          <w:p w14:paraId="740E2134">
            <w:pPr>
              <w:spacing w:after="0" w:line="240" w:lineRule="auto"/>
            </w:pPr>
            <w:r>
              <w:rPr>
                <w:rFonts w:ascii="Arial" w:hAnsi="Arial" w:cs="Arial"/>
                <w:b/>
                <w:color w:val="000000"/>
                <w:sz w:val="20"/>
              </w:rPr>
              <w:t>Kelebihan</w:t>
            </w:r>
          </w:p>
        </w:tc>
        <w:tc>
          <w:tcPr>
            <w:tcW w:w="2328" w:type="dxa"/>
            <w:tcMar>
              <w:top w:w="57" w:type="dxa"/>
              <w:left w:w="57" w:type="dxa"/>
              <w:bottom w:w="57" w:type="dxa"/>
              <w:right w:w="57" w:type="dxa"/>
            </w:tcMar>
            <w:shd w:val="clear" w:color="auto" w:fill="D9D9D9"/>
          </w:tcPr>
          <w:p w14:paraId="23C4440C">
            <w:pPr>
              <w:spacing w:after="0" w:line="240" w:lineRule="auto"/>
            </w:pPr>
            <w:r>
              <w:rPr>
                <w:rFonts w:ascii="Arial" w:hAnsi="Arial" w:cs="Arial"/>
                <w:b/>
                <w:color w:val="000000"/>
                <w:sz w:val="20"/>
              </w:rPr>
              <w:t>Kekurangan</w:t>
            </w:r>
          </w:p>
        </w:tc>
      </w:tr>
      <w:tr w14:paraId="5151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265571F2">
            <w:pPr>
              <w:spacing w:after="0" w:line="240" w:lineRule="auto"/>
            </w:pPr>
            <w:r>
              <w:rPr>
                <w:rFonts w:ascii="Arial" w:hAnsi="Arial" w:cs="Arial"/>
                <w:color w:val="000000"/>
                <w:sz w:val="20"/>
              </w:rPr>
              <w:t>Uncompressed</w:t>
            </w:r>
          </w:p>
        </w:tc>
        <w:tc>
          <w:tcPr>
            <w:tcW w:w="2328" w:type="dxa"/>
            <w:tcMar>
              <w:top w:w="57" w:type="dxa"/>
              <w:left w:w="57" w:type="dxa"/>
              <w:bottom w:w="57" w:type="dxa"/>
              <w:right w:w="57" w:type="dxa"/>
            </w:tcMar>
          </w:tcPr>
          <w:p w14:paraId="469B5281">
            <w:pPr>
              <w:spacing w:after="0" w:line="240" w:lineRule="auto"/>
            </w:pPr>
            <w:r>
              <w:rPr>
                <w:rFonts w:ascii="Arial" w:hAnsi="Arial" w:cs="Arial"/>
                <w:color w:val="000000"/>
                <w:sz w:val="20"/>
              </w:rPr>
              <w:t>RAW kamera sinema</w:t>
            </w:r>
          </w:p>
        </w:tc>
        <w:tc>
          <w:tcPr>
            <w:tcW w:w="2328" w:type="dxa"/>
            <w:tcMar>
              <w:top w:w="57" w:type="dxa"/>
              <w:left w:w="57" w:type="dxa"/>
              <w:bottom w:w="57" w:type="dxa"/>
              <w:right w:w="57" w:type="dxa"/>
            </w:tcMar>
          </w:tcPr>
          <w:p w14:paraId="26A43BC3">
            <w:pPr>
              <w:spacing w:after="0" w:line="240" w:lineRule="auto"/>
            </w:pPr>
            <w:r>
              <w:rPr>
                <w:rFonts w:ascii="Arial" w:hAnsi="Arial" w:cs="Arial"/>
                <w:color w:val="000000"/>
                <w:sz w:val="20"/>
              </w:rPr>
              <w:t>Kualiti maksimum</w:t>
            </w:r>
          </w:p>
        </w:tc>
        <w:tc>
          <w:tcPr>
            <w:tcW w:w="2328" w:type="dxa"/>
            <w:tcMar>
              <w:top w:w="57" w:type="dxa"/>
              <w:left w:w="57" w:type="dxa"/>
              <w:bottom w:w="57" w:type="dxa"/>
              <w:right w:w="57" w:type="dxa"/>
            </w:tcMar>
          </w:tcPr>
          <w:p w14:paraId="11360F70">
            <w:pPr>
              <w:spacing w:after="0" w:line="240" w:lineRule="auto"/>
            </w:pPr>
            <w:r>
              <w:rPr>
                <w:rFonts w:ascii="Arial" w:hAnsi="Arial" w:cs="Arial"/>
                <w:color w:val="000000"/>
                <w:sz w:val="20"/>
              </w:rPr>
              <w:t>Saiz fail sangat besar, memerlukan storan/prestasi tinggi</w:t>
            </w:r>
          </w:p>
        </w:tc>
      </w:tr>
      <w:tr w14:paraId="7CAE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4579A6A3">
            <w:pPr>
              <w:spacing w:after="0" w:line="240" w:lineRule="auto"/>
            </w:pPr>
            <w:r>
              <w:rPr>
                <w:rFonts w:ascii="Arial" w:hAnsi="Arial" w:cs="Arial"/>
                <w:color w:val="000000"/>
                <w:sz w:val="20"/>
              </w:rPr>
              <w:t>High resolution (low compression)</w:t>
            </w:r>
          </w:p>
        </w:tc>
        <w:tc>
          <w:tcPr>
            <w:tcW w:w="2328" w:type="dxa"/>
            <w:tcMar>
              <w:top w:w="57" w:type="dxa"/>
              <w:left w:w="57" w:type="dxa"/>
              <w:bottom w:w="57" w:type="dxa"/>
              <w:right w:w="57" w:type="dxa"/>
            </w:tcMar>
          </w:tcPr>
          <w:p w14:paraId="35A0E376">
            <w:pPr>
              <w:spacing w:after="0" w:line="240" w:lineRule="auto"/>
            </w:pPr>
            <w:r>
              <w:rPr>
                <w:rFonts w:ascii="Arial" w:hAnsi="Arial" w:cs="Arial"/>
                <w:color w:val="000000"/>
                <w:sz w:val="20"/>
              </w:rPr>
              <w:t>ProRes 422 HQ, DNxHR HQ</w:t>
            </w:r>
          </w:p>
        </w:tc>
        <w:tc>
          <w:tcPr>
            <w:tcW w:w="2328" w:type="dxa"/>
            <w:tcMar>
              <w:top w:w="57" w:type="dxa"/>
              <w:left w:w="57" w:type="dxa"/>
              <w:bottom w:w="57" w:type="dxa"/>
              <w:right w:w="57" w:type="dxa"/>
            </w:tcMar>
          </w:tcPr>
          <w:p w14:paraId="3D9BEA7F">
            <w:pPr>
              <w:spacing w:after="0" w:line="240" w:lineRule="auto"/>
            </w:pPr>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37D33F6F">
            <w:pPr>
              <w:spacing w:after="0" w:line="240" w:lineRule="auto"/>
            </w:pPr>
            <w:r>
              <w:rPr>
                <w:rFonts w:ascii="Arial" w:hAnsi="Arial" w:cs="Arial"/>
                <w:color w:val="000000"/>
                <w:sz w:val="20"/>
              </w:rPr>
              <w:t>Masih besar untuk komputer rendah spesifikasi</w:t>
            </w:r>
          </w:p>
        </w:tc>
      </w:tr>
      <w:tr w14:paraId="373C2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F3945AC">
            <w:pPr>
              <w:spacing w:after="0" w:line="240" w:lineRule="auto"/>
            </w:pPr>
            <w:r>
              <w:rPr>
                <w:rFonts w:ascii="Arial" w:hAnsi="Arial" w:cs="Arial"/>
                <w:color w:val="000000"/>
                <w:sz w:val="20"/>
              </w:rPr>
              <w:t>Low resolution (proxy)</w:t>
            </w:r>
          </w:p>
        </w:tc>
        <w:tc>
          <w:tcPr>
            <w:tcW w:w="2328" w:type="dxa"/>
            <w:tcMar>
              <w:top w:w="57" w:type="dxa"/>
              <w:left w:w="57" w:type="dxa"/>
              <w:bottom w:w="57" w:type="dxa"/>
              <w:right w:w="57" w:type="dxa"/>
            </w:tcMar>
          </w:tcPr>
          <w:p w14:paraId="67B60CED">
            <w:pPr>
              <w:spacing w:after="0" w:line="240" w:lineRule="auto"/>
            </w:pPr>
            <w:r>
              <w:rPr>
                <w:rFonts w:ascii="Arial" w:hAnsi="Arial" w:cs="Arial"/>
                <w:color w:val="000000"/>
                <w:sz w:val="20"/>
              </w:rPr>
              <w:t>H.264 1/4 atau 1/2 resolusi asal</w:t>
            </w:r>
          </w:p>
        </w:tc>
        <w:tc>
          <w:tcPr>
            <w:tcW w:w="2328" w:type="dxa"/>
            <w:tcMar>
              <w:top w:w="57" w:type="dxa"/>
              <w:left w:w="57" w:type="dxa"/>
              <w:bottom w:w="57" w:type="dxa"/>
              <w:right w:w="57" w:type="dxa"/>
            </w:tcMar>
          </w:tcPr>
          <w:p w14:paraId="2A714D8E">
            <w:pPr>
              <w:spacing w:after="0" w:line="240" w:lineRule="auto"/>
            </w:pPr>
            <w:r>
              <w:rPr>
                <w:rFonts w:ascii="Arial" w:hAnsi="Arial" w:cs="Arial"/>
                <w:color w:val="000000"/>
                <w:sz w:val="20"/>
              </w:rPr>
              <w:t>Saiz kecil, pantas diedit</w:t>
            </w:r>
          </w:p>
        </w:tc>
        <w:tc>
          <w:tcPr>
            <w:tcW w:w="2328" w:type="dxa"/>
            <w:tcMar>
              <w:top w:w="57" w:type="dxa"/>
              <w:left w:w="57" w:type="dxa"/>
              <w:bottom w:w="57" w:type="dxa"/>
              <w:right w:w="57" w:type="dxa"/>
            </w:tcMar>
          </w:tcPr>
          <w:p w14:paraId="56B9A157">
            <w:pPr>
              <w:spacing w:after="0" w:line="240" w:lineRule="auto"/>
            </w:pPr>
            <w:r>
              <w:rPr>
                <w:rFonts w:ascii="Arial" w:hAnsi="Arial" w:cs="Arial"/>
                <w:color w:val="000000"/>
                <w:sz w:val="20"/>
              </w:rPr>
              <w:t>Kualiti visual rendah, perlu *relink* ke fail asal sebelum output akhir</w:t>
            </w:r>
          </w:p>
        </w:tc>
      </w:tr>
    </w:tbl>
    <w:p w14:paraId="5B466B0B">
      <w:pPr>
        <w:spacing w:before="120" w:after="120" w:line="276" w:lineRule="auto"/>
        <w:jc w:val="left"/>
      </w:pPr>
      <w:r>
        <w:rPr>
          <w:rFonts w:ascii="Arial" w:hAnsi="Arial" w:cs="Arial"/>
          <w:b/>
          <w:color w:val="000000"/>
          <w:sz w:val="22"/>
        </w:rPr>
        <w:t>2. Pemilihan Mampatan Mengikut Peringkat Kerja</w:t>
      </w:r>
    </w:p>
    <w:p w14:paraId="3A3CE8F4">
      <w:pPr>
        <w:spacing w:line="276" w:lineRule="auto" w:after="120"/>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14:paraId="210A36D1">
      <w:pPr>
        <w:spacing w:before="120" w:after="120" w:line="276" w:lineRule="auto"/>
        <w:jc w:val="left"/>
      </w:pPr>
      <w:r>
        <w:rPr>
          <w:rFonts w:ascii="Arial" w:hAnsi="Arial" w:cs="Arial"/>
          <w:b/>
          <w:color w:val="000000"/>
          <w:sz w:val="22"/>
        </w:rPr>
        <w:t>3. Rumusan</w:t>
      </w:r>
    </w:p>
    <w:p w14:paraId="65F59A13">
      <w:pPr>
        <w:spacing w:line="276" w:lineRule="auto" w:after="120"/>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w:t>
      </w:r>
    </w:p>
    <w:p w14:paraId="3091E27F">
      <w:pPr>
        <w:spacing w:before="120" w:after="120" w:line="276" w:lineRule="auto"/>
        <w:jc w:val="left"/>
      </w:pPr>
      <w:r>
        <w:rPr>
          <w:rFonts w:ascii="Arial" w:hAnsi="Arial" w:cs="Arial"/>
          <w:b/>
          <w:color w:val="000000"/>
          <w:sz w:val="22"/>
        </w:rPr>
        <w:t>SOALAN:</w:t>
      </w:r>
    </w:p>
    <w:p w14:paraId="470E6EAA">
      <w:pPr>
        <w:pStyle w:val="145"/>
        <w:spacing w:line="276" w:lineRule="auto" w:after="40"/>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625F4793">
      <w:pPr>
        <w:spacing w:line="276" w:lineRule="auto" w:after="120"/>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57FEFD19">
      <w:pPr>
        <w:pStyle w:val="145"/>
        <w:spacing w:line="276" w:lineRule="auto" w:after="40"/>
        <w:ind w:left="357" w:hanging="357"/>
        <w:jc w:val="left"/>
      </w:pPr>
      <w:r>
        <w:rPr>
          <w:rFonts w:ascii="Arial" w:hAnsi="Arial" w:cs="Arial"/>
          <w:color w:val="000000"/>
          <w:sz w:val="22"/>
        </w:rPr>
        <w:t>• Soalan: Apakah tiga faktor perkakasan yang perlu disemak Editor sebelum menukar footage kepada format editing tertentu?</w:t>
      </w:r>
    </w:p>
    <w:p w14:paraId="187790DB">
      <w:pPr>
        <w:spacing w:line="276" w:lineRule="auto" w:after="120"/>
        <w:jc w:val="left"/>
      </w:pPr>
      <w:r>
        <w:rPr>
          <w:rFonts w:ascii="Arial" w:hAnsi="Arial" w:cs="Arial"/>
          <w:color w:val="000000"/>
          <w:sz w:val="22"/>
        </w:rPr>
        <w:t>Jawapan model: Keupayaan GPU (pemprosesan grafik), kapasiti dan kelajuan storan (SSD/NVMe), serta RAM/CPU untuk kelajuan transcoding dan pratonton lancar.</w:t>
      </w:r>
    </w:p>
    <w:p w14:paraId="2CDB890D">
      <w:pPr>
        <w:pStyle w:val="145"/>
        <w:spacing w:line="276" w:lineRule="auto" w:after="40"/>
        <w:ind w:left="357" w:hanging="357"/>
        <w:jc w:val="left"/>
      </w:pPr>
      <w:r>
        <w:rPr>
          <w:rFonts w:ascii="Arial" w:hAnsi="Arial" w:cs="Arial"/>
          <w:color w:val="000000"/>
          <w:sz w:val="22"/>
        </w:rPr>
        <w:t>• Soalan: Berikan satu contoh situasi di mana format uncompressed lebih sesuai berbanding format low resolution.</w:t>
      </w:r>
    </w:p>
    <w:p w14:paraId="0990992A">
      <w:pPr>
        <w:spacing w:line="276" w:lineRule="auto" w:after="120"/>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11B27B66">
      <w:pPr>
        <w:spacing w:before="120" w:after="120" w:line="276" w:lineRule="auto"/>
        <w:jc w:val="left"/>
      </w:pPr>
      <w:r>
        <w:rPr>
          <w:rFonts w:ascii="Arial" w:hAnsi="Arial" w:cs="Arial"/>
          <w:b/>
          <w:color w:val="000000"/>
          <w:sz w:val="22"/>
        </w:rPr>
        <w:t>RUJUKAN:</w:t>
      </w:r>
    </w:p>
    <w:p w14:paraId="417A3DFC">
      <w:pPr>
        <w:spacing w:line="276" w:lineRule="auto" w:after="120"/>
        <w:jc w:val="left"/>
      </w:pPr>
      <w:r>
        <w:rPr>
          <w:rFonts w:ascii="Arial" w:hAnsi="Arial" w:cs="Arial"/>
          <w:color w:val="000000"/>
          <w:sz w:val="22"/>
        </w:rPr>
        <w:t>Rujukan CoCU (verbatim daripada 00-noss-extract.md):</w:t>
      </w:r>
    </w:p>
    <w:p w14:paraId="16150827">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7780C53D">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331F7EC">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658BA1B">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3057C9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BF8DC06">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74204B9">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03E76A50">
      <w:pPr>
        <w:spacing w:line="276" w:lineRule="auto" w:after="120"/>
        <w:jc w:val="left"/>
      </w:pPr>
      <w:r>
        <w:rPr>
          <w:rFonts w:ascii="Arial" w:hAnsi="Arial" w:cs="Arial"/>
          <w:color w:val="000000"/>
          <w:sz w:val="22"/>
        </w:rPr>
        <w:t>Rujukan tambahan (industri, disahkan wujud):</w:t>
      </w:r>
    </w:p>
    <w:p w14:paraId="45FCBC62">
      <w:pPr>
        <w:pStyle w:val="145"/>
        <w:spacing w:line="276" w:lineRule="auto" w:after="40"/>
        <w:ind w:left="357" w:hanging="357"/>
        <w:jc w:val="left"/>
      </w:pPr>
      <w:r>
        <w:rPr>
          <w:rFonts w:ascii="Arial" w:hAnsi="Arial" w:cs="Arial"/>
          <w:color w:val="000000"/>
          <w:sz w:val="22"/>
        </w:rPr>
        <w:t>• Ohanian, T. A., &amp; Phillips, M. E. (2000). *Digital Filmmaking: The Changing Art and Craft of Making Motion Pictures* (2nd ed.). Focal Press.</w:t>
      </w:r>
    </w:p>
    <w:p w14:paraId="5C80216B">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56E5D895">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14:paraId="424C6F8F">
      <w:pPr>
        <w:spacing w:line="276" w:lineRule="auto" w:after="120"/>
        <w:jc w:val="left"/>
      </w:pPr>
      <w:r>
        <w:rPr>
          <w:rFonts w:ascii="Arial" w:hAnsi="Arial" w:cs="Arial"/>
          <w:color w:val="000000"/>
          <w:sz w:val="22"/>
        </w:rPr>
        <w:t>---</w:t>
      </w:r>
    </w:p>
    <w:p w14:paraId="715EED33">
      <w:pPr>
        <w:spacing w:line="276" w:lineRule="auto" w:after="120"/>
        <w:jc w:val="left"/>
      </w:pPr>
      <w:r>
        <w:rPr>
          <w:rFonts w:ascii="Arial" w:hAnsi="Arial" w:cs="Arial"/>
          <w:color w:val="000000"/>
          <w:sz w:val="22"/>
        </w:rPr>
        <w:t>⟪TBD: Nama syarikat/studio Bakat ADI — perlu disahkan Jay sebelum hantar Lampiran 5⟫</w:t>
      </w:r>
    </w:p>
    <w:p w14:paraId="72801EAD">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E750D5E">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3AB2A726">
            <w:pPr>
              <w:snapToGrid w:val="0"/>
              <w:spacing w:line="360" w:lineRule="auto"/>
              <w:rPr>
                <w:rFonts w:ascii="Arial" w:hAnsi="Arial" w:cs="Arial"/>
                <w:sz w:val="20"/>
                <w:lang w:val="ms-MY"/>
              </w:rPr>
            </w:pPr>
          </w:p>
          <w:p w14:paraId="6D1CE73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497D489">
            <w:pPr>
              <w:rPr>
                <w:rFonts w:ascii="Arial" w:hAnsi="Arial" w:cs="Arial"/>
                <w:sz w:val="20"/>
                <w:lang w:val="ms-MY"/>
              </w:rPr>
            </w:pPr>
            <w:r>
              <w:rPr>
                <w:rFonts w:ascii="Arial" w:hAnsi="Arial" w:cs="Arial"/>
                <w:b/>
                <w:color w:val="000000"/>
                <w:sz w:val="20"/>
              </w:rP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30A20AD">
                        <w:pPr>
                          <w:rPr>
                            <w:rFonts w:ascii="Arial" w:hAnsi="Arial" w:cs="Arial"/>
                            <w:b/>
                            <w:bCs/>
                            <w:highlight w:val="yellow"/>
                            <w:lang w:val="fi-FI"/>
                          </w:rPr>
                        </w:pPr>
                        <w:r>
                          <w:rPr>
                            <w:rFonts w:ascii="Arial" w:hAnsi="Arial" w:cs="Arial"/>
                            <w:b/>
                            <w:bCs/>
                            <w:highlight w:val="yellow"/>
                            <w:lang w:val="fi-FI"/>
                          </w:rPr>
                          <w:t>FURNIWEB MANUFACTURING SDN BHD</w:t>
                        </w:r>
                      </w:p>
                      <w:p w14:paraId="635DAE22">
                        <w:pPr>
                          <w:rPr>
                            <w:rFonts w:ascii="Arial" w:hAnsi="Arial" w:cs="Arial"/>
                            <w:b/>
                            <w:bCs/>
                            <w:highlight w:val="yellow"/>
                            <w:lang w:val="fi-FI"/>
                          </w:rPr>
                        </w:pPr>
                        <w:r>
                          <w:rPr>
                            <w:rFonts w:ascii="Arial" w:hAnsi="Arial" w:cs="Arial"/>
                            <w:b/>
                            <w:bCs/>
                            <w:highlight w:val="yellow"/>
                            <w:lang w:val="fi-FI"/>
                          </w:rPr>
                          <w:t>Lot 1883, Jalan KPB 9, Kg. Bharu Balakong, 43300</w:t>
                        </w:r>
                      </w:p>
                      <w:p w14:paraId="49DBCFD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358EFAA">
                        <w:pPr>
                          <w:rPr>
                            <w:rFonts w:ascii="Arial" w:hAnsi="Arial" w:cs="Arial"/>
                            <w:b/>
                            <w:bCs/>
                            <w:lang w:val="fi-FI"/>
                          </w:rPr>
                        </w:pPr>
                        <w:r>
                          <w:rPr>
                            <w:rFonts w:ascii="Arial" w:hAnsi="Arial" w:cs="Arial"/>
                            <w:b/>
                            <w:bCs/>
                            <w:highlight w:val="yellow"/>
                            <w:lang w:val="fi-FI"/>
                          </w:rPr>
                          <w:t>Malaysia.</w:t>
                        </w:r>
                      </w:p>
                      <w:p w14:paraId="7C012B79">
                        <w:pPr>
                          <w:rPr>
                            <w:rFonts w:ascii="Arial" w:hAnsi="Arial" w:cs="Arial"/>
                            <w:b/>
                            <w:bCs/>
                            <w:lang w:val="fi-FI"/>
                          </w:rPr>
                        </w:pPr>
                      </w:p>
                      <w:p w14:paraId="4381BFB6">
                        <w:pPr>
                          <w:rPr>
                            <w:rFonts w:ascii="Arial" w:hAnsi="Arial" w:cs="Arial"/>
                            <w:b/>
                            <w:bCs/>
                            <w:lang w:val="fi-FI"/>
                          </w:rPr>
                        </w:pPr>
                      </w:p>
                      <w:p w14:paraId="4869B717">
                        <w:pPr>
                          <w:rPr>
                            <w:rFonts w:ascii="Arial" w:hAnsi="Arial" w:cs="Arial"/>
                            <w:b/>
                            <w:bCs/>
                            <w:sz w:val="36"/>
                            <w:szCs w:val="36"/>
                            <w:lang w:val="fi-FI"/>
                          </w:rPr>
                        </w:pPr>
                        <w:r>
                          <w:rPr>
                            <w:rFonts w:ascii="Arial" w:hAnsi="Arial" w:cs="Arial"/>
                            <w:b/>
                            <w:bCs/>
                            <w:sz w:val="36"/>
                            <w:szCs w:val="36"/>
                            <w:lang w:val="fi-FI"/>
                          </w:rPr>
                          <w:t>NOTA PEMBELAJARAN</w:t>
                        </w:r>
                      </w:p>
                      <w:p w14:paraId="2ED4C0C2">
                        <w:pPr>
                          <w:rPr>
                            <w:rFonts w:ascii="Arial" w:hAnsi="Arial" w:cs="Arial"/>
                            <w:sz w:val="28"/>
                            <w:szCs w:val="28"/>
                            <w:lang w:val="fi-FI"/>
                          </w:rPr>
                        </w:pPr>
                        <w:r>
                          <w:rPr>
                            <w:rFonts w:ascii="Arial" w:hAnsi="Arial" w:cs="Arial"/>
                            <w:sz w:val="28"/>
                            <w:szCs w:val="28"/>
                            <w:lang w:val="fi-FI"/>
                          </w:rPr>
                          <w:t>(Learning Note)</w:t>
                        </w:r>
                      </w:p>
                      <w:p w14:paraId="18AE4572">
                        <w:pPr>
                          <w:rPr>
                            <w:rFonts w:ascii="Arial" w:hAnsi="Arial" w:cs="Arial"/>
                            <w:b/>
                            <w:bCs/>
                            <w:i/>
                            <w:lang w:val="nl-NL"/>
                          </w:rPr>
                        </w:pPr>
                      </w:p>
                    </w:txbxContent>
                  </v:textbox>
                </v:shape>
              </w:pict>
            </w:r>
          </w:p>
          <w:p w14:paraId="70A591E1">
            <w:pPr>
              <w:spacing w:line="360" w:lineRule="auto"/>
              <w:rPr>
                <w:rFonts w:ascii="Arial" w:hAnsi="Arial" w:cs="Arial"/>
                <w:sz w:val="20"/>
                <w:lang w:val="ms-MY"/>
              </w:rPr>
            </w:pPr>
          </w:p>
        </w:tc>
      </w:tr>
      <w:tr w14:paraId="57056CB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27C5056">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52A5BA3">
            <w:r>
              <w:rPr>
                <w:rFonts w:ascii="Arial" w:hAnsi="Arial" w:cs="Arial"/>
                <w:color w:val="000000"/>
                <w:sz w:val="20"/>
              </w:rPr>
              <w:t>IT-072-3:2012 VIDEO / FILM (EDITING)</w:t>
            </w:r>
          </w:p>
        </w:tc>
      </w:tr>
      <w:tr w14:paraId="0DC3FE62">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3B201D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316C232">
            <w:r>
              <w:rPr>
                <w:rFonts w:ascii="Arial" w:hAnsi="Arial" w:cs="Arial"/>
                <w:color w:val="000000"/>
                <w:sz w:val="20"/>
              </w:rPr>
              <w:t>3</w:t>
            </w:r>
          </w:p>
        </w:tc>
      </w:tr>
      <w:tr w14:paraId="5CE8EB9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25726A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8651082">
            <w:r>
              <w:rPr>
                <w:rFonts w:ascii="Arial" w:hAnsi="Arial" w:cs="Arial"/>
                <w:color w:val="000000"/>
                <w:sz w:val="20"/>
              </w:rPr>
              <w:t>IT-072-3:2012-C02 / VISUAL EDITING PREPARATION</w:t>
            </w:r>
          </w:p>
        </w:tc>
      </w:tr>
      <w:tr w14:paraId="5564D833">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E74CD6B">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C667A3">
            <w:r>
              <w:rPr>
                <w:rFonts w:ascii="Arial" w:hAnsi="Arial" w:cs="Arial"/>
                <w:color w:val="000000"/>
                <w:sz w:val="20"/>
              </w:rPr>
              <w:t>IT-072-3:2012-C02-W03 / Perform digitising / capturing recorded materials</w:t>
            </w:r>
          </w:p>
        </w:tc>
      </w:tr>
      <w:tr w14:paraId="16C4D8E1">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2A18EB4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C057970">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86BD0C6">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D945AB2">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2900D3CC">
      <w:pPr>
        <w:pStyle w:val="3"/>
        <w:spacing w:line="276" w:lineRule="auto" w:after="120"/>
        <w:jc w:val="left"/>
      </w:pPr>
      <w:bookmarkStart w:id="3" w:name="_Toc11335"/>
      <w:r>
        <w:rPr>
          <w:rFonts w:ascii="Arial" w:hAnsi="Arial" w:cs="Arial"/>
          <w:b/>
          <w:color w:val="000000"/>
          <w:sz w:val="22"/>
        </w:rPr>
        <w:t>IT-072-3:2012-C02-W03 / Perform digitising / capturing recorded materials</w:t>
      </w:r>
      <w:bookmarkEnd w:id="3"/>
    </w:p>
    <w:p w14:paraId="47DD23CB">
      <w:pPr>
        <w:spacing w:before="120" w:after="120" w:line="276" w:lineRule="auto"/>
        <w:jc w:val="left"/>
      </w:pPr>
      <w:r>
        <w:rPr>
          <w:rFonts w:ascii="Arial" w:hAnsi="Arial" w:cs="Arial"/>
          <w:b/>
          <w:color w:val="000000"/>
          <w:sz w:val="22"/>
        </w:rPr>
        <w:t>TAJUK:</w:t>
      </w:r>
    </w:p>
    <w:p w14:paraId="770EFB6D">
      <w:pPr>
        <w:spacing w:line="276" w:lineRule="auto" w:after="120"/>
        <w:jc w:val="left"/>
      </w:pPr>
      <w:r>
        <w:rPr>
          <w:rFonts w:ascii="Arial" w:hAnsi="Arial" w:cs="Arial"/>
          <w:color w:val="000000"/>
          <w:sz w:val="22"/>
        </w:rPr>
        <w:t>Digitisasi dan Penangkapan (Capturing) Bahan Rakaman dalam Persediaan Penyuntingan Visual</w:t>
      </w:r>
    </w:p>
    <w:p w14:paraId="41D4F632"/>
    <w:p w14:paraId="794E52D8">
      <w:pPr>
        <w:spacing w:before="120" w:after="120" w:line="276" w:lineRule="auto"/>
        <w:jc w:val="left"/>
      </w:pPr>
      <w:r>
        <w:rPr>
          <w:rFonts w:ascii="Arial" w:hAnsi="Arial" w:cs="Arial"/>
          <w:b/>
          <w:color w:val="000000"/>
          <w:sz w:val="22"/>
        </w:rPr>
        <w:t>TUJUAN:</w:t>
      </w:r>
    </w:p>
    <w:p w14:paraId="0EA939D8">
      <w:pPr>
        <w:spacing w:line="276" w:lineRule="auto" w:after="120"/>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w:t>
      </w:r>
    </w:p>
    <w:p w14:paraId="364B7C7E"/>
    <w:p w14:paraId="655BF4F1">
      <w:pPr>
        <w:spacing w:before="120" w:after="120" w:line="276" w:lineRule="auto"/>
        <w:jc w:val="left"/>
      </w:pPr>
      <w:r>
        <w:rPr>
          <w:rFonts w:ascii="Arial" w:hAnsi="Arial" w:cs="Arial"/>
          <w:b/>
          <w:color w:val="000000"/>
          <w:sz w:val="22"/>
        </w:rPr>
        <w:t>PENERANGAN:</w:t>
      </w:r>
    </w:p>
    <w:p w14:paraId="1A4507BE">
      <w:pPr>
        <w:spacing w:before="120" w:after="120" w:line="276" w:lineRule="auto"/>
        <w:jc w:val="left"/>
      </w:pPr>
      <w:r>
        <w:rPr>
          <w:rFonts w:ascii="Arial" w:hAnsi="Arial" w:cs="Arial"/>
          <w:b/>
          <w:color w:val="000000"/>
          <w:sz w:val="24"/>
        </w:rPr>
        <w:t>Bab 1: Film Scanning</w:t>
      </w:r>
    </w:p>
    <w:p w14:paraId="56A27F07">
      <w:pPr>
        <w:spacing w:before="120" w:after="120" w:line="276" w:lineRule="auto"/>
        <w:jc w:val="left"/>
      </w:pPr>
      <w:r>
        <w:rPr>
          <w:rFonts w:ascii="Arial" w:hAnsi="Arial" w:cs="Arial"/>
          <w:b/>
          <w:color w:val="000000"/>
          <w:sz w:val="22"/>
        </w:rPr>
        <w:t>Objektif Pembelajaran</w:t>
      </w:r>
    </w:p>
    <w:p w14:paraId="4137CD10">
      <w:pPr>
        <w:spacing w:line="276" w:lineRule="auto" w:after="120"/>
        <w:jc w:val="left"/>
      </w:pPr>
      <w:r>
        <w:rPr>
          <w:rFonts w:ascii="Arial" w:hAnsi="Arial" w:cs="Arial"/>
          <w:color w:val="000000"/>
          <w:sz w:val="22"/>
        </w:rPr>
        <w:t>Selepas mempelajari topik ini, pelatih dapat:</w:t>
      </w:r>
    </w:p>
    <w:p w14:paraId="5BE53E6E">
      <w:pPr>
        <w:pStyle w:val="145"/>
        <w:spacing w:line="276" w:lineRule="auto" w:after="40"/>
        <w:ind w:left="357" w:hanging="357"/>
        <w:jc w:val="left"/>
      </w:pPr>
      <w:r>
        <w:rPr>
          <w:rFonts w:ascii="Arial" w:hAnsi="Arial" w:cs="Arial"/>
          <w:color w:val="000000"/>
          <w:sz w:val="22"/>
        </w:rPr>
        <w:t>• Menjelaskan proses film scanning dan mesin yang digunakan.</w:t>
      </w:r>
    </w:p>
    <w:p w14:paraId="71ED54DC">
      <w:pPr>
        <w:pStyle w:val="145"/>
        <w:spacing w:line="276" w:lineRule="auto" w:after="40"/>
        <w:ind w:left="357" w:hanging="357"/>
        <w:jc w:val="left"/>
      </w:pPr>
      <w:r>
        <w:rPr>
          <w:rFonts w:ascii="Arial" w:hAnsi="Arial" w:cs="Arial"/>
          <w:color w:val="000000"/>
          <w:sz w:val="22"/>
        </w:rPr>
        <w:t>• Menentukan resolusi imbasan mengikut keperluan output projek.</w:t>
      </w:r>
    </w:p>
    <w:p w14:paraId="7BDBCD69">
      <w:pPr>
        <w:pStyle w:val="145"/>
        <w:spacing w:line="276" w:lineRule="auto" w:after="40"/>
        <w:ind w:left="357" w:hanging="357"/>
        <w:jc w:val="left"/>
      </w:pPr>
      <w:r>
        <w:rPr>
          <w:rFonts w:ascii="Arial" w:hAnsi="Arial" w:cs="Arial"/>
          <w:color w:val="000000"/>
          <w:sz w:val="22"/>
        </w:rPr>
        <w:t>• Mengenal pasti format fail hasil imbasan yang mengekalkan kualiti maksimum.</w:t>
      </w:r>
    </w:p>
    <w:p w14:paraId="6D97AB7E">
      <w:pPr>
        <w:spacing w:before="120" w:after="120" w:line="276" w:lineRule="auto"/>
        <w:jc w:val="left"/>
      </w:pPr>
      <w:r>
        <w:rPr>
          <w:rFonts w:ascii="Arial" w:hAnsi="Arial" w:cs="Arial"/>
          <w:b/>
          <w:color w:val="000000"/>
          <w:sz w:val="22"/>
        </w:rPr>
        <w:t>1. Proses dan Peralatan Film Scanning</w:t>
      </w:r>
    </w:p>
    <w:p w14:paraId="09FB7608">
      <w:pPr>
        <w:spacing w:line="276" w:lineRule="auto" w:after="120"/>
        <w:jc w:val="left"/>
      </w:pPr>
      <w:r>
        <w:rPr>
          <w:rFonts w:ascii="Arial" w:hAnsi="Arial" w:cs="Arial"/>
          <w:color w:val="000000"/>
          <w:sz w:val="22"/>
        </w:rPr>
        <w:t>Film scanning ialah proses mengimbas filem seluloid (fizikal) untuk ditukar kepada data imej digital, frame demi frame, menggunakan mesin *film scanner* khusus (contohnya Scanity, ARRISCAN). Proses ini penting bagi projek yang masih menggunakan bahan sumber filem asal atau arkib filem lama yang perlu dipulihara secara digital.</w:t>
      </w:r>
    </w:p>
    <w:p w14:paraId="126C5951">
      <w:pPr>
        <w:spacing w:before="120" w:after="120" w:line="276" w:lineRule="auto"/>
        <w:jc w:val="left"/>
      </w:pPr>
      <w:r>
        <w:rPr>
          <w:rFonts w:ascii="Arial" w:hAnsi="Arial" w:cs="Arial"/>
          <w:b/>
          <w:color w:val="000000"/>
          <w:sz w:val="22"/>
        </w:rPr>
        <w:t>2. Resolusi dan Format Fail Hasil Imbasan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723F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0D0C4C1">
            <w:pPr>
              <w:spacing w:after="0" w:line="240" w:lineRule="auto"/>
            </w:pPr>
            <w:r>
              <w:rPr>
                <w:rFonts w:ascii="Arial" w:hAnsi="Arial" w:cs="Arial"/>
                <w:b/>
                <w:color w:val="000000"/>
                <w:sz w:val="20"/>
              </w:rPr>
              <w:t>Aspek</w:t>
            </w:r>
          </w:p>
        </w:tc>
        <w:tc>
          <w:tcPr>
            <w:tcW w:w="4656" w:type="dxa"/>
            <w:tcMar>
              <w:top w:w="57" w:type="dxa"/>
              <w:left w:w="57" w:type="dxa"/>
              <w:bottom w:w="57" w:type="dxa"/>
              <w:right w:w="57" w:type="dxa"/>
            </w:tcMar>
            <w:shd w:val="clear" w:color="auto" w:fill="D9D9D9"/>
          </w:tcPr>
          <w:p w14:paraId="139003B2">
            <w:pPr>
              <w:spacing w:after="0" w:line="240" w:lineRule="auto"/>
            </w:pPr>
            <w:r>
              <w:rPr>
                <w:rFonts w:ascii="Arial" w:hAnsi="Arial" w:cs="Arial"/>
                <w:b/>
                <w:color w:val="000000"/>
                <w:sz w:val="20"/>
              </w:rPr>
              <w:t>Penerangan</w:t>
            </w:r>
          </w:p>
        </w:tc>
      </w:tr>
      <w:tr w14:paraId="29B9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8D93354">
            <w:pPr>
              <w:spacing w:after="0" w:line="240" w:lineRule="auto"/>
            </w:pPr>
            <w:r>
              <w:rPr>
                <w:rFonts w:ascii="Arial" w:hAnsi="Arial" w:cs="Arial"/>
                <w:color w:val="000000"/>
                <w:sz w:val="20"/>
              </w:rPr>
              <w:t>Resolusi imbasan</w:t>
            </w:r>
          </w:p>
        </w:tc>
        <w:tc>
          <w:tcPr>
            <w:tcW w:w="4656" w:type="dxa"/>
            <w:tcMar>
              <w:top w:w="57" w:type="dxa"/>
              <w:left w:w="57" w:type="dxa"/>
              <w:bottom w:w="57" w:type="dxa"/>
              <w:right w:w="57" w:type="dxa"/>
            </w:tcMar>
          </w:tcPr>
          <w:p w14:paraId="7E493977">
            <w:pPr>
              <w:spacing w:after="0" w:line="240" w:lineRule="auto"/>
            </w:pPr>
            <w:r>
              <w:rPr>
                <w:rFonts w:ascii="Arial" w:hAnsi="Arial" w:cs="Arial"/>
                <w:color w:val="000000"/>
                <w:sz w:val="20"/>
              </w:rPr>
              <w:t>Ditetapkan mengikut keperluan output projek (contohnya 2K atau 4K per frame)</w:t>
            </w:r>
          </w:p>
        </w:tc>
      </w:tr>
      <w:tr w14:paraId="77B5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E66B3F2">
            <w:pPr>
              <w:spacing w:after="0" w:line="240" w:lineRule="auto"/>
            </w:pPr>
            <w:r>
              <w:rPr>
                <w:rFonts w:ascii="Arial" w:hAnsi="Arial" w:cs="Arial"/>
                <w:color w:val="000000"/>
                <w:sz w:val="20"/>
              </w:rPr>
              <w:t>Kaedah imbasan</w:t>
            </w:r>
          </w:p>
        </w:tc>
        <w:tc>
          <w:tcPr>
            <w:tcW w:w="4656" w:type="dxa"/>
            <w:tcMar>
              <w:top w:w="57" w:type="dxa"/>
              <w:left w:w="57" w:type="dxa"/>
              <w:bottom w:w="57" w:type="dxa"/>
              <w:right w:w="57" w:type="dxa"/>
            </w:tcMar>
          </w:tcPr>
          <w:p w14:paraId="2F9A89AA">
            <w:pPr>
              <w:spacing w:after="0" w:line="240" w:lineRule="auto"/>
            </w:pPr>
            <w:r>
              <w:rPr>
                <w:rFonts w:ascii="Arial" w:hAnsi="Arial" w:cs="Arial"/>
                <w:color w:val="000000"/>
                <w:sz w:val="20"/>
              </w:rPr>
              <w:t>Setiap frame diimbas berasingan untuk mengelakkan kehilangan maklumat cahaya dan warna asal filem</w:t>
            </w:r>
          </w:p>
        </w:tc>
      </w:tr>
      <w:tr w14:paraId="4E584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DF7553F">
            <w:pPr>
              <w:spacing w:after="0" w:line="240" w:lineRule="auto"/>
            </w:pPr>
            <w:r>
              <w:rPr>
                <w:rFonts w:ascii="Arial" w:hAnsi="Arial" w:cs="Arial"/>
                <w:color w:val="000000"/>
                <w:sz w:val="20"/>
              </w:rPr>
              <w:t>Format fail simpanan</w:t>
            </w:r>
          </w:p>
        </w:tc>
        <w:tc>
          <w:tcPr>
            <w:tcW w:w="4656" w:type="dxa"/>
            <w:tcMar>
              <w:top w:w="57" w:type="dxa"/>
              <w:left w:w="57" w:type="dxa"/>
              <w:bottom w:w="57" w:type="dxa"/>
              <w:right w:w="57" w:type="dxa"/>
            </w:tcMar>
          </w:tcPr>
          <w:p w14:paraId="723203CD">
            <w:pPr>
              <w:spacing w:after="0" w:line="240" w:lineRule="auto"/>
            </w:pPr>
            <w:r>
              <w:rPr>
                <w:rFonts w:ascii="Arial" w:hAnsi="Arial" w:cs="Arial"/>
                <w:color w:val="000000"/>
                <w:sz w:val="20"/>
              </w:rPr>
              <w:t>Uncompressed* atau *DPX sequence*, mengekalkan kualiti maksimum sebelum proses konversi lanjut (rujuk WA2)</w:t>
            </w:r>
          </w:p>
        </w:tc>
      </w:tr>
    </w:tbl>
    <w:p w14:paraId="51C17180">
      <w:pPr>
        <w:spacing w:before="120" w:after="120" w:line="276" w:lineRule="auto"/>
        <w:jc w:val="left"/>
      </w:pPr>
      <w:r>
        <w:rPr>
          <w:rFonts w:ascii="Arial" w:hAnsi="Arial" w:cs="Arial"/>
          <w:b/>
          <w:color w:val="000000"/>
          <w:sz w:val="22"/>
        </w:rPr>
        <w:t>3. Rumusan</w:t>
      </w:r>
    </w:p>
    <w:p w14:paraId="699A7CBD">
      <w:pPr>
        <w:spacing w:line="276" w:lineRule="auto" w:after="120"/>
        <w:jc w:val="left"/>
      </w:pPr>
      <w:r>
        <w:rPr>
          <w:rFonts w:ascii="Arial" w:hAnsi="Arial" w:cs="Arial"/>
          <w:color w:val="000000"/>
          <w:sz w:val="22"/>
        </w:rPr>
        <w:t>Film scanning memulihara arkib filem fizikal kepada data digital berkualiti tinggi. Resolusi dan format fail mesti ditetapkan awal supaya kualiti maksimum dikekalkan sebelum proses konversi seterusnya.</w:t>
      </w:r>
    </w:p>
    <w:p w14:paraId="3DC6CDCF">
      <w:pPr>
        <w:spacing w:before="120" w:after="120" w:line="276" w:lineRule="auto"/>
        <w:jc w:val="left"/>
      </w:pPr>
      <w:r>
        <w:rPr>
          <w:rFonts w:ascii="Arial" w:hAnsi="Arial" w:cs="Arial"/>
          <w:b/>
          <w:color w:val="000000"/>
          <w:sz w:val="24"/>
        </w:rPr>
        <w:t>Bab 2: Transfer Process</w:t>
      </w:r>
    </w:p>
    <w:p w14:paraId="498B080E">
      <w:pPr>
        <w:spacing w:before="120" w:after="120" w:line="276" w:lineRule="auto"/>
        <w:jc w:val="left"/>
      </w:pPr>
      <w:r>
        <w:rPr>
          <w:rFonts w:ascii="Arial" w:hAnsi="Arial" w:cs="Arial"/>
          <w:b/>
          <w:color w:val="000000"/>
          <w:sz w:val="22"/>
        </w:rPr>
        <w:t>Objektif Pembelajaran</w:t>
      </w:r>
    </w:p>
    <w:p w14:paraId="76A31842">
      <w:pPr>
        <w:spacing w:line="276" w:lineRule="auto" w:after="120"/>
        <w:jc w:val="left"/>
      </w:pPr>
      <w:r>
        <w:rPr>
          <w:rFonts w:ascii="Arial" w:hAnsi="Arial" w:cs="Arial"/>
          <w:color w:val="000000"/>
          <w:sz w:val="22"/>
        </w:rPr>
        <w:t>Selepas mempelajari topik ini, pelatih dapat:</w:t>
      </w:r>
    </w:p>
    <w:p w14:paraId="75524A17">
      <w:pPr>
        <w:pStyle w:val="145"/>
        <w:spacing w:line="276" w:lineRule="auto" w:after="40"/>
        <w:ind w:left="357" w:hanging="357"/>
        <w:jc w:val="left"/>
      </w:pPr>
      <w:r>
        <w:rPr>
          <w:rFonts w:ascii="Arial" w:hAnsi="Arial" w:cs="Arial"/>
          <w:color w:val="000000"/>
          <w:sz w:val="22"/>
        </w:rPr>
        <w:t>• Membezakan *soft telecine* dan *hard telecine*.</w:t>
      </w:r>
    </w:p>
    <w:p w14:paraId="01F14000">
      <w:pPr>
        <w:pStyle w:val="145"/>
        <w:spacing w:line="276" w:lineRule="auto" w:after="40"/>
        <w:ind w:left="357" w:hanging="357"/>
        <w:jc w:val="left"/>
      </w:pPr>
      <w:r>
        <w:rPr>
          <w:rFonts w:ascii="Arial" w:hAnsi="Arial" w:cs="Arial"/>
          <w:color w:val="000000"/>
          <w:sz w:val="22"/>
        </w:rPr>
        <w:t>• Mengenal pasti peralatan broadcast lazim dan protokol pemindahan data.</w:t>
      </w:r>
    </w:p>
    <w:p w14:paraId="3D750BAA">
      <w:pPr>
        <w:pStyle w:val="145"/>
        <w:spacing w:line="276" w:lineRule="auto" w:after="40"/>
        <w:ind w:left="357" w:hanging="357"/>
        <w:jc w:val="left"/>
      </w:pPr>
      <w:r>
        <w:rPr>
          <w:rFonts w:ascii="Arial" w:hAnsi="Arial" w:cs="Arial"/>
          <w:color w:val="000000"/>
          <w:sz w:val="22"/>
        </w:rPr>
        <w:t>• Menyenaraikan jenis fail AV bagi bahan tapeless.</w:t>
      </w:r>
    </w:p>
    <w:p w14:paraId="2D2E6016">
      <w:pPr>
        <w:spacing w:before="120" w:after="120" w:line="276" w:lineRule="auto"/>
        <w:jc w:val="left"/>
      </w:pPr>
      <w:r>
        <w:rPr>
          <w:rFonts w:ascii="Arial" w:hAnsi="Arial" w:cs="Arial"/>
          <w:b/>
          <w:color w:val="000000"/>
          <w:sz w:val="22"/>
        </w:rPr>
        <w:t>1. Telecine (TC) Process (Film-to-tape transfer)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0"/>
        <w:gridCol w:w="4456"/>
      </w:tblGrid>
      <w:tr w14:paraId="5F844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5E041BC4">
            <w:pPr>
              <w:spacing w:after="0" w:line="240" w:lineRule="auto"/>
            </w:pPr>
            <w:r>
              <w:rPr>
                <w:rFonts w:ascii="Arial" w:hAnsi="Arial" w:cs="Arial"/>
                <w:b/>
                <w:color w:val="000000"/>
                <w:sz w:val="20"/>
              </w:rPr>
              <w:t>Kaedah</w:t>
            </w:r>
          </w:p>
        </w:tc>
        <w:tc>
          <w:tcPr>
            <w:tcW w:w="4656" w:type="dxa"/>
            <w:tcMar>
              <w:top w:w="57" w:type="dxa"/>
              <w:left w:w="57" w:type="dxa"/>
              <w:bottom w:w="57" w:type="dxa"/>
              <w:right w:w="57" w:type="dxa"/>
            </w:tcMar>
            <w:shd w:val="clear" w:color="auto" w:fill="D9D9D9"/>
          </w:tcPr>
          <w:p w14:paraId="51F1D80F">
            <w:pPr>
              <w:spacing w:after="0" w:line="240" w:lineRule="auto"/>
            </w:pPr>
            <w:r>
              <w:rPr>
                <w:rFonts w:ascii="Arial" w:hAnsi="Arial" w:cs="Arial"/>
                <w:b/>
                <w:color w:val="000000"/>
                <w:sz w:val="20"/>
              </w:rPr>
              <w:t>Penerangan</w:t>
            </w:r>
          </w:p>
        </w:tc>
      </w:tr>
      <w:tr w14:paraId="19E3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077684C">
            <w:pPr>
              <w:spacing w:after="0" w:line="240" w:lineRule="auto"/>
            </w:pPr>
            <w:r>
              <w:rPr>
                <w:rFonts w:ascii="Arial" w:hAnsi="Arial" w:cs="Arial"/>
                <w:color w:val="000000"/>
                <w:sz w:val="20"/>
              </w:rPr>
              <w:t>Soft telecine</w:t>
            </w:r>
          </w:p>
        </w:tc>
        <w:tc>
          <w:tcPr>
            <w:tcW w:w="4656" w:type="dxa"/>
            <w:tcMar>
              <w:top w:w="57" w:type="dxa"/>
              <w:left w:w="57" w:type="dxa"/>
              <w:bottom w:w="57" w:type="dxa"/>
              <w:right w:w="57" w:type="dxa"/>
            </w:tcMar>
          </w:tcPr>
          <w:p w14:paraId="7FE8A0CA">
            <w:pPr>
              <w:spacing w:after="0" w:line="240" w:lineRule="auto"/>
            </w:pPr>
            <w:r>
              <w:rPr>
                <w:rFonts w:ascii="Arial" w:hAnsi="Arial" w:cs="Arial"/>
                <w:color w:val="000000"/>
                <w:sz w:val="20"/>
              </w:rPr>
              <w:t>Kadar bingkai filem (24fps) dikekalkan dalam metadata, membolehkan pemprosesan lanjut yang lebih fleksibel semasa post-production</w:t>
            </w:r>
          </w:p>
        </w:tc>
      </w:tr>
      <w:tr w14:paraId="2A9A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208BC73">
            <w:pPr>
              <w:spacing w:after="0" w:line="240" w:lineRule="auto"/>
            </w:pPr>
            <w:r>
              <w:rPr>
                <w:rFonts w:ascii="Arial" w:hAnsi="Arial" w:cs="Arial"/>
                <w:color w:val="000000"/>
                <w:sz w:val="20"/>
              </w:rPr>
              <w:t>Hard telecine</w:t>
            </w:r>
          </w:p>
        </w:tc>
        <w:tc>
          <w:tcPr>
            <w:tcW w:w="4656" w:type="dxa"/>
            <w:tcMar>
              <w:top w:w="57" w:type="dxa"/>
              <w:left w:w="57" w:type="dxa"/>
              <w:bottom w:w="57" w:type="dxa"/>
              <w:right w:w="57" w:type="dxa"/>
            </w:tcMar>
          </w:tcPr>
          <w:p w14:paraId="7AB9E3FD">
            <w:pPr>
              <w:spacing w:after="0" w:line="240" w:lineRule="auto"/>
            </w:pPr>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33881D5F">
      <w:pPr>
        <w:spacing w:before="120" w:after="120" w:line="276" w:lineRule="auto"/>
        <w:jc w:val="left"/>
      </w:pPr>
      <w:r>
        <w:rPr>
          <w:rFonts w:ascii="Arial" w:hAnsi="Arial" w:cs="Arial"/>
          <w:b/>
          <w:color w:val="000000"/>
          <w:sz w:val="22"/>
        </w:rPr>
        <w:t>2. Broadcast Equipment dan Data Transfer</w:t>
      </w:r>
    </w:p>
    <w:p w14:paraId="68984A9E">
      <w:pPr>
        <w:spacing w:line="276" w:lineRule="auto" w:after="120"/>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untuk peralatan broadcast). Bahan tapeless pula dipindahkan terus sebagai fail data digital dalam format seperti MOV (Apple QuickTime), AVI (Audio Video Interleave), MXF (Material Exchange Format — lazim dalam broadcast), dan MP4 (format mampatan umum untuk web/penyampaian).</w:t>
      </w:r>
    </w:p>
    <w:p w14:paraId="23CF7510">
      <w:pPr>
        <w:spacing w:before="120" w:after="120" w:line="276" w:lineRule="auto"/>
        <w:jc w:val="left"/>
      </w:pPr>
      <w:r>
        <w:rPr>
          <w:rFonts w:ascii="Arial" w:hAnsi="Arial" w:cs="Arial"/>
          <w:b/>
          <w:color w:val="000000"/>
          <w:sz w:val="22"/>
        </w:rPr>
        <w:t>3. Rumusan</w:t>
      </w:r>
    </w:p>
    <w:p w14:paraId="79AE655B">
      <w:pPr>
        <w:spacing w:line="276" w:lineRule="auto" w:after="120"/>
        <w:jc w:val="left"/>
      </w:pPr>
      <w:r>
        <w:rPr>
          <w:rFonts w:ascii="Arial" w:hAnsi="Arial" w:cs="Arial"/>
          <w:color w:val="000000"/>
          <w:sz w:val="22"/>
        </w:rPr>
        <w:t>Kaedah transfer bergantung kepada sumber asal — telecine untuk filem, peralatan broadcast untuk tape profesional, dan salinan fail terus untuk tapeless. Editor perlu mengenal pasti kaedah yang betul supaya data dipindahkan tanpa kehilangan fleksibiliti atau kualiti.</w:t>
      </w:r>
    </w:p>
    <w:p w14:paraId="35287EF3">
      <w:pPr>
        <w:spacing w:before="120" w:after="120" w:line="276" w:lineRule="auto"/>
        <w:jc w:val="left"/>
      </w:pPr>
      <w:r>
        <w:rPr>
          <w:rFonts w:ascii="Arial" w:hAnsi="Arial" w:cs="Arial"/>
          <w:b/>
          <w:color w:val="000000"/>
          <w:sz w:val="24"/>
        </w:rPr>
        <w:t>Bab 3: Computer Software and Hardware</w:t>
      </w:r>
    </w:p>
    <w:p w14:paraId="28C62153">
      <w:pPr>
        <w:spacing w:before="120" w:after="120" w:line="276" w:lineRule="auto"/>
        <w:jc w:val="left"/>
      </w:pPr>
      <w:r>
        <w:rPr>
          <w:rFonts w:ascii="Arial" w:hAnsi="Arial" w:cs="Arial"/>
          <w:b/>
          <w:color w:val="000000"/>
          <w:sz w:val="22"/>
        </w:rPr>
        <w:t>Objektif Pembelajaran</w:t>
      </w:r>
    </w:p>
    <w:p w14:paraId="76D704D9">
      <w:pPr>
        <w:spacing w:line="276" w:lineRule="auto" w:after="120"/>
        <w:jc w:val="left"/>
      </w:pPr>
      <w:r>
        <w:rPr>
          <w:rFonts w:ascii="Arial" w:hAnsi="Arial" w:cs="Arial"/>
          <w:color w:val="000000"/>
          <w:sz w:val="22"/>
        </w:rPr>
        <w:t>Selepas mempelajari topik ini, pelatih dapat:</w:t>
      </w:r>
    </w:p>
    <w:p w14:paraId="7C5B9074">
      <w:pPr>
        <w:pStyle w:val="145"/>
        <w:spacing w:line="276" w:lineRule="auto" w:after="40"/>
        <w:ind w:left="357" w:hanging="357"/>
        <w:jc w:val="left"/>
      </w:pPr>
      <w:r>
        <w:rPr>
          <w:rFonts w:ascii="Arial" w:hAnsi="Arial" w:cs="Arial"/>
          <w:color w:val="000000"/>
          <w:sz w:val="22"/>
        </w:rPr>
        <w:t>• Mengesahkan kesesuaian komputer dan perisian dengan aplikasi editing.</w:t>
      </w:r>
    </w:p>
    <w:p w14:paraId="507BD27D">
      <w:pPr>
        <w:pStyle w:val="145"/>
        <w:spacing w:line="276" w:lineRule="auto" w:after="40"/>
        <w:ind w:left="357" w:hanging="357"/>
        <w:jc w:val="left"/>
      </w:pPr>
      <w:r>
        <w:rPr>
          <w:rFonts w:ascii="Arial" w:hAnsi="Arial" w:cs="Arial"/>
          <w:color w:val="000000"/>
          <w:sz w:val="22"/>
        </w:rPr>
        <w:t>• Menjelaskan tujuan dan kandungan fail projek editing.</w:t>
      </w:r>
    </w:p>
    <w:p w14:paraId="35CFF225">
      <w:pPr>
        <w:pStyle w:val="145"/>
        <w:spacing w:line="276" w:lineRule="auto" w:after="40"/>
        <w:ind w:left="357" w:hanging="357"/>
        <w:jc w:val="left"/>
      </w:pPr>
      <w:r>
        <w:rPr>
          <w:rFonts w:ascii="Arial" w:hAnsi="Arial" w:cs="Arial"/>
          <w:color w:val="000000"/>
          <w:sz w:val="22"/>
        </w:rPr>
        <w:t>• Mengenal pasti *codec* dan pemacu *capture card* yang perlu disemak.</w:t>
      </w:r>
    </w:p>
    <w:p w14:paraId="732C66DD">
      <w:pPr>
        <w:spacing w:before="120" w:after="120" w:line="276" w:lineRule="auto"/>
        <w:jc w:val="left"/>
      </w:pPr>
      <w:r>
        <w:rPr>
          <w:rFonts w:ascii="Arial" w:hAnsi="Arial" w:cs="Arial"/>
          <w:b/>
          <w:color w:val="000000"/>
          <w:sz w:val="22"/>
        </w:rPr>
        <w:t>1. Pengesahan Perisian dan Perkakasan</w:t>
      </w:r>
    </w:p>
    <w:p w14:paraId="54AC89DC">
      <w:pPr>
        <w:spacing w:line="276" w:lineRule="auto" w:after="120"/>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yang serasi dengan format fail sasaran.</w:t>
      </w:r>
    </w:p>
    <w:p w14:paraId="0E008DA0">
      <w:pPr>
        <w:spacing w:before="120" w:after="120" w:line="276" w:lineRule="auto"/>
        <w:jc w:val="left"/>
      </w:pPr>
      <w:r>
        <w:rPr>
          <w:rFonts w:ascii="Arial" w:hAnsi="Arial" w:cs="Arial"/>
          <w:b/>
          <w:color w:val="000000"/>
          <w:sz w:val="22"/>
        </w:rPr>
        <w:t>2. Fail Projek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7510E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6E9E4A9E">
            <w:pPr>
              <w:spacing w:after="0" w:line="240" w:lineRule="auto"/>
            </w:pPr>
            <w:r>
              <w:rPr>
                <w:rFonts w:ascii="Arial" w:hAnsi="Arial" w:cs="Arial"/>
                <w:b/>
                <w:color w:val="000000"/>
                <w:sz w:val="20"/>
              </w:rPr>
              <w:t>Perisian NLE</w:t>
            </w:r>
          </w:p>
        </w:tc>
        <w:tc>
          <w:tcPr>
            <w:tcW w:w="4656" w:type="dxa"/>
            <w:tcMar>
              <w:top w:w="57" w:type="dxa"/>
              <w:left w:w="57" w:type="dxa"/>
              <w:bottom w:w="57" w:type="dxa"/>
              <w:right w:w="57" w:type="dxa"/>
            </w:tcMar>
            <w:shd w:val="clear" w:color="auto" w:fill="D9D9D9"/>
          </w:tcPr>
          <w:p w14:paraId="11C32C4F">
            <w:pPr>
              <w:spacing w:after="0" w:line="240" w:lineRule="auto"/>
            </w:pPr>
            <w:r>
              <w:rPr>
                <w:rFonts w:ascii="Arial" w:hAnsi="Arial" w:cs="Arial"/>
                <w:b/>
                <w:color w:val="000000"/>
                <w:sz w:val="20"/>
              </w:rPr>
              <w:t>Sambungan Fail Projek</w:t>
            </w:r>
          </w:p>
        </w:tc>
      </w:tr>
      <w:tr w14:paraId="6AC55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3BB3221">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4AF72B3E">
            <w:pPr>
              <w:spacing w:after="0" w:line="240" w:lineRule="auto"/>
            </w:pPr>
            <w:r>
              <w:rPr>
                <w:rFonts w:ascii="Arial" w:hAnsi="Arial" w:cs="Arial"/>
                <w:color w:val="000000"/>
                <w:sz w:val="20"/>
              </w:rPr>
              <w:t>.prproj</w:t>
            </w:r>
          </w:p>
        </w:tc>
      </w:tr>
      <w:tr w14:paraId="6097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6EBDF83">
            <w:pPr>
              <w:spacing w:after="0" w:line="240" w:lineRule="auto"/>
            </w:pPr>
            <w:r>
              <w:rPr>
                <w:rFonts w:ascii="Arial" w:hAnsi="Arial" w:cs="Arial"/>
                <w:color w:val="000000"/>
                <w:sz w:val="20"/>
              </w:rPr>
              <w:t>DaVinci Resolve</w:t>
            </w:r>
          </w:p>
        </w:tc>
        <w:tc>
          <w:tcPr>
            <w:tcW w:w="4656" w:type="dxa"/>
            <w:tcMar>
              <w:top w:w="57" w:type="dxa"/>
              <w:left w:w="57" w:type="dxa"/>
              <w:bottom w:w="57" w:type="dxa"/>
              <w:right w:w="57" w:type="dxa"/>
            </w:tcMar>
          </w:tcPr>
          <w:p w14:paraId="2C22AAC9">
            <w:pPr>
              <w:spacing w:after="0" w:line="240" w:lineRule="auto"/>
            </w:pPr>
            <w:r>
              <w:rPr>
                <w:rFonts w:ascii="Arial" w:hAnsi="Arial" w:cs="Arial"/>
                <w:color w:val="000000"/>
                <w:sz w:val="20"/>
              </w:rPr>
              <w:t>.drp</w:t>
            </w:r>
          </w:p>
        </w:tc>
      </w:tr>
    </w:tbl>
    <w:p w14:paraId="2FFF1B3F">
      <w:pPr>
        <w:spacing w:line="276" w:lineRule="auto" w:after="120"/>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w:t>
      </w:r>
    </w:p>
    <w:p w14:paraId="6878154B">
      <w:pPr>
        <w:spacing w:before="120" w:after="120" w:line="276" w:lineRule="auto"/>
        <w:jc w:val="left"/>
      </w:pPr>
      <w:r>
        <w:rPr>
          <w:rFonts w:ascii="Arial" w:hAnsi="Arial" w:cs="Arial"/>
          <w:b/>
          <w:color w:val="000000"/>
          <w:sz w:val="22"/>
        </w:rPr>
        <w:t>3. Rumusan</w:t>
      </w:r>
    </w:p>
    <w:p w14:paraId="23DC6BFB">
      <w:pPr>
        <w:spacing w:line="276" w:lineRule="auto" w:after="120"/>
        <w:jc w:val="left"/>
      </w:pPr>
      <w:r>
        <w:rPr>
          <w:rFonts w:ascii="Arial" w:hAnsi="Arial" w:cs="Arial"/>
          <w:color w:val="000000"/>
          <w:sz w:val="22"/>
        </w:rPr>
        <w:t>Pengesahan kesesuaian perisian dan perkakasan sebelum digitisasi mengelakkan gangguan teknikal. Fail projek editing yang dihasilkan pada peringkat ini menjadi asas struktur kerja sepanjang proses penyuntingan.</w:t>
      </w:r>
    </w:p>
    <w:p w14:paraId="7E2D8018">
      <w:pPr>
        <w:spacing w:before="120" w:after="120" w:line="276" w:lineRule="auto"/>
        <w:jc w:val="left"/>
      </w:pPr>
      <w:r>
        <w:rPr>
          <w:rFonts w:ascii="Arial" w:hAnsi="Arial" w:cs="Arial"/>
          <w:b/>
          <w:color w:val="000000"/>
          <w:sz w:val="24"/>
        </w:rPr>
        <w:t>Bab 4: Type of Format Material</w:t>
      </w:r>
    </w:p>
    <w:p w14:paraId="07F63D38">
      <w:pPr>
        <w:spacing w:before="120" w:after="120" w:line="276" w:lineRule="auto"/>
        <w:jc w:val="left"/>
      </w:pPr>
      <w:r>
        <w:rPr>
          <w:rFonts w:ascii="Arial" w:hAnsi="Arial" w:cs="Arial"/>
          <w:b/>
          <w:color w:val="000000"/>
          <w:sz w:val="22"/>
        </w:rPr>
        <w:t>Objektif Pembelajaran</w:t>
      </w:r>
    </w:p>
    <w:p w14:paraId="32E304F4">
      <w:pPr>
        <w:spacing w:line="276" w:lineRule="auto" w:after="120"/>
        <w:jc w:val="left"/>
      </w:pPr>
      <w:r>
        <w:rPr>
          <w:rFonts w:ascii="Arial" w:hAnsi="Arial" w:cs="Arial"/>
          <w:color w:val="000000"/>
          <w:sz w:val="22"/>
        </w:rPr>
        <w:t>Selepas mempelajari topik ini, pelatih dapat:</w:t>
      </w:r>
    </w:p>
    <w:p w14:paraId="20AA72CF">
      <w:pPr>
        <w:pStyle w:val="145"/>
        <w:spacing w:line="276" w:lineRule="auto" w:after="40"/>
        <w:ind w:left="357" w:hanging="357"/>
        <w:jc w:val="left"/>
      </w:pPr>
      <w:r>
        <w:rPr>
          <w:rFonts w:ascii="Arial" w:hAnsi="Arial" w:cs="Arial"/>
          <w:color w:val="000000"/>
          <w:sz w:val="22"/>
        </w:rPr>
        <w:t>• Membezakan format material tape dan tapeless.</w:t>
      </w:r>
    </w:p>
    <w:p w14:paraId="3D7706AA">
      <w:pPr>
        <w:pStyle w:val="145"/>
        <w:spacing w:line="276" w:lineRule="auto" w:after="40"/>
        <w:ind w:left="357" w:hanging="357"/>
        <w:jc w:val="left"/>
      </w:pPr>
      <w:r>
        <w:rPr>
          <w:rFonts w:ascii="Arial" w:hAnsi="Arial" w:cs="Arial"/>
          <w:color w:val="000000"/>
          <w:sz w:val="22"/>
        </w:rPr>
        <w:t>• Menentukan kaedah pemindahan (capture vs ingest) mengikut jenis format.</w:t>
      </w:r>
    </w:p>
    <w:p w14:paraId="4F2CCBFC">
      <w:pPr>
        <w:spacing w:before="120" w:after="120" w:line="276" w:lineRule="auto"/>
        <w:jc w:val="left"/>
      </w:pPr>
      <w:r>
        <w:rPr>
          <w:rFonts w:ascii="Arial" w:hAnsi="Arial" w:cs="Arial"/>
          <w:b/>
          <w:color w:val="000000"/>
          <w:sz w:val="22"/>
        </w:rPr>
        <w:t>1. Kategori Format Material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2935"/>
        <w:gridCol w:w="2974"/>
      </w:tblGrid>
      <w:tr w14:paraId="2BED2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08860686">
            <w:pPr>
              <w:spacing w:after="0" w:line="240" w:lineRule="auto"/>
            </w:pPr>
            <w:r>
              <w:rPr>
                <w:rFonts w:ascii="Arial" w:hAnsi="Arial" w:cs="Arial"/>
                <w:b/>
                <w:color w:val="000000"/>
                <w:sz w:val="20"/>
              </w:rPr>
              <w:t>Kategori</w:t>
            </w:r>
          </w:p>
        </w:tc>
        <w:tc>
          <w:tcPr>
            <w:tcW w:w="3104" w:type="dxa"/>
            <w:tcMar>
              <w:top w:w="57" w:type="dxa"/>
              <w:left w:w="57" w:type="dxa"/>
              <w:bottom w:w="57" w:type="dxa"/>
              <w:right w:w="57" w:type="dxa"/>
            </w:tcMar>
            <w:shd w:val="clear" w:color="auto" w:fill="D9D9D9"/>
          </w:tcPr>
          <w:p w14:paraId="15DB1A2C">
            <w:pPr>
              <w:spacing w:after="0" w:line="240" w:lineRule="auto"/>
            </w:pPr>
            <w:r>
              <w:rPr>
                <w:rFonts w:ascii="Arial" w:hAnsi="Arial" w:cs="Arial"/>
                <w:b/>
                <w:color w:val="000000"/>
                <w:sz w:val="20"/>
              </w:rPr>
              <w:t>Contoh</w:t>
            </w:r>
          </w:p>
        </w:tc>
        <w:tc>
          <w:tcPr>
            <w:tcW w:w="3104" w:type="dxa"/>
            <w:tcMar>
              <w:top w:w="57" w:type="dxa"/>
              <w:left w:w="57" w:type="dxa"/>
              <w:bottom w:w="57" w:type="dxa"/>
              <w:right w:w="57" w:type="dxa"/>
            </w:tcMar>
            <w:shd w:val="clear" w:color="auto" w:fill="D9D9D9"/>
          </w:tcPr>
          <w:p w14:paraId="5209156F">
            <w:pPr>
              <w:spacing w:after="0" w:line="240" w:lineRule="auto"/>
            </w:pPr>
            <w:r>
              <w:rPr>
                <w:rFonts w:ascii="Arial" w:hAnsi="Arial" w:cs="Arial"/>
                <w:b/>
                <w:color w:val="000000"/>
                <w:sz w:val="20"/>
              </w:rPr>
              <w:t>Kaedah Pemindahan</w:t>
            </w:r>
          </w:p>
        </w:tc>
      </w:tr>
      <w:tr w14:paraId="4C14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10743E9">
            <w:pPr>
              <w:spacing w:after="0" w:line="240" w:lineRule="auto"/>
            </w:pPr>
            <w:r>
              <w:rPr>
                <w:rFonts w:ascii="Arial" w:hAnsi="Arial" w:cs="Arial"/>
                <w:color w:val="000000"/>
                <w:sz w:val="20"/>
              </w:rPr>
              <w:t>Tape</w:t>
            </w:r>
          </w:p>
        </w:tc>
        <w:tc>
          <w:tcPr>
            <w:tcW w:w="3104" w:type="dxa"/>
            <w:tcMar>
              <w:top w:w="57" w:type="dxa"/>
              <w:left w:w="57" w:type="dxa"/>
              <w:bottom w:w="57" w:type="dxa"/>
              <w:right w:w="57" w:type="dxa"/>
            </w:tcMar>
          </w:tcPr>
          <w:p w14:paraId="2C1B9DED">
            <w:pPr>
              <w:spacing w:after="0" w:line="240" w:lineRule="auto"/>
            </w:pPr>
            <w:r>
              <w:rPr>
                <w:rFonts w:ascii="Arial" w:hAnsi="Arial" w:cs="Arial"/>
                <w:color w:val="000000"/>
                <w:sz w:val="20"/>
              </w:rPr>
              <w:t>HD CAM, Beta, DV CAM</w:t>
            </w:r>
          </w:p>
        </w:tc>
        <w:tc>
          <w:tcPr>
            <w:tcW w:w="3104" w:type="dxa"/>
            <w:tcMar>
              <w:top w:w="57" w:type="dxa"/>
              <w:left w:w="57" w:type="dxa"/>
              <w:bottom w:w="57" w:type="dxa"/>
              <w:right w:w="57" w:type="dxa"/>
            </w:tcMar>
          </w:tcPr>
          <w:p w14:paraId="4C868543">
            <w:pPr>
              <w:spacing w:after="0" w:line="240" w:lineRule="auto"/>
            </w:pPr>
            <w:r>
              <w:rPr>
                <w:rFonts w:ascii="Arial" w:hAnsi="Arial" w:cs="Arial"/>
                <w:color w:val="000000"/>
                <w:sz w:val="20"/>
              </w:rPr>
              <w:t>Capturing* masa nyata (*real-time*) melalui kad tangkapan dan pemain (*deck*) khusus</w:t>
            </w:r>
          </w:p>
        </w:tc>
      </w:tr>
      <w:tr w14:paraId="7E575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A3B1367">
            <w:pPr>
              <w:spacing w:after="0" w:line="240" w:lineRule="auto"/>
            </w:pPr>
            <w:r>
              <w:rPr>
                <w:rFonts w:ascii="Arial" w:hAnsi="Arial" w:cs="Arial"/>
                <w:color w:val="000000"/>
                <w:sz w:val="20"/>
              </w:rPr>
              <w:t>Tapeless</w:t>
            </w:r>
          </w:p>
        </w:tc>
        <w:tc>
          <w:tcPr>
            <w:tcW w:w="3104" w:type="dxa"/>
            <w:tcMar>
              <w:top w:w="57" w:type="dxa"/>
              <w:left w:w="57" w:type="dxa"/>
              <w:bottom w:w="57" w:type="dxa"/>
              <w:right w:w="57" w:type="dxa"/>
            </w:tcMar>
          </w:tcPr>
          <w:p w14:paraId="5CE96F8D">
            <w:pPr>
              <w:spacing w:after="0" w:line="240" w:lineRule="auto"/>
            </w:pPr>
            <w:r>
              <w:rPr>
                <w:rFonts w:ascii="Arial" w:hAnsi="Arial" w:cs="Arial"/>
                <w:color w:val="000000"/>
                <w:sz w:val="20"/>
              </w:rPr>
              <w:t>SDHC Card, P2 Card, SxS Card</w:t>
            </w:r>
          </w:p>
        </w:tc>
        <w:tc>
          <w:tcPr>
            <w:tcW w:w="3104" w:type="dxa"/>
            <w:tcMar>
              <w:top w:w="57" w:type="dxa"/>
              <w:left w:w="57" w:type="dxa"/>
              <w:bottom w:w="57" w:type="dxa"/>
              <w:right w:w="57" w:type="dxa"/>
            </w:tcMar>
          </w:tcPr>
          <w:p w14:paraId="13AE4D18">
            <w:pPr>
              <w:spacing w:after="0" w:line="240" w:lineRule="auto"/>
            </w:pPr>
            <w:r>
              <w:rPr>
                <w:rFonts w:ascii="Arial" w:hAnsi="Arial" w:cs="Arial"/>
                <w:color w:val="000000"/>
                <w:sz w:val="20"/>
              </w:rPr>
              <w:t>Ingest* — salinan fail (*file copy*) terus tanpa capture berterusan</w:t>
            </w:r>
          </w:p>
        </w:tc>
      </w:tr>
    </w:tbl>
    <w:p w14:paraId="21FEF1DC">
      <w:pPr>
        <w:spacing w:before="120" w:after="120" w:line="276" w:lineRule="auto"/>
        <w:jc w:val="left"/>
      </w:pPr>
      <w:r>
        <w:rPr>
          <w:rFonts w:ascii="Arial" w:hAnsi="Arial" w:cs="Arial"/>
          <w:b/>
          <w:color w:val="000000"/>
          <w:sz w:val="22"/>
        </w:rPr>
        <w:t>2. Kepentingan Pengenalpastian Format</w:t>
      </w:r>
    </w:p>
    <w:p w14:paraId="23B207B7">
      <w:pPr>
        <w:spacing w:line="276" w:lineRule="auto" w:after="120"/>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w:t>
      </w:r>
    </w:p>
    <w:p w14:paraId="3B97443E">
      <w:pPr>
        <w:spacing w:before="120" w:after="120" w:line="276" w:lineRule="auto"/>
        <w:jc w:val="left"/>
      </w:pPr>
      <w:r>
        <w:rPr>
          <w:rFonts w:ascii="Arial" w:hAnsi="Arial" w:cs="Arial"/>
          <w:b/>
          <w:color w:val="000000"/>
          <w:sz w:val="22"/>
        </w:rPr>
        <w:t>3. Rumusan</w:t>
      </w:r>
    </w:p>
    <w:p w14:paraId="3DE3013A">
      <w:pPr>
        <w:spacing w:line="276" w:lineRule="auto" w:after="120"/>
        <w:jc w:val="left"/>
      </w:pPr>
      <w:r>
        <w:rPr>
          <w:rFonts w:ascii="Arial" w:hAnsi="Arial" w:cs="Arial"/>
          <w:color w:val="000000"/>
          <w:sz w:val="22"/>
        </w:rPr>
        <w:t>Format tape memerlukan proses capture masa nyata melalui deck, manakala tapeless lebih pantas kerana hanya melibatkan salinan fail. Pengenalpastian format yang tepat menentukan kaedah dan tempoh pemindahan data.</w:t>
      </w:r>
    </w:p>
    <w:p w14:paraId="5AE1186F">
      <w:pPr>
        <w:spacing w:before="120" w:after="120" w:line="276" w:lineRule="auto"/>
        <w:jc w:val="left"/>
      </w:pPr>
      <w:r>
        <w:rPr>
          <w:rFonts w:ascii="Arial" w:hAnsi="Arial" w:cs="Arial"/>
          <w:b/>
          <w:color w:val="000000"/>
          <w:sz w:val="24"/>
        </w:rPr>
        <w:t>Bab 5: Type of Conversion Format</w:t>
      </w:r>
    </w:p>
    <w:p w14:paraId="5F46FA29">
      <w:pPr>
        <w:spacing w:before="120" w:after="120" w:line="276" w:lineRule="auto"/>
        <w:jc w:val="left"/>
      </w:pPr>
      <w:r>
        <w:rPr>
          <w:rFonts w:ascii="Arial" w:hAnsi="Arial" w:cs="Arial"/>
          <w:b/>
          <w:color w:val="000000"/>
          <w:sz w:val="22"/>
        </w:rPr>
        <w:t>Objektif Pembelajaran</w:t>
      </w:r>
    </w:p>
    <w:p w14:paraId="292F3D40">
      <w:pPr>
        <w:spacing w:line="276" w:lineRule="auto" w:after="120"/>
        <w:jc w:val="left"/>
      </w:pPr>
      <w:r>
        <w:rPr>
          <w:rFonts w:ascii="Arial" w:hAnsi="Arial" w:cs="Arial"/>
          <w:color w:val="000000"/>
          <w:sz w:val="22"/>
        </w:rPr>
        <w:t>Selepas mempelajari topik ini, pelatih dapat:</w:t>
      </w:r>
    </w:p>
    <w:p w14:paraId="218AA71A">
      <w:pPr>
        <w:pStyle w:val="145"/>
        <w:spacing w:line="276" w:lineRule="auto" w:after="40"/>
        <w:ind w:left="357" w:hanging="357"/>
        <w:jc w:val="left"/>
      </w:pPr>
      <w:r>
        <w:rPr>
          <w:rFonts w:ascii="Arial" w:hAnsi="Arial" w:cs="Arial"/>
          <w:color w:val="000000"/>
          <w:sz w:val="22"/>
        </w:rPr>
        <w:t>• Menjelaskan konsep *down conversion*.</w:t>
      </w:r>
    </w:p>
    <w:p w14:paraId="331220FE">
      <w:pPr>
        <w:pStyle w:val="145"/>
        <w:spacing w:line="276" w:lineRule="auto" w:after="40"/>
        <w:ind w:left="357" w:hanging="357"/>
        <w:jc w:val="left"/>
      </w:pPr>
      <w:r>
        <w:rPr>
          <w:rFonts w:ascii="Arial" w:hAnsi="Arial" w:cs="Arial"/>
          <w:color w:val="000000"/>
          <w:sz w:val="22"/>
        </w:rPr>
        <w:t>• Membezakan konversi 4K ke HD dan 4K ke SD.</w:t>
      </w:r>
    </w:p>
    <w:p w14:paraId="44D6965D">
      <w:pPr>
        <w:pStyle w:val="145"/>
        <w:spacing w:line="276" w:lineRule="auto" w:after="40"/>
        <w:ind w:left="357" w:hanging="357"/>
        <w:jc w:val="left"/>
      </w:pPr>
      <w:r>
        <w:rPr>
          <w:rFonts w:ascii="Arial" w:hAnsi="Arial" w:cs="Arial"/>
          <w:color w:val="000000"/>
          <w:sz w:val="22"/>
        </w:rPr>
        <w:t>• Mengenal pasti risiko kualiti semasa konversi.</w:t>
      </w:r>
    </w:p>
    <w:p w14:paraId="41A4FD1F">
      <w:pPr>
        <w:spacing w:before="120" w:after="120" w:line="276" w:lineRule="auto"/>
        <w:jc w:val="left"/>
      </w:pPr>
      <w:r>
        <w:rPr>
          <w:rFonts w:ascii="Arial" w:hAnsi="Arial" w:cs="Arial"/>
          <w:b/>
          <w:color w:val="000000"/>
          <w:sz w:val="22"/>
        </w:rPr>
        <w:t>1. Jenis Konversi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1"/>
        <w:gridCol w:w="4435"/>
      </w:tblGrid>
      <w:tr w14:paraId="5F082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02DD7160">
            <w:pPr>
              <w:spacing w:after="0" w:line="240" w:lineRule="auto"/>
            </w:pPr>
            <w:r>
              <w:rPr>
                <w:rFonts w:ascii="Arial" w:hAnsi="Arial" w:cs="Arial"/>
                <w:b/>
                <w:color w:val="000000"/>
                <w:sz w:val="20"/>
              </w:rPr>
              <w:t>Konversi</w:t>
            </w:r>
          </w:p>
        </w:tc>
        <w:tc>
          <w:tcPr>
            <w:tcW w:w="4656" w:type="dxa"/>
            <w:tcMar>
              <w:top w:w="57" w:type="dxa"/>
              <w:left w:w="57" w:type="dxa"/>
              <w:bottom w:w="57" w:type="dxa"/>
              <w:right w:w="57" w:type="dxa"/>
            </w:tcMar>
            <w:shd w:val="clear" w:color="auto" w:fill="D9D9D9"/>
          </w:tcPr>
          <w:p w14:paraId="6F5C4C35">
            <w:pPr>
              <w:spacing w:after="0" w:line="240" w:lineRule="auto"/>
            </w:pPr>
            <w:r>
              <w:rPr>
                <w:rFonts w:ascii="Arial" w:hAnsi="Arial" w:cs="Arial"/>
                <w:b/>
                <w:color w:val="000000"/>
                <w:sz w:val="20"/>
              </w:rPr>
              <w:t>Kegunaan</w:t>
            </w:r>
          </w:p>
        </w:tc>
      </w:tr>
      <w:tr w14:paraId="33DF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836106D">
            <w:pPr>
              <w:spacing w:after="0" w:line="240" w:lineRule="auto"/>
            </w:pPr>
            <w:r>
              <w:rPr>
                <w:rFonts w:ascii="Arial" w:hAnsi="Arial" w:cs="Arial"/>
                <w:color w:val="000000"/>
                <w:sz w:val="20"/>
              </w:rPr>
              <w:t>4K → HD (down conversion)</w:t>
            </w:r>
          </w:p>
        </w:tc>
        <w:tc>
          <w:tcPr>
            <w:tcW w:w="4656" w:type="dxa"/>
            <w:tcMar>
              <w:top w:w="57" w:type="dxa"/>
              <w:left w:w="57" w:type="dxa"/>
              <w:bottom w:w="57" w:type="dxa"/>
              <w:right w:w="57" w:type="dxa"/>
            </w:tcMar>
          </w:tcPr>
          <w:p w14:paraId="06F27E7B">
            <w:pPr>
              <w:spacing w:after="0" w:line="240" w:lineRule="auto"/>
            </w:pPr>
            <w:r>
              <w:rPr>
                <w:rFonts w:ascii="Arial" w:hAnsi="Arial" w:cs="Arial"/>
                <w:color w:val="000000"/>
                <w:sz w:val="20"/>
              </w:rPr>
              <w:t>Projek yang hanya memerlukan output High Definition, menjimatkan storan dan kelajuan proses</w:t>
            </w:r>
          </w:p>
        </w:tc>
      </w:tr>
      <w:tr w14:paraId="623DB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D9DB888">
            <w:pPr>
              <w:spacing w:after="0" w:line="240" w:lineRule="auto"/>
            </w:pPr>
            <w:r>
              <w:rPr>
                <w:rFonts w:ascii="Arial" w:hAnsi="Arial" w:cs="Arial"/>
                <w:color w:val="000000"/>
                <w:sz w:val="20"/>
              </w:rPr>
              <w:t>4K → SD (down conversion)</w:t>
            </w:r>
          </w:p>
        </w:tc>
        <w:tc>
          <w:tcPr>
            <w:tcW w:w="4656" w:type="dxa"/>
            <w:tcMar>
              <w:top w:w="57" w:type="dxa"/>
              <w:left w:w="57" w:type="dxa"/>
              <w:bottom w:w="57" w:type="dxa"/>
              <w:right w:w="57" w:type="dxa"/>
            </w:tcMar>
          </w:tcPr>
          <w:p w14:paraId="35CF1E83">
            <w:pPr>
              <w:spacing w:after="0" w:line="240" w:lineRule="auto"/>
            </w:pPr>
            <w:r>
              <w:rPr>
                <w:rFonts w:ascii="Arial" w:hAnsi="Arial" w:cs="Arial"/>
                <w:color w:val="000000"/>
                <w:sz w:val="20"/>
              </w:rPr>
              <w:t>Output warisan/lama atau platform yang masih memerlukan Standard Definition</w:t>
            </w:r>
          </w:p>
        </w:tc>
      </w:tr>
    </w:tbl>
    <w:p w14:paraId="3D01B564">
      <w:pPr>
        <w:spacing w:before="120" w:after="120" w:line="276" w:lineRule="auto"/>
        <w:jc w:val="left"/>
      </w:pPr>
      <w:r>
        <w:rPr>
          <w:rFonts w:ascii="Arial" w:hAnsi="Arial" w:cs="Arial"/>
          <w:b/>
          <w:color w:val="000000"/>
          <w:sz w:val="22"/>
        </w:rPr>
        <w:t>2. Risiko Semasa Konversi</w:t>
      </w:r>
    </w:p>
    <w:p w14:paraId="3311CA65">
      <w:pPr>
        <w:spacing w:line="276" w:lineRule="auto" w:after="120"/>
        <w:jc w:val="left"/>
      </w:pPr>
      <w:r>
        <w:rPr>
          <w:rFonts w:ascii="Arial" w:hAnsi="Arial" w:cs="Arial"/>
          <w:color w:val="000000"/>
          <w:sz w:val="22"/>
        </w:rPr>
        <w:t>Proses ini perlu dilakukan dengan berhati-hati untuk mengelakkan kehilangan kualiti berlebihan (*over-compression*) atau ketidaksepadanan nisbah aspek semasa penurunan resolusi.</w:t>
      </w:r>
    </w:p>
    <w:p w14:paraId="18B341C8">
      <w:pPr>
        <w:spacing w:before="120" w:after="120" w:line="276" w:lineRule="auto"/>
        <w:jc w:val="left"/>
      </w:pPr>
      <w:r>
        <w:rPr>
          <w:rFonts w:ascii="Arial" w:hAnsi="Arial" w:cs="Arial"/>
          <w:b/>
          <w:color w:val="000000"/>
          <w:sz w:val="22"/>
        </w:rPr>
        <w:t>3. Rumusan</w:t>
      </w:r>
    </w:p>
    <w:p w14:paraId="58AFDEEE">
      <w:pPr>
        <w:spacing w:line="276" w:lineRule="auto" w:after="120"/>
        <w:jc w:val="left"/>
      </w:pPr>
      <w:r>
        <w:rPr>
          <w:rFonts w:ascii="Arial" w:hAnsi="Arial" w:cs="Arial"/>
          <w:color w:val="000000"/>
          <w:sz w:val="22"/>
        </w:rPr>
        <w:t>Down conversion menjimatkan storan dan mematuhi keperluan output, tetapi Editor mesti berhati-hati mengelakkan over-compression atau ketidaksepadanan aspect ratio semasa proses ini.</w:t>
      </w:r>
    </w:p>
    <w:p w14:paraId="1FCDB924">
      <w:pPr>
        <w:spacing w:before="120" w:after="120" w:line="276" w:lineRule="auto"/>
        <w:jc w:val="left"/>
      </w:pPr>
      <w:r>
        <w:rPr>
          <w:rFonts w:ascii="Arial" w:hAnsi="Arial" w:cs="Arial"/>
          <w:b/>
          <w:color w:val="000000"/>
          <w:sz w:val="24"/>
        </w:rPr>
        <w:t>Bab 6: Type of Aspect Ratio Format</w:t>
      </w:r>
    </w:p>
    <w:p w14:paraId="6E155E46">
      <w:pPr>
        <w:spacing w:before="120" w:after="120" w:line="276" w:lineRule="auto"/>
        <w:jc w:val="left"/>
      </w:pPr>
      <w:r>
        <w:rPr>
          <w:rFonts w:ascii="Arial" w:hAnsi="Arial" w:cs="Arial"/>
          <w:b/>
          <w:color w:val="000000"/>
          <w:sz w:val="22"/>
        </w:rPr>
        <w:t>Objektif Pembelajaran</w:t>
      </w:r>
    </w:p>
    <w:p w14:paraId="4C0CD9ED">
      <w:pPr>
        <w:spacing w:line="276" w:lineRule="auto" w:after="120"/>
        <w:jc w:val="left"/>
      </w:pPr>
      <w:r>
        <w:rPr>
          <w:rFonts w:ascii="Arial" w:hAnsi="Arial" w:cs="Arial"/>
          <w:color w:val="000000"/>
          <w:sz w:val="22"/>
        </w:rPr>
        <w:t>Selepas mempelajari topik ini, pelatih dapat:</w:t>
      </w:r>
    </w:p>
    <w:p w14:paraId="66E1BFF5">
      <w:pPr>
        <w:pStyle w:val="145"/>
        <w:spacing w:line="276" w:lineRule="auto" w:after="40"/>
        <w:ind w:left="357" w:hanging="357"/>
        <w:jc w:val="left"/>
      </w:pPr>
      <w:r>
        <w:rPr>
          <w:rFonts w:ascii="Arial" w:hAnsi="Arial" w:cs="Arial"/>
          <w:color w:val="000000"/>
          <w:sz w:val="22"/>
        </w:rPr>
        <w:t>• Menyenaraikan jenis-jenis aspect ratio dan kegunaannya.</w:t>
      </w:r>
    </w:p>
    <w:p w14:paraId="7321CE4B">
      <w:pPr>
        <w:pStyle w:val="145"/>
        <w:spacing w:line="276" w:lineRule="auto" w:after="40"/>
        <w:ind w:left="357" w:hanging="357"/>
        <w:jc w:val="left"/>
      </w:pPr>
      <w:r>
        <w:rPr>
          <w:rFonts w:ascii="Arial" w:hAnsi="Arial" w:cs="Arial"/>
          <w:color w:val="000000"/>
          <w:sz w:val="22"/>
        </w:rPr>
        <w:t>• Menjelaskan kesan ketidaksepadanan aspect ratio terhadap kualiti visual akhir.</w:t>
      </w:r>
    </w:p>
    <w:p w14:paraId="6A5DFEB3">
      <w:pPr>
        <w:spacing w:before="120" w:after="120" w:line="276" w:lineRule="auto"/>
        <w:jc w:val="left"/>
      </w:pPr>
      <w:r>
        <w:rPr>
          <w:rFonts w:ascii="Arial" w:hAnsi="Arial" w:cs="Arial"/>
          <w:b/>
          <w:color w:val="000000"/>
          <w:sz w:val="22"/>
        </w:rPr>
        <w:t>1. Jenis Aspect Ratio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6608D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1B8D254C">
            <w:pPr>
              <w:spacing w:after="0" w:line="240" w:lineRule="auto"/>
            </w:pPr>
            <w:r>
              <w:rPr>
                <w:rFonts w:ascii="Arial" w:hAnsi="Arial" w:cs="Arial"/>
                <w:b/>
                <w:color w:val="000000"/>
                <w:sz w:val="20"/>
              </w:rPr>
              <w:t>Aspect Ratio</w:t>
            </w:r>
          </w:p>
        </w:tc>
        <w:tc>
          <w:tcPr>
            <w:tcW w:w="4656" w:type="dxa"/>
            <w:tcMar>
              <w:top w:w="57" w:type="dxa"/>
              <w:left w:w="57" w:type="dxa"/>
              <w:bottom w:w="57" w:type="dxa"/>
              <w:right w:w="57" w:type="dxa"/>
            </w:tcMar>
            <w:shd w:val="clear" w:color="auto" w:fill="D9D9D9"/>
          </w:tcPr>
          <w:p w14:paraId="6BC2E58C">
            <w:pPr>
              <w:spacing w:after="0" w:line="240" w:lineRule="auto"/>
            </w:pPr>
            <w:r>
              <w:rPr>
                <w:rFonts w:ascii="Arial" w:hAnsi="Arial" w:cs="Arial"/>
                <w:b/>
                <w:color w:val="000000"/>
                <w:sz w:val="20"/>
              </w:rPr>
              <w:t>Kegunaan Lazim</w:t>
            </w:r>
          </w:p>
        </w:tc>
      </w:tr>
      <w:tr w14:paraId="1452A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C317C94">
            <w:pPr>
              <w:spacing w:after="0" w:line="240" w:lineRule="auto"/>
            </w:pPr>
            <w:r>
              <w:rPr>
                <w:rFonts w:ascii="Arial" w:hAnsi="Arial" w:cs="Arial"/>
                <w:color w:val="000000"/>
                <w:sz w:val="20"/>
              </w:rPr>
              <w:t>4:3</w:t>
            </w:r>
          </w:p>
        </w:tc>
        <w:tc>
          <w:tcPr>
            <w:tcW w:w="4656" w:type="dxa"/>
            <w:tcMar>
              <w:top w:w="57" w:type="dxa"/>
              <w:left w:w="57" w:type="dxa"/>
              <w:bottom w:w="57" w:type="dxa"/>
              <w:right w:w="57" w:type="dxa"/>
            </w:tcMar>
          </w:tcPr>
          <w:p w14:paraId="670DE377">
            <w:pPr>
              <w:spacing w:after="0" w:line="240" w:lineRule="auto"/>
            </w:pPr>
            <w:r>
              <w:rPr>
                <w:rFonts w:ascii="Arial" w:hAnsi="Arial" w:cs="Arial"/>
                <w:color w:val="000000"/>
                <w:sz w:val="20"/>
              </w:rPr>
              <w:t>Format TV lama/warisan</w:t>
            </w:r>
          </w:p>
        </w:tc>
      </w:tr>
      <w:tr w14:paraId="0D573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78186D6">
            <w:pPr>
              <w:spacing w:after="0" w:line="240" w:lineRule="auto"/>
            </w:pPr>
            <w:r>
              <w:rPr>
                <w:rFonts w:ascii="Arial" w:hAnsi="Arial" w:cs="Arial"/>
                <w:color w:val="000000"/>
                <w:sz w:val="20"/>
              </w:rPr>
              <w:t>16:9</w:t>
            </w:r>
          </w:p>
        </w:tc>
        <w:tc>
          <w:tcPr>
            <w:tcW w:w="4656" w:type="dxa"/>
            <w:tcMar>
              <w:top w:w="57" w:type="dxa"/>
              <w:left w:w="57" w:type="dxa"/>
              <w:bottom w:w="57" w:type="dxa"/>
              <w:right w:w="57" w:type="dxa"/>
            </w:tcMar>
          </w:tcPr>
          <w:p w14:paraId="25D7F989">
            <w:pPr>
              <w:spacing w:after="0" w:line="240" w:lineRule="auto"/>
            </w:pPr>
            <w:r>
              <w:rPr>
                <w:rFonts w:ascii="Arial" w:hAnsi="Arial" w:cs="Arial"/>
                <w:color w:val="000000"/>
                <w:sz w:val="20"/>
              </w:rPr>
              <w:t>Standard HD/TV moden, web</w:t>
            </w:r>
          </w:p>
        </w:tc>
      </w:tr>
      <w:tr w14:paraId="353F3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2A88EF2">
            <w:pPr>
              <w:spacing w:after="0" w:line="240" w:lineRule="auto"/>
            </w:pPr>
            <w:r>
              <w:rPr>
                <w:rFonts w:ascii="Arial" w:hAnsi="Arial" w:cs="Arial"/>
                <w:color w:val="000000"/>
                <w:sz w:val="20"/>
              </w:rPr>
              <w:t>Cinemascope</w:t>
            </w:r>
          </w:p>
        </w:tc>
        <w:tc>
          <w:tcPr>
            <w:tcW w:w="4656" w:type="dxa"/>
            <w:tcMar>
              <w:top w:w="57" w:type="dxa"/>
              <w:left w:w="57" w:type="dxa"/>
              <w:bottom w:w="57" w:type="dxa"/>
              <w:right w:w="57" w:type="dxa"/>
            </w:tcMar>
          </w:tcPr>
          <w:p w14:paraId="774CC4E8">
            <w:pPr>
              <w:spacing w:after="0" w:line="240" w:lineRule="auto"/>
            </w:pPr>
            <w:r>
              <w:rPr>
                <w:rFonts w:ascii="Arial" w:hAnsi="Arial" w:cs="Arial"/>
                <w:color w:val="000000"/>
                <w:sz w:val="20"/>
              </w:rPr>
              <w:t>Filem sinema (lebar panorama)</w:t>
            </w:r>
          </w:p>
        </w:tc>
      </w:tr>
      <w:tr w14:paraId="08A5F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CCD3E07">
            <w:pPr>
              <w:spacing w:after="0" w:line="240" w:lineRule="auto"/>
            </w:pPr>
            <w:r>
              <w:rPr>
                <w:rFonts w:ascii="Arial" w:hAnsi="Arial" w:cs="Arial"/>
                <w:color w:val="000000"/>
                <w:sz w:val="20"/>
              </w:rPr>
              <w:t>Anamorphic</w:t>
            </w:r>
          </w:p>
        </w:tc>
        <w:tc>
          <w:tcPr>
            <w:tcW w:w="4656" w:type="dxa"/>
            <w:tcMar>
              <w:top w:w="57" w:type="dxa"/>
              <w:left w:w="57" w:type="dxa"/>
              <w:bottom w:w="57" w:type="dxa"/>
              <w:right w:w="57" w:type="dxa"/>
            </w:tcMar>
          </w:tcPr>
          <w:p w14:paraId="1EFB0ADF">
            <w:pPr>
              <w:spacing w:after="0" w:line="240" w:lineRule="auto"/>
            </w:pPr>
            <w:r>
              <w:rPr>
                <w:rFonts w:ascii="Arial" w:hAnsi="Arial" w:cs="Arial"/>
                <w:color w:val="000000"/>
                <w:sz w:val="20"/>
              </w:rPr>
              <w:t>Lensa filem yang memampatkan imej lebar ke dalam bingkai standard</w:t>
            </w:r>
          </w:p>
        </w:tc>
      </w:tr>
      <w:tr w14:paraId="013FB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E11BBAC">
            <w:pPr>
              <w:spacing w:after="0" w:line="240" w:lineRule="auto"/>
            </w:pPr>
            <w:r>
              <w:rPr>
                <w:rFonts w:ascii="Arial" w:hAnsi="Arial" w:cs="Arial"/>
                <w:color w:val="000000"/>
                <w:sz w:val="20"/>
              </w:rPr>
              <w:t>Flat screen</w:t>
            </w:r>
          </w:p>
        </w:tc>
        <w:tc>
          <w:tcPr>
            <w:tcW w:w="4656" w:type="dxa"/>
            <w:tcMar>
              <w:top w:w="57" w:type="dxa"/>
              <w:left w:w="57" w:type="dxa"/>
              <w:bottom w:w="57" w:type="dxa"/>
              <w:right w:w="57" w:type="dxa"/>
            </w:tcMar>
          </w:tcPr>
          <w:p w14:paraId="2CAB7EE9">
            <w:pPr>
              <w:spacing w:after="0" w:line="240" w:lineRule="auto"/>
            </w:pPr>
            <w:r>
              <w:rPr>
                <w:rFonts w:ascii="Arial" w:hAnsi="Arial" w:cs="Arial"/>
                <w:color w:val="000000"/>
                <w:sz w:val="20"/>
              </w:rPr>
              <w:t>Format sinema standard (1.85:1)</w:t>
            </w:r>
          </w:p>
        </w:tc>
      </w:tr>
      <w:tr w14:paraId="1251C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C1D5534">
            <w:pPr>
              <w:spacing w:after="0" w:line="240" w:lineRule="auto"/>
            </w:pPr>
            <w:r>
              <w:rPr>
                <w:rFonts w:ascii="Arial" w:hAnsi="Arial" w:cs="Arial"/>
                <w:color w:val="000000"/>
                <w:sz w:val="20"/>
              </w:rPr>
              <w:t>Letter box</w:t>
            </w:r>
          </w:p>
        </w:tc>
        <w:tc>
          <w:tcPr>
            <w:tcW w:w="4656" w:type="dxa"/>
            <w:tcMar>
              <w:top w:w="57" w:type="dxa"/>
              <w:left w:w="57" w:type="dxa"/>
              <w:bottom w:w="57" w:type="dxa"/>
              <w:right w:w="57" w:type="dxa"/>
            </w:tcMar>
          </w:tcPr>
          <w:p w14:paraId="2902841F">
            <w:pPr>
              <w:spacing w:after="0" w:line="240" w:lineRule="auto"/>
            </w:pPr>
            <w:r>
              <w:rPr>
                <w:rFonts w:ascii="Arial" w:hAnsi="Arial" w:cs="Arial"/>
                <w:color w:val="000000"/>
                <w:sz w:val="20"/>
              </w:rPr>
              <w:t>Paparan filem lebar pada skrin nisbah lebih sempit (jalur hitam atas/bawah)</w:t>
            </w:r>
          </w:p>
        </w:tc>
      </w:tr>
      <w:tr w14:paraId="477B9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3A25A68">
            <w:pPr>
              <w:spacing w:after="0" w:line="240" w:lineRule="auto"/>
            </w:pPr>
            <w:r>
              <w:rPr>
                <w:rFonts w:ascii="Arial" w:hAnsi="Arial" w:cs="Arial"/>
                <w:color w:val="000000"/>
                <w:sz w:val="20"/>
              </w:rPr>
              <w:t>Wide screen</w:t>
            </w:r>
          </w:p>
        </w:tc>
        <w:tc>
          <w:tcPr>
            <w:tcW w:w="4656" w:type="dxa"/>
            <w:tcMar>
              <w:top w:w="57" w:type="dxa"/>
              <w:left w:w="57" w:type="dxa"/>
              <w:bottom w:w="57" w:type="dxa"/>
              <w:right w:w="57" w:type="dxa"/>
            </w:tcMar>
          </w:tcPr>
          <w:p w14:paraId="209B7D92">
            <w:pPr>
              <w:spacing w:after="0" w:line="240" w:lineRule="auto"/>
            </w:pPr>
            <w:r>
              <w:rPr>
                <w:rFonts w:ascii="Arial" w:hAnsi="Arial" w:cs="Arial"/>
                <w:color w:val="000000"/>
                <w:sz w:val="20"/>
              </w:rPr>
              <w:t>Format lebar umum untuk televisyen dan filem moden</w:t>
            </w:r>
          </w:p>
        </w:tc>
      </w:tr>
    </w:tbl>
    <w:p w14:paraId="572AB7F9">
      <w:pPr>
        <w:spacing w:before="120" w:after="120" w:line="276" w:lineRule="auto"/>
        <w:jc w:val="left"/>
      </w:pPr>
      <w:r>
        <w:rPr>
          <w:rFonts w:ascii="Arial" w:hAnsi="Arial" w:cs="Arial"/>
          <w:b/>
          <w:color w:val="000000"/>
          <w:sz w:val="22"/>
        </w:rPr>
        <w:t>2. Kepentingan Pengesahan Aspect Ratio</w:t>
      </w:r>
    </w:p>
    <w:p w14:paraId="69586DB1">
      <w:pPr>
        <w:spacing w:line="276" w:lineRule="auto" w:after="120"/>
        <w:jc w:val="left"/>
      </w:pPr>
      <w:r>
        <w:rPr>
          <w:rFonts w:ascii="Arial" w:hAnsi="Arial" w:cs="Arial"/>
          <w:color w:val="000000"/>
          <w:sz w:val="22"/>
        </w:rPr>
        <w:t>Editor mesti mengenal pasti nisbah aspek sumber dan output projek sebelum proses digitisasi/capturing selesai, kerana ketidaksepadanan nisbah aspek yang tidak dikesan awal akan menyebabkan imej terherot atau terpotong pada peringkat online edit (rujuk CU C05).</w:t>
      </w:r>
    </w:p>
    <w:p w14:paraId="1E68ABF9">
      <w:pPr>
        <w:spacing w:before="120" w:after="120" w:line="276" w:lineRule="auto"/>
        <w:jc w:val="left"/>
      </w:pPr>
      <w:r>
        <w:rPr>
          <w:rFonts w:ascii="Arial" w:hAnsi="Arial" w:cs="Arial"/>
          <w:b/>
          <w:color w:val="000000"/>
          <w:sz w:val="22"/>
        </w:rPr>
        <w:t>3. Rumusan</w:t>
      </w:r>
    </w:p>
    <w:p w14:paraId="542EA693">
      <w:pPr>
        <w:spacing w:line="276" w:lineRule="auto" w:after="120"/>
        <w:jc w:val="left"/>
      </w:pPr>
      <w:r>
        <w:rPr>
          <w:rFonts w:ascii="Arial" w:hAnsi="Arial" w:cs="Arial"/>
          <w:color w:val="000000"/>
          <w:sz w:val="22"/>
        </w:rPr>
        <w:t>Aspect ratio menentukan bentuk paparan akhir video. Pengesahan awal mengelakkan kerja pembetulan tambahan dan kerosakan visual pada peringkat online edit.</w:t>
      </w:r>
    </w:p>
    <w:p w14:paraId="25A17B72">
      <w:pPr>
        <w:spacing w:before="120" w:after="120" w:line="276" w:lineRule="auto"/>
        <w:jc w:val="left"/>
      </w:pPr>
      <w:r>
        <w:rPr>
          <w:rFonts w:ascii="Arial" w:hAnsi="Arial" w:cs="Arial"/>
          <w:b/>
          <w:color w:val="000000"/>
          <w:sz w:val="22"/>
        </w:rPr>
        <w:t>SOALAN:</w:t>
      </w:r>
    </w:p>
    <w:p w14:paraId="381C7616">
      <w:pPr>
        <w:pStyle w:val="145"/>
        <w:spacing w:line="276" w:lineRule="auto" w:after="40"/>
        <w:ind w:left="357" w:hanging="357"/>
        <w:jc w:val="left"/>
      </w:pPr>
      <w:r>
        <w:rPr>
          <w:rFonts w:ascii="Arial" w:hAnsi="Arial" w:cs="Arial"/>
          <w:color w:val="000000"/>
          <w:sz w:val="22"/>
        </w:rPr>
        <w:t>• Soalan: Apakah perbezaan antara soft telecine dan hard telecine, dan mengapa perbezaan ini penting bagi Editor?</w:t>
      </w:r>
    </w:p>
    <w:p w14:paraId="7DA4DAB9">
      <w:pPr>
        <w:spacing w:line="276" w:lineRule="auto" w:after="120"/>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5E0F63E5">
      <w:pPr>
        <w:pStyle w:val="145"/>
        <w:spacing w:line="276" w:lineRule="auto" w:after="40"/>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753FEE13">
      <w:pPr>
        <w:spacing w:line="276" w:lineRule="auto" w:after="120"/>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2265A432">
      <w:pPr>
        <w:pStyle w:val="145"/>
        <w:spacing w:line="276" w:lineRule="auto" w:after="40"/>
        <w:ind w:left="357" w:hanging="357"/>
        <w:jc w:val="left"/>
      </w:pPr>
      <w:r>
        <w:rPr>
          <w:rFonts w:ascii="Arial" w:hAnsi="Arial" w:cs="Arial"/>
          <w:color w:val="000000"/>
          <w:sz w:val="22"/>
        </w:rPr>
        <w:t>• Soalan: Mengapakah penentuan aspect ratio yang tepat penting sebelum proses digitisasi selesai?</w:t>
      </w:r>
    </w:p>
    <w:p w14:paraId="1E690361">
      <w:pPr>
        <w:spacing w:line="276" w:lineRule="auto" w:after="120"/>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48CC92D6">
      <w:pPr>
        <w:spacing w:before="120" w:after="120" w:line="276" w:lineRule="auto"/>
        <w:jc w:val="left"/>
      </w:pPr>
      <w:r>
        <w:rPr>
          <w:rFonts w:ascii="Arial" w:hAnsi="Arial" w:cs="Arial"/>
          <w:b/>
          <w:color w:val="000000"/>
          <w:sz w:val="22"/>
        </w:rPr>
        <w:t>RUJUKAN:</w:t>
      </w:r>
    </w:p>
    <w:p w14:paraId="2AC7EFAC">
      <w:pPr>
        <w:spacing w:line="276" w:lineRule="auto" w:after="120"/>
        <w:jc w:val="left"/>
      </w:pPr>
      <w:r>
        <w:rPr>
          <w:rFonts w:ascii="Arial" w:hAnsi="Arial" w:cs="Arial"/>
          <w:color w:val="000000"/>
          <w:sz w:val="22"/>
        </w:rPr>
        <w:t>Rujukan CoCU (verbatim daripada 00-noss-extract.md):</w:t>
      </w:r>
    </w:p>
    <w:p w14:paraId="3DEF8EF5">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3C39E3A3">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473D2BA8">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64950E1">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F50A11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6DA2D38A">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645192">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4DBDDC3E">
      <w:pPr>
        <w:spacing w:line="276" w:lineRule="auto" w:after="120"/>
        <w:jc w:val="left"/>
      </w:pPr>
      <w:r>
        <w:rPr>
          <w:rFonts w:ascii="Arial" w:hAnsi="Arial" w:cs="Arial"/>
          <w:color w:val="000000"/>
          <w:sz w:val="22"/>
        </w:rPr>
        <w:t>Rujukan tambahan (industri, disahkan wujud):</w:t>
      </w:r>
    </w:p>
    <w:p w14:paraId="7BF58F75">
      <w:pPr>
        <w:pStyle w:val="145"/>
        <w:spacing w:line="276" w:lineRule="auto" w:after="40"/>
        <w:ind w:left="357" w:hanging="357"/>
        <w:jc w:val="left"/>
      </w:pPr>
      <w:r>
        <w:rPr>
          <w:rFonts w:ascii="Arial" w:hAnsi="Arial" w:cs="Arial"/>
          <w:color w:val="000000"/>
          <w:sz w:val="22"/>
        </w:rPr>
        <w:t>• Ohanian, T. A., &amp; Phillips, M. E. (2000). *Digital Filmmaking: The Changing Art and Craft of Making Motion Pictures* (2nd ed.). Focal Press.</w:t>
      </w:r>
    </w:p>
    <w:p w14:paraId="19D816EF">
      <w:pPr>
        <w:pStyle w:val="145"/>
        <w:spacing w:line="276" w:lineRule="auto" w:after="40"/>
        <w:ind w:left="357" w:hanging="357"/>
        <w:jc w:val="left"/>
      </w:pPr>
      <w:r>
        <w:rPr>
          <w:rFonts w:ascii="Arial" w:hAnsi="Arial" w:cs="Arial"/>
          <w:color w:val="000000"/>
          <w:sz w:val="22"/>
        </w:rPr>
        <w:t>• Wohl, M. (2002). *Editing Techniques with Final Cut Pro*. Peachpit Press.</w:t>
      </w:r>
    </w:p>
    <w:p w14:paraId="3B0552D5">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02C175D5">
      <w:pPr>
        <w:spacing w:line="276" w:lineRule="auto" w:after="120"/>
        <w:jc w:val="left"/>
      </w:pPr>
      <w:r>
        <w:rPr>
          <w:rFonts w:ascii="Arial" w:hAnsi="Arial" w:cs="Arial"/>
          <w:color w:val="000000"/>
          <w:sz w:val="22"/>
        </w:rPr>
        <w:t>---</w:t>
      </w:r>
    </w:p>
    <w:p w14:paraId="65D3ED12">
      <w:pPr>
        <w:spacing w:line="276" w:lineRule="auto" w:after="120"/>
        <w:jc w:val="left"/>
      </w:pPr>
      <w:r>
        <w:rPr>
          <w:rFonts w:ascii="Arial" w:hAnsi="Arial" w:cs="Arial"/>
          <w:color w:val="000000"/>
          <w:sz w:val="22"/>
        </w:rPr>
        <w:t>⟪TBD: Nama syarikat/studio Bakat ADI — perlu disahkan Jay sebelum hantar Lampiran 5⟫</w:t>
      </w:r>
    </w:p>
    <w:p w14:paraId="4AAC6E9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DE9D222">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60E3FE2B">
            <w:pPr>
              <w:snapToGrid w:val="0"/>
              <w:spacing w:line="360" w:lineRule="auto"/>
              <w:rPr>
                <w:rFonts w:ascii="Arial" w:hAnsi="Arial" w:cs="Arial"/>
                <w:sz w:val="20"/>
                <w:lang w:val="ms-MY"/>
              </w:rPr>
            </w:pPr>
          </w:p>
          <w:p w14:paraId="0F893DC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7DB79965">
            <w:pPr>
              <w:rPr>
                <w:rFonts w:ascii="Arial" w:hAnsi="Arial" w:cs="Arial"/>
                <w:sz w:val="20"/>
                <w:lang w:val="ms-MY"/>
              </w:rPr>
            </w:pPr>
            <w:r>
              <w:rPr>
                <w:rFonts w:ascii="Arial" w:hAnsi="Arial" w:cs="Arial"/>
                <w:b/>
                <w:color w:val="000000"/>
                <w:sz w:val="20"/>
              </w:rP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3EA6816">
                        <w:pPr>
                          <w:rPr>
                            <w:rFonts w:ascii="Arial" w:hAnsi="Arial" w:cs="Arial"/>
                            <w:b/>
                            <w:bCs/>
                            <w:highlight w:val="yellow"/>
                            <w:lang w:val="fi-FI"/>
                          </w:rPr>
                        </w:pPr>
                        <w:r>
                          <w:rPr>
                            <w:rFonts w:ascii="Arial" w:hAnsi="Arial" w:cs="Arial"/>
                            <w:b/>
                            <w:bCs/>
                            <w:highlight w:val="yellow"/>
                            <w:lang w:val="fi-FI"/>
                          </w:rPr>
                          <w:t>FURNIWEB MANUFACTURING SDN BHD</w:t>
                        </w:r>
                      </w:p>
                      <w:p w14:paraId="4F4D579C">
                        <w:pPr>
                          <w:rPr>
                            <w:rFonts w:ascii="Arial" w:hAnsi="Arial" w:cs="Arial"/>
                            <w:b/>
                            <w:bCs/>
                            <w:highlight w:val="yellow"/>
                            <w:lang w:val="fi-FI"/>
                          </w:rPr>
                        </w:pPr>
                        <w:r>
                          <w:rPr>
                            <w:rFonts w:ascii="Arial" w:hAnsi="Arial" w:cs="Arial"/>
                            <w:b/>
                            <w:bCs/>
                            <w:highlight w:val="yellow"/>
                            <w:lang w:val="fi-FI"/>
                          </w:rPr>
                          <w:t>Lot 1883, Jalan KPB 9, Kg. Bharu Balakong, 43300</w:t>
                        </w:r>
                      </w:p>
                      <w:p w14:paraId="1906E77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871186E">
                        <w:pPr>
                          <w:rPr>
                            <w:rFonts w:ascii="Arial" w:hAnsi="Arial" w:cs="Arial"/>
                            <w:b/>
                            <w:bCs/>
                            <w:lang w:val="fi-FI"/>
                          </w:rPr>
                        </w:pPr>
                        <w:r>
                          <w:rPr>
                            <w:rFonts w:ascii="Arial" w:hAnsi="Arial" w:cs="Arial"/>
                            <w:b/>
                            <w:bCs/>
                            <w:highlight w:val="yellow"/>
                            <w:lang w:val="fi-FI"/>
                          </w:rPr>
                          <w:t>Malaysia.</w:t>
                        </w:r>
                      </w:p>
                      <w:p w14:paraId="21DF3CA9">
                        <w:pPr>
                          <w:rPr>
                            <w:rFonts w:ascii="Arial" w:hAnsi="Arial" w:cs="Arial"/>
                            <w:b/>
                            <w:bCs/>
                            <w:lang w:val="fi-FI"/>
                          </w:rPr>
                        </w:pPr>
                      </w:p>
                      <w:p w14:paraId="5F8C8C6A">
                        <w:pPr>
                          <w:rPr>
                            <w:rFonts w:ascii="Arial" w:hAnsi="Arial" w:cs="Arial"/>
                            <w:b/>
                            <w:bCs/>
                            <w:lang w:val="fi-FI"/>
                          </w:rPr>
                        </w:pPr>
                      </w:p>
                      <w:p w14:paraId="2D752663">
                        <w:pPr>
                          <w:rPr>
                            <w:rFonts w:ascii="Arial" w:hAnsi="Arial" w:cs="Arial"/>
                            <w:b/>
                            <w:bCs/>
                            <w:sz w:val="36"/>
                            <w:szCs w:val="36"/>
                            <w:lang w:val="fi-FI"/>
                          </w:rPr>
                        </w:pPr>
                        <w:r>
                          <w:rPr>
                            <w:rFonts w:ascii="Arial" w:hAnsi="Arial" w:cs="Arial"/>
                            <w:b/>
                            <w:bCs/>
                            <w:sz w:val="36"/>
                            <w:szCs w:val="36"/>
                            <w:lang w:val="fi-FI"/>
                          </w:rPr>
                          <w:t>NOTA PEMBELAJARAN</w:t>
                        </w:r>
                      </w:p>
                      <w:p w14:paraId="0144FC48">
                        <w:pPr>
                          <w:rPr>
                            <w:rFonts w:ascii="Arial" w:hAnsi="Arial" w:cs="Arial"/>
                            <w:sz w:val="28"/>
                            <w:szCs w:val="28"/>
                            <w:lang w:val="fi-FI"/>
                          </w:rPr>
                        </w:pPr>
                        <w:r>
                          <w:rPr>
                            <w:rFonts w:ascii="Arial" w:hAnsi="Arial" w:cs="Arial"/>
                            <w:sz w:val="28"/>
                            <w:szCs w:val="28"/>
                            <w:lang w:val="fi-FI"/>
                          </w:rPr>
                          <w:t>(Learning Note)</w:t>
                        </w:r>
                      </w:p>
                      <w:p w14:paraId="35A5BB70">
                        <w:pPr>
                          <w:rPr>
                            <w:rFonts w:ascii="Arial" w:hAnsi="Arial" w:cs="Arial"/>
                            <w:b/>
                            <w:bCs/>
                            <w:i/>
                            <w:lang w:val="nl-NL"/>
                          </w:rPr>
                        </w:pPr>
                      </w:p>
                    </w:txbxContent>
                  </v:textbox>
                </v:shape>
              </w:pict>
            </w:r>
          </w:p>
          <w:p w14:paraId="6722F565">
            <w:pPr>
              <w:spacing w:line="360" w:lineRule="auto"/>
              <w:rPr>
                <w:rFonts w:ascii="Arial" w:hAnsi="Arial" w:cs="Arial"/>
                <w:sz w:val="20"/>
                <w:lang w:val="ms-MY"/>
              </w:rPr>
            </w:pPr>
          </w:p>
        </w:tc>
      </w:tr>
      <w:tr w14:paraId="61E5C5D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2A09B8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641192E">
            <w:r>
              <w:rPr>
                <w:rFonts w:ascii="Arial" w:hAnsi="Arial" w:cs="Arial"/>
                <w:color w:val="000000"/>
                <w:sz w:val="20"/>
              </w:rPr>
              <w:t>IT-072-3:2012 VIDEO / FILM (EDITING)</w:t>
            </w:r>
          </w:p>
        </w:tc>
      </w:tr>
      <w:tr w14:paraId="7B8A5E8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6A3FB6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1F8B4F4">
            <w:r>
              <w:rPr>
                <w:rFonts w:ascii="Arial" w:hAnsi="Arial" w:cs="Arial"/>
                <w:color w:val="000000"/>
                <w:sz w:val="20"/>
              </w:rPr>
              <w:t>3</w:t>
            </w:r>
          </w:p>
        </w:tc>
      </w:tr>
      <w:tr w14:paraId="1EE10CE7">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6B14B9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267974">
            <w:r>
              <w:rPr>
                <w:rFonts w:ascii="Arial" w:hAnsi="Arial" w:cs="Arial"/>
                <w:color w:val="000000"/>
                <w:sz w:val="20"/>
              </w:rPr>
              <w:t>IT-072-3:2012-C02 / VISUAL EDITING PREPARATION</w:t>
            </w:r>
          </w:p>
        </w:tc>
      </w:tr>
      <w:tr w14:paraId="14E20A90">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56B6C6E">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38092C5">
            <w:r>
              <w:rPr>
                <w:rFonts w:ascii="Arial" w:hAnsi="Arial" w:cs="Arial"/>
                <w:color w:val="000000"/>
                <w:sz w:val="20"/>
              </w:rPr>
              <w:t>IT-072-3:2012-C02-W04 / Arrange scenes to respected bins</w:t>
            </w:r>
          </w:p>
        </w:tc>
      </w:tr>
      <w:tr w14:paraId="0C0767E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C554F8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A39B697">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730829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FC3F48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33C506D">
      <w:pPr>
        <w:pStyle w:val="3"/>
        <w:spacing w:line="276" w:lineRule="auto" w:after="120"/>
        <w:jc w:val="left"/>
      </w:pPr>
      <w:bookmarkStart w:id="4" w:name="_Toc19911"/>
      <w:r>
        <w:rPr>
          <w:rFonts w:ascii="Arial" w:hAnsi="Arial" w:cs="Arial"/>
          <w:b/>
          <w:color w:val="000000"/>
          <w:sz w:val="22"/>
        </w:rPr>
        <w:t>IT-072-3:2012-C02-W04 / Arrange scenes to respected bins</w:t>
      </w:r>
      <w:bookmarkEnd w:id="4"/>
    </w:p>
    <w:p w14:paraId="62AC552D">
      <w:pPr>
        <w:spacing w:before="120" w:after="120" w:line="276" w:lineRule="auto"/>
        <w:jc w:val="left"/>
      </w:pPr>
      <w:r>
        <w:rPr>
          <w:rFonts w:ascii="Arial" w:hAnsi="Arial" w:cs="Arial"/>
          <w:b/>
          <w:color w:val="000000"/>
          <w:sz w:val="22"/>
        </w:rPr>
        <w:t>TAJUK:</w:t>
      </w:r>
    </w:p>
    <w:p w14:paraId="47D55208">
      <w:pPr>
        <w:spacing w:line="276" w:lineRule="auto" w:after="120"/>
        <w:jc w:val="left"/>
      </w:pPr>
      <w:r>
        <w:rPr>
          <w:rFonts w:ascii="Arial" w:hAnsi="Arial" w:cs="Arial"/>
          <w:color w:val="000000"/>
          <w:sz w:val="22"/>
        </w:rPr>
        <w:t>Penyusunan Scene ke dalam Bin dalam Proses Persediaan Penyuntingan Visual</w:t>
      </w:r>
    </w:p>
    <w:p w14:paraId="6A198D49"/>
    <w:p w14:paraId="294159F6">
      <w:pPr>
        <w:spacing w:before="120" w:after="120" w:line="276" w:lineRule="auto"/>
        <w:jc w:val="left"/>
      </w:pPr>
      <w:r>
        <w:rPr>
          <w:rFonts w:ascii="Arial" w:hAnsi="Arial" w:cs="Arial"/>
          <w:b/>
          <w:color w:val="000000"/>
          <w:sz w:val="22"/>
        </w:rPr>
        <w:t>TUJUAN:</w:t>
      </w:r>
    </w:p>
    <w:p w14:paraId="0BA9FC16">
      <w:pPr>
        <w:spacing w:line="276" w:lineRule="auto" w:after="120"/>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w:t>
      </w:r>
    </w:p>
    <w:p w14:paraId="4BC7B613"/>
    <w:p w14:paraId="7362A799">
      <w:pPr>
        <w:spacing w:before="120" w:after="120" w:line="276" w:lineRule="auto"/>
        <w:jc w:val="left"/>
      </w:pPr>
      <w:r>
        <w:rPr>
          <w:rFonts w:ascii="Arial" w:hAnsi="Arial" w:cs="Arial"/>
          <w:b/>
          <w:color w:val="000000"/>
          <w:sz w:val="22"/>
        </w:rPr>
        <w:t>PENERANGAN:</w:t>
      </w:r>
    </w:p>
    <w:p w14:paraId="6BBDCF77">
      <w:pPr>
        <w:spacing w:before="120" w:after="120" w:line="276" w:lineRule="auto"/>
        <w:jc w:val="left"/>
      </w:pPr>
      <w:r>
        <w:rPr>
          <w:rFonts w:ascii="Arial" w:hAnsi="Arial" w:cs="Arial"/>
          <w:b/>
          <w:color w:val="000000"/>
          <w:sz w:val="24"/>
        </w:rPr>
        <w:t>Bab 1: Editing Software</w:t>
      </w:r>
    </w:p>
    <w:p w14:paraId="1D9BF013">
      <w:pPr>
        <w:spacing w:before="120" w:after="120" w:line="276" w:lineRule="auto"/>
        <w:jc w:val="left"/>
      </w:pPr>
      <w:r>
        <w:rPr>
          <w:rFonts w:ascii="Arial" w:hAnsi="Arial" w:cs="Arial"/>
          <w:b/>
          <w:color w:val="000000"/>
          <w:sz w:val="22"/>
        </w:rPr>
        <w:t>Objektif Pembelajaran</w:t>
      </w:r>
    </w:p>
    <w:p w14:paraId="78A83654">
      <w:pPr>
        <w:spacing w:line="276" w:lineRule="auto" w:after="120"/>
        <w:jc w:val="left"/>
      </w:pPr>
      <w:r>
        <w:rPr>
          <w:rFonts w:ascii="Arial" w:hAnsi="Arial" w:cs="Arial"/>
          <w:color w:val="000000"/>
          <w:sz w:val="22"/>
        </w:rPr>
        <w:t>Selepas mempelajari topik ini, pelatih dapat:</w:t>
      </w:r>
    </w:p>
    <w:p w14:paraId="01F491E7">
      <w:pPr>
        <w:pStyle w:val="145"/>
        <w:spacing w:line="276" w:lineRule="auto" w:after="40"/>
        <w:ind w:left="357" w:hanging="357"/>
        <w:jc w:val="left"/>
      </w:pPr>
      <w:r>
        <w:rPr>
          <w:rFonts w:ascii="Arial" w:hAnsi="Arial" w:cs="Arial"/>
          <w:color w:val="000000"/>
          <w:sz w:val="22"/>
        </w:rPr>
        <w:t>• Menjelaskan konsep bin dalam perisian NLE.</w:t>
      </w:r>
    </w:p>
    <w:p w14:paraId="6D974C69">
      <w:pPr>
        <w:pStyle w:val="145"/>
        <w:spacing w:line="276" w:lineRule="auto" w:after="40"/>
        <w:ind w:left="357" w:hanging="357"/>
        <w:jc w:val="left"/>
      </w:pPr>
      <w:r>
        <w:rPr>
          <w:rFonts w:ascii="Arial" w:hAnsi="Arial" w:cs="Arial"/>
          <w:color w:val="000000"/>
          <w:sz w:val="22"/>
        </w:rPr>
        <w:t>• Mengenal pasti fungsi utama bin bagi Editor.</w:t>
      </w:r>
    </w:p>
    <w:p w14:paraId="743A46D4">
      <w:pPr>
        <w:pStyle w:val="145"/>
        <w:spacing w:line="276" w:lineRule="auto" w:after="40"/>
        <w:ind w:left="357" w:hanging="357"/>
        <w:jc w:val="left"/>
      </w:pPr>
      <w:r>
        <w:rPr>
          <w:rFonts w:ascii="Arial" w:hAnsi="Arial" w:cs="Arial"/>
          <w:color w:val="000000"/>
          <w:sz w:val="22"/>
        </w:rPr>
        <w:t>• Membandingkan ciri bin antara perisian NLE yang berbeza.</w:t>
      </w:r>
    </w:p>
    <w:p w14:paraId="576DC7FE">
      <w:pPr>
        <w:spacing w:before="120" w:after="120" w:line="276" w:lineRule="auto"/>
        <w:jc w:val="left"/>
      </w:pPr>
      <w:r>
        <w:rPr>
          <w:rFonts w:ascii="Arial" w:hAnsi="Arial" w:cs="Arial"/>
          <w:b/>
          <w:color w:val="000000"/>
          <w:sz w:val="22"/>
        </w:rPr>
        <w:t>1. Definisi Bin</w:t>
      </w:r>
    </w:p>
    <w:p w14:paraId="32EBACC3">
      <w:pPr>
        <w:spacing w:line="276" w:lineRule="auto" w:after="120"/>
        <w:jc w:val="left"/>
      </w:pPr>
      <w:r>
        <w:rPr>
          <w:rFonts w:ascii="Arial" w:hAnsi="Arial" w:cs="Arial"/>
          <w:color w:val="000000"/>
          <w:sz w:val="22"/>
        </w:rP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14:paraId="0A83CF6B">
      <w:pPr>
        <w:spacing w:before="120" w:after="120" w:line="276" w:lineRule="auto"/>
        <w:jc w:val="left"/>
      </w:pPr>
      <w:r>
        <w:rPr>
          <w:rFonts w:ascii="Arial" w:hAnsi="Arial" w:cs="Arial"/>
          <w:b/>
          <w:color w:val="000000"/>
          <w:sz w:val="22"/>
        </w:rPr>
        <w:t>2. Fungsi dan Perbandingan Ciri Bin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3B75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568A6CE5">
            <w:pPr>
              <w:spacing w:after="0" w:line="240" w:lineRule="auto"/>
            </w:pPr>
            <w:r>
              <w:rPr>
                <w:rFonts w:ascii="Arial" w:hAnsi="Arial" w:cs="Arial"/>
                <w:b/>
                <w:color w:val="000000"/>
                <w:sz w:val="20"/>
              </w:rPr>
              <w:t>Perisian NLE</w:t>
            </w:r>
          </w:p>
        </w:tc>
        <w:tc>
          <w:tcPr>
            <w:tcW w:w="4656" w:type="dxa"/>
            <w:tcMar>
              <w:top w:w="57" w:type="dxa"/>
              <w:left w:w="57" w:type="dxa"/>
              <w:bottom w:w="57" w:type="dxa"/>
              <w:right w:w="57" w:type="dxa"/>
            </w:tcMar>
            <w:shd w:val="clear" w:color="auto" w:fill="D9D9D9"/>
          </w:tcPr>
          <w:p w14:paraId="03E6F37E">
            <w:pPr>
              <w:spacing w:after="0" w:line="240" w:lineRule="auto"/>
            </w:pPr>
            <w:r>
              <w:rPr>
                <w:rFonts w:ascii="Arial" w:hAnsi="Arial" w:cs="Arial"/>
                <w:b/>
                <w:color w:val="000000"/>
                <w:sz w:val="20"/>
              </w:rPr>
              <w:t>Ciri Bin Utama</w:t>
            </w:r>
          </w:p>
        </w:tc>
      </w:tr>
      <w:tr w14:paraId="20902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E570E74">
            <w:pPr>
              <w:spacing w:after="0" w:line="240" w:lineRule="auto"/>
            </w:pPr>
            <w:r>
              <w:rPr>
                <w:rFonts w:ascii="Arial" w:hAnsi="Arial" w:cs="Arial"/>
                <w:color w:val="000000"/>
                <w:sz w:val="20"/>
              </w:rPr>
              <w:t>Avid Media Composer</w:t>
            </w:r>
          </w:p>
        </w:tc>
        <w:tc>
          <w:tcPr>
            <w:tcW w:w="4656" w:type="dxa"/>
            <w:tcMar>
              <w:top w:w="57" w:type="dxa"/>
              <w:left w:w="57" w:type="dxa"/>
              <w:bottom w:w="57" w:type="dxa"/>
              <w:right w:w="57" w:type="dxa"/>
            </w:tcMar>
          </w:tcPr>
          <w:p w14:paraId="13B3B35C">
            <w:pPr>
              <w:spacing w:after="0" w:line="240" w:lineRule="auto"/>
            </w:pPr>
            <w:r>
              <w:rPr>
                <w:rFonts w:ascii="Arial" w:hAnsi="Arial" w:cs="Arial"/>
                <w:color w:val="000000"/>
                <w:sz w:val="20"/>
              </w:rPr>
              <w:t>Sistem bin mantap untuk projek berskala besar (filem/siri TV)</w:t>
            </w:r>
          </w:p>
        </w:tc>
      </w:tr>
      <w:tr w14:paraId="17A5B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8E175F7">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7EAE9187">
            <w:pPr>
              <w:spacing w:after="0" w:line="240" w:lineRule="auto"/>
            </w:pPr>
            <w:r>
              <w:rPr>
                <w:rFonts w:ascii="Arial" w:hAnsi="Arial" w:cs="Arial"/>
                <w:color w:val="000000"/>
                <w:sz w:val="20"/>
              </w:rPr>
              <w:t>Integrasi bin dengan Adobe Bridge/Media Browser untuk aliran kerja fleksibel</w:t>
            </w:r>
          </w:p>
        </w:tc>
      </w:tr>
    </w:tbl>
    <w:p w14:paraId="0C4E0BE7">
      <w:pPr>
        <w:spacing w:line="276" w:lineRule="auto" w:after="120"/>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dan membolehkan pelbagai cara paparan (senarai, ikon/thumbnail) untuk memudahkan pengecaman visual klip.</w:t>
      </w:r>
    </w:p>
    <w:p w14:paraId="16B581AA">
      <w:pPr>
        <w:spacing w:before="120" w:after="120" w:line="276" w:lineRule="auto"/>
        <w:jc w:val="left"/>
      </w:pPr>
      <w:r>
        <w:rPr>
          <w:rFonts w:ascii="Arial" w:hAnsi="Arial" w:cs="Arial"/>
          <w:b/>
          <w:color w:val="000000"/>
          <w:sz w:val="22"/>
        </w:rPr>
        <w:t>3. Rumusan</w:t>
      </w:r>
    </w:p>
    <w:p w14:paraId="69CB56CA">
      <w:pPr>
        <w:spacing w:line="276" w:lineRule="auto" w:after="120"/>
        <w:jc w:val="left"/>
      </w:pPr>
      <w:r>
        <w:rPr>
          <w:rFonts w:ascii="Arial" w:hAnsi="Arial" w:cs="Arial"/>
          <w:color w:val="000000"/>
          <w:sz w:val="22"/>
        </w:rPr>
        <w:t>Bin ialah alat pengurusan media maya yang mempercepatkan akses klip tanpa mengubah lokasi fail sebenar. Setiap perisian NLE mempunyai ciri bin yang sedikit berbeza mengikut skala dan aliran kerja studio.</w:t>
      </w:r>
    </w:p>
    <w:p w14:paraId="31C0E7B0">
      <w:pPr>
        <w:spacing w:before="120" w:after="120" w:line="276" w:lineRule="auto"/>
        <w:jc w:val="left"/>
      </w:pPr>
      <w:r>
        <w:rPr>
          <w:rFonts w:ascii="Arial" w:hAnsi="Arial" w:cs="Arial"/>
          <w:b/>
          <w:color w:val="000000"/>
          <w:sz w:val="24"/>
        </w:rPr>
        <w:t>Bab 2: Scene Coordination</w:t>
      </w:r>
    </w:p>
    <w:p w14:paraId="75C2F152">
      <w:pPr>
        <w:spacing w:before="120" w:after="120" w:line="276" w:lineRule="auto"/>
        <w:jc w:val="left"/>
      </w:pPr>
      <w:r>
        <w:rPr>
          <w:rFonts w:ascii="Arial" w:hAnsi="Arial" w:cs="Arial"/>
          <w:b/>
          <w:color w:val="000000"/>
          <w:sz w:val="22"/>
        </w:rPr>
        <w:t>Objektif Pembelajaran</w:t>
      </w:r>
    </w:p>
    <w:p w14:paraId="57D7957E">
      <w:pPr>
        <w:spacing w:line="276" w:lineRule="auto" w:after="120"/>
        <w:jc w:val="left"/>
      </w:pPr>
      <w:r>
        <w:rPr>
          <w:rFonts w:ascii="Arial" w:hAnsi="Arial" w:cs="Arial"/>
          <w:color w:val="000000"/>
          <w:sz w:val="22"/>
        </w:rPr>
        <w:t>Selepas mempelajari topik ini, pelatih dapat:</w:t>
      </w:r>
    </w:p>
    <w:p w14:paraId="258FCB55">
      <w:pPr>
        <w:pStyle w:val="145"/>
        <w:spacing w:line="276" w:lineRule="auto" w:after="40"/>
        <w:ind w:left="357" w:hanging="357"/>
        <w:jc w:val="left"/>
      </w:pPr>
      <w:r>
        <w:rPr>
          <w:rFonts w:ascii="Arial" w:hAnsi="Arial" w:cs="Arial"/>
          <w:color w:val="000000"/>
          <w:sz w:val="22"/>
        </w:rPr>
        <w:t>• Menjelaskan tujuan penyelarasan scene.</w:t>
      </w:r>
    </w:p>
    <w:p w14:paraId="701978FD">
      <w:pPr>
        <w:pStyle w:val="145"/>
        <w:spacing w:line="276" w:lineRule="auto" w:after="40"/>
        <w:ind w:left="357" w:hanging="357"/>
        <w:jc w:val="left"/>
      </w:pPr>
      <w:r>
        <w:rPr>
          <w:rFonts w:ascii="Arial" w:hAnsi="Arial" w:cs="Arial"/>
          <w:color w:val="000000"/>
          <w:sz w:val="22"/>
        </w:rPr>
        <w:t>• Menyenaraikan kaedah penyelarasan scene dan kesesuaiannya.</w:t>
      </w:r>
    </w:p>
    <w:p w14:paraId="0B9761D9">
      <w:pPr>
        <w:pStyle w:val="145"/>
        <w:spacing w:line="276" w:lineRule="auto" w:after="40"/>
        <w:ind w:left="357" w:hanging="357"/>
        <w:jc w:val="left"/>
      </w:pPr>
      <w:r>
        <w:rPr>
          <w:rFonts w:ascii="Arial" w:hAnsi="Arial" w:cs="Arial"/>
          <w:color w:val="000000"/>
          <w:sz w:val="22"/>
        </w:rPr>
        <w:t>• Menentukan pengasingan good take daripada take NG dalam bin.</w:t>
      </w:r>
    </w:p>
    <w:p w14:paraId="73D8DB7A">
      <w:pPr>
        <w:spacing w:before="120" w:after="120" w:line="276" w:lineRule="auto"/>
        <w:jc w:val="left"/>
      </w:pPr>
      <w:r>
        <w:rPr>
          <w:rFonts w:ascii="Arial" w:hAnsi="Arial" w:cs="Arial"/>
          <w:b/>
          <w:color w:val="000000"/>
          <w:sz w:val="22"/>
        </w:rPr>
        <w:t>1. Definisi dan Tujuan</w:t>
      </w:r>
    </w:p>
    <w:p w14:paraId="7213F491">
      <w:pPr>
        <w:spacing w:line="276" w:lineRule="auto" w:after="120"/>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w:t>
      </w:r>
    </w:p>
    <w:p w14:paraId="1EFDE1AC">
      <w:pPr>
        <w:spacing w:before="120" w:after="120" w:line="276" w:lineRule="auto"/>
        <w:jc w:val="left"/>
      </w:pPr>
      <w:r>
        <w:rPr>
          <w:rFonts w:ascii="Arial" w:hAnsi="Arial" w:cs="Arial"/>
          <w:b/>
          <w:color w:val="000000"/>
          <w:sz w:val="22"/>
        </w:rPr>
        <w:t>2. Kaedah Penyelarasan Scene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2"/>
        <w:gridCol w:w="4424"/>
      </w:tblGrid>
      <w:tr w14:paraId="17BD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2E2484CE">
            <w:pPr>
              <w:spacing w:after="0" w:line="240" w:lineRule="auto"/>
            </w:pPr>
            <w:r>
              <w:rPr>
                <w:rFonts w:ascii="Arial" w:hAnsi="Arial" w:cs="Arial"/>
                <w:b/>
                <w:color w:val="000000"/>
                <w:sz w:val="20"/>
              </w:rPr>
              <w:t>Kaedah</w:t>
            </w:r>
          </w:p>
        </w:tc>
        <w:tc>
          <w:tcPr>
            <w:tcW w:w="4656" w:type="dxa"/>
            <w:tcMar>
              <w:top w:w="57" w:type="dxa"/>
              <w:left w:w="57" w:type="dxa"/>
              <w:bottom w:w="57" w:type="dxa"/>
              <w:right w:w="57" w:type="dxa"/>
            </w:tcMar>
            <w:shd w:val="clear" w:color="auto" w:fill="D9D9D9"/>
          </w:tcPr>
          <w:p w14:paraId="5B7EC6E5">
            <w:pPr>
              <w:spacing w:after="0" w:line="240" w:lineRule="auto"/>
            </w:pPr>
            <w:r>
              <w:rPr>
                <w:rFonts w:ascii="Arial" w:hAnsi="Arial" w:cs="Arial"/>
                <w:b/>
                <w:color w:val="000000"/>
                <w:sz w:val="20"/>
              </w:rPr>
              <w:t>Kesesuaian</w:t>
            </w:r>
          </w:p>
        </w:tc>
      </w:tr>
      <w:tr w14:paraId="4F0AA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85AFC29">
            <w:pPr>
              <w:spacing w:after="0" w:line="240" w:lineRule="auto"/>
            </w:pPr>
            <w:r>
              <w:rPr>
                <w:rFonts w:ascii="Arial" w:hAnsi="Arial" w:cs="Arial"/>
                <w:color w:val="000000"/>
                <w:sz w:val="20"/>
              </w:rPr>
              <w:t>Mengikut nombor scene skrip</w:t>
            </w:r>
          </w:p>
        </w:tc>
        <w:tc>
          <w:tcPr>
            <w:tcW w:w="4656" w:type="dxa"/>
            <w:tcMar>
              <w:top w:w="57" w:type="dxa"/>
              <w:left w:w="57" w:type="dxa"/>
              <w:bottom w:w="57" w:type="dxa"/>
              <w:right w:w="57" w:type="dxa"/>
            </w:tcMar>
          </w:tcPr>
          <w:p w14:paraId="15BEFB7E">
            <w:pPr>
              <w:spacing w:after="0" w:line="240" w:lineRule="auto"/>
            </w:pPr>
            <w:r>
              <w:rPr>
                <w:rFonts w:ascii="Arial" w:hAnsi="Arial" w:cs="Arial"/>
                <w:color w:val="000000"/>
                <w:sz w:val="20"/>
              </w:rPr>
              <w:t>Mengikuti aliran naratif dengan mudah semasa rough cut</w:t>
            </w:r>
          </w:p>
        </w:tc>
      </w:tr>
      <w:tr w14:paraId="3D0B8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DA4F2A9">
            <w:pPr>
              <w:spacing w:after="0" w:line="240" w:lineRule="auto"/>
            </w:pPr>
            <w:r>
              <w:rPr>
                <w:rFonts w:ascii="Arial" w:hAnsi="Arial" w:cs="Arial"/>
                <w:color w:val="000000"/>
                <w:sz w:val="20"/>
              </w:rPr>
              <w:t>Mengikut lokasi/hari penggambaran</w:t>
            </w:r>
          </w:p>
        </w:tc>
        <w:tc>
          <w:tcPr>
            <w:tcW w:w="4656" w:type="dxa"/>
            <w:tcMar>
              <w:top w:w="57" w:type="dxa"/>
              <w:left w:w="57" w:type="dxa"/>
              <w:bottom w:w="57" w:type="dxa"/>
              <w:right w:w="57" w:type="dxa"/>
            </w:tcMar>
          </w:tcPr>
          <w:p w14:paraId="295B4625">
            <w:pPr>
              <w:spacing w:after="0" w:line="240" w:lineRule="auto"/>
            </w:pPr>
            <w:r>
              <w:rPr>
                <w:rFonts w:ascii="Arial" w:hAnsi="Arial" w:cs="Arial"/>
                <w:color w:val="000000"/>
                <w:sz w:val="20"/>
              </w:rPr>
              <w:t>Produksi berskala besar di mana beberapa scene ditembak pada hari/lokasi yang sama walaupun tidak berturutan dalam naratif akhir</w:t>
            </w:r>
          </w:p>
        </w:tc>
      </w:tr>
      <w:tr w14:paraId="2F0CA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CFC2685">
            <w:pPr>
              <w:spacing w:after="0" w:line="240" w:lineRule="auto"/>
            </w:pPr>
            <w:r>
              <w:rPr>
                <w:rFonts w:ascii="Arial" w:hAnsi="Arial" w:cs="Arial"/>
                <w:color w:val="000000"/>
                <w:sz w:val="20"/>
              </w:rPr>
              <w:t>Mengikut kategori kandungan</w:t>
            </w:r>
          </w:p>
        </w:tc>
        <w:tc>
          <w:tcPr>
            <w:tcW w:w="4656" w:type="dxa"/>
            <w:tcMar>
              <w:top w:w="57" w:type="dxa"/>
              <w:left w:w="57" w:type="dxa"/>
              <w:bottom w:w="57" w:type="dxa"/>
              <w:right w:w="57" w:type="dxa"/>
            </w:tcMar>
          </w:tcPr>
          <w:p w14:paraId="49B03F28">
            <w:pPr>
              <w:spacing w:after="0" w:line="240" w:lineRule="auto"/>
            </w:pPr>
            <w:r>
              <w:rPr>
                <w:rFonts w:ascii="Arial" w:hAnsi="Arial" w:cs="Arial"/>
                <w:color w:val="000000"/>
                <w:sz w:val="20"/>
              </w:rPr>
              <w:t>Bin berasingan untuk dialog utama, B-roll, muzik, dan grafik — memudahkan pencarian jenis bahan tertentu</w:t>
            </w:r>
          </w:p>
        </w:tc>
      </w:tr>
    </w:tbl>
    <w:p w14:paraId="7AD667F1">
      <w:pPr>
        <w:spacing w:before="120" w:after="120" w:line="276" w:lineRule="auto"/>
        <w:jc w:val="left"/>
      </w:pPr>
      <w:r>
        <w:rPr>
          <w:rFonts w:ascii="Arial" w:hAnsi="Arial" w:cs="Arial"/>
          <w:b/>
          <w:color w:val="000000"/>
          <w:sz w:val="22"/>
        </w:rPr>
        <w:t>3. Rumusan</w:t>
      </w:r>
    </w:p>
    <w:p w14:paraId="0E655502">
      <w:pPr>
        <w:spacing w:line="276" w:lineRule="auto" w:after="120"/>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w:t>
      </w:r>
    </w:p>
    <w:p w14:paraId="714E7609">
      <w:pPr>
        <w:spacing w:before="120" w:after="120" w:line="276" w:lineRule="auto"/>
        <w:jc w:val="left"/>
      </w:pPr>
      <w:r>
        <w:rPr>
          <w:rFonts w:ascii="Arial" w:hAnsi="Arial" w:cs="Arial"/>
          <w:b/>
          <w:color w:val="000000"/>
          <w:sz w:val="24"/>
        </w:rPr>
        <w:t>Bab 3: Bins Labelling</w:t>
      </w:r>
    </w:p>
    <w:p w14:paraId="60496BAE">
      <w:pPr>
        <w:spacing w:before="120" w:after="120" w:line="276" w:lineRule="auto"/>
        <w:jc w:val="left"/>
      </w:pPr>
      <w:r>
        <w:rPr>
          <w:rFonts w:ascii="Arial" w:hAnsi="Arial" w:cs="Arial"/>
          <w:b/>
          <w:color w:val="000000"/>
          <w:sz w:val="22"/>
        </w:rPr>
        <w:t>Objektif Pembelajaran</w:t>
      </w:r>
    </w:p>
    <w:p w14:paraId="57BC8AC8">
      <w:pPr>
        <w:spacing w:line="276" w:lineRule="auto" w:after="120"/>
        <w:jc w:val="left"/>
      </w:pPr>
      <w:r>
        <w:rPr>
          <w:rFonts w:ascii="Arial" w:hAnsi="Arial" w:cs="Arial"/>
          <w:color w:val="000000"/>
          <w:sz w:val="22"/>
        </w:rPr>
        <w:t>Selepas mempelajari topik ini, pelatih dapat:</w:t>
      </w:r>
    </w:p>
    <w:p w14:paraId="5CA99D0B">
      <w:pPr>
        <w:pStyle w:val="145"/>
        <w:spacing w:line="276" w:lineRule="auto" w:after="40"/>
        <w:ind w:left="357" w:hanging="357"/>
        <w:jc w:val="left"/>
      </w:pPr>
      <w:r>
        <w:rPr>
          <w:rFonts w:ascii="Arial" w:hAnsi="Arial" w:cs="Arial"/>
          <w:color w:val="000000"/>
          <w:sz w:val="22"/>
        </w:rPr>
        <w:t>• Menjelaskan konvensyen pelabelan bin yang disyorkan.</w:t>
      </w:r>
    </w:p>
    <w:p w14:paraId="3188C932">
      <w:pPr>
        <w:pStyle w:val="145"/>
        <w:spacing w:line="276" w:lineRule="auto" w:after="40"/>
        <w:ind w:left="357" w:hanging="357"/>
        <w:jc w:val="left"/>
      </w:pPr>
      <w:r>
        <w:rPr>
          <w:rFonts w:ascii="Arial" w:hAnsi="Arial" w:cs="Arial"/>
          <w:color w:val="000000"/>
          <w:sz w:val="22"/>
        </w:rPr>
        <w:t>• Mengenal pasti kesan pelabelan generik terhadap kecekapan kerja.</w:t>
      </w:r>
    </w:p>
    <w:p w14:paraId="455183AA">
      <w:pPr>
        <w:pStyle w:val="145"/>
        <w:spacing w:line="276" w:lineRule="auto" w:after="40"/>
        <w:ind w:left="357" w:hanging="357"/>
        <w:jc w:val="left"/>
      </w:pPr>
      <w:r>
        <w:rPr>
          <w:rFonts w:ascii="Arial" w:hAnsi="Arial" w:cs="Arial"/>
          <w:color w:val="000000"/>
          <w:sz w:val="22"/>
        </w:rPr>
        <w:t>• Menghasilkan senarai bin lengkap untuk pembentangan kepada Producer.</w:t>
      </w:r>
    </w:p>
    <w:p w14:paraId="5B7702DD">
      <w:pPr>
        <w:spacing w:before="120" w:after="120" w:line="276" w:lineRule="auto"/>
        <w:jc w:val="left"/>
      </w:pPr>
      <w:r>
        <w:rPr>
          <w:rFonts w:ascii="Arial" w:hAnsi="Arial" w:cs="Arial"/>
          <w:b/>
          <w:color w:val="000000"/>
          <w:sz w:val="22"/>
        </w:rPr>
        <w:t>1. Amalan Pelabelan yang Disyorkan</w:t>
      </w:r>
    </w:p>
    <w:p w14:paraId="25C5F55D">
      <w:pPr>
        <w:spacing w:line="276" w:lineRule="auto" w:after="120"/>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642AB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3F5DFFE6">
            <w:pPr>
              <w:spacing w:after="0" w:line="240" w:lineRule="auto"/>
            </w:pPr>
            <w:r>
              <w:rPr>
                <w:rFonts w:ascii="Arial" w:hAnsi="Arial" w:cs="Arial"/>
                <w:b/>
                <w:color w:val="000000"/>
                <w:sz w:val="20"/>
              </w:rPr>
              <w:t>Amalan</w:t>
            </w:r>
          </w:p>
        </w:tc>
        <w:tc>
          <w:tcPr>
            <w:tcW w:w="4656" w:type="dxa"/>
            <w:tcMar>
              <w:top w:w="57" w:type="dxa"/>
              <w:left w:w="57" w:type="dxa"/>
              <w:bottom w:w="57" w:type="dxa"/>
              <w:right w:w="57" w:type="dxa"/>
            </w:tcMar>
            <w:shd w:val="clear" w:color="auto" w:fill="D9D9D9"/>
          </w:tcPr>
          <w:p w14:paraId="5A4F394F">
            <w:pPr>
              <w:spacing w:after="0" w:line="240" w:lineRule="auto"/>
            </w:pPr>
            <w:r>
              <w:rPr>
                <w:rFonts w:ascii="Arial" w:hAnsi="Arial" w:cs="Arial"/>
                <w:b/>
                <w:color w:val="000000"/>
                <w:sz w:val="20"/>
              </w:rPr>
              <w:t>Contoh</w:t>
            </w:r>
          </w:p>
        </w:tc>
      </w:tr>
      <w:tr w14:paraId="769B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1C9ECD5">
            <w:pPr>
              <w:spacing w:after="0" w:line="240" w:lineRule="auto"/>
            </w:pPr>
            <w:r>
              <w:rPr>
                <w:rFonts w:ascii="Arial" w:hAnsi="Arial" w:cs="Arial"/>
                <w:color w:val="000000"/>
                <w:sz w:val="20"/>
              </w:rPr>
              <w:t>Format penamaan konsisten</w:t>
            </w:r>
          </w:p>
        </w:tc>
        <w:tc>
          <w:tcPr>
            <w:tcW w:w="4656" w:type="dxa"/>
            <w:tcMar>
              <w:top w:w="57" w:type="dxa"/>
              <w:left w:w="57" w:type="dxa"/>
              <w:bottom w:w="57" w:type="dxa"/>
              <w:right w:w="57" w:type="dxa"/>
            </w:tcMar>
          </w:tcPr>
          <w:p w14:paraId="2191D33B">
            <w:pPr>
              <w:spacing w:after="0" w:line="240" w:lineRule="auto"/>
            </w:pPr>
            <w:r>
              <w:rPr>
                <w:rFonts w:ascii="Arial" w:hAnsi="Arial" w:cs="Arial"/>
                <w:color w:val="000000"/>
                <w:sz w:val="20"/>
              </w:rPr>
              <w:t>SC01_INT_PEJABAT (nombor scene, jenis lokasi, nama lokasi)</w:t>
            </w:r>
          </w:p>
        </w:tc>
      </w:tr>
      <w:tr w14:paraId="6A619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6EDB0AB">
            <w:pPr>
              <w:spacing w:after="0" w:line="240" w:lineRule="auto"/>
            </w:pPr>
            <w:r>
              <w:rPr>
                <w:rFonts w:ascii="Arial" w:hAnsi="Arial" w:cs="Arial"/>
                <w:color w:val="000000"/>
                <w:sz w:val="20"/>
              </w:rPr>
              <w:t>Asingkan mengikut jenis media</w:t>
            </w:r>
          </w:p>
        </w:tc>
        <w:tc>
          <w:tcPr>
            <w:tcW w:w="4656" w:type="dxa"/>
            <w:tcMar>
              <w:top w:w="57" w:type="dxa"/>
              <w:left w:w="57" w:type="dxa"/>
              <w:bottom w:w="57" w:type="dxa"/>
              <w:right w:w="57" w:type="dxa"/>
            </w:tcMar>
          </w:tcPr>
          <w:p w14:paraId="1EAB3862">
            <w:pPr>
              <w:spacing w:after="0" w:line="240" w:lineRule="auto"/>
            </w:pPr>
            <w:r>
              <w:rPr>
                <w:rFonts w:ascii="Arial" w:hAnsi="Arial" w:cs="Arial"/>
                <w:color w:val="000000"/>
                <w:sz w:val="20"/>
              </w:rPr>
              <w:t>01_VIDEO, 02_AUDIO, 03_GRAFIK, 04_MUZIK</w:t>
            </w:r>
          </w:p>
        </w:tc>
      </w:tr>
      <w:tr w14:paraId="0E714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CFDD1B2">
            <w:pPr>
              <w:spacing w:after="0" w:line="240" w:lineRule="auto"/>
            </w:pPr>
            <w:r>
              <w:rPr>
                <w:rFonts w:ascii="Arial" w:hAnsi="Arial" w:cs="Arial"/>
                <w:color w:val="000000"/>
                <w:sz w:val="20"/>
              </w:rPr>
              <w:t>Bin khas untuk good take terpilih</w:t>
            </w:r>
          </w:p>
        </w:tc>
        <w:tc>
          <w:tcPr>
            <w:tcW w:w="4656" w:type="dxa"/>
            <w:tcMar>
              <w:top w:w="57" w:type="dxa"/>
              <w:left w:w="57" w:type="dxa"/>
              <w:bottom w:w="57" w:type="dxa"/>
              <w:right w:w="57" w:type="dxa"/>
            </w:tcMar>
          </w:tcPr>
          <w:p w14:paraId="6FA8B530">
            <w:pPr>
              <w:spacing w:after="0" w:line="240" w:lineRule="auto"/>
            </w:pPr>
            <w:r>
              <w:rPr>
                <w:rFonts w:ascii="Arial" w:hAnsi="Arial" w:cs="Arial"/>
                <w:color w:val="000000"/>
                <w:sz w:val="20"/>
              </w:rPr>
              <w:t>Bin "MASTER"/"SELECTS" berasingan daripada bin bahan mentah (*raw footage*)</w:t>
            </w:r>
          </w:p>
        </w:tc>
      </w:tr>
    </w:tbl>
    <w:p w14:paraId="09EB10B0">
      <w:pPr>
        <w:spacing w:line="276" w:lineRule="auto" w:after="120"/>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157EE98F">
      <w:pPr>
        <w:spacing w:before="120" w:after="120" w:line="276" w:lineRule="auto"/>
        <w:jc w:val="left"/>
      </w:pPr>
      <w:r>
        <w:rPr>
          <w:rFonts w:ascii="Arial" w:hAnsi="Arial" w:cs="Arial"/>
          <w:b/>
          <w:color w:val="000000"/>
          <w:sz w:val="22"/>
        </w:rPr>
        <w:t>2. Hasil Akhir: Senarai Bin</w:t>
      </w:r>
    </w:p>
    <w:p w14:paraId="6CAAE870">
      <w:pPr>
        <w:spacing w:line="276" w:lineRule="auto" w:after="120"/>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w:t>
      </w:r>
    </w:p>
    <w:p w14:paraId="1D32DC1C">
      <w:pPr>
        <w:spacing w:before="120" w:after="120" w:line="276" w:lineRule="auto"/>
        <w:jc w:val="left"/>
      </w:pPr>
      <w:r>
        <w:rPr>
          <w:rFonts w:ascii="Arial" w:hAnsi="Arial" w:cs="Arial"/>
          <w:b/>
          <w:color w:val="000000"/>
          <w:sz w:val="22"/>
        </w:rPr>
        <w:t>3. Rumusan</w:t>
      </w:r>
    </w:p>
    <w:p w14:paraId="47331B5E">
      <w:pPr>
        <w:spacing w:line="276" w:lineRule="auto" w:after="120"/>
        <w:jc w:val="left"/>
      </w:pPr>
      <w:r>
        <w:rPr>
          <w:rFonts w:ascii="Arial" w:hAnsi="Arial" w:cs="Arial"/>
          <w:color w:val="000000"/>
          <w:sz w:val="22"/>
        </w:rPr>
        <w:t>Konvensyen pelabelan yang konsisten dan bermakna memastikan struktur bin kekal jelas untuk seluruh pasukan. Senarai bin yang lengkap menjadi bukti persediaan editing telah selesai mengikut keperluan projek.</w:t>
      </w:r>
    </w:p>
    <w:p w14:paraId="0CC8361D">
      <w:pPr>
        <w:spacing w:before="120" w:after="120" w:line="276" w:lineRule="auto"/>
        <w:jc w:val="left"/>
      </w:pPr>
      <w:r>
        <w:rPr>
          <w:rFonts w:ascii="Arial" w:hAnsi="Arial" w:cs="Arial"/>
          <w:b/>
          <w:color w:val="000000"/>
          <w:sz w:val="22"/>
        </w:rPr>
        <w:t>SOALAN:</w:t>
      </w:r>
    </w:p>
    <w:p w14:paraId="44B5C8F0">
      <w:pPr>
        <w:pStyle w:val="145"/>
        <w:spacing w:line="276" w:lineRule="auto" w:after="40"/>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2123D678">
      <w:pPr>
        <w:spacing w:line="276" w:lineRule="auto" w:after="120"/>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0F3581D2">
      <w:pPr>
        <w:pStyle w:val="145"/>
        <w:spacing w:line="276" w:lineRule="auto" w:after="40"/>
        <w:ind w:left="357" w:hanging="357"/>
        <w:jc w:val="left"/>
      </w:pPr>
      <w:r>
        <w:rPr>
          <w:rFonts w:ascii="Arial" w:hAnsi="Arial" w:cs="Arial"/>
          <w:color w:val="000000"/>
          <w:sz w:val="22"/>
        </w:rPr>
        <w:t>• Soalan: Berikan dua kaedah penyelarasan scene (scene coordination) dan jelaskan bila setiap kaedah sesuai digunakan.</w:t>
      </w:r>
    </w:p>
    <w:p w14:paraId="7409B753">
      <w:pPr>
        <w:spacing w:line="276" w:lineRule="auto" w:after="120"/>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1317B379">
      <w:pPr>
        <w:pStyle w:val="145"/>
        <w:spacing w:line="276" w:lineRule="auto" w:after="40"/>
        <w:ind w:left="357" w:hanging="357"/>
        <w:jc w:val="left"/>
      </w:pPr>
      <w:r>
        <w:rPr>
          <w:rFonts w:ascii="Arial" w:hAnsi="Arial" w:cs="Arial"/>
          <w:color w:val="000000"/>
          <w:sz w:val="22"/>
        </w:rPr>
        <w:t>• Soalan: Mengapa pelabelan bin yang generik seperti "Bin 1", "Bin 2" dianggap amalan yang tidak baik?</w:t>
      </w:r>
    </w:p>
    <w:p w14:paraId="3481D902">
      <w:pPr>
        <w:spacing w:line="276" w:lineRule="auto" w:after="120"/>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042E5EE6">
      <w:pPr>
        <w:spacing w:before="120" w:after="120" w:line="276" w:lineRule="auto"/>
        <w:jc w:val="left"/>
      </w:pPr>
      <w:r>
        <w:rPr>
          <w:rFonts w:ascii="Arial" w:hAnsi="Arial" w:cs="Arial"/>
          <w:b/>
          <w:color w:val="000000"/>
          <w:sz w:val="22"/>
        </w:rPr>
        <w:t>RUJUKAN:</w:t>
      </w:r>
    </w:p>
    <w:p w14:paraId="74DEBB17">
      <w:pPr>
        <w:spacing w:line="276" w:lineRule="auto" w:after="120"/>
        <w:jc w:val="left"/>
      </w:pPr>
      <w:r>
        <w:rPr>
          <w:rFonts w:ascii="Arial" w:hAnsi="Arial" w:cs="Arial"/>
          <w:color w:val="000000"/>
          <w:sz w:val="22"/>
        </w:rPr>
        <w:t>Rujukan CoCU (verbatim daripada 00-noss-extract.md):</w:t>
      </w:r>
    </w:p>
    <w:p w14:paraId="3AE8518B">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757E2013">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5094E864">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5338D5E8">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106955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540D6F5F">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DF39B94">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246F30E0">
      <w:pPr>
        <w:spacing w:line="276" w:lineRule="auto" w:after="120"/>
        <w:jc w:val="left"/>
      </w:pPr>
      <w:r>
        <w:rPr>
          <w:rFonts w:ascii="Arial" w:hAnsi="Arial" w:cs="Arial"/>
          <w:color w:val="000000"/>
          <w:sz w:val="22"/>
        </w:rPr>
        <w:t>Rujukan tambahan (industri, disahkan wujud):</w:t>
      </w:r>
    </w:p>
    <w:p w14:paraId="2E49C3AF">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14:paraId="4EA5B63D">
      <w:pPr>
        <w:pStyle w:val="145"/>
        <w:spacing w:line="276" w:lineRule="auto" w:after="40"/>
        <w:ind w:left="357" w:hanging="357"/>
        <w:jc w:val="left"/>
      </w:pPr>
      <w:r>
        <w:rPr>
          <w:rFonts w:ascii="Arial" w:hAnsi="Arial" w:cs="Arial"/>
          <w:color w:val="000000"/>
          <w:sz w:val="22"/>
        </w:rPr>
        <w:t>• Wohl, M. (2002). *Editing Techniques with Final Cut Pro*. Peachpit Press.</w:t>
      </w:r>
    </w:p>
    <w:p w14:paraId="74BE2F88">
      <w:pPr>
        <w:pStyle w:val="145"/>
        <w:spacing w:line="276" w:lineRule="auto" w:after="40"/>
        <w:ind w:left="357" w:hanging="357"/>
        <w:jc w:val="left"/>
      </w:pPr>
      <w:r>
        <w:rPr>
          <w:rFonts w:ascii="Arial" w:hAnsi="Arial" w:cs="Arial"/>
          <w:color w:val="000000"/>
          <w:sz w:val="22"/>
        </w:rPr>
        <w:t>• Case, D. (2001). *Film Technology in Post Production* (2nd ed.). Focal Press.</w:t>
      </w:r>
    </w:p>
    <w:p w14:paraId="65EB8505">
      <w:pPr>
        <w:spacing w:line="276" w:lineRule="auto" w:after="120"/>
        <w:jc w:val="left"/>
      </w:pPr>
      <w:r>
        <w:rPr>
          <w:rFonts w:ascii="Arial" w:hAnsi="Arial" w:cs="Arial"/>
          <w:color w:val="000000"/>
          <w:sz w:val="22"/>
        </w:rPr>
        <w:t>---</w:t>
      </w:r>
    </w:p>
    <w:p w14:paraId="22105F7C">
      <w:pPr>
        <w:spacing w:line="276" w:lineRule="auto" w:after="120"/>
        <w:jc w:val="left"/>
      </w:pPr>
      <w:r>
        <w:rPr>
          <w:rFonts w:ascii="Arial" w:hAnsi="Arial" w:cs="Arial"/>
          <w:color w:val="000000"/>
          <w:sz w:val="22"/>
        </w:rPr>
        <w:t>⟪TBD: Nama syarikat/studio Bakat ADI — perlu disahkan Jay sebelum hantar Lampiran 5⟫</w:t>
      </w:r>
    </w:p>
    <w:p w14:paraId="50E8FA17">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C21C5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250FA687BD6449CFBC631154F325B125_12</vt:lpwstr>
  </property>
</Properties>
</file>