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RANGKA NOTA PEMBELAJARAN — IT-072-3:2012-C02 Visual Editing Preparation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</w:rPr>
              <w:t>Kod Program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Kod/Nama CU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Bil. WA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Tarikh</w:t>
            </w:r>
          </w:p>
        </w:tc>
      </w:tr>
      <w:tr>
        <w:tc>
          <w:tcPr>
            <w:tcW w:type="dxa" w:w="1805"/>
          </w:tcPr>
          <w:p>
            <w:r/>
            <w:r>
              <w:t>IT-072-3:2012</w:t>
            </w:r>
          </w:p>
        </w:tc>
        <w:tc>
          <w:tcPr>
            <w:tcW w:type="dxa" w:w="1805"/>
          </w:tcPr>
          <w:p>
            <w:r/>
            <w:r>
              <w:t>3</w:t>
            </w:r>
          </w:p>
        </w:tc>
        <w:tc>
          <w:tcPr>
            <w:tcW w:type="dxa" w:w="1805"/>
          </w:tcPr>
          <w:p>
            <w:r/>
            <w:r>
              <w:t>C02 — Visual Editing Preparation</w:t>
            </w:r>
          </w:p>
        </w:tc>
        <w:tc>
          <w:tcPr>
            <w:tcW w:type="dxa" w:w="1805"/>
          </w:tcPr>
          <w:p>
            <w:r/>
            <w:r>
              <w:t>4</w:t>
            </w:r>
          </w:p>
        </w:tc>
        <w:tc>
          <w:tcPr>
            <w:tcW w:type="dxa" w:w="1805"/>
          </w:tcPr>
          <w:p>
            <w:r/>
            <w:r/>
          </w:p>
        </w:tc>
      </w:tr>
    </w:tbl>
    <w:p/>
    <w:p>
      <w:r>
        <w:rPr>
          <w:b/>
          <w:sz w:val="24"/>
        </w:rPr>
        <w:t>Aktiviti Kerja 1: Review cue sheet, continuity sheet, shooting board  (IT-072-3:2012-C02-W01)</w:t>
      </w:r>
    </w:p>
    <w:p>
      <w:r>
        <w:t>Rangka topik (Bab dan sub-topik):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Bab 1: Script</w:t>
            </w:r>
          </w:p>
        </w:tc>
        <w:tc>
          <w:tcPr>
            <w:tcW w:type="dxa" w:w="4513"/>
          </w:tcPr>
          <w:p>
            <w:r>
              <w:t>1. Fungsi Skrip dalam Persediaan Editing</w:t>
              <w:br/>
              <w:t>2. Skrip sebagai Kriteria 'Good Take'</w:t>
            </w:r>
          </w:p>
        </w:tc>
      </w:tr>
      <w:tr>
        <w:tc>
          <w:tcPr>
            <w:tcW w:type="dxa" w:w="4513"/>
          </w:tcPr>
          <w:p>
            <w:r>
              <w:t>Bab 2: Continuity Sheet</w:t>
            </w:r>
          </w:p>
        </w:tc>
        <w:tc>
          <w:tcPr>
            <w:tcW w:type="dxa" w:w="4513"/>
          </w:tcPr>
          <w:p>
            <w:r>
              <w:t>1. Definisi dan Kandungan Continuity Sheet</w:t>
              <w:br/>
              <w:t>2. Fungsi Continuity Sheet dalam Review</w:t>
            </w:r>
          </w:p>
        </w:tc>
      </w:tr>
      <w:tr>
        <w:tc>
          <w:tcPr>
            <w:tcW w:type="dxa" w:w="4513"/>
          </w:tcPr>
          <w:p>
            <w:r>
              <w:t>Bab 3: Shooting Board</w:t>
            </w:r>
          </w:p>
        </w:tc>
        <w:tc>
          <w:tcPr>
            <w:tcW w:type="dxa" w:w="4513"/>
          </w:tcPr>
          <w:p>
            <w:r>
              <w:t>1. Definisi dan Perbezaan dengan Storyboard</w:t>
              <w:br/>
              <w:t>2. Kegunaan Shooting Board bagi Editor</w:t>
            </w:r>
          </w:p>
        </w:tc>
      </w:tr>
      <w:tr>
        <w:tc>
          <w:tcPr>
            <w:tcW w:type="dxa" w:w="4513"/>
          </w:tcPr>
          <w:p>
            <w:r>
              <w:t>Bab 4: DIT (Digital Imaging Technician) Sheet</w:t>
            </w:r>
          </w:p>
        </w:tc>
        <w:tc>
          <w:tcPr>
            <w:tcW w:type="dxa" w:w="4513"/>
          </w:tcPr>
          <w:p>
            <w:r>
              <w:t>1. Definisi dan Penyedia DIT Sheet</w:t>
              <w:br/>
              <w:t>2. Maklumat Kritikal dalam DIT Sheet</w:t>
            </w:r>
          </w:p>
        </w:tc>
      </w:tr>
    </w:tbl>
    <w:p/>
    <w:p>
      <w:r>
        <w:rPr>
          <w:b/>
          <w:sz w:val="24"/>
        </w:rPr>
        <w:t>Aktiviti Kerja 2: Convert recorded materials, footage  (IT-072-3:2012-C02-W02)</w:t>
      </w:r>
    </w:p>
    <w:p>
      <w:r>
        <w:t>Rangka topik (Bab dan sub-topik):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Bab 1: Type of Editing Format (4K, 2K, HD, SD)</w:t>
            </w:r>
          </w:p>
        </w:tc>
        <w:tc>
          <w:tcPr>
            <w:tcW w:type="dxa" w:w="4513"/>
          </w:tcPr>
          <w:p>
            <w:r>
              <w:t>1. Jenis Format dan Resolusi</w:t>
              <w:br/>
              <w:t>2. Penentuan Format Mengikut Keperluan Output</w:t>
              <w:br/>
              <w:t>3. Amalan Studio: Fail Proxy</w:t>
            </w:r>
          </w:p>
        </w:tc>
      </w:tr>
      <w:tr>
        <w:tc>
          <w:tcPr>
            <w:tcW w:type="dxa" w:w="4513"/>
          </w:tcPr>
          <w:p>
            <w:r>
              <w:t>Bab 2: Software and Hardware Specification</w:t>
            </w:r>
          </w:p>
        </w:tc>
        <w:tc>
          <w:tcPr>
            <w:tcW w:type="dxa" w:w="4513"/>
          </w:tcPr>
          <w:p>
            <w:r>
              <w:t>1. Perisian NLE (Non-Linear Editing)</w:t>
              <w:br/>
              <w:t>2. Keperluan Perkakasan</w:t>
              <w:br/>
              <w:t>3. Tanggungjawab Editor terhadap Kecukupan Peralatan</w:t>
            </w:r>
          </w:p>
        </w:tc>
      </w:tr>
      <w:tr>
        <w:tc>
          <w:tcPr>
            <w:tcW w:type="dxa" w:w="4513"/>
          </w:tcPr>
          <w:p>
            <w:r>
              <w:t>Bab 3: Type of Compression Footages (Low resolution, High resolution, Uncompressed)</w:t>
            </w:r>
          </w:p>
        </w:tc>
        <w:tc>
          <w:tcPr>
            <w:tcW w:type="dxa" w:w="4513"/>
          </w:tcPr>
          <w:p>
            <w:r>
              <w:t>1. Kategori Mampatan</w:t>
              <w:br/>
              <w:t>2. Pemilihan Mampatan Mengikut Peringkat Kerja</w:t>
            </w:r>
          </w:p>
        </w:tc>
      </w:tr>
    </w:tbl>
    <w:p/>
    <w:p>
      <w:r>
        <w:rPr>
          <w:b/>
          <w:sz w:val="24"/>
        </w:rPr>
        <w:t>Aktiviti Kerja 3: Perform digitising, capturing recorded materials  (IT-072-3:2012-C02-W03)</w:t>
      </w:r>
    </w:p>
    <w:p>
      <w:r>
        <w:t>Rangka topik (Bab dan sub-topik):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Bab 1: Film Scanning</w:t>
            </w:r>
          </w:p>
        </w:tc>
        <w:tc>
          <w:tcPr>
            <w:tcW w:type="dxa" w:w="4513"/>
          </w:tcPr>
          <w:p>
            <w:r>
              <w:t>1. Proses dan Peralatan Film Scanning</w:t>
              <w:br/>
              <w:t>2. Resolusi dan Format Fail Hasil Imbasan</w:t>
            </w:r>
          </w:p>
        </w:tc>
      </w:tr>
      <w:tr>
        <w:tc>
          <w:tcPr>
            <w:tcW w:type="dxa" w:w="4513"/>
          </w:tcPr>
          <w:p>
            <w:r>
              <w:t>Bab 2: Transfer Process</w:t>
            </w:r>
          </w:p>
        </w:tc>
        <w:tc>
          <w:tcPr>
            <w:tcW w:type="dxa" w:w="4513"/>
          </w:tcPr>
          <w:p>
            <w:r>
              <w:t>1. Telecine (TC) Process (Film-to-tape transfer)</w:t>
              <w:br/>
              <w:t>2. Broadcast Equipment dan Data Transfer</w:t>
            </w:r>
          </w:p>
        </w:tc>
      </w:tr>
      <w:tr>
        <w:tc>
          <w:tcPr>
            <w:tcW w:type="dxa" w:w="4513"/>
          </w:tcPr>
          <w:p>
            <w:r>
              <w:t>Bab 3: Computer Software and Hardware</w:t>
            </w:r>
          </w:p>
        </w:tc>
        <w:tc>
          <w:tcPr>
            <w:tcW w:type="dxa" w:w="4513"/>
          </w:tcPr>
          <w:p>
            <w:r>
              <w:t>1. Pengesahan Perisian dan Perkakasan</w:t>
              <w:br/>
              <w:t>2. Fail Projek Editing</w:t>
            </w:r>
          </w:p>
        </w:tc>
      </w:tr>
      <w:tr>
        <w:tc>
          <w:tcPr>
            <w:tcW w:type="dxa" w:w="4513"/>
          </w:tcPr>
          <w:p>
            <w:r>
              <w:t>Bab 4: Type of Format Material</w:t>
            </w:r>
          </w:p>
        </w:tc>
        <w:tc>
          <w:tcPr>
            <w:tcW w:type="dxa" w:w="4513"/>
          </w:tcPr>
          <w:p>
            <w:r>
              <w:t>1. Kategori Format Material</w:t>
              <w:br/>
              <w:t>2. Kepentingan Pengenalpastian Format</w:t>
            </w:r>
          </w:p>
        </w:tc>
      </w:tr>
      <w:tr>
        <w:tc>
          <w:tcPr>
            <w:tcW w:type="dxa" w:w="4513"/>
          </w:tcPr>
          <w:p>
            <w:r>
              <w:t>Bab 5: Type of Conversion Format</w:t>
            </w:r>
          </w:p>
        </w:tc>
        <w:tc>
          <w:tcPr>
            <w:tcW w:type="dxa" w:w="4513"/>
          </w:tcPr>
          <w:p>
            <w:r>
              <w:t>1. Jenis Konversi</w:t>
              <w:br/>
              <w:t>2. Risiko Semasa Konversi</w:t>
            </w:r>
          </w:p>
        </w:tc>
      </w:tr>
      <w:tr>
        <w:tc>
          <w:tcPr>
            <w:tcW w:type="dxa" w:w="4513"/>
          </w:tcPr>
          <w:p>
            <w:r>
              <w:t>Bab 6: Type of Aspect Ratio Format</w:t>
            </w:r>
          </w:p>
        </w:tc>
        <w:tc>
          <w:tcPr>
            <w:tcW w:type="dxa" w:w="4513"/>
          </w:tcPr>
          <w:p>
            <w:r>
              <w:t>1. Jenis Aspect Ratio</w:t>
              <w:br/>
              <w:t>2. Kepentingan Pengesahan Aspect Ratio</w:t>
            </w:r>
          </w:p>
        </w:tc>
      </w:tr>
    </w:tbl>
    <w:p/>
    <w:p>
      <w:r>
        <w:rPr>
          <w:b/>
          <w:sz w:val="24"/>
        </w:rPr>
        <w:t>Aktiviti Kerja 4: Arrange scenes to respected bins  (IT-072-3:2012-C02-W04)</w:t>
      </w:r>
    </w:p>
    <w:p>
      <w:r>
        <w:t>Rangka topik (Bab dan sub-topik):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Bab 1: Editing Software</w:t>
            </w:r>
          </w:p>
        </w:tc>
        <w:tc>
          <w:tcPr>
            <w:tcW w:type="dxa" w:w="4513"/>
          </w:tcPr>
          <w:p>
            <w:r>
              <w:t>1. Definisi Bin</w:t>
              <w:br/>
              <w:t>2. Fungsi dan Perbandingan Ciri Bin</w:t>
            </w:r>
          </w:p>
        </w:tc>
      </w:tr>
      <w:tr>
        <w:tc>
          <w:tcPr>
            <w:tcW w:type="dxa" w:w="4513"/>
          </w:tcPr>
          <w:p>
            <w:r>
              <w:t>Bab 2: Scene Coordination</w:t>
            </w:r>
          </w:p>
        </w:tc>
        <w:tc>
          <w:tcPr>
            <w:tcW w:type="dxa" w:w="4513"/>
          </w:tcPr>
          <w:p>
            <w:r>
              <w:t>1. Definisi dan Tujuan</w:t>
              <w:br/>
              <w:t>2. Kaedah Penyelarasan Scene</w:t>
            </w:r>
          </w:p>
        </w:tc>
      </w:tr>
      <w:tr>
        <w:tc>
          <w:tcPr>
            <w:tcW w:type="dxa" w:w="4513"/>
          </w:tcPr>
          <w:p>
            <w:r>
              <w:t>Bab 3: Bins Labelling</w:t>
            </w:r>
          </w:p>
        </w:tc>
        <w:tc>
          <w:tcPr>
            <w:tcW w:type="dxa" w:w="4513"/>
          </w:tcPr>
          <w:p>
            <w:r>
              <w:t>1. Amalan Pelabelan yang Disyorkan</w:t>
              <w:br/>
              <w:t>2. Hasil Akhir: Senarai Bin</w:t>
            </w:r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