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W02 — Apply visual elements to editing sequences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IT-072-3:2012-C05/NP(2/6)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Aplikasi Elemen Visual dalam Editing Sequence Online</w:t>
      </w:r>
    </w:p>
    <w:p/>
    <w:p>
      <w:r>
        <w:rPr>
          <w:b/>
        </w:rPr>
        <w:t>TUJUAN:</w:t>
      </w:r>
    </w:p>
    <w:p>
      <w:r>
        <w:t>Nota Pembelajaran ini bertujuan untuk membolehkan Bakat memahami dan mengaplikasikan pelbagai elemen visual ke dalam editing sequence semasa peringkat online. Selepas mempelajari nota ini, Bakat akan dapat: mengesahkan editing sequence mengikut keperluan projek; menentukan elemen visual mengikut keperluan projek; meletakkan elemen visual mengikut keperluan kreatif; mengaplikasikan elemen visual mengikut keperluan kreatif; dan mempersembahkan editing sequence mengikut keperluan projek.</w:t>
      </w:r>
    </w:p>
    <w:p/>
    <w:p>
      <w:r>
        <w:rPr>
          <w:b/>
        </w:rPr>
        <w:t>PENERANGAN:</w:t>
      </w:r>
    </w:p>
    <w:p>
      <w:r>
        <w:rPr>
          <w:b/>
          <w:sz w:val="36"/>
        </w:rPr>
        <w:t>Bab 1: Visual elements i.e.: Motion graphic, Montage, Visual effects, Transition, Supers / title, Sub-title</w:t>
      </w:r>
    </w:p>
    <w:p>
      <w:r>
        <w:rPr>
          <w:b/>
          <w:sz w:val="26"/>
        </w:rPr>
        <w:t>Objektif Pembelajaran</w:t>
      </w:r>
    </w:p>
    <w:p>
      <w:r>
        <w:t>Selepas mempelajari topik ini, pelatih dapat:</w:t>
      </w:r>
    </w:p>
    <w:p>
      <w:pPr>
        <w:pStyle w:val="ListParagraph"/>
      </w:pPr>
      <w:r>
        <w:t>• Mengenal pasti enam jenis elemen visual yang diaplikasikan pada peringkat online.</w:t>
      </w:r>
    </w:p>
    <w:p>
      <w:pPr>
        <w:pStyle w:val="ListParagraph"/>
      </w:pPr>
      <w:r>
        <w:t>• Menjelaskan fungsi dan ciri setiap elemen visual.</w:t>
      </w:r>
    </w:p>
    <w:p>
      <w:pPr>
        <w:pStyle w:val="ListParagraph"/>
      </w:pPr>
      <w:r>
        <w:t>• Menentukan kedudukan elemen visual mengikut keperluan kreatif.</w:t>
      </w:r>
    </w:p>
    <w:p>
      <w:pPr>
        <w:pStyle w:val="ListParagraph"/>
      </w:pPr>
      <w:r>
        <w:t>• Mengaplikasikan elemen visual ke editing sequence mengikut langkah kerja yang betul.</w:t>
      </w:r>
    </w:p>
    <w:p>
      <w:r>
        <w:rPr>
          <w:b/>
          <w:sz w:val="26"/>
        </w:rPr>
        <w:t>1. Jenis-jenis elemen visual</w:t>
      </w:r>
    </w:p>
    <w:tbl>
      <w:tblPr>
        <w:tblStyle w:val="TableGrid"/>
        <w:tblW w:type="auto" w:w="0"/>
        <w:tblLook w:firstColumn="1" w:firstRow="1" w:lastColumn="0" w:lastRow="0" w:noHBand="0" w:noVBand="1" w:val="04A0"/>
      </w:tblPr>
      <w:tblGrid>
        <w:gridCol w:w="3104"/>
        <w:gridCol w:w="3104"/>
        <w:gridCol w:w="3104"/>
      </w:tblGrid>
      <w:tr>
        <w:tc>
          <w:tcPr>
            <w:tcW w:type="dxa" w:w="3104"/>
          </w:tcPr>
          <w:p>
            <w:r>
              <w:t>Elemen Visual</w:t>
            </w:r>
          </w:p>
        </w:tc>
        <w:tc>
          <w:tcPr>
            <w:tcW w:type="dxa" w:w="3104"/>
          </w:tcPr>
          <w:p>
            <w:r>
              <w:t>Fungsi</w:t>
            </w:r>
          </w:p>
        </w:tc>
        <w:tc>
          <w:tcPr>
            <w:tcW w:type="dxa" w:w="3104"/>
          </w:tcPr>
          <w:p>
            <w:r>
              <w:t>Contoh Studio</w:t>
            </w:r>
          </w:p>
        </w:tc>
      </w:tr>
      <w:tr>
        <w:tc>
          <w:tcPr>
            <w:tcW w:type="dxa" w:w="3104"/>
          </w:tcPr>
          <w:p>
            <w:r>
              <w:t>Motion graphic</w:t>
            </w:r>
          </w:p>
        </w:tc>
        <w:tc>
          <w:tcPr>
            <w:tcW w:type="dxa" w:w="3104"/>
          </w:tcPr>
          <w:p>
            <w:r>
              <w:t>Grafik beranimasi (infografik, carta, logo) untuk sampaikan maklumat/jenama</w:t>
            </w:r>
          </w:p>
        </w:tc>
        <w:tc>
          <w:tcPr>
            <w:tcW w:type="dxa" w:w="3104"/>
          </w:tcPr>
          <w:p>
            <w:r>
              <w:t>Dihasilkan dalam After Effects, diimport sebagai layer</w:t>
            </w:r>
          </w:p>
        </w:tc>
      </w:tr>
      <w:tr>
        <w:tc>
          <w:tcPr>
            <w:tcW w:type="dxa" w:w="3104"/>
          </w:tcPr>
          <w:p>
            <w:r>
              <w:t>Montage</w:t>
            </w:r>
          </w:p>
        </w:tc>
        <w:tc>
          <w:tcPr>
            <w:tcW w:type="dxa" w:w="3104"/>
          </w:tcPr>
          <w:p>
            <w:r>
              <w:t>Gabungan shot pendek berurutan untuk tunjuk peralihan masa/ringkasan peristiwa</w:t>
            </w:r>
          </w:p>
        </w:tc>
        <w:tc>
          <w:tcPr>
            <w:tcW w:type="dxa" w:w="3104"/>
          </w:tcPr>
          <w:p>
            <w:r>
              <w:t>Rentak potongan diselaraskan dengan muzik</w:t>
            </w:r>
          </w:p>
        </w:tc>
      </w:tr>
      <w:tr>
        <w:tc>
          <w:tcPr>
            <w:tcW w:type="dxa" w:w="3104"/>
          </w:tcPr>
          <w:p>
            <w:r>
              <w:t>Visual effects (VFX)</w:t>
            </w:r>
          </w:p>
        </w:tc>
        <w:tc>
          <w:tcPr>
            <w:tcW w:type="dxa" w:w="3104"/>
          </w:tcPr>
          <w:p>
            <w:r>
              <w:t>Kesan visual seperti green screen compositing, objek digital</w:t>
            </w:r>
          </w:p>
        </w:tc>
        <w:tc>
          <w:tcPr>
            <w:tcW w:type="dxa" w:w="3104"/>
          </w:tcPr>
          <w:p>
            <w:r>
              <w:t>Di-conform daripada vendor VFX luar pada timecode betul</w:t>
            </w:r>
          </w:p>
        </w:tc>
      </w:tr>
      <w:tr>
        <w:tc>
          <w:tcPr>
            <w:tcW w:type="dxa" w:w="3104"/>
          </w:tcPr>
          <w:p>
            <w:r>
              <w:t>Transition</w:t>
            </w:r>
          </w:p>
        </w:tc>
        <w:tc>
          <w:tcPr>
            <w:tcW w:type="dxa" w:w="3104"/>
          </w:tcPr>
          <w:p>
            <w:r>
              <w:t>Peralihan antara shot (cut, dissolve, wipe, fade)</w:t>
            </w:r>
          </w:p>
        </w:tc>
        <w:tc>
          <w:tcPr>
            <w:tcW w:type="dxa" w:w="3104"/>
          </w:tcPr>
          <w:p>
            <w:r>
              <w:t>Dissolve perlahan untuk peralihan masa; hard cut untuk aksi pantas</w:t>
            </w:r>
          </w:p>
        </w:tc>
      </w:tr>
      <w:tr>
        <w:tc>
          <w:tcPr>
            <w:tcW w:type="dxa" w:w="3104"/>
          </w:tcPr>
          <w:p>
            <w:r>
              <w:t>Supers / title</w:t>
            </w:r>
          </w:p>
        </w:tc>
        <w:tc>
          <w:tcPr>
            <w:tcW w:type="dxa" w:w="3104"/>
          </w:tcPr>
          <w:p>
            <w:r>
              <w:t>Teks di atas visual (nama tempat, tajuk)</w:t>
            </w:r>
          </w:p>
        </w:tc>
        <w:tc>
          <w:tcPr>
            <w:tcW w:type="dxa" w:w="3104"/>
          </w:tcPr>
          <w:p>
            <w:r>
              <w:t>Diletakkan tanpa menutup maklumat visual penting</w:t>
            </w:r>
          </w:p>
        </w:tc>
      </w:tr>
      <w:tr>
        <w:tc>
          <w:tcPr>
            <w:tcW w:type="dxa" w:w="3104"/>
          </w:tcPr>
          <w:p>
            <w:r>
              <w:t>Sub-title</w:t>
            </w:r>
          </w:p>
        </w:tc>
        <w:tc>
          <w:tcPr>
            <w:tcW w:type="dxa" w:w="3104"/>
          </w:tcPr>
          <w:p>
            <w:r>
              <w:t>Sarikata dialog</w:t>
            </w:r>
          </w:p>
        </w:tc>
        <w:tc>
          <w:tcPr>
            <w:tcW w:type="dxa" w:w="3104"/>
          </w:tcPr>
          <w:p>
            <w:r>
              <w:t>Segerak dengan pertuturan, dalam safe area</w:t>
            </w:r>
          </w:p>
        </w:tc>
      </w:tr>
    </w:tbl>
    <w:p>
      <w:r>
        <w:rPr>
          <w:b/>
          <w:sz w:val="26"/>
        </w:rPr>
        <w:t>2. Langkah kerja aplikasi elemen visual</w:t>
      </w:r>
    </w:p>
    <w:p>
      <w:r>
        <w:t>Proses kerja sebenar (rujuk P10 langkah 1) bermula dengan editor mempratonton sequence offline yang telah dikunci untuk mengenal pasti lokasi setiap elemen visual yang diperlukan (berdasarkan skrip atau senarai VFX/grafik daripada Director/Producer):</w:t>
      </w:r>
    </w:p>
    <w:p>
      <w:pPr>
        <w:pStyle w:val="ListParagraph"/>
      </w:pPr>
      <w:r>
        <w:t>• Pratonton sequence — semak semula sequence offline yang dikunci bersama senarai keperluan grafik/VFX daripada skrip atau nota Director.</w:t>
      </w:r>
    </w:p>
    <w:p>
      <w:pPr>
        <w:pStyle w:val="ListParagraph"/>
      </w:pPr>
      <w:r>
        <w:t>• Kenal pasti elemen — kategorikan setiap elemen (motion graphic/montage/VFX/transition/title) dan senaraikan dengan timecode masuk-keluar.</w:t>
      </w:r>
    </w:p>
    <w:p>
      <w:pPr>
        <w:pStyle w:val="ListParagraph"/>
      </w:pPr>
      <w:r>
        <w:t>• Peruntukkan (allocate) elemen — import fail grafik/VFX ke NLE dan letak pada lapisan (track) berasingan di atas visual asal.</w:t>
      </w:r>
    </w:p>
    <w:p>
      <w:pPr>
        <w:pStyle w:val="ListParagraph"/>
      </w:pPr>
      <w:r>
        <w:t>• Aplikasi kreatif — laraskan masa muncul (in/out), animasi kemasukan/keluar (keyframe), dan kesan peralihan supaya selari dengan mood projek.</w:t>
      </w:r>
    </w:p>
    <w:p>
      <w:pPr>
        <w:pStyle w:val="ListParagraph"/>
      </w:pPr>
      <w:r>
        <w:t>• Semakan dan pengesahan — pratonton semula dan persembahkan kepada Director/Producer untuk kelulusan sebelum diteruskan ke titling (WA3).</w:t>
      </w:r>
    </w:p>
    <w:p>
      <w:r>
        <w:rPr>
          <w:b/>
          <w:sz w:val="26"/>
        </w:rPr>
        <w:t>3. Kesilapan biasa</w:t>
      </w:r>
    </w:p>
    <w:p>
      <w:r>
        <w:t>Kesilapan biasa termasuk meletakkan title terlalu hampir dengan tepi frame (melanggar safe area — dibincangkan lanjut dalam WA3), serta transition yang tidak konsisten dengan gaya keseluruhan projek, yang boleh menjejaskan kesinambungan visual (visual continuity).</w:t>
      </w:r>
    </w:p>
    <w:p>
      <w:r>
        <w:rPr>
          <w:b/>
          <w:sz w:val="26"/>
        </w:rPr>
        <w:t>4. Rumusan</w:t>
      </w:r>
    </w:p>
    <w:p>
      <w:r>
        <w:t>Setiap elemen visual mesti dikenal pasti, diperuntukkan pada lapisan berasingan, dan diaplikasikan secara kreatif mengikut mood projek sebelum sequence dipersembahkan untuk pengesahan.</w:t>
      </w:r>
    </w:p>
    <w:p>
      <w:r>
        <w:rPr>
          <w:b/>
        </w:rPr>
        <w:t>SOALAN:</w:t>
      </w:r>
    </w:p>
    <w:p>
      <w:pPr>
        <w:pStyle w:val="ListParagraph"/>
      </w:pPr>
      <w:r>
        <w:t>• Soalan: Apakah perbezaan antara "montage" dan "motion graphic" sebagai elemen visual?</w:t>
      </w:r>
    </w:p>
    <w:p>
      <w:r>
        <w:t>Jawapan model: Montage ialah teknik penyuntingan yang menggabungkan beberapa shot rakaman sebenar secara berurutan untuk menunjukkan peralihan masa atau ringkasan peristiwa, manakala motion graphic ialah grafik beranimasi (seperti infografik atau logo) yang dihasilkan secara digital dan ditambah sebagai lapisan berasingan ke atas visual.</w:t>
      </w:r>
    </w:p>
    <w:p>
      <w:pPr>
        <w:pStyle w:val="ListParagraph"/>
      </w:pPr>
      <w:r>
        <w:t>• Soalan: Kenapa elemen VFX biasanya diletakkan pada lapisan (track) berasingan daripada visual asal?</w:t>
      </w:r>
    </w:p>
    <w:p>
      <w:r>
        <w:t>Jawapan model: Lapisan berasingan membolehkan editor melaraskan masa muncul, animasi, dan kesan peralihan elemen visual secara bebas tanpa menjejaskan rakaman asal, serta memudahkan pembetulan jika terdapat sebarang kesilapan penjajaran (alignment).</w:t>
      </w:r>
    </w:p>
    <w:p>
      <w:pPr>
        <w:pStyle w:val="ListParagraph"/>
      </w:pPr>
      <w:r>
        <w:t>• Soalan: Apakah risiko jika pemilihan jenis transition tidak selari dengan genre atau mood projek?</w:t>
      </w:r>
    </w:p>
    <w:p>
      <w:r>
        <w:t>Jawapan model: Ia boleh menjejaskan kesinambungan visual dan pengalaman penonton — contohnya transition wipe yang terlalu playful pada dokumentari serius boleh mengganggu mood dan mengurangkan kredibiliti penyampaian.</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Ohanian, T. A., &amp; Phillips, M. E. (2013). *Digital filmmaking: The changing art and craft of making motion pictures* (2nd ed.). Focal Press.</w:t>
      </w:r>
    </w:p>
    <w:p>
      <w:pPr>
        <w:pStyle w:val="ListParagraph"/>
      </w:pPr>
      <w:r>
        <w:t>• Bordwell, D., &amp; Thompson, K. (2019). *Film art: An introduction* (12th ed.). McGraw-Hill Education.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