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2.00088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.399932861328"/>
        <w:gridCol w:w="5386.6009521484375"/>
        <w:tblGridChange w:id="0">
          <w:tblGrid>
            <w:gridCol w:w="4395.399932861328"/>
            <w:gridCol w:w="5386.6009521484375"/>
          </w:tblGrid>
        </w:tblGridChange>
      </w:tblGrid>
      <w:tr>
        <w:trPr>
          <w:cantSplit w:val="0"/>
          <w:trHeight w:val="2851.59912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2.7276611328125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/>
            <w:r>
              <w:drawing>
                <wp:inline>
                  <wp:extent cx="885785" cy="14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-offici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785" cy="14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96588134765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KOD DAN NAMA PUSAT BERTAULIAH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>
              <w:t>3U Pioneer Academy Sdn Bhd ⟪ TBD: kod pusat bertauliah JPK ⟫</w:t>
            </w:r>
          </w:p>
        </w:tc>
      </w:tr>
      <w:tr>
        <w:trPr>
          <w:cantSplit w:val="0"/>
          <w:trHeight w:val="991.799316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SOALAN PENILAIAN PENGETAHUAN (OBJEKTIF)</w:t>
            </w:r>
          </w:p>
        </w:tc>
      </w:tr>
      <w:tr>
        <w:trPr>
          <w:cantSplit w:val="0"/>
          <w:trHeight w:val="542.4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96588134765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KOD UNIT CORE 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>
              <w:t>Z-009-2:2015 CA01</w:t>
            </w:r>
          </w:p>
        </w:tc>
      </w:tr>
      <w:tr>
        <w:trPr>
          <w:cantSplit w:val="0"/>
          <w:trHeight w:val="5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NAMA UNIT 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>
              <w:t>COMMUNICATION APPLICATION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NAMA CALON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54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NO.KAD PENGENALAN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5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>
              <w:t>30 minit</w:t>
            </w:r>
          </w:p>
        </w:tc>
      </w:tr>
      <w:tr>
        <w:trPr>
          <w:cantSplit w:val="0"/>
          <w:trHeight w:val="54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912658691406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TARIKH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MARKAH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/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.200027465820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Arahan kepada calon: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7021484375" w:line="345.1120662689209" w:lineRule="auto"/>
        <w:ind w:left="152.63999938964844" w:right="573.28125" w:firstLine="18.00003051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Tulis nama dan nombor kad pengenalan calon pada ruangan yang disediakan; 2. Calon tidak dibenarkan membuka kertas soalan sehingga dibenarkan; 3. Calon hendaklah menjawab semua soalan;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07421875" w:line="345.86108207702637" w:lineRule="auto"/>
        <w:ind w:left="860.8799743652344" w:right="1016.8011474609375" w:hanging="708.479995727539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Calon dilarang membawa nota atau sebarang bahan rujukan kecuali yang  dibenarkan.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9130859375" w:line="240" w:lineRule="auto"/>
        <w:ind w:left="154.0799713134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Dilarang meniru semasa penilian; dan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93408203125" w:line="240" w:lineRule="auto"/>
        <w:ind w:left="155.52001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Dilarang membawa keluar kertas soalan dari bilik peperiksaan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1199951171875" w:line="240" w:lineRule="auto"/>
        <w:ind w:left="0" w:right="624.4409179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KERTAS PENILAIAN INI MENGANDUNGI ...5.... MUKA SURAT BERCETAK</w:t>
      </w:r>
    </w:p>
    <w:p>
      <w:r>
        <w:rPr>
          <w:b w:val="0"/>
        </w:rPr>
        <w:t>1. Apakah tujuan utama komunikasi dua hala (two way communication) di sebuah studio penyuntingan video?</w:t>
      </w:r>
    </w:p>
    <w:p>
      <w:r>
        <w:rPr>
          <w:b w:val="0"/>
        </w:rPr>
        <w:t>A. Untuk berkawan dengan rakan sekerja</w:t>
      </w:r>
    </w:p>
    <w:p>
      <w:r>
        <w:rPr>
          <w:b w:val="0"/>
        </w:rPr>
        <w:t>B. Untuk menyampaikan mesej, memujuk dan menyelesaikan masalah</w:t>
      </w:r>
    </w:p>
    <w:p>
      <w:r>
        <w:rPr>
          <w:b w:val="0"/>
        </w:rPr>
        <w:t>C. Untuk mengisi masa lapang semasa menunggu render</w:t>
      </w:r>
    </w:p>
    <w:p>
      <w:r>
        <w:rPr>
          <w:b w:val="0"/>
        </w:rPr>
        <w:t>D. Untuk mengelakkan pertemuan dengan Producer</w:t>
      </w:r>
    </w:p>
    <w:p>
      <w:r>
        <w:rPr>
          <w:b w:val="0"/>
        </w:rPr>
        <w:t>2. Apakah langkah utama proses komunikasi apabila Director menghantar editing notes kepada Editor dan menerima semula rough cut untuk pengesahan?</w:t>
      </w:r>
    </w:p>
    <w:p>
      <w:r>
        <w:rPr>
          <w:b w:val="0"/>
        </w:rPr>
        <w:t>A. Penghantar, penerima, maklum balas</w:t>
      </w:r>
    </w:p>
    <w:p>
      <w:r>
        <w:rPr>
          <w:b w:val="0"/>
        </w:rPr>
        <w:t>B. Penerima, maklum balas, penghantar</w:t>
      </w:r>
    </w:p>
    <w:p>
      <w:r>
        <w:rPr>
          <w:b w:val="0"/>
        </w:rPr>
        <w:t>C. Maklum balas, penghantar, penerima</w:t>
      </w:r>
    </w:p>
    <w:p>
      <w:r>
        <w:rPr>
          <w:b w:val="0"/>
        </w:rPr>
        <w:t>D. Penerima, penghantar, maklum balas</w:t>
      </w:r>
    </w:p>
    <w:p>
      <w:r>
        <w:rPr>
          <w:b w:val="0"/>
        </w:rPr>
        <w:t>3. Apakah jenis komunikasi apabila seorang Editor mengangguk semasa sesi screening tanda bersetuju dengan arahan Producer?</w:t>
      </w:r>
    </w:p>
    <w:p>
      <w:r>
        <w:rPr>
          <w:b w:val="0"/>
        </w:rPr>
        <w:t>A. Komunikasi lisan</w:t>
      </w:r>
    </w:p>
    <w:p>
      <w:r>
        <w:rPr>
          <w:b w:val="0"/>
        </w:rPr>
        <w:t>B. Komunikasi bukan lisan</w:t>
      </w:r>
    </w:p>
    <w:p>
      <w:r>
        <w:rPr>
          <w:b w:val="0"/>
        </w:rPr>
        <w:t>C. Komunikasi bertulis</w:t>
      </w:r>
    </w:p>
    <w:p>
      <w:r>
        <w:rPr>
          <w:b w:val="0"/>
        </w:rPr>
        <w:t>D. Komunikasi elektronik</w:t>
      </w:r>
    </w:p>
    <w:p>
      <w:r>
        <w:rPr>
          <w:b w:val="0"/>
        </w:rPr>
        <w:t>4. Elemen manakah TERMASUK dalam objektif maklumat (information objective) semasa Editor menyediakan laporan kemajuan projek?</w:t>
      </w:r>
    </w:p>
    <w:p>
      <w:r>
        <w:rPr>
          <w:b w:val="0"/>
        </w:rPr>
        <w:t>I. Mengumpul dan menyusun maklumat</w:t>
      </w:r>
    </w:p>
    <w:p>
      <w:r>
        <w:rPr>
          <w:b w:val="0"/>
        </w:rPr>
        <w:t>II. Meneliti dan menganalisis maklumat</w:t>
      </w:r>
    </w:p>
    <w:p>
      <w:r>
        <w:rPr>
          <w:b w:val="0"/>
        </w:rPr>
        <w:t>III. Membentangkan maklumat</w:t>
      </w:r>
    </w:p>
    <w:p>
      <w:r>
        <w:rPr>
          <w:b w:val="0"/>
        </w:rPr>
        <w:t>IV. Menghapuskan maklumat lama</w:t>
      </w:r>
    </w:p>
    <w:p>
      <w:r>
        <w:rPr>
          <w:b w:val="0"/>
        </w:rPr>
        <w:t>A. I, II dan III</w:t>
      </w:r>
    </w:p>
    <w:p>
      <w:r>
        <w:rPr>
          <w:b w:val="0"/>
        </w:rPr>
        <w:t>B. I, II dan IV</w:t>
      </w:r>
    </w:p>
    <w:p>
      <w:r>
        <w:rPr>
          <w:b w:val="0"/>
        </w:rPr>
        <w:t>C. I, III dan IV</w:t>
      </w:r>
    </w:p>
    <w:p>
      <w:r>
        <w:rPr>
          <w:b w:val="0"/>
        </w:rPr>
        <w:t>D. II, III dan IV</w:t>
      </w:r>
    </w:p>
    <w:p>
      <w:r>
        <w:rPr>
          <w:b w:val="0"/>
        </w:rPr>
        <w:t>5. Sebuah studio menghantar laporan status rendering queue kepada semua Editor setiap hari. Apakah tujuan utama laporan sebegini?</w:t>
      </w:r>
    </w:p>
    <w:p>
      <w:r>
        <w:rPr>
          <w:b w:val="0"/>
        </w:rPr>
        <w:t>A. Memantau dan mengawal operasi</w:t>
      </w:r>
    </w:p>
    <w:p>
      <w:r>
        <w:rPr>
          <w:b w:val="0"/>
        </w:rPr>
        <w:t>B. Memperoleh perniagaan baharu</w:t>
      </w:r>
    </w:p>
    <w:p>
      <w:r>
        <w:rPr>
          <w:b w:val="0"/>
        </w:rPr>
        <w:t>C. Menggantikan mesyuarat rasmi</w:t>
      </w:r>
    </w:p>
    <w:p>
      <w:r>
        <w:rPr>
          <w:b w:val="0"/>
        </w:rPr>
        <w:t>D. Mengelakkan penggunaan e-mel</w:t>
      </w:r>
    </w:p>
    <w:p>
      <w:r>
        <w:rPr>
          <w:b w:val="0"/>
        </w:rPr>
        <w:t>6. Prinsip etika komunikasi manakah yang paling relevan apabila seorang Editor berkongsi pendapat kreatif mengenai cut tetapi tidak mendedahkan kandungan raw footage klien kepada pihak luar?</w:t>
      </w:r>
    </w:p>
    <w:p>
      <w:r>
        <w:rPr>
          <w:b w:val="0"/>
        </w:rPr>
        <w:t>A. Menyokong kebebasan bersuara semata-mata</w:t>
      </w:r>
    </w:p>
    <w:p>
      <w:r>
        <w:rPr>
          <w:b w:val="0"/>
        </w:rPr>
        <w:t>B. Menyokong perkongsian maklumat sambil menghormati privasi dan kerahsiaan</w:t>
      </w:r>
    </w:p>
    <w:p>
      <w:r>
        <w:rPr>
          <w:b w:val="0"/>
        </w:rPr>
        <w:t>C. Mengecam semua bentuk perkongsian pendapat</w:t>
      </w:r>
    </w:p>
    <w:p>
      <w:r>
        <w:rPr>
          <w:b w:val="0"/>
        </w:rPr>
        <w:t>D. Mengutamakan kepentingan diri sendiri</w:t>
      </w:r>
    </w:p>
    <w:p>
      <w:r>
        <w:rPr>
          <w:b w:val="0"/>
        </w:rPr>
        <w:t>7. Apakah yang dimaksudkan dengan "disseminate information" dalam konteks memorandum dalaman studio mengenai perubahan format codec eksport?</w:t>
      </w:r>
    </w:p>
    <w:p>
      <w:r>
        <w:rPr>
          <w:b w:val="0"/>
        </w:rPr>
        <w:t>A. Mengedarkan maklumat kepada penerima tanpa memerlukan maklum balas terus</w:t>
      </w:r>
    </w:p>
    <w:p>
      <w:r>
        <w:rPr>
          <w:b w:val="0"/>
        </w:rPr>
        <w:t>B. Berbual secara tidak formal dengan rakan sekerja</w:t>
      </w:r>
    </w:p>
    <w:p>
      <w:r>
        <w:rPr>
          <w:b w:val="0"/>
        </w:rPr>
        <w:t>C. Menyimpan maklumat secara sulit tanpa diedarkan</w:t>
      </w:r>
    </w:p>
    <w:p>
      <w:r>
        <w:rPr>
          <w:b w:val="0"/>
        </w:rPr>
        <w:t>D. Menghantar maklumat hanya kepada Producer</w:t>
      </w:r>
    </w:p>
    <w:p>
      <w:r>
        <w:rPr>
          <w:b w:val="0"/>
        </w:rPr>
        <w:t>8. Apakah perbezaan utama antara penyebaran maklumat (dissemination) dengan komunikasi dua hala biasa?</w:t>
      </w:r>
    </w:p>
    <w:p>
      <w:r>
        <w:rPr>
          <w:b w:val="0"/>
        </w:rPr>
        <w:t>A. Penyebaran memerlukan maklum balas segera</w:t>
      </w:r>
    </w:p>
    <w:p>
      <w:r>
        <w:rPr>
          <w:b w:val="0"/>
        </w:rPr>
        <w:t>B. Penyebaran tidak memerlukan balasan daripada penerima</w:t>
      </w:r>
    </w:p>
    <w:p>
      <w:r>
        <w:rPr>
          <w:b w:val="0"/>
        </w:rPr>
        <w:t>C. Komunikasi dua hala tidak melibatkan penghantar</w:t>
      </w:r>
    </w:p>
    <w:p>
      <w:r>
        <w:rPr>
          <w:b w:val="0"/>
        </w:rPr>
        <w:t>D. Tiada perbezaan antara kedua-duanya</w:t>
      </w:r>
    </w:p>
    <w:p>
      <w:r>
        <w:rPr>
          <w:b w:val="0"/>
        </w:rPr>
        <w:t>9. Mengapakah pautan cloud storage bagi final deliverable klien hanya boleh dikongsi selepas kelulusan Producer?</w:t>
      </w:r>
    </w:p>
    <w:p>
      <w:r>
        <w:rPr>
          <w:b w:val="0"/>
        </w:rPr>
        <w:t>A. Untuk memastikan proses penyebaran maklumat mematuhi SOP, ketepatan dan kelulusan</w:t>
      </w:r>
    </w:p>
    <w:p>
      <w:r>
        <w:rPr>
          <w:b w:val="0"/>
        </w:rPr>
        <w:t>B. Untuk menjimatkan kuota storan awan</w:t>
      </w:r>
    </w:p>
    <w:p>
      <w:r>
        <w:rPr>
          <w:b w:val="0"/>
        </w:rPr>
        <w:t>C. Kerana Editor tidak dibenarkan menggunakan e-mel</w:t>
      </w:r>
    </w:p>
    <w:p>
      <w:r>
        <w:rPr>
          <w:b w:val="0"/>
        </w:rPr>
        <w:t>D. Kerana klien tidak berminat menerima video siap</w:t>
      </w:r>
    </w:p>
    <w:p>
      <w:r>
        <w:rPr>
          <w:b w:val="0"/>
        </w:rPr>
        <w:t>10. Apakah bahasa yang WAJIB dikuasai dan diamalkan dalam surat-menyurat rasmi dengan Kerajaan Malaysia berkaitan tapisan filem?</w:t>
      </w:r>
    </w:p>
    <w:p>
      <w:r>
        <w:rPr>
          <w:b w:val="0"/>
        </w:rPr>
        <w:t>A. Bahasa Inggeris sahaja</w:t>
      </w:r>
    </w:p>
    <w:p>
      <w:r>
        <w:rPr>
          <w:b w:val="0"/>
        </w:rPr>
        <w:t>B. Bahasa Malaysia</w:t>
      </w:r>
    </w:p>
    <w:p>
      <w:r>
        <w:rPr>
          <w:b w:val="0"/>
        </w:rPr>
        <w:t>C. Bahasa Mandarin</w:t>
      </w:r>
    </w:p>
    <w:p>
      <w:r>
        <w:rPr>
          <w:b w:val="0"/>
        </w:rPr>
        <w:t>D. Bahasa isyarat</w:t>
      </w:r>
    </w:p>
    <w:p>
      <w:r>
        <w:rPr>
          <w:b w:val="0"/>
        </w:rPr>
        <w:t>11. Seorang Editor baharu mahir istilah teknikal seperti match cut dan jump cut. Kemahiran ini tergolong dalam elemen bahasa yang manakah?</w:t>
      </w:r>
    </w:p>
    <w:p>
      <w:r>
        <w:rPr>
          <w:b w:val="0"/>
        </w:rPr>
        <w:t>A. Grammar</w:t>
      </w:r>
    </w:p>
    <w:p>
      <w:r>
        <w:rPr>
          <w:b w:val="0"/>
        </w:rPr>
        <w:t>B. Vocabulary</w:t>
      </w:r>
    </w:p>
    <w:p>
      <w:r>
        <w:rPr>
          <w:b w:val="0"/>
        </w:rPr>
        <w:t>C. Listening sahaja</w:t>
      </w:r>
    </w:p>
    <w:p>
      <w:r>
        <w:rPr>
          <w:b w:val="0"/>
        </w:rPr>
        <w:t>D. Writing sahaja</w:t>
      </w:r>
    </w:p>
    <w:p>
      <w:r>
        <w:rPr>
          <w:b w:val="0"/>
        </w:rPr>
        <w:t>12. Susun secara betul urutan penyediaan call sheet harian studio sebelum diedarkan kepada kru.</w:t>
      </w:r>
    </w:p>
    <w:p>
      <w:r>
        <w:rPr>
          <w:b w:val="0"/>
        </w:rPr>
        <w:t>I. Serah kepada ketua jabatan untuk kelulusan</w:t>
      </w:r>
    </w:p>
    <w:p>
      <w:r>
        <w:rPr>
          <w:b w:val="0"/>
        </w:rPr>
        <w:t>II. Sediakan draf senarai tugasan dan jadual syif</w:t>
      </w:r>
    </w:p>
    <w:p>
      <w:r>
        <w:rPr>
          <w:b w:val="0"/>
        </w:rPr>
        <w:t>III. Rekod dan simpan salinan rasmi</w:t>
      </w:r>
    </w:p>
    <w:p>
      <w:r>
        <w:rPr>
          <w:b w:val="0"/>
        </w:rPr>
        <w:t>IV. Edarkan kepada kru yang terlibat</w:t>
      </w:r>
    </w:p>
    <w:p>
      <w:r>
        <w:rPr>
          <w:b w:val="0"/>
        </w:rPr>
        <w:t>A. II, I, III, IV</w:t>
      </w:r>
    </w:p>
    <w:p>
      <w:r>
        <w:rPr>
          <w:b w:val="0"/>
        </w:rPr>
        <w:t>B. II, III, IV, I</w:t>
      </w:r>
    </w:p>
    <w:p>
      <w:r>
        <w:rPr>
          <w:b w:val="0"/>
        </w:rPr>
        <w:t>C. II, III, I, IV</w:t>
      </w:r>
    </w:p>
    <w:p>
      <w:r>
        <w:rPr>
          <w:b w:val="0"/>
        </w:rPr>
        <w:t>D. II, IV, III, I</w:t>
      </w:r>
    </w:p>
    <w:p>
      <w:r>
        <w:rPr>
          <w:b w:val="0"/>
        </w:rPr>
        <w:t>13. Apakah kepentingan e-mel delivery note yang menyertai pautan muat turun final export video kepada klien?</w:t>
      </w:r>
    </w:p>
    <w:p>
      <w:r>
        <w:rPr>
          <w:b w:val="0"/>
        </w:rPr>
        <w:t>A. Ia dianggap sebagai bukti serahan rasmi projek</w:t>
      </w:r>
    </w:p>
    <w:p>
      <w:r>
        <w:rPr>
          <w:b w:val="0"/>
        </w:rPr>
        <w:t>B. Ia hanya untuk tujuan hiasan komunikasi</w:t>
      </w:r>
    </w:p>
    <w:p>
      <w:r>
        <w:rPr>
          <w:b w:val="0"/>
        </w:rPr>
        <w:t>C. Ia menggantikan keperluan menandatangani kontrak</w:t>
      </w:r>
    </w:p>
    <w:p>
      <w:r>
        <w:rPr>
          <w:b w:val="0"/>
        </w:rPr>
        <w:t>D. Ia tidak mempunyai kesan undang-undang</w:t>
      </w:r>
    </w:p>
    <w:p>
      <w:r>
        <w:rPr>
          <w:b w:val="0"/>
        </w:rPr>
        <w:t>14. Apakah cara paling mudah untuk mengenal pasti sesuatu project file atau master export sebagai dokumen sulit di studio penyuntingan?</w:t>
      </w:r>
    </w:p>
    <w:p>
      <w:r>
        <w:rPr>
          <w:b w:val="0"/>
        </w:rPr>
        <w:t>A. Serahkan secara peribadi tanpa label</w:t>
      </w:r>
    </w:p>
    <w:p>
      <w:r>
        <w:rPr>
          <w:b w:val="0"/>
        </w:rPr>
        <w:t>B. Beritahu kurier bahawa ia rahsia</w:t>
      </w:r>
    </w:p>
    <w:p>
      <w:r>
        <w:rPr>
          <w:b w:val="0"/>
        </w:rPr>
        <w:t>C. Labelkan dengan jelas menggunakan warna merah "SULIT/CONFIDENTIAL"</w:t>
      </w:r>
    </w:p>
    <w:p>
      <w:r>
        <w:rPr>
          <w:b w:val="0"/>
        </w:rPr>
        <w:t>D. Tulis "Jangan Buka" pada sampul sahaja</w:t>
      </w:r>
    </w:p>
    <w:p>
      <w:r>
        <w:rPr>
          <w:b w:val="0"/>
        </w:rPr>
        <w:t>15. Apakah langkah yang perlu DIELAKKAN oleh seorang Editor apabila berdepan dengan raw footage sulit klien sebelum tarikh siaran rasmi?</w:t>
      </w:r>
    </w:p>
    <w:p>
      <w:r>
        <w:rPr>
          <w:b w:val="0"/>
        </w:rPr>
        <w:t>A. Merujuk kepada ketua jabatan jika ragu-ragu</w:t>
      </w:r>
    </w:p>
    <w:p>
      <w:r>
        <w:rPr>
          <w:b w:val="0"/>
        </w:rPr>
        <w:t>B. Memberitahu rakan yang tidak terlibat dalam projek</w:t>
      </w:r>
    </w:p>
    <w:p>
      <w:r>
        <w:rPr>
          <w:b w:val="0"/>
        </w:rPr>
        <w:t>C. Memaklumkan status kerahsiaan dokumen kepada kru berkaitan</w:t>
      </w:r>
    </w:p>
    <w:p>
      <w:r>
        <w:rPr>
          <w:b w:val="0"/>
        </w:rPr>
        <w:t>D. Menyediakan maklumat yang diperlukan mengikut keperluan projek</w:t>
      </w:r>
    </w:p>
    <w:p>
      <w:r>
        <w:rPr>
          <w:b w:val="0"/>
        </w:rPr>
        <w:t>16. Apakah sikap yang perlu ada dalam mengurus raw footage sulit klien sebelum tarikh siaran?</w:t>
      </w:r>
    </w:p>
    <w:p>
      <w:r>
        <w:rPr>
          <w:b w:val="0"/>
        </w:rPr>
        <w:t>A. Mengutamakan kepentingan diri sendiri</w:t>
      </w:r>
    </w:p>
    <w:p>
      <w:r>
        <w:rPr>
          <w:b w:val="0"/>
        </w:rPr>
        <w:t>B. Memahami keperluan syarikat/klien</w:t>
      </w:r>
    </w:p>
    <w:p>
      <w:r>
        <w:rPr>
          <w:b w:val="0"/>
        </w:rPr>
        <w:t>C. Memahami asas kerahsiaan secara umum sahaja</w:t>
      </w:r>
    </w:p>
    <w:p>
      <w:r>
        <w:rPr>
          <w:b w:val="0"/>
        </w:rPr>
        <w:t>D. Memahami proses dokumen sulit tanpa mengambil tindakan</w:t>
      </w:r>
    </w:p>
    <w:p>
      <w:r>
        <w:rPr>
          <w:b w:val="0"/>
        </w:rPr>
        <w:t>17. Bagaimanakah hard drive sandaran master footage filem yang belum tayang sepatutnya dikendalikan mengikut amalan kerahsiaan yang baik?</w:t>
      </w:r>
    </w:p>
    <w:p>
      <w:r>
        <w:rPr>
          <w:b w:val="0"/>
        </w:rPr>
        <w:t>A. Disimpan dalam fail pejabat biasa</w:t>
      </w:r>
    </w:p>
    <w:p>
      <w:r>
        <w:rPr>
          <w:b w:val="0"/>
        </w:rPr>
        <w:t>B. Disimpan dalam fail peribadi Editor</w:t>
      </w:r>
    </w:p>
    <w:p>
      <w:r>
        <w:rPr>
          <w:b w:val="0"/>
        </w:rPr>
        <w:t>C. Dikongsi sesama rakan sekerja untuk rujukan</w:t>
      </w:r>
    </w:p>
    <w:p>
      <w:r>
        <w:rPr>
          <w:b w:val="0"/>
        </w:rPr>
        <w:t>D. Direkodkan sebagai dokumen sulit dan disimpan berkunci berasingan daripada rangkaian</w:t>
      </w:r>
    </w:p>
    <w:p>
      <w:r>
        <w:rPr>
          <w:b w:val="0"/>
        </w:rPr>
        <w:t>18. Mengapakah setiap klien yang menghantar skrip dan footage kepada studio penyuntingan disyorkan menandatangani Non-Disclosure Agreement (NDA) terlebih dahulu?</w:t>
      </w:r>
    </w:p>
    <w:p>
      <w:r>
        <w:rPr>
          <w:b w:val="0"/>
        </w:rPr>
        <w:t>A. Untuk memanjangkan tempoh projek</w:t>
      </w:r>
    </w:p>
    <w:p>
      <w:r>
        <w:rPr>
          <w:b w:val="0"/>
        </w:rPr>
        <w:t>B. Untuk menetapkan kewajipan kedua-dua pihak berhubung maklumat sulit yang berpindah tangan</w:t>
      </w:r>
    </w:p>
    <w:p>
      <w:r>
        <w:rPr>
          <w:b w:val="0"/>
        </w:rPr>
        <w:t>C. Untuk mengelakkan bayaran projek</w:t>
      </w:r>
    </w:p>
    <w:p>
      <w:r>
        <w:rPr>
          <w:b w:val="0"/>
        </w:rPr>
        <w:t>D. Untuk menggantikan keperluan kontrak perkhidmatan</w:t>
      </w:r>
    </w:p>
    <w:p>
      <w:r>
        <w:rPr>
          <w:b w:val="0"/>
        </w:rPr>
        <w:t>19. Apakah cara terbaik mengelakkan seorang Editor mendedahkan maklumat sulit klien secara tidak sengaja kepada pihak luar?</w:t>
      </w:r>
    </w:p>
    <w:p>
      <w:r>
        <w:rPr>
          <w:b w:val="0"/>
        </w:rPr>
        <w:t>A. Jangan berikan maklumat yang betul langsung kepada sesiapa</w:t>
      </w:r>
    </w:p>
    <w:p>
      <w:r>
        <w:rPr>
          <w:b w:val="0"/>
        </w:rPr>
        <w:t>B. Faham peranan dan tanggungjawab berkaitan pengendalian maklumat sulit</w:t>
      </w:r>
    </w:p>
    <w:p>
      <w:r>
        <w:rPr>
          <w:b w:val="0"/>
        </w:rPr>
        <w:t>C. Biarkan Editor sendiri memilih maklumat yang sesuai tanpa garis panduan</w:t>
      </w:r>
    </w:p>
    <w:p>
      <w:r>
        <w:rPr>
          <w:b w:val="0"/>
        </w:rPr>
        <w:t>D. Elakkan bekerja secara berpasukan sama sekali</w:t>
      </w:r>
    </w:p>
    <w:p>
      <w:r>
        <w:rPr>
          <w:b w:val="0"/>
        </w:rPr>
        <w:t>20. Sebuah stesen berita meminta akses kepada wawancara sensitif klien untuk siaran siasatan. Bilakah studio boleh mendedahkannya mengikut kod kerahsiaan?</w:t>
      </w:r>
    </w:p>
    <w:p>
      <w:r>
        <w:rPr>
          <w:b w:val="0"/>
        </w:rPr>
        <w:t>A. Bila-bila masa Editor rasa perlu</w:t>
      </w:r>
    </w:p>
    <w:p>
      <w:r>
        <w:rPr>
          <w:b w:val="0"/>
        </w:rPr>
        <w:t>B. Selepas mendapat kebenaran klien asal atau diarahkan oleh perintah mahkamah</w:t>
      </w:r>
    </w:p>
    <w:p>
      <w:r>
        <w:rPr>
          <w:b w:val="0"/>
        </w:rPr>
        <w:t>C. Tanpa kebenaran, kerana ia untuk kepentingan awam sepenuhnya</w:t>
      </w:r>
    </w:p>
    <w:p>
      <w:r>
        <w:rPr>
          <w:b w:val="0"/>
        </w:rPr>
        <w:t>D. Selepas stesen berita membayar bayaran tambahan</w:t>
      </w:r>
    </w:p>
    <w:p>
      <w:r>
        <w:rPr>
          <w:b w:val="0"/>
        </w:rPr>
        <w:t>##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41.720581054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SKEMA JAWAPAN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>
      <w:r>
        <w:t>1 B   (KP-1.1, Bab 1 (Two Way Communication))</w:t>
      </w:r>
    </w:p>
    <w:p>
      <w:r>
        <w:t>2 A   (KP-1.1, Bab 1.5 (Proses Komunikasi))</w:t>
      </w:r>
    </w:p>
    <w:p>
      <w:r>
        <w:t>3 B   (KP-1.1, Bab 3 (Types of Communication))</w:t>
      </w:r>
    </w:p>
    <w:p>
      <w:r>
        <w:t>4 A   (KP-1.1, Bab 4 (Information Objective))</w:t>
      </w:r>
    </w:p>
    <w:p>
      <w:r>
        <w:t>5 A   (KP-1.1, Bab 4.2 (Type Of Information))</w:t>
      </w:r>
    </w:p>
    <w:p>
      <w:r>
        <w:t>6 B   (KP-1.1, Bab 5.2 (Communication Ethics Principles))</w:t>
      </w:r>
    </w:p>
    <w:p>
      <w:r>
        <w:t>7 A   (KP-1.2_1.3, Bab 1 (Information Dissemination Procedure And Process))</w:t>
      </w:r>
    </w:p>
    <w:p>
      <w:r>
        <w:t>8 B   (KP-1.2_1.3, Bab 1.2–1.3)</w:t>
      </w:r>
    </w:p>
    <w:p>
      <w:r>
        <w:t>9 A   (KP-1.2_1.3, Bab 1.6)</w:t>
      </w:r>
    </w:p>
    <w:p>
      <w:r>
        <w:t>10 B   (KP-1.2_1.3, Bab 2.3 (Application Of Language))</w:t>
      </w:r>
    </w:p>
    <w:p>
      <w:r>
        <w:t>11 B   (KP-1.2_1.3, Bab 2 (ii) Vocabulary)</w:t>
      </w:r>
    </w:p>
    <w:p>
      <w:r>
        <w:t>12 C   (KP-1.2_1.3, Bab 3.2 (Report Writing Skills))</w:t>
      </w:r>
    </w:p>
    <w:p>
      <w:r>
        <w:t>13 A   (KP-1.2_1.3, Bab 3 (ii) E-mail Knowledge)</w:t>
      </w:r>
    </w:p>
    <w:p>
      <w:r>
        <w:t>14 C   (KP-1.4, Bab 2.1 (Information Must Be Confidential))</w:t>
      </w:r>
    </w:p>
    <w:p>
      <w:r>
        <w:t>15 B   (KP-1.4, Bab 2.1–2.4)</w:t>
      </w:r>
    </w:p>
    <w:p>
      <w:r>
        <w:t>16 B   (KP-1.4, Bab 3.1 (Honesty And Integrity))</w:t>
      </w:r>
    </w:p>
    <w:p>
      <w:r>
        <w:t>17 D   (KP-1.4, Bab 1.1 (Concept of Confidentiality))</w:t>
      </w:r>
    </w:p>
    <w:p>
      <w:r>
        <w:t>18 B   (KP-1.4, Bab 2.5 (Non-Disclosure Agreement))</w:t>
      </w:r>
    </w:p>
    <w:p>
      <w:r>
        <w:t>19 B   (KP-1.4, Bab 4 (Codes Of Confidentiality))</w:t>
      </w:r>
    </w:p>
    <w:p>
      <w:r>
        <w:t>20 B   (KP-1.4, Bab 4.1 (Codes Of Confidentiality))</w:t>
      </w:r>
    </w:p>
    <w:sectPr>
      <w:pgSz w:h="16820" w:w="11900" w:orient="portrait"/>
      <w:pgMar w:bottom="1036.8000030517578" w:top="1260" w:left="986.3999938964844" w:right="1137.99926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