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IT-072-3:2012-C05 / ONLINE VISUAL EDITING</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W02 — Apply visual elements to editing sequences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IT-072-3:2012-C05/NP(2/6)</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31</w:t>
            </w:r>
          </w:p>
        </w:tc>
      </w:tr>
    </w:tbl>
    <w:p>
      <w:r>
        <w:rPr>
          <w:b/>
        </w:rPr>
        <w:t>TAJUK:</w:t>
      </w:r>
    </w:p>
    <w:p>
      <w:r>
        <w:t>Aplikasi Elemen Visual dalam Editing Sequence Online</w:t>
      </w:r>
    </w:p>
    <w:p/>
    <w:p>
      <w:r>
        <w:rPr>
          <w:b/>
        </w:rPr>
        <w:t>TUJUAN:</w:t>
      </w:r>
    </w:p>
    <w:p>
      <w:r>
        <w:t>Nota Pembelajaran ini bertujuan untuk membolehkan Bakat memahami dan mengaplikasikan pelbagai elemen visual ke dalam editing sequence semasa peringkat online. Selepas mempelajari nota ini, Bakat akan dapat: mengesahkan editing sequence mengikut keperluan projek; menentukan elemen visual mengikut keperluan projek; meletakkan elemen visual mengikut keperluan kreatif; mengaplikasikan elemen visual mengikut keperluan kreatif; dan mempersembahkan editing sequence mengikut keperluan projek.</w:t>
      </w:r>
    </w:p>
    <w:p/>
    <w:p>
      <w:r>
        <w:rPr>
          <w:b/>
        </w:rPr>
        <w:t>PENERANGAN:</w:t>
      </w:r>
    </w:p>
    <w:p>
      <w:r>
        <w:rPr>
          <w:b/>
          <w:sz w:val="36"/>
        </w:rPr>
        <w:t>Bab 1: Visual elements i.e.: Motion graphic, Montage, Visual effects, Transition, Supers / title, Sub-title</w:t>
      </w:r>
    </w:p>
    <w:p>
      <w:r>
        <w:t>Elemen visual (visual elements) merujuk kepada semua komponen grafik dan efek yang ditambah ke atas rakaman video asal bagi meningkatkan nilai penceritaan, kejelasan maklumat, dan daya tarikan estetik sesebuah produksi. Dalam konteks online visual editing, editor bertanggungjawab mengenal pasti, menentukan kedudukan, dan mengaplikasikan elemen berikut mengikut skrip dan arahan Director:</w:t>
      </w:r>
    </w:p>
    <w:p>
      <w:pPr>
        <w:pStyle w:val="ListParagraph"/>
      </w:pPr>
      <w:r>
        <w:t>• Motion graphic — grafik beranimasi seperti infografik, carta, atau logo animasi yang digunakan untuk menyampaikan maklumat atau jenama secara visual. Motion graphic biasanya dihasilkan berasingan (dalam perisian seperti After Effects) dan diimport sebagai lapisan (layer) ke dalam sequence.</w:t>
      </w:r>
    </w:p>
    <w:p>
      <w:pPr>
        <w:pStyle w:val="ListParagraph"/>
      </w:pPr>
      <w:r>
        <w:t>• Montage — teknik penyuntingan yang menggabungkan beberapa shot pendek secara berurutan (sering dengan muzik) untuk menunjukkan peralihan masa, perkembangan watak, atau ringkasan peristiwa dalam tempoh yang singkat. Editor perlu memilih shot yang padat maksud dan menyelaraskan rentak potongan (cutting rhythm) dengan muzik.</w:t>
      </w:r>
    </w:p>
    <w:p>
      <w:pPr>
        <w:pStyle w:val="ListParagraph"/>
      </w:pPr>
      <w:r>
        <w:t>• Visual effects (VFX) — kesan visual seperti green screen compositing, penambahan objek digital, atau pembetulan latar belakang. Pada peringkat online, VFX yang telah siap dihasilkan oleh jurutera VFX (atau vendor luar) di-conform ke dalam sequence pada kedudukan timecode yang betul.</w:t>
      </w:r>
    </w:p>
    <w:p>
      <w:pPr>
        <w:pStyle w:val="ListParagraph"/>
      </w:pPr>
      <w:r>
        <w:t>• Transition — kaedah peralihan antara dua shot, seperti cut, dissolve, wipe, atau fade. Pemilihan transition mesti selari dengan mood dan genre projek — contohnya dissolve perlahan sesuai untuk peralihan masa, manakala hard cut sesuai untuk aksi pantas.</w:t>
      </w:r>
    </w:p>
    <w:p>
      <w:pPr>
        <w:pStyle w:val="ListParagraph"/>
      </w:pPr>
      <w:r>
        <w:t>• Supers / title dan Sub-title — teks yang dipaparkan di atas visual, seperti nama pembicara (lower third), nama tempat, atau sarikata dialog. Elemen ini perlu jelas dibaca dan tidak menutup maklumat visual penting.</w:t>
      </w:r>
    </w:p>
    <w:p>
      <w:r>
        <w:t>Proses kerja sebenar (rujuk P10 langkah 1) bermula dengan editor mempratonton sequence offline yang telah dikunci untuk mengenal pasti lokasi setiap elemen visual yang diperlukan (berdasarkan skrip atau senarai VFX/grafik daripada Director/Producer), kemudian meletakkan (allocate) elemen tersebut pada kedudukan timecode yang tepat.</w:t>
      </w:r>
    </w:p>
    <w:p>
      <w:r>
        <w:t>Langkah kerja secara terperinci:</w:t>
      </w:r>
    </w:p>
    <w:p>
      <w:pPr>
        <w:pStyle w:val="ListParagraph"/>
      </w:pPr>
      <w:r>
        <w:t>• Pratonton sequence — editor menyemak semula sequence offline yang dikunci bersama senarai keperluan grafik/VFX daripada skrip atau nota Director.</w:t>
      </w:r>
    </w:p>
    <w:p>
      <w:pPr>
        <w:pStyle w:val="ListParagraph"/>
      </w:pPr>
      <w:r>
        <w:t>• Kenal pasti elemen — setiap elemen visual dikategorikan (motion graphic/montage/VFX/transition/title) dan disenaraikan dengan timecode masuk-keluar.</w:t>
      </w:r>
    </w:p>
    <w:p>
      <w:pPr>
        <w:pStyle w:val="ListParagraph"/>
      </w:pPr>
      <w:r>
        <w:t>• Peruntukkan (allocate) elemen — fail grafik/VFX diimport ke NLE dan diletakkan pada lapisan (track) berasingan di atas visual asal, diselaraskan dengan timecode yang telah dikenal pasti.</w:t>
      </w:r>
    </w:p>
    <w:p>
      <w:pPr>
        <w:pStyle w:val="ListParagraph"/>
      </w:pPr>
      <w:r>
        <w:t>• Aplikasi kreatif — editor melaraskan masa muncul (in/out), animasi kemasukan/keluar (keyframe), dan kesan peralihan supaya selari dengan mood projek.</w:t>
      </w:r>
    </w:p>
    <w:p>
      <w:pPr>
        <w:pStyle w:val="ListParagraph"/>
      </w:pPr>
      <w:r>
        <w:t>• Semakan dan pengesahan — sequence dipratonton semula dan dipersembahkan kepada Director/Producer untuk kelulusan sebelum diteruskan ke titling (WA3).</w:t>
      </w:r>
    </w:p>
    <w:p>
      <w:r>
        <w:t>Kesilapan biasa termasuk meletakkan title terlalu hampir dengan tepi frame (melanggar safe area — dibincangkan lanjut dalam WA3), serta transition yang tidak konsisten dengan gaya keseluruhan projek, yang boleh menjejaskan kesinambungan visual (visual continuity).</w:t>
      </w:r>
    </w:p>
    <w:p>
      <w:r>
        <w:rPr>
          <w:b/>
        </w:rPr>
        <w:t>SOALAN:</w:t>
      </w:r>
    </w:p>
    <w:p>
      <w:pPr>
        <w:pStyle w:val="ListParagraph"/>
      </w:pPr>
      <w:r>
        <w:t>• Soalan: Apakah perbezaan antara "montage" dan "motion graphic" sebagai elemen visual?</w:t>
      </w:r>
    </w:p>
    <w:p>
      <w:r>
        <w:t>Jawapan model: Montage ialah teknik penyuntingan yang menggabungkan beberapa shot rakaman sebenar secara berurutan untuk menunjukkan peralihan masa atau ringkasan peristiwa, manakala motion graphic ialah grafik beranimasi (seperti infografik atau logo) yang dihasilkan secara digital dan ditambah sebagai lapisan berasingan ke atas visual.</w:t>
      </w:r>
    </w:p>
    <w:p>
      <w:pPr>
        <w:pStyle w:val="ListParagraph"/>
      </w:pPr>
      <w:r>
        <w:t>• Soalan: Kenapa elemen VFX biasanya diletakkan pada lapisan (track) berasingan daripada visual asal?</w:t>
      </w:r>
    </w:p>
    <w:p>
      <w:r>
        <w:t>Jawapan model: Lapisan berasingan membolehkan editor melaraskan masa muncul, animasi, dan kesan peralihan elemen visual secara bebas tanpa menjejaskan rakaman asal, serta memudahkan pembetulan jika terdapat sebarang kesilapan penjajaran (alignment).</w:t>
      </w:r>
    </w:p>
    <w:p>
      <w:pPr>
        <w:pStyle w:val="ListParagraph"/>
      </w:pPr>
      <w:r>
        <w:t>• Soalan: Apakah risiko jika pemilihan jenis transition tidak selari dengan genre atau mood projek?</w:t>
      </w:r>
    </w:p>
    <w:p>
      <w:r>
        <w:t>Jawapan model: Ia boleh menjejaskan kesinambungan visual dan pengalaman penonton — contohnya transition wipe yang terlalu playful pada dokumentari serius boleh mengganggu mood dan mengurangkan kredibiliti penyampaian.</w:t>
      </w:r>
    </w:p>
    <w:p>
      <w:r>
        <w:rPr>
          <w:b/>
        </w:rPr>
        <w:t>RUJUKAN:</w:t>
      </w:r>
    </w:p>
    <w:p>
      <w:r>
        <w:t>Rujukan CoCU (sama seperti §6.1 dalam 00-noss-extract.md):</w:t>
      </w:r>
    </w:p>
    <w:p>
      <w:pPr>
        <w:pStyle w:val="ListParagraph"/>
      </w:pPr>
      <w:r>
        <w:t>• Wells, P. (2007). *Digital video editing: A user's guide* (1st ed.). Crowood Press. ISBN 978-1861269522</w:t>
      </w:r>
    </w:p>
    <w:p>
      <w:pPr>
        <w:pStyle w:val="ListParagraph"/>
      </w:pPr>
      <w:r>
        <w:t>• Kauffmann, S., &amp; Kennedy, A. (2012). *Avid editing: A guide for beginning and intermediate users* (4th ed.). Focal Press. ISBN 978-0240818566</w:t>
      </w:r>
    </w:p>
    <w:p>
      <w:pPr>
        <w:pStyle w:val="ListParagraph"/>
      </w:pPr>
      <w:r>
        <w:t>• Dancyger, K. (2010). *The technique of film and video editing: History, theory, and practice* (5th ed.). Focal Press. ISBN 978-0240813974</w:t>
      </w:r>
    </w:p>
    <w:p>
      <w:pPr>
        <w:pStyle w:val="ListParagraph"/>
      </w:pPr>
      <w:r>
        <w:t>• Chandler, G. (2009). *Film editing: Great cuts every filmmaker and movie lover must know* (1st ed.). Michael Wiese Productions. ISBN 978-1932907629</w:t>
      </w:r>
    </w:p>
    <w:p>
      <w:pPr>
        <w:pStyle w:val="ListParagraph"/>
      </w:pPr>
      <w:r>
        <w:t>• Pearlman, K. (2009). *Cutting rhythms: Shaping the film edit* (1st ed.). Focal Press. ISBN 978-0240810140</w:t>
      </w:r>
    </w:p>
    <w:p>
      <w:pPr>
        <w:pStyle w:val="ListParagraph"/>
      </w:pPr>
      <w:r>
        <w:t>• Coleman, L., &amp; Friedberg, D. (2010). *Make the cut: A guide to becoming a successful assistant editor in film and TV* (1st ed.). Focal Press. ISBN 978-0240813981</w:t>
      </w:r>
    </w:p>
    <w:p>
      <w:pPr>
        <w:pStyle w:val="ListParagraph"/>
      </w:pPr>
      <w:r>
        <w:t>• Rosenberg, J. (2010). *The healthy edit: Creative editing techniques for perfecting your movie* (1st ed.). Focal Press. ISBN 978-0240814469</w:t>
      </w:r>
    </w:p>
    <w:p>
      <w:r>
        <w:t>Rujukan tambahan:</w:t>
      </w:r>
    </w:p>
    <w:p>
      <w:pPr>
        <w:pStyle w:val="ListParagraph"/>
      </w:pPr>
      <w:r>
        <w:t>• Ohanian, T. A., &amp; Phillips, M. E. (2013). *Digital filmmaking: The changing art and craft of making motion pictures* (2nd ed.). Focal Press.</w:t>
      </w:r>
    </w:p>
    <w:p>
      <w:pPr>
        <w:pStyle w:val="ListParagraph"/>
      </w:pPr>
      <w:r>
        <w:t>• Bordwell, D., &amp; Thompson, K. (2019). *Film art: An introduction* (12th ed.). McGraw-Hill Education.</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