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7DB8" w14:textId="77777777" w:rsidR="00E42C2D" w:rsidRDefault="00E42C2D">
      <w:pPr>
        <w:pBdr>
          <w:top w:val="nil"/>
          <w:left w:val="nil"/>
          <w:bottom w:val="nil"/>
          <w:right w:val="nil"/>
          <w:between w:val="nil"/>
        </w:pBdr>
        <w:tabs>
          <w:tab w:val="center" w:pos="4320"/>
          <w:tab w:val="right" w:pos="8640"/>
        </w:tabs>
        <w:jc w:val="right"/>
        <w:rPr>
          <w:b/>
          <w:color w:val="000000"/>
          <w:sz w:val="16"/>
          <w:szCs w:val="16"/>
        </w:rPr>
      </w:pPr>
    </w:p>
    <w:tbl>
      <w:tblPr>
        <w:tblW w:w="9072" w:type="dxa"/>
        <w:tblInd w:w="-5" w:type="dxa"/>
        <w:tblLayout w:type="fixed"/>
        <w:tblCellMar>
          <w:left w:w="115" w:type="dxa"/>
          <w:right w:w="115" w:type="dxa"/>
        </w:tblCellMar>
        <w:tblLook w:val="0000" w:firstRow="0" w:lastRow="0" w:firstColumn="0" w:lastColumn="0" w:noHBand="0" w:noVBand="0"/>
      </w:tblPr>
      <w:tblGrid>
        <w:gridCol w:w="3402"/>
        <w:gridCol w:w="5670"/>
      </w:tblGrid>
      <w:tr w:rsidR="00E42C2D" w14:paraId="60737DBE" w14:textId="77777777" w:rsidTr="00D0327E">
        <w:trPr>
          <w:trHeight w:val="2375"/>
        </w:trPr>
        <w:tc>
          <w:tcPr>
            <w:tcW w:w="3402" w:type="dxa"/>
            <w:tcBorders>
              <w:top w:val="single" w:sz="4" w:space="0" w:color="000000"/>
              <w:left w:val="single" w:sz="4" w:space="0" w:color="000000"/>
              <w:bottom w:val="single" w:sz="4" w:space="0" w:color="000000"/>
            </w:tcBorders>
            <w:vAlign w:val="center"/>
          </w:tcPr>
          <w:p w14:paraId="60737DB9" w14:textId="7E247DE5" w:rsidR="00E42C2D" w:rsidRPr="00D52888" w:rsidRDefault="00D52888" w:rsidP="002202EB">
            <w:pPr>
              <w:spacing w:line="360" w:lineRule="auto"/>
              <w:jc w:val="center"/>
              <w:rPr>
                <w:rFonts w:ascii="Arial" w:eastAsia="Arial" w:hAnsi="Arial" w:cs="Arial"/>
                <w:highlight w:val="yellow"/>
              </w:rPr>
            </w:pPr>
            <w:r w:rsidRPr="00D52888">
              <w:rPr>
                <w:rFonts w:ascii="Arial" w:eastAsia="Arial" w:hAnsi="Arial" w:cs="Arial"/>
                <w:noProof/>
                <w:highlight w:val="yellow"/>
              </w:rPr>
              <mc:AlternateContent>
                <mc:Choice Requires="wps">
                  <w:drawing>
                    <wp:anchor distT="0" distB="0" distL="114300" distR="114300" simplePos="0" relativeHeight="251659264" behindDoc="0" locked="0" layoutInCell="1" allowOverlap="1" wp14:anchorId="58FEB48C" wp14:editId="4620903B">
                      <wp:simplePos x="0" y="0"/>
                      <wp:positionH relativeFrom="column">
                        <wp:posOffset>211138</wp:posOffset>
                      </wp:positionH>
                      <wp:positionV relativeFrom="paragraph">
                        <wp:posOffset>220028</wp:posOffset>
                      </wp:positionV>
                      <wp:extent cx="1500187" cy="1085850"/>
                      <wp:effectExtent l="12700" t="12700" r="11430" b="19050"/>
                      <wp:wrapNone/>
                      <wp:docPr id="1342582496" name="Rectangle 1"/>
                      <wp:cNvGraphicFramePr/>
                      <a:graphic xmlns:a="http://schemas.openxmlformats.org/drawingml/2006/main">
                        <a:graphicData uri="http://schemas.microsoft.com/office/word/2010/wordprocessingShape">
                          <wps:wsp>
                            <wps:cNvSpPr/>
                            <wps:spPr>
                              <a:xfrm>
                                <a:off x="0" y="0"/>
                                <a:ext cx="1500187" cy="10858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B48C" id="Rectangle 1" o:spid="_x0000_s1026" style="position:absolute;left:0;text-align:left;margin-left:16.65pt;margin-top:17.35pt;width:118.1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" fillcolor="yellow" strokecolor="#0a121c [484]" strokeweight="2pt">
                      <v:textbo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v:textbox>
                    </v:rect>
                  </w:pict>
                </mc:Fallback>
              </mc:AlternateContent>
            </w:r>
          </w:p>
        </w:tc>
        <w:tc>
          <w:tcPr>
            <w:tcW w:w="5670" w:type="dxa"/>
            <w:tcBorders>
              <w:top w:val="single" w:sz="4" w:space="0" w:color="000000"/>
              <w:left w:val="single" w:sz="4" w:space="0" w:color="000000"/>
              <w:bottom w:val="single" w:sz="4" w:space="0" w:color="000000"/>
              <w:right w:val="single" w:sz="4" w:space="0" w:color="000000"/>
            </w:tcBorders>
          </w:tcPr>
          <w:p w14:paraId="60737DBA" w14:textId="77777777" w:rsidR="00E42C2D" w:rsidRPr="00D52888" w:rsidRDefault="00E42C2D" w:rsidP="002202EB">
            <w:pPr>
              <w:spacing w:line="360" w:lineRule="auto"/>
              <w:rPr>
                <w:rFonts w:ascii="Arial" w:eastAsia="Arial" w:hAnsi="Arial" w:cs="Arial"/>
                <w:b/>
                <w:highlight w:val="yellow"/>
              </w:rPr>
            </w:pPr>
          </w:p>
          <w:p w14:paraId="60737DBB" w14:textId="77777777" w:rsidR="00E42C2D" w:rsidRPr="00D52888" w:rsidRDefault="00840D4A" w:rsidP="002202EB">
            <w:pPr>
              <w:spacing w:line="360" w:lineRule="auto"/>
              <w:rPr>
                <w:rFonts w:ascii="Arial" w:eastAsia="Arial" w:hAnsi="Arial" w:cs="Arial"/>
                <w:b/>
                <w:highlight w:val="yellow"/>
              </w:rPr>
            </w:pPr>
            <w:r w:rsidRPr="00D52888">
              <w:rPr>
                <w:rFonts w:ascii="Arial" w:eastAsia="Arial" w:hAnsi="Arial" w:cs="Arial"/>
                <w:b/>
                <w:highlight w:val="yellow"/>
              </w:rPr>
              <w:t>NAMA PUSAT/ SYARIKAT IN-HOUSE</w:t>
            </w:r>
          </w:p>
          <w:p w14:paraId="60737DBC" w14:textId="77777777" w:rsidR="00E42C2D" w:rsidRPr="00D52888" w:rsidRDefault="00840D4A" w:rsidP="002202EB">
            <w:pPr>
              <w:spacing w:line="360" w:lineRule="auto"/>
              <w:rPr>
                <w:rFonts w:ascii="Arial" w:eastAsia="Arial" w:hAnsi="Arial" w:cs="Arial"/>
                <w:highlight w:val="yellow"/>
              </w:rPr>
            </w:pPr>
            <w:r w:rsidRPr="00D52888">
              <w:rPr>
                <w:rFonts w:ascii="Arial" w:eastAsia="Arial" w:hAnsi="Arial" w:cs="Arial"/>
                <w:highlight w:val="yellow"/>
              </w:rPr>
              <w:t>ALAMAT PUSAT/SYARIKAT IN-HOUSE</w:t>
            </w:r>
          </w:p>
          <w:p w14:paraId="60737DBD" w14:textId="77777777" w:rsidR="00E42C2D" w:rsidRPr="00D52888" w:rsidRDefault="00E42C2D" w:rsidP="002202EB">
            <w:pPr>
              <w:spacing w:line="360" w:lineRule="auto"/>
              <w:rPr>
                <w:rFonts w:ascii="Arial" w:eastAsia="Arial" w:hAnsi="Arial" w:cs="Arial"/>
                <w:highlight w:val="yellow"/>
              </w:rPr>
            </w:pPr>
          </w:p>
        </w:tc>
      </w:tr>
      <w:tr w:rsidR="00E42C2D" w14:paraId="60737DC1" w14:textId="77777777" w:rsidTr="00D0327E">
        <w:trPr>
          <w:trHeight w:val="575"/>
        </w:trPr>
        <w:tc>
          <w:tcPr>
            <w:tcW w:w="3402" w:type="dxa"/>
            <w:tcBorders>
              <w:top w:val="single" w:sz="4" w:space="0" w:color="000000"/>
              <w:left w:val="single" w:sz="4" w:space="0" w:color="000000"/>
              <w:bottom w:val="single" w:sz="4" w:space="0" w:color="000000"/>
            </w:tcBorders>
            <w:vAlign w:val="center"/>
          </w:tcPr>
          <w:p w14:paraId="60737DBF" w14:textId="77777777" w:rsidR="00E42C2D" w:rsidRDefault="00840D4A" w:rsidP="002202EB">
            <w:pPr>
              <w:spacing w:line="360" w:lineRule="auto"/>
              <w:rPr>
                <w:rFonts w:ascii="Arial" w:eastAsia="Arial" w:hAnsi="Arial" w:cs="Arial"/>
              </w:rPr>
            </w:pPr>
            <w:r>
              <w:rPr>
                <w:rFonts w:ascii="Arial" w:eastAsia="Arial" w:hAnsi="Arial" w:cs="Arial"/>
              </w:rPr>
              <w:t>NAMA SYARIKAT</w:t>
            </w:r>
          </w:p>
        </w:tc>
        <w:tc>
          <w:tcPr>
            <w:tcW w:w="5670" w:type="dxa"/>
            <w:tcBorders>
              <w:top w:val="single" w:sz="4" w:space="0" w:color="000000"/>
              <w:left w:val="single" w:sz="4" w:space="0" w:color="000000"/>
              <w:bottom w:val="single" w:sz="4" w:space="0" w:color="000000"/>
              <w:right w:val="single" w:sz="4" w:space="0" w:color="000000"/>
            </w:tcBorders>
          </w:tcPr>
          <w:p w14:paraId="60737DC0"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[TBD: nama syarikat]</w:t>
            </w:r>
          </w:p>
        </w:tc>
      </w:tr>
      <w:tr w:rsidR="00E42C2D" w14:paraId="60737DC4" w14:textId="77777777" w:rsidTr="00D0327E">
        <w:trPr>
          <w:trHeight w:val="360"/>
        </w:trPr>
        <w:tc>
          <w:tcPr>
            <w:tcW w:w="3402" w:type="dxa"/>
            <w:tcBorders>
              <w:top w:val="single" w:sz="4" w:space="0" w:color="000000"/>
              <w:left w:val="single" w:sz="4" w:space="0" w:color="000000"/>
              <w:bottom w:val="single" w:sz="4" w:space="0" w:color="000000"/>
            </w:tcBorders>
            <w:vAlign w:val="center"/>
          </w:tcPr>
          <w:p w14:paraId="60737DC2" w14:textId="77777777" w:rsidR="00E42C2D" w:rsidRDefault="00840D4A" w:rsidP="002202EB">
            <w:pPr>
              <w:spacing w:line="360" w:lineRule="auto"/>
              <w:rPr>
                <w:rFonts w:ascii="Arial" w:eastAsia="Arial" w:hAnsi="Arial" w:cs="Arial"/>
              </w:rPr>
            </w:pPr>
            <w:r>
              <w:rPr>
                <w:rFonts w:ascii="Arial" w:eastAsia="Arial" w:hAnsi="Arial" w:cs="Arial"/>
              </w:rPr>
              <w:t xml:space="preserve">NAMA PUSAT LATIHAN </w:t>
            </w:r>
          </w:p>
        </w:tc>
        <w:tc>
          <w:tcPr>
            <w:tcW w:w="5670" w:type="dxa"/>
            <w:tcBorders>
              <w:top w:val="single" w:sz="4" w:space="0" w:color="000000"/>
              <w:left w:val="single" w:sz="4" w:space="0" w:color="000000"/>
              <w:bottom w:val="single" w:sz="4" w:space="0" w:color="000000"/>
              <w:right w:val="single" w:sz="4" w:space="0" w:color="000000"/>
            </w:tcBorders>
          </w:tcPr>
          <w:p w14:paraId="60737DC3"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3U Pioneer Academy Sdn Bhd</w:t>
            </w:r>
          </w:p>
        </w:tc>
      </w:tr>
      <w:tr w:rsidR="00E42C2D" w14:paraId="60737DC6" w14:textId="77777777" w:rsidTr="00D0327E">
        <w:trPr>
          <w:trHeight w:val="360"/>
        </w:trPr>
        <w:tc>
          <w:tcPr>
            <w:tcW w:w="9072" w:type="dxa"/>
            <w:gridSpan w:val="2"/>
            <w:tcBorders>
              <w:top w:val="single" w:sz="4" w:space="0" w:color="000000"/>
              <w:left w:val="single" w:sz="4" w:space="0" w:color="000000"/>
              <w:bottom w:val="single" w:sz="4" w:space="0" w:color="000000"/>
              <w:right w:val="single" w:sz="4" w:space="0" w:color="000000"/>
            </w:tcBorders>
            <w:vAlign w:val="center"/>
          </w:tcPr>
          <w:p w14:paraId="60737DC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jc w:val="center"/>
              <w:rPr>
                <w:rFonts w:ascii="Arial" w:eastAsia="Arial" w:hAnsi="Arial" w:cs="Arial"/>
                <w:b/>
              </w:rPr>
            </w:pPr>
            <w:r>
              <w:rPr>
                <w:rFonts w:ascii="Arial" w:eastAsia="Arial" w:hAnsi="Arial" w:cs="Arial"/>
                <w:b/>
              </w:rPr>
              <w:t>PENILAIAN PENGETAHUAN</w:t>
            </w:r>
          </w:p>
        </w:tc>
      </w:tr>
      <w:tr w:rsidR="00E42C2D" w14:paraId="60737DCA" w14:textId="77777777" w:rsidTr="00D0327E">
        <w:trPr>
          <w:trHeight w:val="512"/>
        </w:trPr>
        <w:tc>
          <w:tcPr>
            <w:tcW w:w="3402" w:type="dxa"/>
            <w:tcBorders>
              <w:top w:val="single" w:sz="4" w:space="0" w:color="000000"/>
              <w:left w:val="single" w:sz="4" w:space="0" w:color="000000"/>
              <w:bottom w:val="single" w:sz="4" w:space="0" w:color="000000"/>
            </w:tcBorders>
            <w:vAlign w:val="center"/>
          </w:tcPr>
          <w:p w14:paraId="60737DC7" w14:textId="77777777" w:rsidR="00E42C2D" w:rsidRDefault="00840D4A" w:rsidP="002202EB">
            <w:pPr>
              <w:spacing w:line="360" w:lineRule="auto"/>
              <w:rPr>
                <w:rFonts w:ascii="Arial" w:eastAsia="Arial" w:hAnsi="Arial" w:cs="Arial"/>
              </w:rPr>
            </w:pPr>
            <w:r>
              <w:rPr>
                <w:rFonts w:ascii="Arial" w:eastAsia="Arial" w:hAnsi="Arial" w:cs="Arial"/>
              </w:rPr>
              <w:t>NAMA &amp; KOD PROGRAM</w:t>
            </w:r>
          </w:p>
        </w:tc>
        <w:tc>
          <w:tcPr>
            <w:tcW w:w="5670" w:type="dxa"/>
            <w:tcBorders>
              <w:top w:val="single" w:sz="4" w:space="0" w:color="000000"/>
              <w:left w:val="single" w:sz="4" w:space="0" w:color="000000"/>
              <w:bottom w:val="single" w:sz="4" w:space="0" w:color="000000"/>
              <w:right w:val="single" w:sz="4" w:space="0" w:color="000000"/>
            </w:tcBorders>
          </w:tcPr>
          <w:p w14:paraId="60737DC8" w14:textId="77777777"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Z-009-x:2015 / CORE ABILITIES (IT-072-3:2012 VIDEO / FILM (EDITING))</w:t>
            </w:r>
          </w:p>
        </w:tc>
      </w:tr>
      <w:tr w:rsidR="00E42C2D" w14:paraId="60737DCE" w14:textId="77777777" w:rsidTr="00D0327E">
        <w:trPr>
          <w:trHeight w:val="305"/>
        </w:trPr>
        <w:tc>
          <w:tcPr>
            <w:tcW w:w="3402" w:type="dxa"/>
            <w:tcBorders>
              <w:top w:val="single" w:sz="4" w:space="0" w:color="000000"/>
              <w:left w:val="single" w:sz="4" w:space="0" w:color="000000"/>
              <w:bottom w:val="single" w:sz="4" w:space="0" w:color="000000"/>
            </w:tcBorders>
            <w:vAlign w:val="center"/>
          </w:tcPr>
          <w:p w14:paraId="60737DCB"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NAMA &amp; KOD CU</w:t>
            </w:r>
          </w:p>
        </w:tc>
        <w:tc>
          <w:tcPr>
            <w:tcW w:w="5670" w:type="dxa"/>
            <w:tcBorders>
              <w:top w:val="single" w:sz="4" w:space="0" w:color="000000"/>
              <w:left w:val="single" w:sz="4" w:space="0" w:color="000000"/>
              <w:bottom w:val="single" w:sz="4" w:space="0" w:color="000000"/>
              <w:right w:val="single" w:sz="4" w:space="0" w:color="000000"/>
            </w:tcBorders>
          </w:tcPr>
          <w:p w14:paraId="60737DCC" w14:textId="207E78F3"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Z-009-1:2015 CA01 — BASIC WORKING COMMUNICATION</w:t>
            </w:r>
          </w:p>
        </w:tc>
      </w:tr>
      <w:tr w:rsidR="00E42C2D" w14:paraId="60737DD1" w14:textId="77777777" w:rsidTr="00D0327E">
        <w:trPr>
          <w:trHeight w:val="386"/>
        </w:trPr>
        <w:tc>
          <w:tcPr>
            <w:tcW w:w="3402" w:type="dxa"/>
            <w:tcBorders>
              <w:top w:val="single" w:sz="4" w:space="0" w:color="000000"/>
              <w:left w:val="single" w:sz="4" w:space="0" w:color="000000"/>
              <w:bottom w:val="single" w:sz="4" w:space="0" w:color="000000"/>
            </w:tcBorders>
            <w:vAlign w:val="center"/>
          </w:tcPr>
          <w:p w14:paraId="60737DCF" w14:textId="50F5350D"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sidRPr="00A765C8">
              <w:rPr>
                <w:rFonts w:ascii="Arial" w:eastAsia="Arial" w:hAnsi="Arial" w:cs="Arial"/>
              </w:rPr>
              <w:t xml:space="preserve">NAMA </w:t>
            </w:r>
            <w:r w:rsidR="00740E57" w:rsidRPr="00A765C8">
              <w:rPr>
                <w:rFonts w:ascii="Arial" w:eastAsia="Arial" w:hAnsi="Arial" w:cs="Arial"/>
              </w:rPr>
              <w:t>BAKAT</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0" w14:textId="77777777" w:rsidR="00E42C2D" w:rsidRDefault="00E42C2D" w:rsidP="002202EB">
            <w:pPr>
              <w:spacing w:line="360" w:lineRule="auto"/>
              <w:rPr>
                <w:rFonts w:ascii="Arial" w:eastAsia="Arial" w:hAnsi="Arial" w:cs="Arial"/>
              </w:rPr>
            </w:pPr>
          </w:p>
        </w:tc>
      </w:tr>
      <w:tr w:rsidR="00E42C2D" w14:paraId="60737DD4"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2" w14:textId="77777777" w:rsidR="00E42C2D" w:rsidRDefault="00840D4A" w:rsidP="002202EB">
            <w:pPr>
              <w:spacing w:line="360" w:lineRule="auto"/>
              <w:rPr>
                <w:rFonts w:ascii="Arial" w:eastAsia="Arial" w:hAnsi="Arial" w:cs="Arial"/>
              </w:rPr>
            </w:pPr>
            <w:r>
              <w:rPr>
                <w:rFonts w:ascii="Arial" w:eastAsia="Arial" w:hAnsi="Arial" w:cs="Arial"/>
              </w:rPr>
              <w:t>NO KAD PENGENALAN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3" w14:textId="77777777" w:rsidR="00E42C2D" w:rsidRDefault="00E42C2D" w:rsidP="002202EB">
            <w:pPr>
              <w:spacing w:line="360" w:lineRule="auto"/>
              <w:rPr>
                <w:rFonts w:ascii="Arial" w:eastAsia="Arial" w:hAnsi="Arial" w:cs="Arial"/>
              </w:rPr>
            </w:pPr>
          </w:p>
        </w:tc>
      </w:tr>
      <w:tr w:rsidR="00E42C2D" w14:paraId="60737DD7"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TARIKH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6" w14:textId="77777777" w:rsidR="00E42C2D" w:rsidRDefault="00E42C2D" w:rsidP="002202EB">
            <w:pPr>
              <w:spacing w:line="360" w:lineRule="auto"/>
              <w:rPr>
                <w:rFonts w:ascii="Arial" w:eastAsia="Arial" w:hAnsi="Arial" w:cs="Arial"/>
              </w:rPr>
            </w:pPr>
          </w:p>
        </w:tc>
      </w:tr>
      <w:tr w:rsidR="00E42C2D" w14:paraId="60737DDA"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8"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TEMPOH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9" w14:textId="1DD3DF05" w:rsidR="00E42C2D" w:rsidRDefault="00840D4A" w:rsidP="002202EB">
            <w:pPr>
              <w:spacing w:line="360" w:lineRule="auto"/>
              <w:rPr>
                <w:rFonts w:ascii="Arial" w:eastAsia="Arial" w:hAnsi="Arial" w:cs="Arial"/>
              </w:rPr>
            </w:pPr>
            <w:r>
              <w:rPr>
                <w:rFonts w:ascii="Arial" w:eastAsia="Arial" w:hAnsi="Arial" w:cs="Arial"/>
              </w:rPr>
              <w:t>30 MINIT</w:t>
            </w:r>
          </w:p>
        </w:tc>
      </w:tr>
    </w:tbl>
    <w:p w14:paraId="60737DDB" w14:textId="77777777" w:rsidR="00E42C2D" w:rsidRDefault="00E42C2D" w:rsidP="002202EB">
      <w:pPr>
        <w:spacing w:line="360" w:lineRule="auto"/>
        <w:rPr>
          <w:rFonts w:ascii="Arial" w:eastAsia="Arial" w:hAnsi="Arial" w:cs="Arial"/>
          <w:b/>
        </w:rPr>
      </w:pPr>
    </w:p>
    <w:p w14:paraId="67976473" w14:textId="1C1306A6" w:rsidR="00501252" w:rsidRPr="00D0327E" w:rsidRDefault="00D0327E" w:rsidP="002202EB">
      <w:pPr>
        <w:spacing w:line="360" w:lineRule="auto"/>
        <w:rPr>
          <w:rFonts w:ascii="Arial" w:eastAsia="Arial" w:hAnsi="Arial" w:cs="Arial"/>
          <w:b/>
        </w:rPr>
      </w:pPr>
      <w:proofErr w:type="spellStart"/>
      <w:r w:rsidRPr="00D0327E">
        <w:rPr>
          <w:rFonts w:ascii="Arial" w:eastAsia="Arial" w:hAnsi="Arial" w:cs="Arial"/>
          <w:b/>
        </w:rPr>
        <w:t>Untuk</w:t>
      </w:r>
      <w:proofErr w:type="spellEnd"/>
      <w:r w:rsidRPr="00D0327E">
        <w:rPr>
          <w:rFonts w:ascii="Arial" w:eastAsia="Arial" w:hAnsi="Arial" w:cs="Arial"/>
          <w:b/>
        </w:rPr>
        <w:t xml:space="preserve"> </w:t>
      </w:r>
      <w:proofErr w:type="spellStart"/>
      <w:r w:rsidR="00501252" w:rsidRPr="00D0327E">
        <w:rPr>
          <w:rFonts w:ascii="Arial" w:eastAsia="Arial" w:hAnsi="Arial" w:cs="Arial"/>
          <w:b/>
        </w:rPr>
        <w:t>Pengesahan</w:t>
      </w:r>
      <w:proofErr w:type="spellEnd"/>
      <w:r w:rsidR="00501252" w:rsidRPr="00D0327E">
        <w:rPr>
          <w:rFonts w:ascii="Arial" w:eastAsia="Arial" w:hAnsi="Arial" w:cs="Arial"/>
          <w:b/>
        </w:rPr>
        <w:t xml:space="preserve"> </w:t>
      </w:r>
      <w:proofErr w:type="spellStart"/>
      <w:r w:rsidR="00501252" w:rsidRPr="00D0327E">
        <w:rPr>
          <w:rFonts w:ascii="Arial" w:eastAsia="Arial" w:hAnsi="Arial" w:cs="Arial"/>
          <w:b/>
        </w:rPr>
        <w:t>Pengajar</w:t>
      </w:r>
      <w:proofErr w:type="spellEnd"/>
    </w:p>
    <w:tbl>
      <w:tblPr>
        <w:tblStyle w:val="TableGrid"/>
        <w:tblW w:w="0" w:type="auto"/>
        <w:tblInd w:w="-5" w:type="dxa"/>
        <w:tblLook w:val="04A0" w:firstRow="1" w:lastRow="0" w:firstColumn="1" w:lastColumn="0" w:noHBand="0" w:noVBand="1"/>
      </w:tblPr>
      <w:tblGrid>
        <w:gridCol w:w="3402"/>
        <w:gridCol w:w="5665"/>
      </w:tblGrid>
      <w:tr w:rsidR="00501252" w:rsidRPr="00D0327E" w14:paraId="4B875F2A" w14:textId="77777777" w:rsidTr="00D0327E">
        <w:tc>
          <w:tcPr>
            <w:tcW w:w="3402" w:type="dxa"/>
          </w:tcPr>
          <w:p w14:paraId="2DC88D0B" w14:textId="0F0FA850" w:rsidR="00501252" w:rsidRPr="00D0327E" w:rsidRDefault="003F58B1" w:rsidP="002202EB">
            <w:pPr>
              <w:spacing w:line="360" w:lineRule="auto"/>
              <w:rPr>
                <w:rFonts w:ascii="Arial" w:eastAsia="Arial" w:hAnsi="Arial" w:cs="Arial"/>
                <w:bCs/>
              </w:rPr>
            </w:pPr>
            <w:r w:rsidRPr="00D0327E">
              <w:rPr>
                <w:rFonts w:ascii="Arial" w:eastAsia="Arial" w:hAnsi="Arial" w:cs="Arial"/>
                <w:bCs/>
              </w:rPr>
              <w:t>NAMA PENGAJAR</w:t>
            </w:r>
          </w:p>
        </w:tc>
        <w:tc>
          <w:tcPr>
            <w:tcW w:w="5665" w:type="dxa"/>
          </w:tcPr>
          <w:p w14:paraId="01D7B6AB" w14:textId="77777777" w:rsidR="00501252" w:rsidRPr="00D0327E" w:rsidRDefault="00501252" w:rsidP="002202EB">
            <w:pPr>
              <w:spacing w:line="360" w:lineRule="auto"/>
              <w:rPr>
                <w:rFonts w:ascii="Arial" w:eastAsia="Arial" w:hAnsi="Arial" w:cs="Arial"/>
                <w:bCs/>
              </w:rPr>
            </w:pPr>
          </w:p>
        </w:tc>
      </w:tr>
      <w:tr w:rsidR="00501252" w:rsidRPr="00D0327E" w14:paraId="45CA6201" w14:textId="77777777" w:rsidTr="00D0327E">
        <w:tc>
          <w:tcPr>
            <w:tcW w:w="3402" w:type="dxa"/>
          </w:tcPr>
          <w:p w14:paraId="235AAC13" w14:textId="21D1044F" w:rsidR="00501252" w:rsidRPr="00D0327E" w:rsidRDefault="003F58B1" w:rsidP="002202EB">
            <w:pPr>
              <w:spacing w:line="360" w:lineRule="auto"/>
              <w:rPr>
                <w:rFonts w:ascii="Arial" w:eastAsia="Arial" w:hAnsi="Arial" w:cs="Arial"/>
                <w:bCs/>
              </w:rPr>
            </w:pPr>
            <w:r w:rsidRPr="00D0327E">
              <w:rPr>
                <w:rFonts w:ascii="Arial" w:eastAsia="Arial" w:hAnsi="Arial" w:cs="Arial"/>
                <w:bCs/>
              </w:rPr>
              <w:t>TANDATANGAN</w:t>
            </w:r>
          </w:p>
        </w:tc>
        <w:tc>
          <w:tcPr>
            <w:tcW w:w="5665" w:type="dxa"/>
          </w:tcPr>
          <w:p w14:paraId="1F370258" w14:textId="77777777" w:rsidR="00501252" w:rsidRDefault="00501252" w:rsidP="002202EB">
            <w:pPr>
              <w:spacing w:line="360" w:lineRule="auto"/>
              <w:rPr>
                <w:rFonts w:ascii="Arial" w:eastAsia="Arial" w:hAnsi="Arial" w:cs="Arial"/>
                <w:bCs/>
              </w:rPr>
            </w:pPr>
          </w:p>
          <w:p w14:paraId="6968DE7F" w14:textId="77777777" w:rsidR="00D0327E" w:rsidRDefault="00D0327E" w:rsidP="002202EB">
            <w:pPr>
              <w:spacing w:line="360" w:lineRule="auto"/>
              <w:rPr>
                <w:rFonts w:ascii="Arial" w:eastAsia="Arial" w:hAnsi="Arial" w:cs="Arial"/>
                <w:bCs/>
              </w:rPr>
            </w:pPr>
          </w:p>
          <w:p w14:paraId="688808E7" w14:textId="77777777" w:rsidR="00D0327E" w:rsidRPr="00D0327E" w:rsidRDefault="00D0327E" w:rsidP="002202EB">
            <w:pPr>
              <w:spacing w:line="360" w:lineRule="auto"/>
              <w:rPr>
                <w:rFonts w:ascii="Arial" w:eastAsia="Arial" w:hAnsi="Arial" w:cs="Arial"/>
                <w:bCs/>
              </w:rPr>
            </w:pPr>
          </w:p>
        </w:tc>
      </w:tr>
      <w:tr w:rsidR="00501252" w:rsidRPr="00D0327E" w14:paraId="35C81079" w14:textId="77777777" w:rsidTr="00D0327E">
        <w:tc>
          <w:tcPr>
            <w:tcW w:w="3402" w:type="dxa"/>
          </w:tcPr>
          <w:p w14:paraId="001EA346" w14:textId="3CA90050" w:rsidR="00501252" w:rsidRPr="00D0327E" w:rsidRDefault="003F58B1" w:rsidP="002202EB">
            <w:pPr>
              <w:spacing w:line="360" w:lineRule="auto"/>
              <w:rPr>
                <w:rFonts w:ascii="Arial" w:eastAsia="Arial" w:hAnsi="Arial" w:cs="Arial"/>
                <w:bCs/>
              </w:rPr>
            </w:pPr>
            <w:r w:rsidRPr="00D0327E">
              <w:rPr>
                <w:rFonts w:ascii="Arial" w:eastAsia="Arial" w:hAnsi="Arial" w:cs="Arial"/>
                <w:bCs/>
              </w:rPr>
              <w:t>MARKAH DIPEROLEHI (%)</w:t>
            </w:r>
          </w:p>
        </w:tc>
        <w:tc>
          <w:tcPr>
            <w:tcW w:w="5665" w:type="dxa"/>
          </w:tcPr>
          <w:p w14:paraId="326A5EEA" w14:textId="1580D688" w:rsidR="00501252" w:rsidRPr="00D0327E" w:rsidRDefault="00D036C1" w:rsidP="00D036C1">
            <w:pPr>
              <w:spacing w:line="360" w:lineRule="auto"/>
              <w:jc w:val="center"/>
              <w:rPr>
                <w:rFonts w:ascii="Arial" w:eastAsia="Arial" w:hAnsi="Arial" w:cs="Arial"/>
                <w:bCs/>
              </w:rPr>
            </w:pPr>
            <w:r>
              <w:rPr>
                <w:rFonts w:ascii="Arial" w:eastAsia="Arial" w:hAnsi="Arial" w:cs="Arial"/>
                <w:bCs/>
              </w:rPr>
              <w:t xml:space="preserve">         </w:t>
            </w:r>
            <w:r w:rsidR="003F58B1">
              <w:rPr>
                <w:rFonts w:ascii="Arial" w:eastAsia="Arial" w:hAnsi="Arial" w:cs="Arial"/>
                <w:bCs/>
              </w:rPr>
              <w:t>/ 100%</w:t>
            </w:r>
          </w:p>
        </w:tc>
      </w:tr>
      <w:tr w:rsidR="00501252" w:rsidRPr="00D0327E" w14:paraId="636BF1D5" w14:textId="77777777" w:rsidTr="00D0327E">
        <w:tc>
          <w:tcPr>
            <w:tcW w:w="3402" w:type="dxa"/>
          </w:tcPr>
          <w:p w14:paraId="572CD589" w14:textId="0F0A1437" w:rsidR="00501252" w:rsidRPr="00D0327E" w:rsidRDefault="003F58B1" w:rsidP="002202EB">
            <w:pPr>
              <w:spacing w:line="360" w:lineRule="auto"/>
              <w:rPr>
                <w:rFonts w:ascii="Arial" w:eastAsia="Arial" w:hAnsi="Arial" w:cs="Arial"/>
                <w:bCs/>
              </w:rPr>
            </w:pPr>
            <w:r w:rsidRPr="00D0327E">
              <w:rPr>
                <w:rFonts w:ascii="Arial" w:eastAsia="Arial" w:hAnsi="Arial" w:cs="Arial"/>
                <w:bCs/>
              </w:rPr>
              <w:t xml:space="preserve">KEPUTUSAN </w:t>
            </w:r>
          </w:p>
        </w:tc>
        <w:tc>
          <w:tcPr>
            <w:tcW w:w="5665" w:type="dxa"/>
          </w:tcPr>
          <w:p w14:paraId="6E08D1F7" w14:textId="678279E5" w:rsidR="00501252" w:rsidRPr="00D0327E" w:rsidRDefault="00D036C1" w:rsidP="00D036C1">
            <w:pPr>
              <w:spacing w:line="360" w:lineRule="auto"/>
              <w:jc w:val="center"/>
              <w:rPr>
                <w:rFonts w:ascii="Arial" w:eastAsia="Arial" w:hAnsi="Arial" w:cs="Arial"/>
                <w:bCs/>
              </w:rPr>
            </w:pPr>
            <w:r>
              <w:rPr>
                <w:rFonts w:ascii="Arial" w:eastAsia="Arial" w:hAnsi="Arial" w:cs="Arial"/>
                <w:bCs/>
              </w:rPr>
              <w:t>Lulus / Gagal</w:t>
            </w:r>
          </w:p>
        </w:tc>
      </w:tr>
    </w:tbl>
    <w:p w14:paraId="2348134B" w14:textId="77777777" w:rsidR="00D52888" w:rsidRDefault="00D52888">
      <w:pPr>
        <w:spacing w:line="360" w:lineRule="auto"/>
        <w:rPr>
          <w:rFonts w:ascii="Arial" w:eastAsia="Arial" w:hAnsi="Arial" w:cs="Arial"/>
          <w:b/>
        </w:rPr>
      </w:pPr>
    </w:p>
    <w:p w14:paraId="19BC277D" w14:textId="198B5F97" w:rsidR="00D52888" w:rsidRDefault="00242E61">
      <w:pPr>
        <w:spacing w:line="360" w:lineRule="auto"/>
        <w:rPr>
          <w:rFonts w:ascii="Arial" w:eastAsia="Arial" w:hAnsi="Arial" w:cs="Arial"/>
          <w:b/>
        </w:rPr>
      </w:pPr>
      <w:proofErr w:type="spellStart"/>
      <w:r>
        <w:rPr>
          <w:rFonts w:ascii="Arial" w:eastAsia="Arial" w:hAnsi="Arial" w:cs="Arial"/>
          <w:b/>
        </w:rPr>
        <w:t>Markah</w:t>
      </w:r>
      <w:proofErr w:type="spellEnd"/>
      <w:r>
        <w:rPr>
          <w:rFonts w:ascii="Arial" w:eastAsia="Arial" w:hAnsi="Arial" w:cs="Arial"/>
          <w:b/>
        </w:rPr>
        <w:t xml:space="preserve"> lulus minimum: 60%</w:t>
      </w:r>
    </w:p>
    <w:p w14:paraId="7B2AB700" w14:textId="77777777" w:rsidR="0085084E" w:rsidRDefault="0085084E">
      <w:pPr>
        <w:spacing w:line="360" w:lineRule="auto"/>
        <w:jc w:val="both"/>
        <w:rPr>
          <w:rFonts w:ascii="Arial" w:eastAsia="Arial" w:hAnsi="Arial" w:cs="Arial"/>
          <w:b/>
        </w:rPr>
      </w:pPr>
    </w:p>
    <w:p w14:paraId="20B4EB32" w14:textId="77777777" w:rsidR="0085084E" w:rsidRDefault="0085084E">
      <w:pPr>
        <w:spacing w:line="360" w:lineRule="auto"/>
        <w:jc w:val="both"/>
        <w:rPr>
          <w:rFonts w:ascii="Arial" w:eastAsia="Arial" w:hAnsi="Arial" w:cs="Arial"/>
          <w:b/>
        </w:rPr>
      </w:pPr>
    </w:p>
    <w:p w14:paraId="077D3C09" w14:textId="77777777" w:rsidR="0085084E" w:rsidRDefault="0085084E">
      <w:pPr>
        <w:spacing w:line="360" w:lineRule="auto"/>
        <w:jc w:val="both"/>
        <w:rPr>
          <w:rFonts w:ascii="Arial" w:eastAsia="Arial" w:hAnsi="Arial" w:cs="Arial"/>
          <w:b/>
        </w:rPr>
      </w:pPr>
    </w:p>
    <w:p w14:paraId="60737DDC" w14:textId="57AF9F40" w:rsidR="00E42C2D" w:rsidRDefault="00840D4A">
      <w:pPr>
        <w:spacing w:line="360" w:lineRule="auto"/>
        <w:jc w:val="both"/>
        <w:rPr>
          <w:rFonts w:ascii="Arial" w:eastAsia="Arial" w:hAnsi="Arial" w:cs="Arial"/>
          <w:b/>
        </w:rPr>
      </w:pPr>
      <w:r>
        <w:rPr>
          <w:rFonts w:ascii="Arial" w:eastAsia="Arial" w:hAnsi="Arial" w:cs="Arial"/>
          <w:b/>
        </w:rPr>
        <w:lastRenderedPageBreak/>
        <w:t>ARAHAN PENILAIAN PENGETAHUAN:</w:t>
      </w:r>
    </w:p>
    <w:p w14:paraId="4D446EC2" w14:textId="77777777" w:rsidR="0085084E" w:rsidRDefault="0085084E">
      <w:pPr>
        <w:spacing w:after="200" w:line="360" w:lineRule="auto"/>
        <w:rPr>
          <w:rFonts w:ascii="Arial" w:eastAsia="Arial" w:hAnsi="Arial" w:cs="Arial"/>
        </w:rPr>
      </w:pPr>
    </w:p>
    <w:p w14:paraId="732F7664"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Tuliskan</w:t>
      </w:r>
      <w:proofErr w:type="spellEnd"/>
      <w:r>
        <w:rPr>
          <w:rFonts w:ascii="Arial" w:eastAsia="Arial" w:hAnsi="Arial" w:cs="Arial"/>
        </w:rPr>
        <w:t xml:space="preserve"> Nama dan </w:t>
      </w:r>
      <w:proofErr w:type="spellStart"/>
      <w:r>
        <w:rPr>
          <w:rFonts w:ascii="Arial" w:eastAsia="Arial" w:hAnsi="Arial" w:cs="Arial"/>
        </w:rPr>
        <w:t>Nombor</w:t>
      </w:r>
      <w:proofErr w:type="spellEnd"/>
      <w:r>
        <w:rPr>
          <w:rFonts w:ascii="Arial" w:eastAsia="Arial" w:hAnsi="Arial" w:cs="Arial"/>
        </w:rPr>
        <w:t xml:space="preserve"> Kad </w:t>
      </w:r>
      <w:proofErr w:type="spellStart"/>
      <w:r>
        <w:rPr>
          <w:rFonts w:ascii="Arial" w:eastAsia="Arial" w:hAnsi="Arial" w:cs="Arial"/>
        </w:rPr>
        <w:t>Pengenalan</w:t>
      </w:r>
      <w:proofErr w:type="spellEnd"/>
      <w:r>
        <w:rPr>
          <w:rFonts w:ascii="Arial" w:eastAsia="Arial" w:hAnsi="Arial" w:cs="Arial"/>
        </w:rPr>
        <w:t xml:space="preserve"> pada </w:t>
      </w:r>
      <w:proofErr w:type="spellStart"/>
      <w:r>
        <w:rPr>
          <w:rFonts w:ascii="Arial" w:eastAsia="Arial" w:hAnsi="Arial" w:cs="Arial"/>
        </w:rPr>
        <w:t>ruangan</w:t>
      </w:r>
      <w:proofErr w:type="spellEnd"/>
      <w:r>
        <w:rPr>
          <w:rFonts w:ascii="Arial" w:eastAsia="Arial" w:hAnsi="Arial" w:cs="Arial"/>
        </w:rPr>
        <w:t xml:space="preserve"> yang </w:t>
      </w:r>
      <w:proofErr w:type="spellStart"/>
      <w:r>
        <w:rPr>
          <w:rFonts w:ascii="Arial" w:eastAsia="Arial" w:hAnsi="Arial" w:cs="Arial"/>
        </w:rPr>
        <w:t>disediakan</w:t>
      </w:r>
      <w:proofErr w:type="spellEnd"/>
      <w:r>
        <w:rPr>
          <w:rFonts w:ascii="Arial" w:eastAsia="Arial" w:hAnsi="Arial" w:cs="Arial"/>
        </w:rPr>
        <w:t xml:space="preserve">. </w:t>
      </w:r>
    </w:p>
    <w:p w14:paraId="6EBAF98D"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roofErr w:type="spellStart"/>
      <w:r>
        <w:rPr>
          <w:rFonts w:ascii="Arial" w:eastAsia="Arial" w:hAnsi="Arial" w:cs="Arial"/>
        </w:rPr>
        <w:t>membuka</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sehingga</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
    <w:p w14:paraId="790142AF"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hendaklah</w:t>
      </w:r>
      <w:proofErr w:type="spellEnd"/>
      <w:r>
        <w:rPr>
          <w:rFonts w:ascii="Arial" w:eastAsia="Arial" w:hAnsi="Arial" w:cs="Arial"/>
        </w:rPr>
        <w:t xml:space="preserve"> </w:t>
      </w:r>
      <w:proofErr w:type="spellStart"/>
      <w:r>
        <w:rPr>
          <w:rFonts w:ascii="Arial" w:eastAsia="Arial" w:hAnsi="Arial" w:cs="Arial"/>
        </w:rPr>
        <w:t>menjawab</w:t>
      </w:r>
      <w:proofErr w:type="spellEnd"/>
      <w:r>
        <w:rPr>
          <w:rFonts w:ascii="Arial" w:eastAsia="Arial" w:hAnsi="Arial" w:cs="Arial"/>
        </w:rPr>
        <w:t xml:space="preserve"> </w:t>
      </w:r>
      <w:proofErr w:type="spellStart"/>
      <w:r>
        <w:rPr>
          <w:rFonts w:ascii="Arial" w:eastAsia="Arial" w:hAnsi="Arial" w:cs="Arial"/>
        </w:rPr>
        <w:t>semua</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
    <w:p w14:paraId="0F2A0567"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nota dan </w:t>
      </w:r>
      <w:proofErr w:type="spellStart"/>
      <w:r>
        <w:rPr>
          <w:rFonts w:ascii="Arial" w:eastAsia="Arial" w:hAnsi="Arial" w:cs="Arial"/>
        </w:rPr>
        <w:t>sebarang</w:t>
      </w:r>
      <w:proofErr w:type="spellEnd"/>
      <w:r>
        <w:rPr>
          <w:rFonts w:ascii="Arial" w:eastAsia="Arial" w:hAnsi="Arial" w:cs="Arial"/>
        </w:rPr>
        <w:t xml:space="preserve"> </w:t>
      </w:r>
      <w:proofErr w:type="spellStart"/>
      <w:r>
        <w:rPr>
          <w:rFonts w:ascii="Arial" w:eastAsia="Arial" w:hAnsi="Arial" w:cs="Arial"/>
        </w:rPr>
        <w:t>bahan</w:t>
      </w:r>
      <w:proofErr w:type="spellEnd"/>
      <w:r>
        <w:rPr>
          <w:rFonts w:ascii="Arial" w:eastAsia="Arial" w:hAnsi="Arial" w:cs="Arial"/>
        </w:rPr>
        <w:t xml:space="preserve"> </w:t>
      </w:r>
      <w:proofErr w:type="spellStart"/>
      <w:r>
        <w:rPr>
          <w:rFonts w:ascii="Arial" w:eastAsia="Arial" w:hAnsi="Arial" w:cs="Arial"/>
        </w:rPr>
        <w:t>rujukan</w:t>
      </w:r>
      <w:proofErr w:type="spellEnd"/>
      <w:r>
        <w:rPr>
          <w:rFonts w:ascii="Arial" w:eastAsia="Arial" w:hAnsi="Arial" w:cs="Arial"/>
        </w:rPr>
        <w:t xml:space="preserve"> </w:t>
      </w:r>
      <w:proofErr w:type="spellStart"/>
      <w:r>
        <w:rPr>
          <w:rFonts w:ascii="Arial" w:eastAsia="Arial" w:hAnsi="Arial" w:cs="Arial"/>
        </w:rPr>
        <w:t>kecuali</w:t>
      </w:r>
      <w:proofErr w:type="spellEnd"/>
      <w:r>
        <w:rPr>
          <w:rFonts w:ascii="Arial" w:eastAsia="Arial" w:hAnsi="Arial" w:cs="Arial"/>
        </w:rPr>
        <w:t xml:space="preserve"> yang </w:t>
      </w:r>
      <w:proofErr w:type="spellStart"/>
      <w:r>
        <w:rPr>
          <w:rFonts w:ascii="Arial" w:eastAsia="Arial" w:hAnsi="Arial" w:cs="Arial"/>
        </w:rPr>
        <w:t>dibenarkan</w:t>
      </w:r>
      <w:proofErr w:type="spellEnd"/>
      <w:r>
        <w:rPr>
          <w:rFonts w:ascii="Arial" w:eastAsia="Arial" w:hAnsi="Arial" w:cs="Arial"/>
        </w:rPr>
        <w:t>.</w:t>
      </w:r>
    </w:p>
    <w:p w14:paraId="510909E3"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meniru</w:t>
      </w:r>
      <w:proofErr w:type="spellEnd"/>
      <w:r>
        <w:rPr>
          <w:rFonts w:ascii="Arial" w:eastAsia="Arial" w:hAnsi="Arial" w:cs="Arial"/>
        </w:rPr>
        <w:t xml:space="preserve"> </w:t>
      </w:r>
      <w:proofErr w:type="spellStart"/>
      <w:r>
        <w:rPr>
          <w:rFonts w:ascii="Arial" w:eastAsia="Arial" w:hAnsi="Arial" w:cs="Arial"/>
        </w:rPr>
        <w:t>semasa</w:t>
      </w:r>
      <w:proofErr w:type="spellEnd"/>
      <w:r>
        <w:rPr>
          <w:rFonts w:ascii="Arial" w:eastAsia="Arial" w:hAnsi="Arial" w:cs="Arial"/>
        </w:rPr>
        <w:t xml:space="preserve"> </w:t>
      </w:r>
      <w:proofErr w:type="spellStart"/>
      <w:r>
        <w:rPr>
          <w:rFonts w:ascii="Arial" w:eastAsia="Arial" w:hAnsi="Arial" w:cs="Arial"/>
        </w:rPr>
        <w:t>penilaian</w:t>
      </w:r>
      <w:proofErr w:type="spellEnd"/>
      <w:r>
        <w:rPr>
          <w:rFonts w:ascii="Arial" w:eastAsia="Arial" w:hAnsi="Arial" w:cs="Arial"/>
        </w:rPr>
        <w:t xml:space="preserve">. </w:t>
      </w:r>
    </w:p>
    <w:p w14:paraId="2CDF6D8B" w14:textId="7C758ABC" w:rsidR="0085084E" w:rsidRPr="0085084E"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w:t>
      </w:r>
      <w:proofErr w:type="spellStart"/>
      <w:r>
        <w:rPr>
          <w:rFonts w:ascii="Arial" w:eastAsia="Arial" w:hAnsi="Arial" w:cs="Arial"/>
        </w:rPr>
        <w:t>keluar</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w:t>
      </w:r>
      <w:proofErr w:type="spellStart"/>
      <w:r>
        <w:rPr>
          <w:rFonts w:ascii="Arial" w:eastAsia="Arial" w:hAnsi="Arial" w:cs="Arial"/>
        </w:rPr>
        <w:t>bilik</w:t>
      </w:r>
      <w:proofErr w:type="spellEnd"/>
      <w:r>
        <w:rPr>
          <w:rFonts w:ascii="Arial" w:eastAsia="Arial" w:hAnsi="Arial" w:cs="Arial"/>
        </w:rPr>
        <w:t xml:space="preserve"> </w:t>
      </w:r>
      <w:proofErr w:type="spellStart"/>
      <w:r>
        <w:rPr>
          <w:rFonts w:ascii="Arial" w:eastAsia="Arial" w:hAnsi="Arial" w:cs="Arial"/>
        </w:rPr>
        <w:t>peperiksaan</w:t>
      </w:r>
      <w:proofErr w:type="spellEnd"/>
      <w:r>
        <w:rPr>
          <w:rFonts w:ascii="Arial" w:eastAsia="Arial" w:hAnsi="Arial" w:cs="Arial"/>
        </w:rPr>
        <w:t>.</w:t>
      </w:r>
      <w:r w:rsidR="0085084E" w:rsidRPr="0085084E">
        <w:rPr>
          <w:rFonts w:ascii="Arial" w:eastAsia="Arial" w:hAnsi="Arial" w:cs="Arial"/>
          <w:b/>
          <w:bCs/>
          <w:u w:val="single"/>
        </w:rPr>
        <w:br/>
      </w:r>
    </w:p>
    <w:p w14:paraId="777FC661" w14:textId="77777777" w:rsidR="0085084E" w:rsidRDefault="0085084E">
      <w:pPr>
        <w:suppressAutoHyphens w:val="0"/>
        <w:rPr>
          <w:rFonts w:ascii="Arial" w:eastAsia="Arial" w:hAnsi="Arial" w:cs="Arial"/>
          <w:b/>
          <w:bCs/>
          <w:u w:val="single"/>
        </w:rPr>
      </w:pPr>
      <w:r>
        <w:rPr>
          <w:rFonts w:ascii="Arial" w:eastAsia="Arial" w:hAnsi="Arial" w:cs="Arial"/>
          <w:b/>
          <w:bCs/>
          <w:u w:val="single"/>
        </w:rPr>
        <w:br w:type="page"/>
      </w:r>
    </w:p>
    <w:p/>
    <w:p>
      <w:r>
        <w:rPr>
          <w:rFonts w:ascii="Arial" w:hAnsi="Arial"/>
          <w:b/>
        </w:rPr>
        <w:t>SOALAN PENILAIAN PENGETAHUAN (OBJEKTIF)</w:t>
      </w:r>
    </w:p>
    <w:p/>
    <w:p>
      <w:r>
        <w:rPr>
          <w:rFonts w:ascii="Arial" w:hAnsi="Arial"/>
          <w:b/>
        </w:rPr>
        <w:t>✅ 1. SOALAN PENILAIAN PENGETAHUAN</w:t>
      </w:r>
    </w:p>
    <w:p>
      <w:r>
        <w:rPr>
          <w:rFonts w:ascii="Arial" w:hAnsi="Arial"/>
          <w:b w:val="0"/>
        </w:rPr>
        <w:t>Apakah kepentingan utama mewujudkan bahasa kerja yang seragam di studio penyuntingan video 3U yang mempunyai Editor tempatan dan Director antarabangsa? [R]</w:t>
      </w:r>
    </w:p>
    <w:p>
      <w:r>
        <w:rPr>
          <w:rFonts w:ascii="Arial" w:hAnsi="Arial"/>
          <w:b w:val="0"/>
        </w:rPr>
        <w:t>A. Menjimatkan kos peralatan studio.</w:t>
      </w:r>
    </w:p>
    <w:p>
      <w:r>
        <w:rPr>
          <w:rFonts w:ascii="Arial" w:hAnsi="Arial"/>
          <w:b w:val="0"/>
        </w:rPr>
        <w:t>B. Mengurangkan bilangan kakitangan studio.</w:t>
      </w:r>
    </w:p>
    <w:p>
      <w:r>
        <w:rPr>
          <w:rFonts w:ascii="Arial" w:hAnsi="Arial"/>
          <w:b w:val="0"/>
        </w:rPr>
        <w:t>C. Memastikan arahan tentang timeline dan deadline difahami sama oleh semua pihak.</w:t>
      </w:r>
    </w:p>
    <w:p>
      <w:r>
        <w:rPr>
          <w:rFonts w:ascii="Arial" w:hAnsi="Arial"/>
          <w:b w:val="0"/>
        </w:rPr>
        <w:t>D. Membolehkan studio menggunakan lebih banyak bahasa asing serentak.</w:t>
      </w:r>
    </w:p>
    <w:p/>
    <w:p>
      <w:r>
        <w:rPr>
          <w:rFonts w:ascii="Arial" w:hAnsi="Arial"/>
          <w:b/>
        </w:rPr>
        <w:t>✅ 2. SOALAN PENILAIAN PENGETAHUAN</w:t>
      </w:r>
    </w:p>
    <w:p>
      <w:r>
        <w:rPr>
          <w:rFonts w:ascii="Arial" w:hAnsi="Arial"/>
          <w:b w:val="0"/>
        </w:rPr>
        <w:t>Mengapakah bahasa kerja penting dalam organisasi yang mempunyai pekerja pelbagai latar belakang bahasa? [R]</w:t>
      </w:r>
    </w:p>
    <w:p>
      <w:r>
        <w:rPr>
          <w:rFonts w:ascii="Arial" w:hAnsi="Arial"/>
          <w:b w:val="0"/>
        </w:rPr>
        <w:t>A. Supaya semua pekerja bercakap dalam bahasa yang sama sepanjang masa.</w:t>
      </w:r>
    </w:p>
    <w:p>
      <w:r>
        <w:rPr>
          <w:rFonts w:ascii="Arial" w:hAnsi="Arial"/>
          <w:b w:val="0"/>
        </w:rPr>
        <w:t>B. Untuk mengelakkan kesilapan komunikasi yang boleh membawa kepada kemalangan.</w:t>
      </w:r>
    </w:p>
    <w:p>
      <w:r>
        <w:rPr>
          <w:rFonts w:ascii="Arial" w:hAnsi="Arial"/>
          <w:b w:val="0"/>
        </w:rPr>
        <w:t>C. Untuk mengurangkan bilangan mesyuarat pasukan.</w:t>
      </w:r>
    </w:p>
    <w:p>
      <w:r>
        <w:rPr>
          <w:rFonts w:ascii="Arial" w:hAnsi="Arial"/>
          <w:b w:val="0"/>
        </w:rPr>
        <w:t>D. Supaya syarikat dapat menjimatkan belanja latihan.</w:t>
      </w:r>
    </w:p>
    <w:p/>
    <w:p>
      <w:r>
        <w:rPr>
          <w:rFonts w:ascii="Arial" w:hAnsi="Arial"/>
          <w:b/>
        </w:rPr>
        <w:t>✅ 3. SOALAN PENILAIAN PENGETAHUAN</w:t>
      </w:r>
    </w:p>
    <w:p>
      <w:r>
        <w:rPr>
          <w:rFonts w:ascii="Arial" w:hAnsi="Arial"/>
          <w:b w:val="0"/>
        </w:rPr>
        <w:t>Semasa briefing dengan klien bukan dari industri media, seorang Editor studio 3U perlu berhati-hati menggunakan istilah seperti "timeline" dan "colour grading". Apakah sebab utama tindakan ini? [T]</w:t>
      </w:r>
    </w:p>
    <w:p>
      <w:r>
        <w:rPr>
          <w:rFonts w:ascii="Arial" w:hAnsi="Arial"/>
          <w:b w:val="0"/>
        </w:rPr>
        <w:t>A. Untuk mengelakkan klien berasa bosan dengan perbualan.</w:t>
      </w:r>
    </w:p>
    <w:p>
      <w:r>
        <w:rPr>
          <w:rFonts w:ascii="Arial" w:hAnsi="Arial"/>
          <w:b w:val="0"/>
        </w:rPr>
        <w:t>B. Kerana jargon perlu digunakan dengan berhemat dan diterangkan kepada khalayak yang tidak biasa dengannya.</w:t>
      </w:r>
    </w:p>
    <w:p>
      <w:r>
        <w:rPr>
          <w:rFonts w:ascii="Arial" w:hAnsi="Arial"/>
          <w:b w:val="0"/>
        </w:rPr>
        <w:t>C. Supaya Editor kelihatan lebih profesional.</w:t>
      </w:r>
    </w:p>
    <w:p>
      <w:r>
        <w:rPr>
          <w:rFonts w:ascii="Arial" w:hAnsi="Arial"/>
          <w:b w:val="0"/>
        </w:rPr>
        <w:t>D. Kerana klien tidak dibenarkan mengetahui istilah teknikal.</w:t>
      </w:r>
    </w:p>
    <w:p/>
    <w:p>
      <w:r>
        <w:rPr>
          <w:rFonts w:ascii="Arial" w:hAnsi="Arial"/>
          <w:b/>
        </w:rPr>
        <w:t>✅ 4. SOALAN PENILAIAN PENGETAHUAN</w:t>
      </w:r>
    </w:p>
    <w:p>
      <w:r>
        <w:rPr>
          <w:rFonts w:ascii="Arial" w:hAnsi="Arial"/>
          <w:b w:val="0"/>
        </w:rPr>
        <w:t>Apakah tujuan utama Analisis Kerja (Job Analysis) sebelum menyediakan huraian kerja (job description) bagi jawatan Assistant Video Editor? [R]</w:t>
      </w:r>
    </w:p>
    <w:p>
      <w:r>
        <w:rPr>
          <w:rFonts w:ascii="Arial" w:hAnsi="Arial"/>
          <w:b w:val="0"/>
        </w:rPr>
        <w:t>A. Menentukan gaji pekerja baharu.</w:t>
      </w:r>
    </w:p>
    <w:p>
      <w:r>
        <w:rPr>
          <w:rFonts w:ascii="Arial" w:hAnsi="Arial"/>
          <w:b w:val="0"/>
        </w:rPr>
        <w:t>B. Mendapatkan maklumat tugas, aktiviti dan kelayakan yang diperlukan bagi jawatan tersebut.</w:t>
      </w:r>
    </w:p>
    <w:p>
      <w:r>
        <w:rPr>
          <w:rFonts w:ascii="Arial" w:hAnsi="Arial"/>
          <w:b w:val="0"/>
        </w:rPr>
        <w:t>C. Menetapkan waktu bekerja rasmi studio.</w:t>
      </w:r>
    </w:p>
    <w:p>
      <w:r>
        <w:rPr>
          <w:rFonts w:ascii="Arial" w:hAnsi="Arial"/>
          <w:b w:val="0"/>
        </w:rPr>
        <w:t>D. Memilih peralatan yang akan digunakan oleh pekerja.</w:t>
      </w:r>
    </w:p>
    <w:p/>
    <w:p>
      <w:r>
        <w:rPr>
          <w:rFonts w:ascii="Arial" w:hAnsi="Arial"/>
          <w:b/>
        </w:rPr>
        <w:t>✅ 5. SOALAN PENILAIAN PENGETAHUAN</w:t>
      </w:r>
    </w:p>
    <w:p>
      <w:r>
        <w:rPr>
          <w:rFonts w:ascii="Arial" w:hAnsi="Arial"/>
          <w:b w:val="0"/>
        </w:rPr>
        <w:t>Apakah perbezaan utama antara prosedur kerja (job procedure) dan tatacara kerja (working procedure) di sebuah studio penyuntingan video? [S]</w:t>
      </w:r>
    </w:p>
    <w:p>
      <w:r>
        <w:rPr>
          <w:rFonts w:ascii="Arial" w:hAnsi="Arial"/>
          <w:b w:val="0"/>
        </w:rPr>
        <w:t>I. Prosedur kerja mengenal pasti kerja secara langkah demi langkah dengan penerangan terperinci.</w:t>
      </w:r>
    </w:p>
    <w:p>
      <w:r>
        <w:rPr>
          <w:rFonts w:ascii="Arial" w:hAnsi="Arial"/>
          <w:b w:val="0"/>
        </w:rPr>
        <w:t>II. Tatacara kerja adalah urutan langkah umum untuk memastikan konsistensi dan keselamatan.</w:t>
      </w:r>
    </w:p>
    <w:p>
      <w:r>
        <w:rPr>
          <w:rFonts w:ascii="Arial" w:hAnsi="Arial"/>
          <w:b w:val="0"/>
        </w:rPr>
        <w:t>III. Kedua-duanya tidak berkaitan dengan analisis kerja.</w:t>
      </w:r>
    </w:p>
    <w:p>
      <w:r>
        <w:rPr>
          <w:rFonts w:ascii="Arial" w:hAnsi="Arial"/>
          <w:b w:val="0"/>
        </w:rPr>
        <w:t>IV. Tatacara kerja hanya digunakan untuk kerja pentadbiran, bukan kerja teknikal.</w:t>
      </w:r>
    </w:p>
    <w:p>
      <w:r>
        <w:rPr>
          <w:rFonts w:ascii="Arial" w:hAnsi="Arial"/>
          <w:b w:val="0"/>
        </w:rPr>
        <w:t>A. I dan II.</w:t>
      </w:r>
    </w:p>
    <w:p>
      <w:r>
        <w:rPr>
          <w:rFonts w:ascii="Arial" w:hAnsi="Arial"/>
          <w:b w:val="0"/>
        </w:rPr>
        <w:t>B. I dan III.</w:t>
      </w:r>
    </w:p>
    <w:p>
      <w:r>
        <w:rPr>
          <w:rFonts w:ascii="Arial" w:hAnsi="Arial"/>
          <w:b w:val="0"/>
        </w:rPr>
        <w:t>C. II dan IV.</w:t>
      </w:r>
    </w:p>
    <w:p>
      <w:r>
        <w:rPr>
          <w:rFonts w:ascii="Arial" w:hAnsi="Arial"/>
          <w:b w:val="0"/>
        </w:rPr>
        <w:t>D. III dan IV.</w:t>
      </w:r>
    </w:p>
    <w:p/>
    <w:p>
      <w:r>
        <w:rPr>
          <w:rFonts w:ascii="Arial" w:hAnsi="Arial"/>
          <w:b/>
        </w:rPr>
        <w:t>✅ 6. SOALAN PENILAIAN PENGETAHUAN</w:t>
      </w:r>
    </w:p>
    <w:p>
      <w:r>
        <w:rPr>
          <w:rFonts w:ascii="Arial" w:hAnsi="Arial"/>
          <w:b w:val="0"/>
        </w:rPr>
        <w:t>Sebuah studio mendapati fail projek klien hilang kerana Editor yang berlainan mengikuti langkah backup yang berbeza-beza. Amalan manakah yang paling sesuai diperkenalkan untuk mengelakkan masalah ini berulang? [S]</w:t>
      </w:r>
    </w:p>
    <w:p>
      <w:r>
        <w:rPr>
          <w:rFonts w:ascii="Arial" w:hAnsi="Arial"/>
          <w:b w:val="0"/>
        </w:rPr>
        <w:t>A. Memberhentikan Editor yang bertanggungjawab.</w:t>
      </w:r>
    </w:p>
    <w:p>
      <w:r>
        <w:rPr>
          <w:rFonts w:ascii="Arial" w:hAnsi="Arial"/>
          <w:b w:val="0"/>
        </w:rPr>
        <w:t>B. Menetapkan satu tatacara kerja piawai ingest dan backup footage yang diikuti semua Editor.</w:t>
      </w:r>
    </w:p>
    <w:p>
      <w:r>
        <w:rPr>
          <w:rFonts w:ascii="Arial" w:hAnsi="Arial"/>
          <w:b w:val="0"/>
        </w:rPr>
        <w:t>C. Membenarkan setiap Editor menggunakan kaedah backup sendiri mengikut kreativiti masing-masing.</w:t>
      </w:r>
    </w:p>
    <w:p>
      <w:r>
        <w:rPr>
          <w:rFonts w:ascii="Arial" w:hAnsi="Arial"/>
          <w:b w:val="0"/>
        </w:rPr>
        <w:t>D. Mengurangkan bilangan projek yang diterima studio.</w:t>
      </w:r>
    </w:p>
    <w:p/>
    <w:p>
      <w:r>
        <w:rPr>
          <w:rFonts w:ascii="Arial" w:hAnsi="Arial"/>
          <w:b/>
        </w:rPr>
        <w:t>✅ 7. SOALAN PENILAIAN PENGETAHUAN</w:t>
      </w:r>
    </w:p>
    <w:p>
      <w:r>
        <w:rPr>
          <w:rFonts w:ascii="Arial" w:hAnsi="Arial"/>
          <w:b w:val="0"/>
        </w:rPr>
        <w:t>Kitaran "Plan-Do-Check-Act" digunakan dalam membangunkan arahan kerja (work instruction) bagi sesi color grading di studio. Padankan fasa dengan tindakan yang betul. [T]</w:t>
      </w:r>
    </w:p>
    <w:p>
      <w:r>
        <w:rPr>
          <w:rFonts w:ascii="Arial" w:hAnsi="Arial"/>
          <w:b w:val="0"/>
        </w:rPr>
        <w:t>I. Plan — melatih Editor baharu bersama pakar proses.</w:t>
      </w:r>
    </w:p>
    <w:p>
      <w:r>
        <w:rPr>
          <w:rFonts w:ascii="Arial" w:hAnsi="Arial"/>
          <w:b w:val="0"/>
        </w:rPr>
        <w:t>II. Do — memastikan arahan mudah diakses dan difahami.</w:t>
      </w:r>
    </w:p>
    <w:p>
      <w:r>
        <w:rPr>
          <w:rFonts w:ascii="Arial" w:hAnsi="Arial"/>
          <w:b w:val="0"/>
        </w:rPr>
        <w:t>III. Check — menyemak arahan semasa ketidakpatuhan berlaku.</w:t>
      </w:r>
    </w:p>
    <w:p>
      <w:r>
        <w:rPr>
          <w:rFonts w:ascii="Arial" w:hAnsi="Arial"/>
          <w:b w:val="0"/>
        </w:rPr>
        <w:t>IV. Act — mengekalkan arahan tanpa sebarang perubahan buat selama-lamanya.</w:t>
      </w:r>
    </w:p>
    <w:p>
      <w:r>
        <w:rPr>
          <w:rFonts w:ascii="Arial" w:hAnsi="Arial"/>
          <w:b w:val="0"/>
        </w:rPr>
        <w:t>A. I, II dan III sahaja betul.</w:t>
      </w:r>
    </w:p>
    <w:p>
      <w:r>
        <w:rPr>
          <w:rFonts w:ascii="Arial" w:hAnsi="Arial"/>
          <w:b w:val="0"/>
        </w:rPr>
        <w:t>B. I, II dan IV sahaja betul.</w:t>
      </w:r>
    </w:p>
    <w:p>
      <w:r>
        <w:rPr>
          <w:rFonts w:ascii="Arial" w:hAnsi="Arial"/>
          <w:b w:val="0"/>
        </w:rPr>
        <w:t>C. II, III dan IV sahaja betul.</w:t>
      </w:r>
    </w:p>
    <w:p>
      <w:r>
        <w:rPr>
          <w:rFonts w:ascii="Arial" w:hAnsi="Arial"/>
          <w:b w:val="0"/>
        </w:rPr>
        <w:t>D. Semua betul.</w:t>
      </w:r>
    </w:p>
    <w:p/>
    <w:p>
      <w:r>
        <w:rPr>
          <w:rFonts w:ascii="Arial" w:hAnsi="Arial"/>
          <w:b/>
        </w:rPr>
        <w:t>✅ 8. SOALAN PENILAIAN PENGETAHUAN</w:t>
      </w:r>
    </w:p>
    <w:p>
      <w:r>
        <w:rPr>
          <w:rFonts w:ascii="Arial" w:hAnsi="Arial"/>
          <w:b w:val="0"/>
        </w:rPr>
        <w:t>Manakah antara berikut BUKAN salah satu daripada empat jenis bahan rujukan kerja yang dinyatakan dalam Kertas Penerangan 1.1? [R]</w:t>
      </w:r>
    </w:p>
    <w:p>
      <w:r>
        <w:rPr>
          <w:rFonts w:ascii="Arial" w:hAnsi="Arial"/>
          <w:b w:val="0"/>
        </w:rPr>
        <w:t>A. Garis panduan tanggungjawab kerja.</w:t>
      </w:r>
    </w:p>
    <w:p>
      <w:r>
        <w:rPr>
          <w:rFonts w:ascii="Arial" w:hAnsi="Arial"/>
          <w:b w:val="0"/>
        </w:rPr>
        <w:t>B. Prosedur kerja.</w:t>
      </w:r>
    </w:p>
    <w:p>
      <w:r>
        <w:rPr>
          <w:rFonts w:ascii="Arial" w:hAnsi="Arial"/>
          <w:b w:val="0"/>
        </w:rPr>
        <w:t>C. Laporan kewangan tahunan.</w:t>
      </w:r>
    </w:p>
    <w:p>
      <w:r>
        <w:rPr>
          <w:rFonts w:ascii="Arial" w:hAnsi="Arial"/>
          <w:b w:val="0"/>
        </w:rPr>
        <w:t>D. Arahan kerja.</w:t>
      </w:r>
    </w:p>
    <w:p/>
    <w:p>
      <w:r>
        <w:rPr>
          <w:rFonts w:ascii="Arial" w:hAnsi="Arial"/>
          <w:b/>
        </w:rPr>
        <w:t>✅ 9. SOALAN PENILAIAN PENGETAHUAN</w:t>
      </w:r>
    </w:p>
    <w:p>
      <w:r>
        <w:rPr>
          <w:rFonts w:ascii="Arial" w:hAnsi="Arial"/>
          <w:b w:val="0"/>
        </w:rPr>
        <w:t>Apakah bentuk komunikasi yang berlaku apabila seorang Editor bersendirian membuat keputusan tentang urutan cut terbaik untuk sesuatu adegan? [R]</w:t>
      </w:r>
    </w:p>
    <w:p>
      <w:r>
        <w:rPr>
          <w:rFonts w:ascii="Arial" w:hAnsi="Arial"/>
          <w:b w:val="0"/>
        </w:rPr>
        <w:t>A. Komunikasi intrapersonal.</w:t>
      </w:r>
    </w:p>
    <w:p>
      <w:r>
        <w:rPr>
          <w:rFonts w:ascii="Arial" w:hAnsi="Arial"/>
          <w:b w:val="0"/>
        </w:rPr>
        <w:t>B. Komunikasi kumpulan kecil.</w:t>
      </w:r>
    </w:p>
    <w:p>
      <w:r>
        <w:rPr>
          <w:rFonts w:ascii="Arial" w:hAnsi="Arial"/>
          <w:b w:val="0"/>
        </w:rPr>
        <w:t>C. Komunikasi massa.</w:t>
      </w:r>
    </w:p>
    <w:p>
      <w:r>
        <w:rPr>
          <w:rFonts w:ascii="Arial" w:hAnsi="Arial"/>
          <w:b w:val="0"/>
        </w:rPr>
        <w:t>D. Komunikasi korporat.</w:t>
      </w:r>
    </w:p>
    <w:p/>
    <w:p>
      <w:r>
        <w:rPr>
          <w:rFonts w:ascii="Arial" w:hAnsi="Arial"/>
          <w:b/>
        </w:rPr>
        <w:t>✅ 10. SOALAN PENILAIAN PENGETAHUAN</w:t>
      </w:r>
    </w:p>
    <w:p>
      <w:r>
        <w:rPr>
          <w:rFonts w:ascii="Arial" w:hAnsi="Arial"/>
          <w:b w:val="0"/>
        </w:rPr>
        <w:t>Apakah bentuk komunikasi yang berlaku semasa mesyuarat pasukan post-production (Editor, Colourist, Sound Designer) membincangkan deadline siaran? [R]</w:t>
      </w:r>
    </w:p>
    <w:p>
      <w:r>
        <w:rPr>
          <w:rFonts w:ascii="Arial" w:hAnsi="Arial"/>
          <w:b w:val="0"/>
        </w:rPr>
        <w:t>A. Komunikasi intrapersonal.</w:t>
      </w:r>
    </w:p>
    <w:p>
      <w:r>
        <w:rPr>
          <w:rFonts w:ascii="Arial" w:hAnsi="Arial"/>
          <w:b w:val="0"/>
        </w:rPr>
        <w:t>B. Komunikasi kumpulan kecil.</w:t>
      </w:r>
    </w:p>
    <w:p>
      <w:r>
        <w:rPr>
          <w:rFonts w:ascii="Arial" w:hAnsi="Arial"/>
          <w:b w:val="0"/>
        </w:rPr>
        <w:t>C. Komunikasi massa.</w:t>
      </w:r>
    </w:p>
    <w:p>
      <w:r>
        <w:rPr>
          <w:rFonts w:ascii="Arial" w:hAnsi="Arial"/>
          <w:b w:val="0"/>
        </w:rPr>
        <w:t>D. Komunikasi antara budaya.</w:t>
      </w:r>
    </w:p>
    <w:p/>
    <w:p>
      <w:r>
        <w:rPr>
          <w:rFonts w:ascii="Arial" w:hAnsi="Arial"/>
          <w:b/>
        </w:rPr>
        <w:t>✅ 11. SOALAN PENILAIAN PENGETAHUAN</w:t>
      </w:r>
    </w:p>
    <w:p>
      <w:r>
        <w:rPr>
          <w:rFonts w:ascii="Arial" w:hAnsi="Arial"/>
          <w:b w:val="0"/>
        </w:rPr>
        <w:t>Video promosi 3U yang disiarkan melalui YouTube dan televisyen kepada ramai penonton adalah contoh komunikasi jenis apa? [R]</w:t>
      </w:r>
    </w:p>
    <w:p>
      <w:r>
        <w:rPr>
          <w:rFonts w:ascii="Arial" w:hAnsi="Arial"/>
          <w:b w:val="0"/>
        </w:rPr>
        <w:t>A. Komunikasi awam.</w:t>
      </w:r>
    </w:p>
    <w:p>
      <w:r>
        <w:rPr>
          <w:rFonts w:ascii="Arial" w:hAnsi="Arial"/>
          <w:b w:val="0"/>
        </w:rPr>
        <w:t>B. Komunikasi massa.</w:t>
      </w:r>
    </w:p>
    <w:p>
      <w:r>
        <w:rPr>
          <w:rFonts w:ascii="Arial" w:hAnsi="Arial"/>
          <w:b w:val="0"/>
        </w:rPr>
        <w:t>C. Komunikasi intrapersonal.</w:t>
      </w:r>
    </w:p>
    <w:p>
      <w:r>
        <w:rPr>
          <w:rFonts w:ascii="Arial" w:hAnsi="Arial"/>
          <w:b w:val="0"/>
        </w:rPr>
        <w:t>D. Komunikasi korporat.</w:t>
      </w:r>
    </w:p>
    <w:p/>
    <w:p>
      <w:r>
        <w:rPr>
          <w:rFonts w:ascii="Arial" w:hAnsi="Arial"/>
          <w:b/>
        </w:rPr>
        <w:t>✅ 12. SOALAN PENILAIAN PENGETAHUAN</w:t>
      </w:r>
    </w:p>
    <w:p>
      <w:r>
        <w:rPr>
          <w:rFonts w:ascii="Arial" w:hAnsi="Arial"/>
          <w:b w:val="0"/>
        </w:rPr>
        <w:t>Semasa sesi review jarak jauh dengan klien antarabangsa, seorang Editor studio 3U memerhatikan ekspresi wajah Director semasa menonton rough cut sebelum sebarang ulasan lisan diberikan. Ini adalah contoh komunikasi jenis apa? [S]</w:t>
      </w:r>
    </w:p>
    <w:p>
      <w:r>
        <w:rPr>
          <w:rFonts w:ascii="Arial" w:hAnsi="Arial"/>
          <w:b w:val="0"/>
        </w:rPr>
        <w:t>A. Komunikasi bertulis.</w:t>
      </w:r>
    </w:p>
    <w:p>
      <w:r>
        <w:rPr>
          <w:rFonts w:ascii="Arial" w:hAnsi="Arial"/>
          <w:b w:val="0"/>
        </w:rPr>
        <w:t>B. Komunikasi bukan verbal.</w:t>
      </w:r>
    </w:p>
    <w:p>
      <w:r>
        <w:rPr>
          <w:rFonts w:ascii="Arial" w:hAnsi="Arial"/>
          <w:b w:val="0"/>
        </w:rPr>
        <w:t>C. Komunikasi massa.</w:t>
      </w:r>
    </w:p>
    <w:p>
      <w:r>
        <w:rPr>
          <w:rFonts w:ascii="Arial" w:hAnsi="Arial"/>
          <w:b w:val="0"/>
        </w:rPr>
        <w:t>D. Komunikasi intrapersonal.</w:t>
      </w:r>
    </w:p>
    <w:p/>
    <w:p>
      <w:r>
        <w:rPr>
          <w:rFonts w:ascii="Arial" w:hAnsi="Arial"/>
          <w:b/>
        </w:rPr>
        <w:t>✅ 13. SOALAN PENILAIAN PENGETAHUAN</w:t>
      </w:r>
    </w:p>
    <w:p>
      <w:r>
        <w:rPr>
          <w:rFonts w:ascii="Arial" w:hAnsi="Arial"/>
          <w:b w:val="0"/>
        </w:rPr>
        <w:t>Apakah kelebihan utama komunikasi lisan berbanding komunikasi bertulis semasa sesi edit review segera antara Editor dan Director? [S]</w:t>
      </w:r>
    </w:p>
    <w:p>
      <w:r>
        <w:rPr>
          <w:rFonts w:ascii="Arial" w:hAnsi="Arial"/>
          <w:b w:val="0"/>
        </w:rPr>
        <w:t>A. Ia lebih formal dan lebih sah dari segi undang-undang.</w:t>
      </w:r>
    </w:p>
    <w:p>
      <w:r>
        <w:rPr>
          <w:rFonts w:ascii="Arial" w:hAnsi="Arial"/>
          <w:b w:val="0"/>
        </w:rPr>
        <w:t>B. Maklum balas adalah spontan dan keputusan boleh dibuat dengan cepat.</w:t>
      </w:r>
    </w:p>
    <w:p>
      <w:r>
        <w:rPr>
          <w:rFonts w:ascii="Arial" w:hAnsi="Arial"/>
          <w:b w:val="0"/>
        </w:rPr>
        <w:t>C. Ia tidak memerlukan kehadiran kedua-dua pihak pada masa yang sama.</w:t>
      </w:r>
    </w:p>
    <w:p>
      <w:r>
        <w:rPr>
          <w:rFonts w:ascii="Arial" w:hAnsi="Arial"/>
          <w:b w:val="0"/>
        </w:rPr>
        <w:t>D. Ia sentiasa direkodkan secara automatik untuk rujukan masa depan.</w:t>
      </w:r>
    </w:p>
    <w:p/>
    <w:p>
      <w:r>
        <w:rPr>
          <w:rFonts w:ascii="Arial" w:hAnsi="Arial"/>
          <w:b/>
        </w:rPr>
        <w:t>✅ 14. SOALAN PENILAIAN PENGETAHUAN</w:t>
      </w:r>
    </w:p>
    <w:p>
      <w:r>
        <w:rPr>
          <w:rFonts w:ascii="Arial" w:hAnsi="Arial"/>
          <w:b w:val="0"/>
        </w:rPr>
        <w:t>Mengapakah arahan lisan sahaja mengenai perubahan format export video berisiko menyebabkan kesilapan penghantaran fail kepada klien? [S]</w:t>
      </w:r>
    </w:p>
    <w:p>
      <w:r>
        <w:rPr>
          <w:rFonts w:ascii="Arial" w:hAnsi="Arial"/>
          <w:b w:val="0"/>
        </w:rPr>
        <w:t>A. Kerana komunikasi lisan lebih tersusun berbanding komunikasi bertulis.</w:t>
      </w:r>
    </w:p>
    <w:p>
      <w:r>
        <w:rPr>
          <w:rFonts w:ascii="Arial" w:hAnsi="Arial"/>
          <w:b w:val="0"/>
        </w:rPr>
        <w:t>B. Kerana maklumat lisan boleh tidak lengkap dan mudah disalahfaham tanpa pengesahan bertulis.</w:t>
      </w:r>
    </w:p>
    <w:p>
      <w:r>
        <w:rPr>
          <w:rFonts w:ascii="Arial" w:hAnsi="Arial"/>
          <w:b w:val="0"/>
        </w:rPr>
        <w:t>C. Kerana klien tidak membenarkan komunikasi lisan.</w:t>
      </w:r>
    </w:p>
    <w:p>
      <w:r>
        <w:rPr>
          <w:rFonts w:ascii="Arial" w:hAnsi="Arial"/>
          <w:b w:val="0"/>
        </w:rPr>
        <w:t>D. Kerana komunikasi lisan memerlukan kelulusan bertulis terlebih dahulu.</w:t>
      </w:r>
    </w:p>
    <w:p/>
    <w:p>
      <w:r>
        <w:rPr>
          <w:rFonts w:ascii="Arial" w:hAnsi="Arial"/>
          <w:b/>
        </w:rPr>
        <w:t>✅ 15. SOALAN PENILAIAN PENGETAHUAN</w:t>
      </w:r>
    </w:p>
    <w:p>
      <w:r>
        <w:rPr>
          <w:rFonts w:ascii="Arial" w:hAnsi="Arial"/>
          <w:b w:val="0"/>
        </w:rPr>
        <w:t>Isyarat tangan piawai seperti "cut" atau "roll" digunakan di lokasi penggambaran dan bilik kawalan siaran langsung. Apakah tujuan utama isyarat ini? [R]</w:t>
      </w:r>
    </w:p>
    <w:p>
      <w:r>
        <w:rPr>
          <w:rFonts w:ascii="Arial" w:hAnsi="Arial"/>
          <w:b w:val="0"/>
        </w:rPr>
        <w:t>A. Menggantikan sepenuhnya keperluan bertutur dalam pasukan produksi.</w:t>
      </w:r>
    </w:p>
    <w:p>
      <w:r>
        <w:rPr>
          <w:rFonts w:ascii="Arial" w:hAnsi="Arial"/>
          <w:b w:val="0"/>
        </w:rPr>
        <w:t>B. Mengukuhkan dan menyampaikan maklumat komunikasi apabila komunikasi lisan sukar didengar akibat bunyi bising.</w:t>
      </w:r>
    </w:p>
    <w:p>
      <w:r>
        <w:rPr>
          <w:rFonts w:ascii="Arial" w:hAnsi="Arial"/>
          <w:b w:val="0"/>
        </w:rPr>
        <w:t>C. Untuk mengelirukan pihak yang tidak terlatih.</w:t>
      </w:r>
    </w:p>
    <w:p>
      <w:r>
        <w:rPr>
          <w:rFonts w:ascii="Arial" w:hAnsi="Arial"/>
          <w:b w:val="0"/>
        </w:rPr>
        <w:t>D. Untuk mematuhi peraturan kesatuan pekerja.</w:t>
      </w:r>
    </w:p>
    <w:p/>
    <w:p>
      <w:r>
        <w:rPr>
          <w:rFonts w:ascii="Arial" w:hAnsi="Arial"/>
          <w:b/>
        </w:rPr>
        <w:t>✅ 16. SOALAN PENILAIAN PENGETAHUAN</w:t>
      </w:r>
    </w:p>
    <w:p>
      <w:r>
        <w:rPr>
          <w:rFonts w:ascii="Arial" w:hAnsi="Arial"/>
          <w:b w:val="0"/>
        </w:rPr>
        <w:t>Sebuah pasukan penyuntingan video 3U mengendalikan projek untuk klien antarabangsa yang mempunyai norma budaya berbeza tentang kandungan stock footage dan muzik latar. Tindakan manakah paling sesuai mengikut prinsip kesedaran budaya? [T]</w:t>
      </w:r>
    </w:p>
    <w:p>
      <w:r>
        <w:rPr>
          <w:rFonts w:ascii="Arial" w:hAnsi="Arial"/>
          <w:b w:val="0"/>
        </w:rPr>
        <w:t>I. Terus menggunakan pilihan Editor tanpa berbincang dengan klien.</w:t>
      </w:r>
    </w:p>
    <w:p>
      <w:r>
        <w:rPr>
          <w:rFonts w:ascii="Arial" w:hAnsi="Arial"/>
          <w:b w:val="0"/>
        </w:rPr>
        <w:t>II. Berunding secara terbuka dengan klien mengenai kandungan yang sesuai.</w:t>
      </w:r>
    </w:p>
    <w:p>
      <w:r>
        <w:rPr>
          <w:rFonts w:ascii="Arial" w:hAnsi="Arial"/>
          <w:b w:val="0"/>
        </w:rPr>
        <w:t>III. Menganggap semua budaya mempunyai keperluan sama seperti budaya tempatan.</w:t>
      </w:r>
    </w:p>
    <w:p>
      <w:r>
        <w:rPr>
          <w:rFonts w:ascii="Arial" w:hAnsi="Arial"/>
          <w:b w:val="0"/>
        </w:rPr>
        <w:t>IV. Peka kepada perbezaan dan persamaan budaya tanpa menilai budaya klien sebagai lebih rendah atau lebih tinggi.</w:t>
      </w:r>
    </w:p>
    <w:p>
      <w:r>
        <w:rPr>
          <w:rFonts w:ascii="Arial" w:hAnsi="Arial"/>
          <w:b w:val="0"/>
        </w:rPr>
        <w:t>A. I dan III sahaja.</w:t>
      </w:r>
    </w:p>
    <w:p>
      <w:r>
        <w:rPr>
          <w:rFonts w:ascii="Arial" w:hAnsi="Arial"/>
          <w:b w:val="0"/>
        </w:rPr>
        <w:t>B. II dan IV sahaja.</w:t>
      </w:r>
    </w:p>
    <w:p>
      <w:r>
        <w:rPr>
          <w:rFonts w:ascii="Arial" w:hAnsi="Arial"/>
          <w:b w:val="0"/>
        </w:rPr>
        <w:t>C. I, II dan III.</w:t>
      </w:r>
    </w:p>
    <w:p>
      <w:r>
        <w:rPr>
          <w:rFonts w:ascii="Arial" w:hAnsi="Arial"/>
          <w:b w:val="0"/>
        </w:rPr>
        <w:t>D. II, III dan IV.</w:t>
      </w:r>
    </w:p>
    <w:p/>
    <w:p>
      <w:r>
        <w:rPr>
          <w:rFonts w:ascii="Arial" w:hAnsi="Arial"/>
          <w:b/>
        </w:rPr>
        <w:t>✅ 17. SOALAN PENILAIAN PENGETAHUAN</w:t>
      </w:r>
    </w:p>
    <w:p>
      <w:r>
        <w:rPr>
          <w:rFonts w:ascii="Arial" w:hAnsi="Arial"/>
          <w:b w:val="0"/>
        </w:rPr>
        <w:t>Apakah fungsi utama SOP (Standard Operating Procedure) bagi proses export fail akhir di sebuah studio penyuntingan video? [R]</w:t>
      </w:r>
    </w:p>
    <w:p>
      <w:r>
        <w:rPr>
          <w:rFonts w:ascii="Arial" w:hAnsi="Arial"/>
          <w:b w:val="0"/>
        </w:rPr>
        <w:t>A. Membenarkan setiap Editor menggunakan format fail pilihan sendiri.</w:t>
      </w:r>
    </w:p>
    <w:p>
      <w:r>
        <w:rPr>
          <w:rFonts w:ascii="Arial" w:hAnsi="Arial"/>
          <w:b w:val="0"/>
        </w:rPr>
        <w:t>B. Memastikan operasi export dijalankan dengan betul dan secara konsisten setiap kali.</w:t>
      </w:r>
    </w:p>
    <w:p>
      <w:r>
        <w:rPr>
          <w:rFonts w:ascii="Arial" w:hAnsi="Arial"/>
          <w:b w:val="0"/>
        </w:rPr>
        <w:t>C. Menghadkan bilangan projek yang boleh diterima studio.</w:t>
      </w:r>
    </w:p>
    <w:p>
      <w:r>
        <w:rPr>
          <w:rFonts w:ascii="Arial" w:hAnsi="Arial"/>
          <w:b w:val="0"/>
        </w:rPr>
        <w:t>D. Menggantikan keperluan latihan pekerja baharu.</w:t>
      </w:r>
    </w:p>
    <w:p/>
    <w:p>
      <w:r>
        <w:rPr>
          <w:rFonts w:ascii="Arial" w:hAnsi="Arial"/>
          <w:b/>
        </w:rPr>
        <w:t>✅ 18. SOALAN PENILAIAN PENGETAHUAN</w:t>
      </w:r>
    </w:p>
    <w:p>
      <w:r>
        <w:rPr>
          <w:rFonts w:ascii="Arial" w:hAnsi="Arial"/>
          <w:b w:val="0"/>
        </w:rPr>
        <w:t>Manakah antara berikut adalah contoh tanda kategori "Keselamatan dan Peraturan" (Safety and Regulatory) yang paling sesuai dipasang berhampiran server room studio penyuntingan video? [S]</w:t>
      </w:r>
    </w:p>
    <w:p>
      <w:r>
        <w:rPr>
          <w:rFonts w:ascii="Arial" w:hAnsi="Arial"/>
          <w:b w:val="0"/>
        </w:rPr>
        <w:t>A. Papan direktori bilik editing suite.</w:t>
      </w:r>
    </w:p>
    <w:p>
      <w:r>
        <w:rPr>
          <w:rFonts w:ascii="Arial" w:hAnsi="Arial"/>
          <w:b w:val="0"/>
        </w:rPr>
        <w:t>B. Anak panah arah menunjukkan laluan ke tandas.</w:t>
      </w:r>
    </w:p>
    <w:p>
      <w:r>
        <w:rPr>
          <w:rFonts w:ascii="Arial" w:hAnsi="Arial"/>
          <w:b w:val="0"/>
        </w:rPr>
        <w:t>C. Tanda "Kawasan Voltan Tinggi — Dilarang Masuk Tanpa Kebenaran".</w:t>
      </w:r>
    </w:p>
    <w:p>
      <w:r>
        <w:rPr>
          <w:rFonts w:ascii="Arial" w:hAnsi="Arial"/>
          <w:b w:val="0"/>
        </w:rPr>
        <w:t>D. Nama dan nombor bilik Edit Suite 3.</w:t>
      </w:r>
    </w:p>
    <w:p/>
    <w:p>
      <w:r>
        <w:rPr>
          <w:rFonts w:ascii="Arial" w:hAnsi="Arial"/>
          <w:b/>
        </w:rPr>
        <w:t>✅ 19. SOALAN PENILAIAN PENGETAHUAN</w:t>
      </w:r>
    </w:p>
    <w:p>
      <w:r>
        <w:rPr>
          <w:rFonts w:ascii="Arial" w:hAnsi="Arial"/>
          <w:b w:val="0"/>
        </w:rPr>
        <w:t>Seorang Junior Editor baharu diminta merujuk manual kerja pengendalian external RAID storage sebelum menggunakannya. Apakah tujuan utama manual kerja tersebut? [R]</w:t>
      </w:r>
    </w:p>
    <w:p>
      <w:r>
        <w:rPr>
          <w:rFonts w:ascii="Arial" w:hAnsi="Arial"/>
          <w:b w:val="0"/>
        </w:rPr>
        <w:t>A. Menggantikan keperluan Senior Editor memberi arahan.</w:t>
      </w:r>
    </w:p>
    <w:p>
      <w:r>
        <w:rPr>
          <w:rFonts w:ascii="Arial" w:hAnsi="Arial"/>
          <w:b w:val="0"/>
        </w:rPr>
        <w:t>B. Memberikan gambaran keseluruhan langkah kerja secara ringkas dan mudah difahami, disertai ilustrasi.</w:t>
      </w:r>
    </w:p>
    <w:p>
      <w:r>
        <w:rPr>
          <w:rFonts w:ascii="Arial" w:hAnsi="Arial"/>
          <w:b w:val="0"/>
        </w:rPr>
        <w:t>C. Menetapkan gaji bagi jawatan Junior Editor.</w:t>
      </w:r>
    </w:p>
    <w:p>
      <w:r>
        <w:rPr>
          <w:rFonts w:ascii="Arial" w:hAnsi="Arial"/>
          <w:b w:val="0"/>
        </w:rPr>
        <w:t>D. Menghadkan bilangan jam kerja Junior Editor.</w:t>
      </w:r>
    </w:p>
    <w:p/>
    <w:p>
      <w:r>
        <w:rPr>
          <w:rFonts w:ascii="Arial" w:hAnsi="Arial"/>
          <w:b/>
        </w:rPr>
        <w:t>✅ 20. SOALAN PENILAIAN PENGETAHUAN</w:t>
      </w:r>
    </w:p>
    <w:p>
      <w:r>
        <w:rPr>
          <w:rFonts w:ascii="Arial" w:hAnsi="Arial"/>
          <w:b w:val="0"/>
        </w:rPr>
        <w:t>Manakah antara berikut BUKAN salah satu daripada empat kategori kandungan bahan bacaan tempat kerja (Maklumat, Arah, Pengenalan, Keselamatan dan Peraturan)? [T]</w:t>
      </w:r>
    </w:p>
    <w:p>
      <w:r>
        <w:rPr>
          <w:rFonts w:ascii="Arial" w:hAnsi="Arial"/>
          <w:b w:val="0"/>
        </w:rPr>
        <w:t>I. Papan tanda direktori bilik editing suite (Maklumat).</w:t>
      </w:r>
    </w:p>
    <w:p>
      <w:r>
        <w:rPr>
          <w:rFonts w:ascii="Arial" w:hAnsi="Arial"/>
          <w:b w:val="0"/>
        </w:rPr>
        <w:t>II. Anak panah menunjukkan laluan ke server room (Arah).</w:t>
      </w:r>
    </w:p>
    <w:p>
      <w:r>
        <w:rPr>
          <w:rFonts w:ascii="Arial" w:hAnsi="Arial"/>
          <w:b w:val="0"/>
        </w:rPr>
        <w:t>III. Slip gaji bulanan pekerja (kategori kandungan bacaan tempat kerja).</w:t>
      </w:r>
    </w:p>
    <w:p>
      <w:r>
        <w:rPr>
          <w:rFonts w:ascii="Arial" w:hAnsi="Arial"/>
          <w:b w:val="0"/>
        </w:rPr>
        <w:t>IV. Tanda amaran voltan tinggi di server room (Keselamatan dan Peraturan).</w:t>
      </w:r>
    </w:p>
    <w:p>
      <w:r>
        <w:rPr>
          <w:rFonts w:ascii="Arial" w:hAnsi="Arial"/>
          <w:b w:val="0"/>
        </w:rPr>
        <w:t>A. I sahaja.</w:t>
      </w:r>
    </w:p>
    <w:p>
      <w:r>
        <w:rPr>
          <w:rFonts w:ascii="Arial" w:hAnsi="Arial"/>
          <w:b w:val="0"/>
        </w:rPr>
        <w:t>B. II sahaja.</w:t>
      </w:r>
    </w:p>
    <w:p>
      <w:r>
        <w:rPr>
          <w:rFonts w:ascii="Arial" w:hAnsi="Arial"/>
          <w:b w:val="0"/>
        </w:rPr>
        <w:t>C. III sahaja.</w:t>
      </w:r>
    </w:p>
    <w:p>
      <w:r>
        <w:rPr>
          <w:rFonts w:ascii="Arial" w:hAnsi="Arial"/>
          <w:b w:val="0"/>
        </w:rPr>
        <w:t>D. IV sahaja.</w:t>
      </w:r>
    </w:p>
    <w:p/>
    <w:p>
      <w:r>
        <w:br w:type="page"/>
      </w:r>
    </w:p>
    <w:p>
      <w:r>
        <w:rPr>
          <w:rFonts w:ascii="Arial" w:hAnsi="Arial"/>
          <w:b/>
        </w:rPr>
        <w:t>BAHAGIAN B — SKEMA JAWAPAN</w:t>
      </w:r>
    </w:p>
    <w:p/>
    <w:tbl>
      <w:tblPr>
        <w:tblStyle w:val="TableGrid"/>
        <w:tblW w:type="auto" w:w="0"/>
        <w:tblLook w:firstColumn="1" w:firstRow="1" w:lastColumn="0" w:lastRow="0" w:noHBand="0" w:noVBand="1" w:val="04A0"/>
      </w:tblPr>
      <w:tblGrid>
        <w:gridCol w:w="3024"/>
        <w:gridCol w:w="3024"/>
        <w:gridCol w:w="3024"/>
      </w:tblGrid>
      <w:tr>
        <w:tc>
          <w:tcPr>
            <w:tcW w:type="dxa" w:w="3024"/>
          </w:tcPr>
          <w:p>
            <w:r>
              <w:t>No</w:t>
            </w:r>
          </w:p>
        </w:tc>
        <w:tc>
          <w:tcPr>
            <w:tcW w:type="dxa" w:w="3024"/>
          </w:tcPr>
          <w:p>
            <w:r>
              <w:t>Jawapan</w:t>
            </w:r>
          </w:p>
        </w:tc>
        <w:tc>
          <w:tcPr>
            <w:tcW w:type="dxa" w:w="3024"/>
          </w:tcPr>
          <w:p>
            <w:r>
              <w:t>Rujukan</w:t>
            </w:r>
          </w:p>
        </w:tc>
      </w:tr>
      <w:tr>
        <w:tc>
          <w:tcPr>
            <w:tcW w:type="dxa" w:w="3024"/>
          </w:tcPr>
          <w:p>
            <w:r>
              <w:t>1</w:t>
            </w:r>
          </w:p>
        </w:tc>
        <w:tc>
          <w:tcPr>
            <w:tcW w:type="dxa" w:w="3024"/>
          </w:tcPr>
          <w:p>
            <w:r>
              <w:t>C</w:t>
            </w:r>
          </w:p>
        </w:tc>
        <w:tc>
          <w:tcPr>
            <w:tcW w:type="dxa" w:w="3024"/>
          </w:tcPr>
          <w:p>
            <w:r>
              <w:t>KP1.1 §1.4</w:t>
            </w:r>
          </w:p>
        </w:tc>
      </w:tr>
      <w:tr>
        <w:tc>
          <w:tcPr>
            <w:tcW w:type="dxa" w:w="3024"/>
          </w:tcPr>
          <w:p>
            <w:r>
              <w:t>2</w:t>
            </w:r>
          </w:p>
        </w:tc>
        <w:tc>
          <w:tcPr>
            <w:tcW w:type="dxa" w:w="3024"/>
          </w:tcPr>
          <w:p>
            <w:r>
              <w:t>B</w:t>
            </w:r>
          </w:p>
        </w:tc>
        <w:tc>
          <w:tcPr>
            <w:tcW w:type="dxa" w:w="3024"/>
          </w:tcPr>
          <w:p>
            <w:r>
              <w:t>KP1.1 §1.4</w:t>
            </w:r>
          </w:p>
        </w:tc>
      </w:tr>
      <w:tr>
        <w:tc>
          <w:tcPr>
            <w:tcW w:type="dxa" w:w="3024"/>
          </w:tcPr>
          <w:p>
            <w:r>
              <w:t>3</w:t>
            </w:r>
          </w:p>
        </w:tc>
        <w:tc>
          <w:tcPr>
            <w:tcW w:type="dxa" w:w="3024"/>
          </w:tcPr>
          <w:p>
            <w:r>
              <w:t>B</w:t>
            </w:r>
          </w:p>
        </w:tc>
        <w:tc>
          <w:tcPr>
            <w:tcW w:type="dxa" w:w="3024"/>
          </w:tcPr>
          <w:p>
            <w:r>
              <w:t>KP1.1 §2.6</w:t>
            </w:r>
          </w:p>
        </w:tc>
      </w:tr>
      <w:tr>
        <w:tc>
          <w:tcPr>
            <w:tcW w:type="dxa" w:w="3024"/>
          </w:tcPr>
          <w:p>
            <w:r>
              <w:t>4</w:t>
            </w:r>
          </w:p>
        </w:tc>
        <w:tc>
          <w:tcPr>
            <w:tcW w:type="dxa" w:w="3024"/>
          </w:tcPr>
          <w:p>
            <w:r>
              <w:t>B</w:t>
            </w:r>
          </w:p>
        </w:tc>
        <w:tc>
          <w:tcPr>
            <w:tcW w:type="dxa" w:w="3024"/>
          </w:tcPr>
          <w:p>
            <w:r>
              <w:t>KP1.1 §3.2(i)</w:t>
            </w:r>
          </w:p>
        </w:tc>
      </w:tr>
      <w:tr>
        <w:tc>
          <w:tcPr>
            <w:tcW w:type="dxa" w:w="3024"/>
          </w:tcPr>
          <w:p>
            <w:r>
              <w:t>5</w:t>
            </w:r>
          </w:p>
        </w:tc>
        <w:tc>
          <w:tcPr>
            <w:tcW w:type="dxa" w:w="3024"/>
          </w:tcPr>
          <w:p>
            <w:r>
              <w:t>A</w:t>
            </w:r>
          </w:p>
        </w:tc>
        <w:tc>
          <w:tcPr>
            <w:tcW w:type="dxa" w:w="3024"/>
          </w:tcPr>
          <w:p>
            <w:r>
              <w:t>KP1.1 §3.2(ii)–(iii)</w:t>
            </w:r>
          </w:p>
        </w:tc>
      </w:tr>
      <w:tr>
        <w:tc>
          <w:tcPr>
            <w:tcW w:type="dxa" w:w="3024"/>
          </w:tcPr>
          <w:p>
            <w:r>
              <w:t>6</w:t>
            </w:r>
          </w:p>
        </w:tc>
        <w:tc>
          <w:tcPr>
            <w:tcW w:type="dxa" w:w="3024"/>
          </w:tcPr>
          <w:p>
            <w:r>
              <w:t>B</w:t>
            </w:r>
          </w:p>
        </w:tc>
        <w:tc>
          <w:tcPr>
            <w:tcW w:type="dxa" w:w="3024"/>
          </w:tcPr>
          <w:p>
            <w:r>
              <w:t>KP1.1 §3.2(iii)</w:t>
            </w:r>
          </w:p>
        </w:tc>
      </w:tr>
      <w:tr>
        <w:tc>
          <w:tcPr>
            <w:tcW w:type="dxa" w:w="3024"/>
          </w:tcPr>
          <w:p>
            <w:r>
              <w:t>7</w:t>
            </w:r>
          </w:p>
        </w:tc>
        <w:tc>
          <w:tcPr>
            <w:tcW w:type="dxa" w:w="3024"/>
          </w:tcPr>
          <w:p>
            <w:r>
              <w:t>A</w:t>
            </w:r>
          </w:p>
        </w:tc>
        <w:tc>
          <w:tcPr>
            <w:tcW w:type="dxa" w:w="3024"/>
          </w:tcPr>
          <w:p>
            <w:r>
              <w:t>KP1.1 §3.2(iv)</w:t>
            </w:r>
          </w:p>
        </w:tc>
      </w:tr>
      <w:tr>
        <w:tc>
          <w:tcPr>
            <w:tcW w:type="dxa" w:w="3024"/>
          </w:tcPr>
          <w:p>
            <w:r>
              <w:t>8</w:t>
            </w:r>
          </w:p>
        </w:tc>
        <w:tc>
          <w:tcPr>
            <w:tcW w:type="dxa" w:w="3024"/>
          </w:tcPr>
          <w:p>
            <w:r>
              <w:t>C</w:t>
            </w:r>
          </w:p>
        </w:tc>
        <w:tc>
          <w:tcPr>
            <w:tcW w:type="dxa" w:w="3024"/>
          </w:tcPr>
          <w:p>
            <w:r>
              <w:t>KP1.1 §3.2</w:t>
            </w:r>
          </w:p>
        </w:tc>
      </w:tr>
      <w:tr>
        <w:tc>
          <w:tcPr>
            <w:tcW w:type="dxa" w:w="3024"/>
          </w:tcPr>
          <w:p>
            <w:r>
              <w:t>9</w:t>
            </w:r>
          </w:p>
        </w:tc>
        <w:tc>
          <w:tcPr>
            <w:tcW w:type="dxa" w:w="3024"/>
          </w:tcPr>
          <w:p>
            <w:r>
              <w:t>A</w:t>
            </w:r>
          </w:p>
        </w:tc>
        <w:tc>
          <w:tcPr>
            <w:tcW w:type="dxa" w:w="3024"/>
          </w:tcPr>
          <w:p>
            <w:r>
              <w:t>KP1.2 §5.1(i)</w:t>
            </w:r>
          </w:p>
        </w:tc>
      </w:tr>
      <w:tr>
        <w:tc>
          <w:tcPr>
            <w:tcW w:type="dxa" w:w="3024"/>
          </w:tcPr>
          <w:p>
            <w:r>
              <w:t>10</w:t>
            </w:r>
          </w:p>
        </w:tc>
        <w:tc>
          <w:tcPr>
            <w:tcW w:type="dxa" w:w="3024"/>
          </w:tcPr>
          <w:p>
            <w:r>
              <w:t>B</w:t>
            </w:r>
          </w:p>
        </w:tc>
        <w:tc>
          <w:tcPr>
            <w:tcW w:type="dxa" w:w="3024"/>
          </w:tcPr>
          <w:p>
            <w:r>
              <w:t>KP1.2 §5.1(iii)</w:t>
            </w:r>
          </w:p>
        </w:tc>
      </w:tr>
      <w:tr>
        <w:tc>
          <w:tcPr>
            <w:tcW w:type="dxa" w:w="3024"/>
          </w:tcPr>
          <w:p>
            <w:r>
              <w:t>11</w:t>
            </w:r>
          </w:p>
        </w:tc>
        <w:tc>
          <w:tcPr>
            <w:tcW w:type="dxa" w:w="3024"/>
          </w:tcPr>
          <w:p>
            <w:r>
              <w:t>B</w:t>
            </w:r>
          </w:p>
        </w:tc>
        <w:tc>
          <w:tcPr>
            <w:tcW w:type="dxa" w:w="3024"/>
          </w:tcPr>
          <w:p>
            <w:r>
              <w:t>KP1.2 §5.1(v)</w:t>
            </w:r>
          </w:p>
        </w:tc>
      </w:tr>
      <w:tr>
        <w:tc>
          <w:tcPr>
            <w:tcW w:type="dxa" w:w="3024"/>
          </w:tcPr>
          <w:p>
            <w:r>
              <w:t>12</w:t>
            </w:r>
          </w:p>
        </w:tc>
        <w:tc>
          <w:tcPr>
            <w:tcW w:type="dxa" w:w="3024"/>
          </w:tcPr>
          <w:p>
            <w:r>
              <w:t>B</w:t>
            </w:r>
          </w:p>
        </w:tc>
        <w:tc>
          <w:tcPr>
            <w:tcW w:type="dxa" w:w="3024"/>
          </w:tcPr>
          <w:p>
            <w:r>
              <w:t>KP1.2 §2.4</w:t>
            </w:r>
          </w:p>
        </w:tc>
      </w:tr>
      <w:tr>
        <w:tc>
          <w:tcPr>
            <w:tcW w:type="dxa" w:w="3024"/>
          </w:tcPr>
          <w:p>
            <w:r>
              <w:t>13</w:t>
            </w:r>
          </w:p>
        </w:tc>
        <w:tc>
          <w:tcPr>
            <w:tcW w:type="dxa" w:w="3024"/>
          </w:tcPr>
          <w:p>
            <w:r>
              <w:t>B</w:t>
            </w:r>
          </w:p>
        </w:tc>
        <w:tc>
          <w:tcPr>
            <w:tcW w:type="dxa" w:w="3024"/>
          </w:tcPr>
          <w:p>
            <w:r>
              <w:t>KP1.2 §4.1(iii)</w:t>
            </w:r>
          </w:p>
        </w:tc>
      </w:tr>
      <w:tr>
        <w:tc>
          <w:tcPr>
            <w:tcW w:type="dxa" w:w="3024"/>
          </w:tcPr>
          <w:p>
            <w:r>
              <w:t>14</w:t>
            </w:r>
          </w:p>
        </w:tc>
        <w:tc>
          <w:tcPr>
            <w:tcW w:type="dxa" w:w="3024"/>
          </w:tcPr>
          <w:p>
            <w:r>
              <w:t>B</w:t>
            </w:r>
          </w:p>
        </w:tc>
        <w:tc>
          <w:tcPr>
            <w:tcW w:type="dxa" w:w="3024"/>
          </w:tcPr>
          <w:p>
            <w:r>
              <w:t>KP1.2 §4.2(v)</w:t>
            </w:r>
          </w:p>
        </w:tc>
      </w:tr>
      <w:tr>
        <w:tc>
          <w:tcPr>
            <w:tcW w:type="dxa" w:w="3024"/>
          </w:tcPr>
          <w:p>
            <w:r>
              <w:t>15</w:t>
            </w:r>
          </w:p>
        </w:tc>
        <w:tc>
          <w:tcPr>
            <w:tcW w:type="dxa" w:w="3024"/>
          </w:tcPr>
          <w:p>
            <w:r>
              <w:t>B</w:t>
            </w:r>
          </w:p>
        </w:tc>
        <w:tc>
          <w:tcPr>
            <w:tcW w:type="dxa" w:w="3024"/>
          </w:tcPr>
          <w:p>
            <w:r>
              <w:t>KP1.2 §6.1</w:t>
            </w:r>
          </w:p>
        </w:tc>
      </w:tr>
      <w:tr>
        <w:tc>
          <w:tcPr>
            <w:tcW w:type="dxa" w:w="3024"/>
          </w:tcPr>
          <w:p>
            <w:r>
              <w:t>16</w:t>
            </w:r>
          </w:p>
        </w:tc>
        <w:tc>
          <w:tcPr>
            <w:tcW w:type="dxa" w:w="3024"/>
          </w:tcPr>
          <w:p>
            <w:r>
              <w:t>B</w:t>
            </w:r>
          </w:p>
        </w:tc>
        <w:tc>
          <w:tcPr>
            <w:tcW w:type="dxa" w:w="3024"/>
          </w:tcPr>
          <w:p>
            <w:r>
              <w:t>KP1.2 §8.1–8.3</w:t>
            </w:r>
          </w:p>
        </w:tc>
      </w:tr>
      <w:tr>
        <w:tc>
          <w:tcPr>
            <w:tcW w:type="dxa" w:w="3024"/>
          </w:tcPr>
          <w:p>
            <w:r>
              <w:t>17</w:t>
            </w:r>
          </w:p>
        </w:tc>
        <w:tc>
          <w:tcPr>
            <w:tcW w:type="dxa" w:w="3024"/>
          </w:tcPr>
          <w:p>
            <w:r>
              <w:t>B</w:t>
            </w:r>
          </w:p>
        </w:tc>
        <w:tc>
          <w:tcPr>
            <w:tcW w:type="dxa" w:w="3024"/>
          </w:tcPr>
          <w:p>
            <w:r>
              <w:t>KP1.3 §1.1</w:t>
            </w:r>
          </w:p>
        </w:tc>
      </w:tr>
      <w:tr>
        <w:tc>
          <w:tcPr>
            <w:tcW w:type="dxa" w:w="3024"/>
          </w:tcPr>
          <w:p>
            <w:r>
              <w:t>18</w:t>
            </w:r>
          </w:p>
        </w:tc>
        <w:tc>
          <w:tcPr>
            <w:tcW w:type="dxa" w:w="3024"/>
          </w:tcPr>
          <w:p>
            <w:r>
              <w:t>C</w:t>
            </w:r>
          </w:p>
        </w:tc>
        <w:tc>
          <w:tcPr>
            <w:tcW w:type="dxa" w:w="3024"/>
          </w:tcPr>
          <w:p>
            <w:r>
              <w:t>KP1.3 §2(iv)</w:t>
            </w:r>
          </w:p>
        </w:tc>
      </w:tr>
      <w:tr>
        <w:tc>
          <w:tcPr>
            <w:tcW w:type="dxa" w:w="3024"/>
          </w:tcPr>
          <w:p>
            <w:r>
              <w:t>19</w:t>
            </w:r>
          </w:p>
        </w:tc>
        <w:tc>
          <w:tcPr>
            <w:tcW w:type="dxa" w:w="3024"/>
          </w:tcPr>
          <w:p>
            <w:r>
              <w:t>B</w:t>
            </w:r>
          </w:p>
        </w:tc>
        <w:tc>
          <w:tcPr>
            <w:tcW w:type="dxa" w:w="3024"/>
          </w:tcPr>
          <w:p>
            <w:r>
              <w:t>KP1.3 §1.2</w:t>
            </w:r>
          </w:p>
        </w:tc>
      </w:tr>
      <w:tr>
        <w:tc>
          <w:tcPr>
            <w:tcW w:type="dxa" w:w="3024"/>
          </w:tcPr>
          <w:p>
            <w:r>
              <w:t>20</w:t>
            </w:r>
          </w:p>
        </w:tc>
        <w:tc>
          <w:tcPr>
            <w:tcW w:type="dxa" w:w="3024"/>
          </w:tcPr>
          <w:p>
            <w:r>
              <w:t>C</w:t>
            </w:r>
          </w:p>
        </w:tc>
        <w:tc>
          <w:tcPr>
            <w:tcW w:type="dxa" w:w="3024"/>
          </w:tcPr>
          <w:p>
            <w:r>
              <w:t>KP1.3 §2</w:t>
            </w:r>
          </w:p>
        </w:tc>
      </w:tr>
    </w:tbl>
    <w:p/>
    <w:sectPr w:rsidR="00452262" w:rsidRPr="000843E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F"/>
    <w:multiLevelType w:val="hybridMultilevel"/>
    <w:tmpl w:val="EE9A0EE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2E3D89"/>
    <w:multiLevelType w:val="hybridMultilevel"/>
    <w:tmpl w:val="C5D62F30"/>
    <w:lvl w:ilvl="0" w:tplc="4409000F">
      <w:start w:val="5"/>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5961D8A"/>
    <w:multiLevelType w:val="hybridMultilevel"/>
    <w:tmpl w:val="87A2D55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522DF5"/>
    <w:multiLevelType w:val="hybridMultilevel"/>
    <w:tmpl w:val="AB52E3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963232"/>
    <w:multiLevelType w:val="hybridMultilevel"/>
    <w:tmpl w:val="05107DD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12724D"/>
    <w:multiLevelType w:val="hybridMultilevel"/>
    <w:tmpl w:val="895E4D54"/>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6A66BA"/>
    <w:multiLevelType w:val="hybridMultilevel"/>
    <w:tmpl w:val="94144698"/>
    <w:lvl w:ilvl="0" w:tplc="A9E2CF06">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9AA3F12"/>
    <w:multiLevelType w:val="multilevel"/>
    <w:tmpl w:val="9F7829CE"/>
    <w:lvl w:ilvl="0">
      <w:start w:val="1"/>
      <w:numFmt w:val="decimal"/>
      <w:lvlText w:val="%1."/>
      <w:lvlJc w:val="left"/>
      <w:pPr>
        <w:ind w:left="648" w:hanging="648"/>
      </w:pPr>
    </w:lvl>
    <w:lvl w:ilvl="1">
      <w:start w:val="1"/>
      <w:numFmt w:val="lowerLetter"/>
      <w:lvlText w:val="%2)"/>
      <w:lvlJc w:val="left"/>
      <w:pPr>
        <w:ind w:left="1152"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D3A2F"/>
    <w:multiLevelType w:val="hybridMultilevel"/>
    <w:tmpl w:val="C820ECD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DE82FE1"/>
    <w:multiLevelType w:val="hybridMultilevel"/>
    <w:tmpl w:val="18CCA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02900476">
    <w:abstractNumId w:val="7"/>
  </w:num>
  <w:num w:numId="2" w16cid:durableId="1348797422">
    <w:abstractNumId w:val="9"/>
  </w:num>
  <w:num w:numId="3" w16cid:durableId="1200507999">
    <w:abstractNumId w:val="3"/>
  </w:num>
  <w:num w:numId="4" w16cid:durableId="621764392">
    <w:abstractNumId w:val="6"/>
  </w:num>
  <w:num w:numId="5" w16cid:durableId="888150816">
    <w:abstractNumId w:val="5"/>
  </w:num>
  <w:num w:numId="6" w16cid:durableId="126439235">
    <w:abstractNumId w:val="4"/>
  </w:num>
  <w:num w:numId="7" w16cid:durableId="316148218">
    <w:abstractNumId w:val="1"/>
  </w:num>
  <w:num w:numId="8" w16cid:durableId="566037019">
    <w:abstractNumId w:val="8"/>
  </w:num>
  <w:num w:numId="9" w16cid:durableId="43994983">
    <w:abstractNumId w:val="0"/>
  </w:num>
  <w:num w:numId="10" w16cid:durableId="4815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2D"/>
    <w:rsid w:val="000436BB"/>
    <w:rsid w:val="00043EFE"/>
    <w:rsid w:val="000547DC"/>
    <w:rsid w:val="000843E1"/>
    <w:rsid w:val="00106901"/>
    <w:rsid w:val="00135E65"/>
    <w:rsid w:val="001433A9"/>
    <w:rsid w:val="002202EB"/>
    <w:rsid w:val="00242E61"/>
    <w:rsid w:val="002864B9"/>
    <w:rsid w:val="00314751"/>
    <w:rsid w:val="00341FFE"/>
    <w:rsid w:val="003629CC"/>
    <w:rsid w:val="003F58B1"/>
    <w:rsid w:val="0043725B"/>
    <w:rsid w:val="00452262"/>
    <w:rsid w:val="00501252"/>
    <w:rsid w:val="006641C9"/>
    <w:rsid w:val="00674239"/>
    <w:rsid w:val="006D14D0"/>
    <w:rsid w:val="006E12C4"/>
    <w:rsid w:val="00740E57"/>
    <w:rsid w:val="007439A2"/>
    <w:rsid w:val="00760FCF"/>
    <w:rsid w:val="007B3F5A"/>
    <w:rsid w:val="00840D4A"/>
    <w:rsid w:val="0085084E"/>
    <w:rsid w:val="00862ED5"/>
    <w:rsid w:val="008E0355"/>
    <w:rsid w:val="00937D2F"/>
    <w:rsid w:val="009633E4"/>
    <w:rsid w:val="009B3B3D"/>
    <w:rsid w:val="009E6254"/>
    <w:rsid w:val="00A65B2E"/>
    <w:rsid w:val="00A765C8"/>
    <w:rsid w:val="00A9578A"/>
    <w:rsid w:val="00AB7760"/>
    <w:rsid w:val="00BC2FF8"/>
    <w:rsid w:val="00C4199F"/>
    <w:rsid w:val="00CA7E06"/>
    <w:rsid w:val="00CB3E82"/>
    <w:rsid w:val="00D0327E"/>
    <w:rsid w:val="00D036C1"/>
    <w:rsid w:val="00D52888"/>
    <w:rsid w:val="00DD7C78"/>
    <w:rsid w:val="00DF4185"/>
    <w:rsid w:val="00E42C2D"/>
    <w:rsid w:val="00EF486A"/>
    <w:rsid w:val="00F33F6B"/>
    <w:rsid w:val="00F44B46"/>
    <w:rsid w:val="00F56158"/>
    <w:rsid w:val="00F959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7DB8"/>
  <w15:docId w15:val="{EB43EB41-79E4-4BA7-B5F4-F6F586D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9"/>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16CB7"/>
    <w:pPr>
      <w:tabs>
        <w:tab w:val="center" w:pos="4320"/>
        <w:tab w:val="right" w:pos="8640"/>
      </w:tabs>
    </w:pPr>
  </w:style>
  <w:style w:type="character" w:customStyle="1" w:styleId="FooterChar">
    <w:name w:val="Footer Char"/>
    <w:basedOn w:val="DefaultParagraphFont"/>
    <w:link w:val="Footer"/>
    <w:uiPriority w:val="99"/>
    <w:rsid w:val="00E16CB7"/>
    <w:rPr>
      <w:rFonts w:ascii="Times New Roman" w:eastAsia="Times New Roman" w:hAnsi="Times New Roman" w:cs="Times New Roman"/>
      <w:sz w:val="24"/>
      <w:szCs w:val="24"/>
      <w:lang w:eastAsia="ar-SA"/>
    </w:rPr>
  </w:style>
  <w:style w:type="paragraph" w:styleId="Header">
    <w:name w:val="header"/>
    <w:basedOn w:val="Normal"/>
    <w:link w:val="HeaderChar"/>
    <w:rsid w:val="00E16CB7"/>
    <w:pPr>
      <w:tabs>
        <w:tab w:val="center" w:pos="4320"/>
        <w:tab w:val="right" w:pos="8640"/>
      </w:tabs>
    </w:pPr>
  </w:style>
  <w:style w:type="character" w:customStyle="1" w:styleId="HeaderChar">
    <w:name w:val="Header Char"/>
    <w:basedOn w:val="DefaultParagraphFont"/>
    <w:link w:val="Header"/>
    <w:rsid w:val="00E16CB7"/>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E16CB7"/>
    <w:pPr>
      <w:ind w:left="720"/>
    </w:pPr>
  </w:style>
  <w:style w:type="table" w:styleId="TableGrid">
    <w:name w:val="Table Grid"/>
    <w:basedOn w:val="TableNormal"/>
    <w:uiPriority w:val="39"/>
    <w:rsid w:val="00973191"/>
    <w:rPr>
      <w:rFonts w:eastAsiaTheme="minorEastAsia"/>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E1C"/>
    <w:rPr>
      <w:color w:val="0000FF" w:themeColor="hyperlink"/>
      <w:u w:val="single"/>
    </w:rPr>
  </w:style>
  <w:style w:type="character" w:styleId="UnresolvedMention">
    <w:name w:val="Unresolved Mention"/>
    <w:basedOn w:val="DefaultParagraphFont"/>
    <w:uiPriority w:val="99"/>
    <w:semiHidden/>
    <w:unhideWhenUsed/>
    <w:rsid w:val="00B71E1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7B3F5A"/>
    <w:pPr>
      <w:suppressAutoHyphens w:val="0"/>
      <w:spacing w:before="100" w:beforeAutospacing="1" w:after="100" w:afterAutospacing="1"/>
    </w:pPr>
    <w:rPr>
      <w:lang w:val="en-MY" w:eastAsia="zh-CN"/>
    </w:rPr>
  </w:style>
  <w:style w:type="character" w:styleId="Strong">
    <w:name w:val="Strong"/>
    <w:basedOn w:val="DefaultParagraphFont"/>
    <w:uiPriority w:val="22"/>
    <w:qFormat/>
    <w:rsid w:val="007B3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1004">
      <w:bodyDiv w:val="1"/>
      <w:marLeft w:val="0"/>
      <w:marRight w:val="0"/>
      <w:marTop w:val="0"/>
      <w:marBottom w:val="0"/>
      <w:divBdr>
        <w:top w:val="none" w:sz="0" w:space="0" w:color="auto"/>
        <w:left w:val="none" w:sz="0" w:space="0" w:color="auto"/>
        <w:bottom w:val="none" w:sz="0" w:space="0" w:color="auto"/>
        <w:right w:val="none" w:sz="0" w:space="0" w:color="auto"/>
      </w:divBdr>
    </w:div>
    <w:div w:id="336806113">
      <w:bodyDiv w:val="1"/>
      <w:marLeft w:val="0"/>
      <w:marRight w:val="0"/>
      <w:marTop w:val="0"/>
      <w:marBottom w:val="0"/>
      <w:divBdr>
        <w:top w:val="none" w:sz="0" w:space="0" w:color="auto"/>
        <w:left w:val="none" w:sz="0" w:space="0" w:color="auto"/>
        <w:bottom w:val="none" w:sz="0" w:space="0" w:color="auto"/>
        <w:right w:val="none" w:sz="0" w:space="0" w:color="auto"/>
      </w:divBdr>
    </w:div>
    <w:div w:id="430860237">
      <w:bodyDiv w:val="1"/>
      <w:marLeft w:val="0"/>
      <w:marRight w:val="0"/>
      <w:marTop w:val="0"/>
      <w:marBottom w:val="0"/>
      <w:divBdr>
        <w:top w:val="none" w:sz="0" w:space="0" w:color="auto"/>
        <w:left w:val="none" w:sz="0" w:space="0" w:color="auto"/>
        <w:bottom w:val="none" w:sz="0" w:space="0" w:color="auto"/>
        <w:right w:val="none" w:sz="0" w:space="0" w:color="auto"/>
      </w:divBdr>
    </w:div>
    <w:div w:id="450710386">
      <w:bodyDiv w:val="1"/>
      <w:marLeft w:val="0"/>
      <w:marRight w:val="0"/>
      <w:marTop w:val="0"/>
      <w:marBottom w:val="0"/>
      <w:divBdr>
        <w:top w:val="none" w:sz="0" w:space="0" w:color="auto"/>
        <w:left w:val="none" w:sz="0" w:space="0" w:color="auto"/>
        <w:bottom w:val="none" w:sz="0" w:space="0" w:color="auto"/>
        <w:right w:val="none" w:sz="0" w:space="0" w:color="auto"/>
      </w:divBdr>
    </w:div>
    <w:div w:id="712003437">
      <w:bodyDiv w:val="1"/>
      <w:marLeft w:val="0"/>
      <w:marRight w:val="0"/>
      <w:marTop w:val="0"/>
      <w:marBottom w:val="0"/>
      <w:divBdr>
        <w:top w:val="none" w:sz="0" w:space="0" w:color="auto"/>
        <w:left w:val="none" w:sz="0" w:space="0" w:color="auto"/>
        <w:bottom w:val="none" w:sz="0" w:space="0" w:color="auto"/>
        <w:right w:val="none" w:sz="0" w:space="0" w:color="auto"/>
      </w:divBdr>
    </w:div>
    <w:div w:id="990477993">
      <w:bodyDiv w:val="1"/>
      <w:marLeft w:val="0"/>
      <w:marRight w:val="0"/>
      <w:marTop w:val="0"/>
      <w:marBottom w:val="0"/>
      <w:divBdr>
        <w:top w:val="none" w:sz="0" w:space="0" w:color="auto"/>
        <w:left w:val="none" w:sz="0" w:space="0" w:color="auto"/>
        <w:bottom w:val="none" w:sz="0" w:space="0" w:color="auto"/>
        <w:right w:val="none" w:sz="0" w:space="0" w:color="auto"/>
      </w:divBdr>
    </w:div>
    <w:div w:id="1233008037">
      <w:bodyDiv w:val="1"/>
      <w:marLeft w:val="0"/>
      <w:marRight w:val="0"/>
      <w:marTop w:val="0"/>
      <w:marBottom w:val="0"/>
      <w:divBdr>
        <w:top w:val="none" w:sz="0" w:space="0" w:color="auto"/>
        <w:left w:val="none" w:sz="0" w:space="0" w:color="auto"/>
        <w:bottom w:val="none" w:sz="0" w:space="0" w:color="auto"/>
        <w:right w:val="none" w:sz="0" w:space="0" w:color="auto"/>
      </w:divBdr>
    </w:div>
    <w:div w:id="1243025982">
      <w:bodyDiv w:val="1"/>
      <w:marLeft w:val="0"/>
      <w:marRight w:val="0"/>
      <w:marTop w:val="0"/>
      <w:marBottom w:val="0"/>
      <w:divBdr>
        <w:top w:val="none" w:sz="0" w:space="0" w:color="auto"/>
        <w:left w:val="none" w:sz="0" w:space="0" w:color="auto"/>
        <w:bottom w:val="none" w:sz="0" w:space="0" w:color="auto"/>
        <w:right w:val="none" w:sz="0" w:space="0" w:color="auto"/>
      </w:divBdr>
    </w:div>
    <w:div w:id="1395854224">
      <w:bodyDiv w:val="1"/>
      <w:marLeft w:val="0"/>
      <w:marRight w:val="0"/>
      <w:marTop w:val="0"/>
      <w:marBottom w:val="0"/>
      <w:divBdr>
        <w:top w:val="none" w:sz="0" w:space="0" w:color="auto"/>
        <w:left w:val="none" w:sz="0" w:space="0" w:color="auto"/>
        <w:bottom w:val="none" w:sz="0" w:space="0" w:color="auto"/>
        <w:right w:val="none" w:sz="0" w:space="0" w:color="auto"/>
      </w:divBdr>
    </w:div>
    <w:div w:id="1632320823">
      <w:bodyDiv w:val="1"/>
      <w:marLeft w:val="0"/>
      <w:marRight w:val="0"/>
      <w:marTop w:val="0"/>
      <w:marBottom w:val="0"/>
      <w:divBdr>
        <w:top w:val="none" w:sz="0" w:space="0" w:color="auto"/>
        <w:left w:val="none" w:sz="0" w:space="0" w:color="auto"/>
        <w:bottom w:val="none" w:sz="0" w:space="0" w:color="auto"/>
        <w:right w:val="none" w:sz="0" w:space="0" w:color="auto"/>
      </w:divBdr>
    </w:div>
    <w:div w:id="1691951978">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28015488">
      <w:bodyDiv w:val="1"/>
      <w:marLeft w:val="0"/>
      <w:marRight w:val="0"/>
      <w:marTop w:val="0"/>
      <w:marBottom w:val="0"/>
      <w:divBdr>
        <w:top w:val="none" w:sz="0" w:space="0" w:color="auto"/>
        <w:left w:val="none" w:sz="0" w:space="0" w:color="auto"/>
        <w:bottom w:val="none" w:sz="0" w:space="0" w:color="auto"/>
        <w:right w:val="none" w:sz="0" w:space="0" w:color="auto"/>
      </w:divBdr>
    </w:div>
    <w:div w:id="2056612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2gm+LZEid1u8DYwrC65iGA==">CgMxLjA4AHIhMUY4MGhjN0VKZHBKSDZVS3lHdG1BZ0trby1ielFKRWtj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Kiwi Tan Kee Voon</cp:lastModifiedBy>
  <cp:revision>38</cp:revision>
  <dcterms:created xsi:type="dcterms:W3CDTF">2024-10-10T12:47:00Z</dcterms:created>
  <dcterms:modified xsi:type="dcterms:W3CDTF">2026-02-12T09:14:00Z</dcterms:modified>
</cp:coreProperties>
</file>