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Z-009-2:2015 CA02 — INTERPERSONAL BEHAVIOUR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SOALAN PENILAIAN PENGETAHUAN (OBJEKTIF)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