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7DB8" w14:textId="77777777" w:rsidR="00E42C2D" w:rsidRDefault="00E42C2D">
      <w:pPr>
        <w:pBdr>
          <w:top w:val="nil"/>
          <w:left w:val="nil"/>
          <w:bottom w:val="nil"/>
          <w:right w:val="nil"/>
          <w:between w:val="nil"/>
        </w:pBdr>
        <w:tabs>
          <w:tab w:val="center" w:pos="4320"/>
          <w:tab w:val="right" w:pos="8640"/>
        </w:tabs>
        <w:jc w:val="right"/>
        <w:rPr>
          <w:b/>
          <w:color w:val="000000"/>
          <w:sz w:val="16"/>
          <w:szCs w:val="16"/>
        </w:rPr>
      </w:pPr>
    </w:p>
    <w:tbl>
      <w:tblPr>
        <w:tblW w:w="9072" w:type="dxa"/>
        <w:tblInd w:w="-5" w:type="dxa"/>
        <w:tblLayout w:type="fixed"/>
        <w:tblCellMar>
          <w:left w:w="115" w:type="dxa"/>
          <w:right w:w="115" w:type="dxa"/>
        </w:tblCellMar>
        <w:tblLook w:val="0000" w:firstRow="0" w:lastRow="0" w:firstColumn="0" w:lastColumn="0" w:noHBand="0" w:noVBand="0"/>
      </w:tblPr>
      <w:tblGrid>
        <w:gridCol w:w="3402"/>
        <w:gridCol w:w="5670"/>
      </w:tblGrid>
      <w:tr w:rsidR="00E42C2D" w14:paraId="60737DBE" w14:textId="77777777" w:rsidTr="00D0327E">
        <w:trPr>
          <w:trHeight w:val="2375"/>
        </w:trPr>
        <w:tc>
          <w:tcPr>
            <w:tcW w:w="3402" w:type="dxa"/>
            <w:tcBorders>
              <w:top w:val="single" w:sz="4" w:space="0" w:color="000000"/>
              <w:left w:val="single" w:sz="4" w:space="0" w:color="000000"/>
              <w:bottom w:val="single" w:sz="4" w:space="0" w:color="000000"/>
            </w:tcBorders>
            <w:vAlign w:val="center"/>
          </w:tcPr>
          <w:p w14:paraId="60737DB9" w14:textId="7E247DE5" w:rsidR="00E42C2D" w:rsidRPr="00D52888" w:rsidRDefault="00D52888" w:rsidP="002202EB">
            <w:pPr>
              <w:spacing w:line="360" w:lineRule="auto"/>
              <w:jc w:val="center"/>
              <w:rPr>
                <w:rFonts w:ascii="Arial" w:eastAsia="Arial" w:hAnsi="Arial" w:cs="Arial"/>
                <w:highlight w:val="yellow"/>
              </w:rPr>
            </w:pPr>
            <w:r w:rsidRPr="00D52888">
              <w:rPr>
                <w:rFonts w:ascii="Arial" w:eastAsia="Arial" w:hAnsi="Arial" w:cs="Arial"/>
                <w:noProof/>
                <w:highlight w:val="yellow"/>
              </w:rPr>
              <mc:AlternateContent>
                <mc:Choice Requires="wps">
                  <w:drawing>
                    <wp:anchor distT="0" distB="0" distL="114300" distR="114300" simplePos="0" relativeHeight="251659264" behindDoc="0" locked="0" layoutInCell="1" allowOverlap="1" wp14:anchorId="58FEB48C" wp14:editId="4620903B">
                      <wp:simplePos x="0" y="0"/>
                      <wp:positionH relativeFrom="column">
                        <wp:posOffset>211138</wp:posOffset>
                      </wp:positionH>
                      <wp:positionV relativeFrom="paragraph">
                        <wp:posOffset>220028</wp:posOffset>
                      </wp:positionV>
                      <wp:extent cx="1500187" cy="1085850"/>
                      <wp:effectExtent l="12700" t="12700" r="11430" b="19050"/>
                      <wp:wrapNone/>
                      <wp:docPr id="1342582496" name="Rectangle 1"/>
                      <wp:cNvGraphicFramePr/>
                      <a:graphic xmlns:a="http://schemas.openxmlformats.org/drawingml/2006/main">
                        <a:graphicData uri="http://schemas.microsoft.com/office/word/2010/wordprocessingShape">
                          <wps:wsp>
                            <wps:cNvSpPr/>
                            <wps:spPr>
                              <a:xfrm>
                                <a:off x="0" y="0"/>
                                <a:ext cx="1500187" cy="10858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EB48C" id="Rectangle 1" o:spid="_x0000_s1026" style="position:absolute;left:0;text-align:left;margin-left:16.65pt;margin-top:17.35pt;width:118.1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" fillcolor="yellow" strokecolor="#0a121c [484]" strokeweight="2pt">
                      <v:textbo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v:textbox>
                    </v:rect>
                  </w:pict>
                </mc:Fallback>
              </mc:AlternateContent>
            </w:r>
          </w:p>
        </w:tc>
        <w:tc>
          <w:tcPr>
            <w:tcW w:w="5670" w:type="dxa"/>
            <w:tcBorders>
              <w:top w:val="single" w:sz="4" w:space="0" w:color="000000"/>
              <w:left w:val="single" w:sz="4" w:space="0" w:color="000000"/>
              <w:bottom w:val="single" w:sz="4" w:space="0" w:color="000000"/>
              <w:right w:val="single" w:sz="4" w:space="0" w:color="000000"/>
            </w:tcBorders>
          </w:tcPr>
          <w:p w14:paraId="60737DBA" w14:textId="77777777" w:rsidR="00E42C2D" w:rsidRPr="00D52888" w:rsidRDefault="00E42C2D" w:rsidP="002202EB">
            <w:pPr>
              <w:spacing w:line="360" w:lineRule="auto"/>
              <w:rPr>
                <w:rFonts w:ascii="Arial" w:eastAsia="Arial" w:hAnsi="Arial" w:cs="Arial"/>
                <w:b/>
                <w:highlight w:val="yellow"/>
              </w:rPr>
            </w:pPr>
          </w:p>
          <w:p w14:paraId="60737DBB" w14:textId="77777777" w:rsidR="00E42C2D" w:rsidRPr="00D52888" w:rsidRDefault="00840D4A" w:rsidP="002202EB">
            <w:pPr>
              <w:spacing w:line="360" w:lineRule="auto"/>
              <w:rPr>
                <w:rFonts w:ascii="Arial" w:eastAsia="Arial" w:hAnsi="Arial" w:cs="Arial"/>
                <w:b/>
                <w:highlight w:val="yellow"/>
              </w:rPr>
            </w:pPr>
            <w:r w:rsidRPr="00D52888">
              <w:rPr>
                <w:rFonts w:ascii="Arial" w:eastAsia="Arial" w:hAnsi="Arial" w:cs="Arial"/>
                <w:b/>
                <w:highlight w:val="yellow"/>
              </w:rPr>
              <w:t>NAMA PUSAT/ SYARIKAT IN-HOUSE</w:t>
            </w:r>
          </w:p>
          <w:p w14:paraId="60737DBC" w14:textId="77777777" w:rsidR="00E42C2D" w:rsidRPr="00D52888" w:rsidRDefault="00840D4A" w:rsidP="002202EB">
            <w:pPr>
              <w:spacing w:line="360" w:lineRule="auto"/>
              <w:rPr>
                <w:rFonts w:ascii="Arial" w:eastAsia="Arial" w:hAnsi="Arial" w:cs="Arial"/>
                <w:highlight w:val="yellow"/>
              </w:rPr>
            </w:pPr>
            <w:r w:rsidRPr="00D52888">
              <w:rPr>
                <w:rFonts w:ascii="Arial" w:eastAsia="Arial" w:hAnsi="Arial" w:cs="Arial"/>
                <w:highlight w:val="yellow"/>
              </w:rPr>
              <w:t>ALAMAT PUSAT/SYARIKAT IN-HOUSE</w:t>
            </w:r>
          </w:p>
          <w:p w14:paraId="60737DBD" w14:textId="77777777" w:rsidR="00E42C2D" w:rsidRPr="00D52888" w:rsidRDefault="00E42C2D" w:rsidP="002202EB">
            <w:pPr>
              <w:spacing w:line="360" w:lineRule="auto"/>
              <w:rPr>
                <w:rFonts w:ascii="Arial" w:eastAsia="Arial" w:hAnsi="Arial" w:cs="Arial"/>
                <w:highlight w:val="yellow"/>
              </w:rPr>
            </w:pPr>
          </w:p>
        </w:tc>
      </w:tr>
      <w:tr w:rsidR="00E42C2D" w14:paraId="60737DC1" w14:textId="77777777" w:rsidTr="00D0327E">
        <w:trPr>
          <w:trHeight w:val="575"/>
        </w:trPr>
        <w:tc>
          <w:tcPr>
            <w:tcW w:w="3402" w:type="dxa"/>
            <w:tcBorders>
              <w:top w:val="single" w:sz="4" w:space="0" w:color="000000"/>
              <w:left w:val="single" w:sz="4" w:space="0" w:color="000000"/>
              <w:bottom w:val="single" w:sz="4" w:space="0" w:color="000000"/>
            </w:tcBorders>
            <w:vAlign w:val="center"/>
          </w:tcPr>
          <w:p w14:paraId="60737DBF" w14:textId="77777777" w:rsidR="00E42C2D" w:rsidRDefault="00840D4A" w:rsidP="002202EB">
            <w:pPr>
              <w:spacing w:line="360" w:lineRule="auto"/>
              <w:rPr>
                <w:rFonts w:ascii="Arial" w:eastAsia="Arial" w:hAnsi="Arial" w:cs="Arial"/>
              </w:rPr>
            </w:pPr>
            <w:r>
              <w:rPr>
                <w:rFonts w:ascii="Arial" w:eastAsia="Arial" w:hAnsi="Arial" w:cs="Arial"/>
              </w:rPr>
              <w:t>NAMA SYARIKAT</w:t>
            </w:r>
          </w:p>
        </w:tc>
        <w:tc>
          <w:tcPr>
            <w:tcW w:w="5670" w:type="dxa"/>
            <w:tcBorders>
              <w:top w:val="single" w:sz="4" w:space="0" w:color="000000"/>
              <w:left w:val="single" w:sz="4" w:space="0" w:color="000000"/>
              <w:bottom w:val="single" w:sz="4" w:space="0" w:color="000000"/>
              <w:right w:val="single" w:sz="4" w:space="0" w:color="000000"/>
            </w:tcBorders>
          </w:tcPr>
          <w:p w14:paraId="60737DC0"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rPr>
                <w:rFonts w:ascii="Arial" w:hAnsi="Arial"/>
              </w:rPr>
              <w:t>[TBD: nama syarikat]</w:t>
            </w:r>
          </w:p>
        </w:tc>
      </w:tr>
      <w:tr w:rsidR="00E42C2D" w14:paraId="60737DC4" w14:textId="77777777" w:rsidTr="00D0327E">
        <w:trPr>
          <w:trHeight w:val="360"/>
        </w:trPr>
        <w:tc>
          <w:tcPr>
            <w:tcW w:w="3402" w:type="dxa"/>
            <w:tcBorders>
              <w:top w:val="single" w:sz="4" w:space="0" w:color="000000"/>
              <w:left w:val="single" w:sz="4" w:space="0" w:color="000000"/>
              <w:bottom w:val="single" w:sz="4" w:space="0" w:color="000000"/>
            </w:tcBorders>
            <w:vAlign w:val="center"/>
          </w:tcPr>
          <w:p w14:paraId="60737DC2" w14:textId="77777777" w:rsidR="00E42C2D" w:rsidRDefault="00840D4A" w:rsidP="002202EB">
            <w:pPr>
              <w:spacing w:line="360" w:lineRule="auto"/>
              <w:rPr>
                <w:rFonts w:ascii="Arial" w:eastAsia="Arial" w:hAnsi="Arial" w:cs="Arial"/>
              </w:rPr>
            </w:pPr>
            <w:r>
              <w:rPr>
                <w:rFonts w:ascii="Arial" w:eastAsia="Arial" w:hAnsi="Arial" w:cs="Arial"/>
              </w:rPr>
              <w:t xml:space="preserve">NAMA PUSAT LATIHAN </w:t>
            </w:r>
          </w:p>
        </w:tc>
        <w:tc>
          <w:tcPr>
            <w:tcW w:w="5670" w:type="dxa"/>
            <w:tcBorders>
              <w:top w:val="single" w:sz="4" w:space="0" w:color="000000"/>
              <w:left w:val="single" w:sz="4" w:space="0" w:color="000000"/>
              <w:bottom w:val="single" w:sz="4" w:space="0" w:color="000000"/>
              <w:right w:val="single" w:sz="4" w:space="0" w:color="000000"/>
            </w:tcBorders>
          </w:tcPr>
          <w:p w14:paraId="60737DC3"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rPr>
                <w:rFonts w:ascii="Arial" w:hAnsi="Arial"/>
              </w:rPr>
              <w:t>3U Pioneer Academy Sdn Bhd</w:t>
            </w:r>
          </w:p>
        </w:tc>
      </w:tr>
      <w:tr w:rsidR="00E42C2D" w14:paraId="60737DC6" w14:textId="77777777" w:rsidTr="00D0327E">
        <w:trPr>
          <w:trHeight w:val="360"/>
        </w:trPr>
        <w:tc>
          <w:tcPr>
            <w:tcW w:w="9072" w:type="dxa"/>
            <w:gridSpan w:val="2"/>
            <w:tcBorders>
              <w:top w:val="single" w:sz="4" w:space="0" w:color="000000"/>
              <w:left w:val="single" w:sz="4" w:space="0" w:color="000000"/>
              <w:bottom w:val="single" w:sz="4" w:space="0" w:color="000000"/>
              <w:right w:val="single" w:sz="4" w:space="0" w:color="000000"/>
            </w:tcBorders>
            <w:vAlign w:val="center"/>
          </w:tcPr>
          <w:p w14:paraId="60737DC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jc w:val="center"/>
              <w:rPr>
                <w:rFonts w:ascii="Arial" w:eastAsia="Arial" w:hAnsi="Arial" w:cs="Arial"/>
                <w:b/>
              </w:rPr>
            </w:pPr>
            <w:r>
              <w:rPr>
                <w:rFonts w:ascii="Arial" w:eastAsia="Arial" w:hAnsi="Arial" w:cs="Arial"/>
                <w:b/>
              </w:rPr>
              <w:t>PENILAIAN PENGETAHUAN</w:t>
            </w:r>
          </w:p>
        </w:tc>
      </w:tr>
      <w:tr w:rsidR="00E42C2D" w14:paraId="60737DCA" w14:textId="77777777" w:rsidTr="00D0327E">
        <w:trPr>
          <w:trHeight w:val="512"/>
        </w:trPr>
        <w:tc>
          <w:tcPr>
            <w:tcW w:w="3402" w:type="dxa"/>
            <w:tcBorders>
              <w:top w:val="single" w:sz="4" w:space="0" w:color="000000"/>
              <w:left w:val="single" w:sz="4" w:space="0" w:color="000000"/>
              <w:bottom w:val="single" w:sz="4" w:space="0" w:color="000000"/>
            </w:tcBorders>
            <w:vAlign w:val="center"/>
          </w:tcPr>
          <w:p w14:paraId="60737DC7" w14:textId="77777777" w:rsidR="00E42C2D" w:rsidRDefault="00840D4A" w:rsidP="002202EB">
            <w:pPr>
              <w:spacing w:line="360" w:lineRule="auto"/>
              <w:rPr>
                <w:rFonts w:ascii="Arial" w:eastAsia="Arial" w:hAnsi="Arial" w:cs="Arial"/>
              </w:rPr>
            </w:pPr>
            <w:r>
              <w:rPr>
                <w:rFonts w:ascii="Arial" w:eastAsia="Arial" w:hAnsi="Arial" w:cs="Arial"/>
              </w:rPr>
              <w:t>NAMA &amp; KOD PROGRAM</w:t>
            </w:r>
          </w:p>
        </w:tc>
        <w:tc>
          <w:tcPr>
            <w:tcW w:w="5670" w:type="dxa"/>
            <w:tcBorders>
              <w:top w:val="single" w:sz="4" w:space="0" w:color="000000"/>
              <w:left w:val="single" w:sz="4" w:space="0" w:color="000000"/>
              <w:bottom w:val="single" w:sz="4" w:space="0" w:color="000000"/>
              <w:right w:val="single" w:sz="4" w:space="0" w:color="000000"/>
            </w:tcBorders>
          </w:tcPr>
          <w:p w14:paraId="60737DC8" w14:textId="77777777"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IT-072-3:2012 / VIDEO / FILM (EDITING)</w:t>
            </w:r>
          </w:p>
        </w:tc>
      </w:tr>
      <w:tr w:rsidR="00E42C2D" w14:paraId="60737DCE" w14:textId="77777777" w:rsidTr="00D0327E">
        <w:trPr>
          <w:trHeight w:val="305"/>
        </w:trPr>
        <w:tc>
          <w:tcPr>
            <w:tcW w:w="3402" w:type="dxa"/>
            <w:tcBorders>
              <w:top w:val="single" w:sz="4" w:space="0" w:color="000000"/>
              <w:left w:val="single" w:sz="4" w:space="0" w:color="000000"/>
              <w:bottom w:val="single" w:sz="4" w:space="0" w:color="000000"/>
            </w:tcBorders>
            <w:vAlign w:val="center"/>
          </w:tcPr>
          <w:p w14:paraId="60737DCB"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NAMA &amp; KOD CU</w:t>
            </w:r>
          </w:p>
        </w:tc>
        <w:tc>
          <w:tcPr>
            <w:tcW w:w="5670" w:type="dxa"/>
            <w:tcBorders>
              <w:top w:val="single" w:sz="4" w:space="0" w:color="000000"/>
              <w:left w:val="single" w:sz="4" w:space="0" w:color="000000"/>
              <w:bottom w:val="single" w:sz="4" w:space="0" w:color="000000"/>
              <w:right w:val="single" w:sz="4" w:space="0" w:color="000000"/>
            </w:tcBorders>
          </w:tcPr>
          <w:p w14:paraId="60737DCC" w14:textId="207E78F3"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VISUAL EDITING PROJECT ANALYSIS — IT-072-3:2012-C01</w:t>
            </w:r>
          </w:p>
        </w:tc>
      </w:tr>
      <w:tr w:rsidR="00E42C2D" w14:paraId="60737DD1" w14:textId="77777777" w:rsidTr="00D0327E">
        <w:trPr>
          <w:trHeight w:val="386"/>
        </w:trPr>
        <w:tc>
          <w:tcPr>
            <w:tcW w:w="3402" w:type="dxa"/>
            <w:tcBorders>
              <w:top w:val="single" w:sz="4" w:space="0" w:color="000000"/>
              <w:left w:val="single" w:sz="4" w:space="0" w:color="000000"/>
              <w:bottom w:val="single" w:sz="4" w:space="0" w:color="000000"/>
            </w:tcBorders>
            <w:vAlign w:val="center"/>
          </w:tcPr>
          <w:p w14:paraId="60737DCF" w14:textId="50F5350D"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sidRPr="00A765C8">
              <w:rPr>
                <w:rFonts w:ascii="Arial" w:eastAsia="Arial" w:hAnsi="Arial" w:cs="Arial"/>
              </w:rPr>
              <w:t xml:space="preserve">NAMA </w:t>
            </w:r>
            <w:r w:rsidR="00740E57" w:rsidRPr="00A765C8">
              <w:rPr>
                <w:rFonts w:ascii="Arial" w:eastAsia="Arial" w:hAnsi="Arial" w:cs="Arial"/>
              </w:rPr>
              <w:t>BAKAT</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0" w14:textId="77777777" w:rsidR="00E42C2D" w:rsidRDefault="00E42C2D" w:rsidP="002202EB">
            <w:pPr>
              <w:spacing w:line="360" w:lineRule="auto"/>
              <w:rPr>
                <w:rFonts w:ascii="Arial" w:eastAsia="Arial" w:hAnsi="Arial" w:cs="Arial"/>
              </w:rPr>
            </w:pPr>
          </w:p>
        </w:tc>
      </w:tr>
      <w:tr w:rsidR="00E42C2D" w14:paraId="60737DD4"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2" w14:textId="77777777" w:rsidR="00E42C2D" w:rsidRDefault="00840D4A" w:rsidP="002202EB">
            <w:pPr>
              <w:spacing w:line="360" w:lineRule="auto"/>
              <w:rPr>
                <w:rFonts w:ascii="Arial" w:eastAsia="Arial" w:hAnsi="Arial" w:cs="Arial"/>
              </w:rPr>
            </w:pPr>
            <w:r>
              <w:rPr>
                <w:rFonts w:ascii="Arial" w:eastAsia="Arial" w:hAnsi="Arial" w:cs="Arial"/>
              </w:rPr>
              <w:t>NO KAD PENGENALAN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3" w14:textId="77777777" w:rsidR="00E42C2D" w:rsidRDefault="00E42C2D" w:rsidP="002202EB">
            <w:pPr>
              <w:spacing w:line="360" w:lineRule="auto"/>
              <w:rPr>
                <w:rFonts w:ascii="Arial" w:eastAsia="Arial" w:hAnsi="Arial" w:cs="Arial"/>
              </w:rPr>
            </w:pPr>
          </w:p>
        </w:tc>
      </w:tr>
      <w:tr w:rsidR="00E42C2D" w14:paraId="60737DD7"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TARIKH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6" w14:textId="77777777" w:rsidR="00E42C2D" w:rsidRDefault="00E42C2D" w:rsidP="002202EB">
            <w:pPr>
              <w:spacing w:line="360" w:lineRule="auto"/>
              <w:rPr>
                <w:rFonts w:ascii="Arial" w:eastAsia="Arial" w:hAnsi="Arial" w:cs="Arial"/>
              </w:rPr>
            </w:pPr>
          </w:p>
        </w:tc>
      </w:tr>
      <w:tr w:rsidR="00E42C2D" w14:paraId="60737DDA"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8"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TEMPOH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9" w14:textId="1DD3DF05" w:rsidR="00E42C2D" w:rsidRDefault="00840D4A" w:rsidP="002202EB">
            <w:pPr>
              <w:spacing w:line="360" w:lineRule="auto"/>
              <w:rPr>
                <w:rFonts w:ascii="Arial" w:eastAsia="Arial" w:hAnsi="Arial" w:cs="Arial"/>
              </w:rPr>
            </w:pPr>
            <w:r>
              <w:rPr>
                <w:rFonts w:ascii="Arial" w:eastAsia="Arial" w:hAnsi="Arial" w:cs="Arial"/>
              </w:rPr>
              <w:t>30 MINIT</w:t>
            </w:r>
          </w:p>
        </w:tc>
      </w:tr>
    </w:tbl>
    <w:p w14:paraId="60737DDB" w14:textId="77777777" w:rsidR="00E42C2D" w:rsidRDefault="00E42C2D" w:rsidP="002202EB">
      <w:pPr>
        <w:spacing w:line="360" w:lineRule="auto"/>
        <w:rPr>
          <w:rFonts w:ascii="Arial" w:eastAsia="Arial" w:hAnsi="Arial" w:cs="Arial"/>
          <w:b/>
        </w:rPr>
      </w:pPr>
    </w:p>
    <w:p w14:paraId="67976473" w14:textId="1C1306A6" w:rsidR="00501252" w:rsidRPr="00D0327E" w:rsidRDefault="00D0327E" w:rsidP="002202EB">
      <w:pPr>
        <w:spacing w:line="360" w:lineRule="auto"/>
        <w:rPr>
          <w:rFonts w:ascii="Arial" w:eastAsia="Arial" w:hAnsi="Arial" w:cs="Arial"/>
          <w:b/>
        </w:rPr>
      </w:pPr>
      <w:proofErr w:type="spellStart"/>
      <w:r w:rsidRPr="00D0327E">
        <w:rPr>
          <w:rFonts w:ascii="Arial" w:eastAsia="Arial" w:hAnsi="Arial" w:cs="Arial"/>
          <w:b/>
        </w:rPr>
        <w:t>Untuk</w:t>
      </w:r>
      <w:proofErr w:type="spellEnd"/>
      <w:r w:rsidRPr="00D0327E">
        <w:rPr>
          <w:rFonts w:ascii="Arial" w:eastAsia="Arial" w:hAnsi="Arial" w:cs="Arial"/>
          <w:b/>
        </w:rPr>
        <w:t xml:space="preserve"> </w:t>
      </w:r>
      <w:proofErr w:type="spellStart"/>
      <w:r w:rsidR="00501252" w:rsidRPr="00D0327E">
        <w:rPr>
          <w:rFonts w:ascii="Arial" w:eastAsia="Arial" w:hAnsi="Arial" w:cs="Arial"/>
          <w:b/>
        </w:rPr>
        <w:t>Pengesahan</w:t>
      </w:r>
      <w:proofErr w:type="spellEnd"/>
      <w:r w:rsidR="00501252" w:rsidRPr="00D0327E">
        <w:rPr>
          <w:rFonts w:ascii="Arial" w:eastAsia="Arial" w:hAnsi="Arial" w:cs="Arial"/>
          <w:b/>
        </w:rPr>
        <w:t xml:space="preserve"> </w:t>
      </w:r>
      <w:proofErr w:type="spellStart"/>
      <w:r w:rsidR="00501252" w:rsidRPr="00D0327E">
        <w:rPr>
          <w:rFonts w:ascii="Arial" w:eastAsia="Arial" w:hAnsi="Arial" w:cs="Arial"/>
          <w:b/>
        </w:rPr>
        <w:t>Pengajar</w:t>
      </w:r>
      <w:proofErr w:type="spellEnd"/>
    </w:p>
    <w:tbl>
      <w:tblPr>
        <w:tblStyle w:val="TableGrid"/>
        <w:tblW w:w="0" w:type="auto"/>
        <w:tblInd w:w="-5" w:type="dxa"/>
        <w:tblLook w:val="04A0" w:firstRow="1" w:lastRow="0" w:firstColumn="1" w:lastColumn="0" w:noHBand="0" w:noVBand="1"/>
      </w:tblPr>
      <w:tblGrid>
        <w:gridCol w:w="3402"/>
        <w:gridCol w:w="5665"/>
      </w:tblGrid>
      <w:tr w:rsidR="00501252" w:rsidRPr="00D0327E" w14:paraId="4B875F2A" w14:textId="77777777" w:rsidTr="00D0327E">
        <w:tc>
          <w:tcPr>
            <w:tcW w:w="3402" w:type="dxa"/>
          </w:tcPr>
          <w:p w14:paraId="2DC88D0B" w14:textId="0F0FA850" w:rsidR="00501252" w:rsidRPr="00D0327E" w:rsidRDefault="003F58B1" w:rsidP="002202EB">
            <w:pPr>
              <w:spacing w:line="360" w:lineRule="auto"/>
              <w:rPr>
                <w:rFonts w:ascii="Arial" w:eastAsia="Arial" w:hAnsi="Arial" w:cs="Arial"/>
                <w:bCs/>
              </w:rPr>
            </w:pPr>
            <w:r w:rsidRPr="00D0327E">
              <w:rPr>
                <w:rFonts w:ascii="Arial" w:eastAsia="Arial" w:hAnsi="Arial" w:cs="Arial"/>
                <w:bCs/>
              </w:rPr>
              <w:t>NAMA PENGAJAR</w:t>
            </w:r>
          </w:p>
        </w:tc>
        <w:tc>
          <w:tcPr>
            <w:tcW w:w="5665" w:type="dxa"/>
          </w:tcPr>
          <w:p w14:paraId="01D7B6AB" w14:textId="77777777" w:rsidR="00501252" w:rsidRPr="00D0327E" w:rsidRDefault="00501252" w:rsidP="002202EB">
            <w:pPr>
              <w:spacing w:line="360" w:lineRule="auto"/>
              <w:rPr>
                <w:rFonts w:ascii="Arial" w:eastAsia="Arial" w:hAnsi="Arial" w:cs="Arial"/>
                <w:bCs/>
              </w:rPr>
            </w:pPr>
          </w:p>
        </w:tc>
      </w:tr>
      <w:tr w:rsidR="00501252" w:rsidRPr="00D0327E" w14:paraId="45CA6201" w14:textId="77777777" w:rsidTr="00D0327E">
        <w:tc>
          <w:tcPr>
            <w:tcW w:w="3402" w:type="dxa"/>
          </w:tcPr>
          <w:p w14:paraId="235AAC13" w14:textId="21D1044F" w:rsidR="00501252" w:rsidRPr="00D0327E" w:rsidRDefault="003F58B1" w:rsidP="002202EB">
            <w:pPr>
              <w:spacing w:line="360" w:lineRule="auto"/>
              <w:rPr>
                <w:rFonts w:ascii="Arial" w:eastAsia="Arial" w:hAnsi="Arial" w:cs="Arial"/>
                <w:bCs/>
              </w:rPr>
            </w:pPr>
            <w:r w:rsidRPr="00D0327E">
              <w:rPr>
                <w:rFonts w:ascii="Arial" w:eastAsia="Arial" w:hAnsi="Arial" w:cs="Arial"/>
                <w:bCs/>
              </w:rPr>
              <w:t>TANDATANGAN</w:t>
            </w:r>
          </w:p>
        </w:tc>
        <w:tc>
          <w:tcPr>
            <w:tcW w:w="5665" w:type="dxa"/>
          </w:tcPr>
          <w:p w14:paraId="1F370258" w14:textId="77777777" w:rsidR="00501252" w:rsidRDefault="00501252" w:rsidP="002202EB">
            <w:pPr>
              <w:spacing w:line="360" w:lineRule="auto"/>
              <w:rPr>
                <w:rFonts w:ascii="Arial" w:eastAsia="Arial" w:hAnsi="Arial" w:cs="Arial"/>
                <w:bCs/>
              </w:rPr>
            </w:pPr>
          </w:p>
          <w:p w14:paraId="6968DE7F" w14:textId="77777777" w:rsidR="00D0327E" w:rsidRDefault="00D0327E" w:rsidP="002202EB">
            <w:pPr>
              <w:spacing w:line="360" w:lineRule="auto"/>
              <w:rPr>
                <w:rFonts w:ascii="Arial" w:eastAsia="Arial" w:hAnsi="Arial" w:cs="Arial"/>
                <w:bCs/>
              </w:rPr>
            </w:pPr>
          </w:p>
          <w:p w14:paraId="688808E7" w14:textId="77777777" w:rsidR="00D0327E" w:rsidRPr="00D0327E" w:rsidRDefault="00D0327E" w:rsidP="002202EB">
            <w:pPr>
              <w:spacing w:line="360" w:lineRule="auto"/>
              <w:rPr>
                <w:rFonts w:ascii="Arial" w:eastAsia="Arial" w:hAnsi="Arial" w:cs="Arial"/>
                <w:bCs/>
              </w:rPr>
            </w:pPr>
          </w:p>
        </w:tc>
      </w:tr>
      <w:tr w:rsidR="00501252" w:rsidRPr="00D0327E" w14:paraId="35C81079" w14:textId="77777777" w:rsidTr="00D0327E">
        <w:tc>
          <w:tcPr>
            <w:tcW w:w="3402" w:type="dxa"/>
          </w:tcPr>
          <w:p w14:paraId="001EA346" w14:textId="3CA90050" w:rsidR="00501252" w:rsidRPr="00D0327E" w:rsidRDefault="003F58B1" w:rsidP="002202EB">
            <w:pPr>
              <w:spacing w:line="360" w:lineRule="auto"/>
              <w:rPr>
                <w:rFonts w:ascii="Arial" w:eastAsia="Arial" w:hAnsi="Arial" w:cs="Arial"/>
                <w:bCs/>
              </w:rPr>
            </w:pPr>
            <w:r w:rsidRPr="00D0327E">
              <w:rPr>
                <w:rFonts w:ascii="Arial" w:eastAsia="Arial" w:hAnsi="Arial" w:cs="Arial"/>
                <w:bCs/>
              </w:rPr>
              <w:t>MARKAH DIPEROLEHI (%)</w:t>
            </w:r>
          </w:p>
        </w:tc>
        <w:tc>
          <w:tcPr>
            <w:tcW w:w="5665" w:type="dxa"/>
          </w:tcPr>
          <w:p w14:paraId="326A5EEA" w14:textId="1580D688" w:rsidR="00501252" w:rsidRPr="00D0327E" w:rsidRDefault="00D036C1" w:rsidP="00D036C1">
            <w:pPr>
              <w:spacing w:line="360" w:lineRule="auto"/>
              <w:jc w:val="center"/>
              <w:rPr>
                <w:rFonts w:ascii="Arial" w:eastAsia="Arial" w:hAnsi="Arial" w:cs="Arial"/>
                <w:bCs/>
              </w:rPr>
            </w:pPr>
            <w:r>
              <w:rPr>
                <w:rFonts w:ascii="Arial" w:eastAsia="Arial" w:hAnsi="Arial" w:cs="Arial"/>
                <w:bCs/>
              </w:rPr>
              <w:t xml:space="preserve">         </w:t>
            </w:r>
            <w:r w:rsidR="003F58B1">
              <w:rPr>
                <w:rFonts w:ascii="Arial" w:eastAsia="Arial" w:hAnsi="Arial" w:cs="Arial"/>
                <w:bCs/>
              </w:rPr>
              <w:t>/ 100%</w:t>
            </w:r>
          </w:p>
        </w:tc>
      </w:tr>
      <w:tr w:rsidR="00501252" w:rsidRPr="00D0327E" w14:paraId="636BF1D5" w14:textId="77777777" w:rsidTr="00D0327E">
        <w:tc>
          <w:tcPr>
            <w:tcW w:w="3402" w:type="dxa"/>
          </w:tcPr>
          <w:p w14:paraId="572CD589" w14:textId="0F0A1437" w:rsidR="00501252" w:rsidRPr="00D0327E" w:rsidRDefault="003F58B1" w:rsidP="002202EB">
            <w:pPr>
              <w:spacing w:line="360" w:lineRule="auto"/>
              <w:rPr>
                <w:rFonts w:ascii="Arial" w:eastAsia="Arial" w:hAnsi="Arial" w:cs="Arial"/>
                <w:bCs/>
              </w:rPr>
            </w:pPr>
            <w:r w:rsidRPr="00D0327E">
              <w:rPr>
                <w:rFonts w:ascii="Arial" w:eastAsia="Arial" w:hAnsi="Arial" w:cs="Arial"/>
                <w:bCs/>
              </w:rPr>
              <w:t xml:space="preserve">KEPUTUSAN </w:t>
            </w:r>
          </w:p>
        </w:tc>
        <w:tc>
          <w:tcPr>
            <w:tcW w:w="5665" w:type="dxa"/>
          </w:tcPr>
          <w:p w14:paraId="6E08D1F7" w14:textId="678279E5" w:rsidR="00501252" w:rsidRPr="00D0327E" w:rsidRDefault="00D036C1" w:rsidP="00D036C1">
            <w:pPr>
              <w:spacing w:line="360" w:lineRule="auto"/>
              <w:jc w:val="center"/>
              <w:rPr>
                <w:rFonts w:ascii="Arial" w:eastAsia="Arial" w:hAnsi="Arial" w:cs="Arial"/>
                <w:bCs/>
              </w:rPr>
            </w:pPr>
            <w:r>
              <w:rPr>
                <w:rFonts w:ascii="Arial" w:eastAsia="Arial" w:hAnsi="Arial" w:cs="Arial"/>
                <w:bCs/>
              </w:rPr>
              <w:t>Lulus / Gagal</w:t>
            </w:r>
          </w:p>
        </w:tc>
      </w:tr>
    </w:tbl>
    <w:p w14:paraId="2348134B" w14:textId="77777777" w:rsidR="00D52888" w:rsidRDefault="00D52888">
      <w:pPr>
        <w:spacing w:line="360" w:lineRule="auto"/>
        <w:rPr>
          <w:rFonts w:ascii="Arial" w:eastAsia="Arial" w:hAnsi="Arial" w:cs="Arial"/>
          <w:b/>
        </w:rPr>
      </w:pPr>
    </w:p>
    <w:p w14:paraId="19BC277D" w14:textId="198B5F97" w:rsidR="00D52888" w:rsidRDefault="00242E61">
      <w:pPr>
        <w:spacing w:line="360" w:lineRule="auto"/>
        <w:rPr>
          <w:rFonts w:ascii="Arial" w:eastAsia="Arial" w:hAnsi="Arial" w:cs="Arial"/>
          <w:b/>
        </w:rPr>
      </w:pPr>
      <w:proofErr w:type="spellStart"/>
      <w:r>
        <w:rPr>
          <w:rFonts w:ascii="Arial" w:eastAsia="Arial" w:hAnsi="Arial" w:cs="Arial"/>
          <w:b/>
        </w:rPr>
        <w:t>Markah</w:t>
      </w:r>
      <w:proofErr w:type="spellEnd"/>
      <w:r>
        <w:rPr>
          <w:rFonts w:ascii="Arial" w:eastAsia="Arial" w:hAnsi="Arial" w:cs="Arial"/>
          <w:b/>
        </w:rPr>
        <w:t xml:space="preserve"> lulus minimum: 60%</w:t>
      </w:r>
    </w:p>
    <w:p w14:paraId="7B2AB700" w14:textId="77777777" w:rsidR="0085084E" w:rsidRDefault="0085084E">
      <w:pPr>
        <w:spacing w:line="360" w:lineRule="auto"/>
        <w:jc w:val="both"/>
        <w:rPr>
          <w:rFonts w:ascii="Arial" w:eastAsia="Arial" w:hAnsi="Arial" w:cs="Arial"/>
          <w:b/>
        </w:rPr>
      </w:pPr>
    </w:p>
    <w:p w14:paraId="20B4EB32" w14:textId="77777777" w:rsidR="0085084E" w:rsidRDefault="0085084E">
      <w:pPr>
        <w:spacing w:line="360" w:lineRule="auto"/>
        <w:jc w:val="both"/>
        <w:rPr>
          <w:rFonts w:ascii="Arial" w:eastAsia="Arial" w:hAnsi="Arial" w:cs="Arial"/>
          <w:b/>
        </w:rPr>
      </w:pPr>
    </w:p>
    <w:p w14:paraId="077D3C09" w14:textId="77777777" w:rsidR="0085084E" w:rsidRDefault="0085084E">
      <w:pPr>
        <w:spacing w:line="360" w:lineRule="auto"/>
        <w:jc w:val="both"/>
        <w:rPr>
          <w:rFonts w:ascii="Arial" w:eastAsia="Arial" w:hAnsi="Arial" w:cs="Arial"/>
          <w:b/>
        </w:rPr>
      </w:pPr>
    </w:p>
    <w:p w14:paraId="60737DDC" w14:textId="57AF9F40" w:rsidR="00E42C2D" w:rsidRDefault="00840D4A">
      <w:pPr>
        <w:spacing w:line="360" w:lineRule="auto"/>
        <w:jc w:val="both"/>
        <w:rPr>
          <w:rFonts w:ascii="Arial" w:eastAsia="Arial" w:hAnsi="Arial" w:cs="Arial"/>
          <w:b/>
        </w:rPr>
      </w:pPr>
      <w:r>
        <w:rPr>
          <w:rFonts w:ascii="Arial" w:eastAsia="Arial" w:hAnsi="Arial" w:cs="Arial"/>
          <w:b/>
        </w:rPr>
        <w:lastRenderedPageBreak/>
        <w:t>ARAHAN PENILAIAN PENGETAHUAN:</w:t>
      </w:r>
    </w:p>
    <w:p w14:paraId="4D446EC2" w14:textId="77777777" w:rsidR="0085084E" w:rsidRDefault="0085084E">
      <w:pPr>
        <w:spacing w:after="200" w:line="360" w:lineRule="auto"/>
        <w:rPr>
          <w:rFonts w:ascii="Arial" w:eastAsia="Arial" w:hAnsi="Arial" w:cs="Arial"/>
        </w:rPr>
      </w:pPr>
    </w:p>
    <w:p w14:paraId="732F7664"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Tuliskan</w:t>
      </w:r>
      <w:proofErr w:type="spellEnd"/>
      <w:r>
        <w:rPr>
          <w:rFonts w:ascii="Arial" w:eastAsia="Arial" w:hAnsi="Arial" w:cs="Arial"/>
        </w:rPr>
        <w:t xml:space="preserve"> Nama dan </w:t>
      </w:r>
      <w:proofErr w:type="spellStart"/>
      <w:r>
        <w:rPr>
          <w:rFonts w:ascii="Arial" w:eastAsia="Arial" w:hAnsi="Arial" w:cs="Arial"/>
        </w:rPr>
        <w:t>Nombor</w:t>
      </w:r>
      <w:proofErr w:type="spellEnd"/>
      <w:r>
        <w:rPr>
          <w:rFonts w:ascii="Arial" w:eastAsia="Arial" w:hAnsi="Arial" w:cs="Arial"/>
        </w:rPr>
        <w:t xml:space="preserve"> Kad </w:t>
      </w:r>
      <w:proofErr w:type="spellStart"/>
      <w:r>
        <w:rPr>
          <w:rFonts w:ascii="Arial" w:eastAsia="Arial" w:hAnsi="Arial" w:cs="Arial"/>
        </w:rPr>
        <w:t>Pengenalan</w:t>
      </w:r>
      <w:proofErr w:type="spellEnd"/>
      <w:r>
        <w:rPr>
          <w:rFonts w:ascii="Arial" w:eastAsia="Arial" w:hAnsi="Arial" w:cs="Arial"/>
        </w:rPr>
        <w:t xml:space="preserve"> pada </w:t>
      </w:r>
      <w:proofErr w:type="spellStart"/>
      <w:r>
        <w:rPr>
          <w:rFonts w:ascii="Arial" w:eastAsia="Arial" w:hAnsi="Arial" w:cs="Arial"/>
        </w:rPr>
        <w:t>ruangan</w:t>
      </w:r>
      <w:proofErr w:type="spellEnd"/>
      <w:r>
        <w:rPr>
          <w:rFonts w:ascii="Arial" w:eastAsia="Arial" w:hAnsi="Arial" w:cs="Arial"/>
        </w:rPr>
        <w:t xml:space="preserve"> yang </w:t>
      </w:r>
      <w:proofErr w:type="spellStart"/>
      <w:r>
        <w:rPr>
          <w:rFonts w:ascii="Arial" w:eastAsia="Arial" w:hAnsi="Arial" w:cs="Arial"/>
        </w:rPr>
        <w:t>disediakan</w:t>
      </w:r>
      <w:proofErr w:type="spellEnd"/>
      <w:r>
        <w:rPr>
          <w:rFonts w:ascii="Arial" w:eastAsia="Arial" w:hAnsi="Arial" w:cs="Arial"/>
        </w:rPr>
        <w:t xml:space="preserve">. </w:t>
      </w:r>
    </w:p>
    <w:p w14:paraId="6EBAF98D"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roofErr w:type="spellStart"/>
      <w:r>
        <w:rPr>
          <w:rFonts w:ascii="Arial" w:eastAsia="Arial" w:hAnsi="Arial" w:cs="Arial"/>
        </w:rPr>
        <w:t>membuka</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sehingga</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
    <w:p w14:paraId="790142AF"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hendaklah</w:t>
      </w:r>
      <w:proofErr w:type="spellEnd"/>
      <w:r>
        <w:rPr>
          <w:rFonts w:ascii="Arial" w:eastAsia="Arial" w:hAnsi="Arial" w:cs="Arial"/>
        </w:rPr>
        <w:t xml:space="preserve"> </w:t>
      </w:r>
      <w:proofErr w:type="spellStart"/>
      <w:r>
        <w:rPr>
          <w:rFonts w:ascii="Arial" w:eastAsia="Arial" w:hAnsi="Arial" w:cs="Arial"/>
        </w:rPr>
        <w:t>menjawab</w:t>
      </w:r>
      <w:proofErr w:type="spellEnd"/>
      <w:r>
        <w:rPr>
          <w:rFonts w:ascii="Arial" w:eastAsia="Arial" w:hAnsi="Arial" w:cs="Arial"/>
        </w:rPr>
        <w:t xml:space="preserve"> </w:t>
      </w:r>
      <w:proofErr w:type="spellStart"/>
      <w:r>
        <w:rPr>
          <w:rFonts w:ascii="Arial" w:eastAsia="Arial" w:hAnsi="Arial" w:cs="Arial"/>
        </w:rPr>
        <w:t>semua</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
    <w:p w14:paraId="0F2A0567"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nota dan </w:t>
      </w:r>
      <w:proofErr w:type="spellStart"/>
      <w:r>
        <w:rPr>
          <w:rFonts w:ascii="Arial" w:eastAsia="Arial" w:hAnsi="Arial" w:cs="Arial"/>
        </w:rPr>
        <w:t>sebarang</w:t>
      </w:r>
      <w:proofErr w:type="spellEnd"/>
      <w:r>
        <w:rPr>
          <w:rFonts w:ascii="Arial" w:eastAsia="Arial" w:hAnsi="Arial" w:cs="Arial"/>
        </w:rPr>
        <w:t xml:space="preserve"> </w:t>
      </w:r>
      <w:proofErr w:type="spellStart"/>
      <w:r>
        <w:rPr>
          <w:rFonts w:ascii="Arial" w:eastAsia="Arial" w:hAnsi="Arial" w:cs="Arial"/>
        </w:rPr>
        <w:t>bahan</w:t>
      </w:r>
      <w:proofErr w:type="spellEnd"/>
      <w:r>
        <w:rPr>
          <w:rFonts w:ascii="Arial" w:eastAsia="Arial" w:hAnsi="Arial" w:cs="Arial"/>
        </w:rPr>
        <w:t xml:space="preserve"> </w:t>
      </w:r>
      <w:proofErr w:type="spellStart"/>
      <w:r>
        <w:rPr>
          <w:rFonts w:ascii="Arial" w:eastAsia="Arial" w:hAnsi="Arial" w:cs="Arial"/>
        </w:rPr>
        <w:t>rujukan</w:t>
      </w:r>
      <w:proofErr w:type="spellEnd"/>
      <w:r>
        <w:rPr>
          <w:rFonts w:ascii="Arial" w:eastAsia="Arial" w:hAnsi="Arial" w:cs="Arial"/>
        </w:rPr>
        <w:t xml:space="preserve"> </w:t>
      </w:r>
      <w:proofErr w:type="spellStart"/>
      <w:r>
        <w:rPr>
          <w:rFonts w:ascii="Arial" w:eastAsia="Arial" w:hAnsi="Arial" w:cs="Arial"/>
        </w:rPr>
        <w:t>kecuali</w:t>
      </w:r>
      <w:proofErr w:type="spellEnd"/>
      <w:r>
        <w:rPr>
          <w:rFonts w:ascii="Arial" w:eastAsia="Arial" w:hAnsi="Arial" w:cs="Arial"/>
        </w:rPr>
        <w:t xml:space="preserve"> yang </w:t>
      </w:r>
      <w:proofErr w:type="spellStart"/>
      <w:r>
        <w:rPr>
          <w:rFonts w:ascii="Arial" w:eastAsia="Arial" w:hAnsi="Arial" w:cs="Arial"/>
        </w:rPr>
        <w:t>dibenarkan</w:t>
      </w:r>
      <w:proofErr w:type="spellEnd"/>
      <w:r>
        <w:rPr>
          <w:rFonts w:ascii="Arial" w:eastAsia="Arial" w:hAnsi="Arial" w:cs="Arial"/>
        </w:rPr>
        <w:t>.</w:t>
      </w:r>
    </w:p>
    <w:p w14:paraId="510909E3"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meniru</w:t>
      </w:r>
      <w:proofErr w:type="spellEnd"/>
      <w:r>
        <w:rPr>
          <w:rFonts w:ascii="Arial" w:eastAsia="Arial" w:hAnsi="Arial" w:cs="Arial"/>
        </w:rPr>
        <w:t xml:space="preserve"> </w:t>
      </w:r>
      <w:proofErr w:type="spellStart"/>
      <w:r>
        <w:rPr>
          <w:rFonts w:ascii="Arial" w:eastAsia="Arial" w:hAnsi="Arial" w:cs="Arial"/>
        </w:rPr>
        <w:t>semasa</w:t>
      </w:r>
      <w:proofErr w:type="spellEnd"/>
      <w:r>
        <w:rPr>
          <w:rFonts w:ascii="Arial" w:eastAsia="Arial" w:hAnsi="Arial" w:cs="Arial"/>
        </w:rPr>
        <w:t xml:space="preserve"> </w:t>
      </w:r>
      <w:proofErr w:type="spellStart"/>
      <w:r>
        <w:rPr>
          <w:rFonts w:ascii="Arial" w:eastAsia="Arial" w:hAnsi="Arial" w:cs="Arial"/>
        </w:rPr>
        <w:t>penilaian</w:t>
      </w:r>
      <w:proofErr w:type="spellEnd"/>
      <w:r>
        <w:rPr>
          <w:rFonts w:ascii="Arial" w:eastAsia="Arial" w:hAnsi="Arial" w:cs="Arial"/>
        </w:rPr>
        <w:t xml:space="preserve">. </w:t>
      </w:r>
    </w:p>
    <w:p w14:paraId="2CDF6D8B" w14:textId="7C758ABC" w:rsidR="0085084E" w:rsidRPr="0085084E"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w:t>
      </w:r>
      <w:proofErr w:type="spellStart"/>
      <w:r>
        <w:rPr>
          <w:rFonts w:ascii="Arial" w:eastAsia="Arial" w:hAnsi="Arial" w:cs="Arial"/>
        </w:rPr>
        <w:t>keluar</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w:t>
      </w:r>
      <w:proofErr w:type="spellStart"/>
      <w:r>
        <w:rPr>
          <w:rFonts w:ascii="Arial" w:eastAsia="Arial" w:hAnsi="Arial" w:cs="Arial"/>
        </w:rPr>
        <w:t>bilik</w:t>
      </w:r>
      <w:proofErr w:type="spellEnd"/>
      <w:r>
        <w:rPr>
          <w:rFonts w:ascii="Arial" w:eastAsia="Arial" w:hAnsi="Arial" w:cs="Arial"/>
        </w:rPr>
        <w:t xml:space="preserve"> </w:t>
      </w:r>
      <w:proofErr w:type="spellStart"/>
      <w:r>
        <w:rPr>
          <w:rFonts w:ascii="Arial" w:eastAsia="Arial" w:hAnsi="Arial" w:cs="Arial"/>
        </w:rPr>
        <w:t>peperiksaan</w:t>
      </w:r>
      <w:proofErr w:type="spellEnd"/>
      <w:r>
        <w:rPr>
          <w:rFonts w:ascii="Arial" w:eastAsia="Arial" w:hAnsi="Arial" w:cs="Arial"/>
        </w:rPr>
        <w:t>.</w:t>
      </w:r>
      <w:r w:rsidR="0085084E" w:rsidRPr="0085084E">
        <w:rPr>
          <w:rFonts w:ascii="Arial" w:eastAsia="Arial" w:hAnsi="Arial" w:cs="Arial"/>
          <w:b/>
          <w:bCs/>
          <w:u w:val="single"/>
        </w:rPr>
        <w:br/>
      </w:r>
    </w:p>
    <w:p w14:paraId="777FC661" w14:textId="77777777" w:rsidR="0085084E" w:rsidRDefault="0085084E">
      <w:pPr>
        <w:suppressAutoHyphens w:val="0"/>
        <w:rPr>
          <w:rFonts w:ascii="Arial" w:eastAsia="Arial" w:hAnsi="Arial" w:cs="Arial"/>
          <w:b/>
          <w:bCs/>
          <w:u w:val="single"/>
        </w:rPr>
      </w:pPr>
      <w:r>
        <w:rPr>
          <w:rFonts w:ascii="Arial" w:eastAsia="Arial" w:hAnsi="Arial" w:cs="Arial"/>
          <w:b/>
          <w:bCs/>
          <w:u w:val="single"/>
        </w:rPr>
        <w:br w:type="page"/>
      </w:r>
    </w:p>
    <w:p/>
    <w:p>
      <w:r>
        <w:rPr>
          <w:rFonts w:ascii="Arial" w:hAnsi="Arial"/>
          <w:b/>
        </w:rPr>
        <w:t>BAHAGIAN A — SOALAN OBJEKTIF</w:t>
      </w:r>
    </w:p>
    <w:p/>
    <w:p>
      <w:r>
        <w:rPr>
          <w:rFonts w:ascii="Arial" w:hAnsi="Arial"/>
          <w:b/>
        </w:rPr>
        <w:t>Soalan WA1 — Analyse visual editing project script</w:t>
      </w:r>
    </w:p>
    <w:p>
      <w:r>
        <w:rPr>
          <w:rFonts w:ascii="Arial" w:hAnsi="Arial"/>
          <w:b/>
        </w:rPr>
        <w:t>✅ 1. SOALAN TAHAP SEDERHANA — KONSTRUK PROSEDUR</w:t>
      </w:r>
    </w:p>
    <w:p>
      <w:r>
        <w:rPr>
          <w:rFonts w:ascii="Arial" w:hAnsi="Arial"/>
          <w:b w:val="0"/>
        </w:rPr>
        <w:t>Sebuah projek dokumentari memerlukan output berdurasi 20 minit, tetapi Editor mendapati bilangan jam footage sumber yang sangat banyak dan tahap kerumitan warna yang tinggi. Faktor manakah paling tepat digunakan Editor untuk menganggarkan tempoh projek dalam situasi ini?</w:t>
      </w:r>
    </w:p>
    <w:p>
      <w:r>
        <w:rPr>
          <w:rFonts w:ascii="Arial" w:hAnsi="Arial"/>
          <w:b w:val="0"/>
        </w:rPr>
        <w:t>A. Script requirement.</w:t>
      </w:r>
    </w:p>
    <w:p>
      <w:r>
        <w:rPr>
          <w:rFonts w:ascii="Arial" w:hAnsi="Arial"/>
          <w:b w:val="0"/>
        </w:rPr>
        <w:t>B. Man hour requirement.</w:t>
      </w:r>
    </w:p>
    <w:p>
      <w:r>
        <w:rPr>
          <w:rFonts w:ascii="Arial" w:hAnsi="Arial"/>
          <w:b w:val="0"/>
        </w:rPr>
        <w:t>C. Machine availability.</w:t>
      </w:r>
    </w:p>
    <w:p>
      <w:r>
        <w:rPr>
          <w:rFonts w:ascii="Arial" w:hAnsi="Arial"/>
          <w:b w:val="0"/>
        </w:rPr>
        <w:t>D. Type of language version.</w:t>
      </w:r>
    </w:p>
    <w:p/>
    <w:p>
      <w:r>
        <w:rPr>
          <w:rFonts w:ascii="Arial" w:hAnsi="Arial"/>
          <w:b/>
        </w:rPr>
        <w:t>✅ 2. SOALAN TAHAP RENDAH — KONSTRUK PROSEDUR</w:t>
      </w:r>
    </w:p>
    <w:p>
      <w:r>
        <w:rPr>
          <w:rFonts w:ascii="Arial" w:hAnsi="Arial"/>
          <w:b w:val="0"/>
        </w:rPr>
        <w:t>Editor mendapati skrip yang diterima tidak lengkap dan tidak konsisten dengan continuity sheet. Kepada siapakah perkara ini perlu dilaporkan sebelum proses editing bermula?</w:t>
      </w:r>
    </w:p>
    <w:p>
      <w:r>
        <w:rPr>
          <w:rFonts w:ascii="Arial" w:hAnsi="Arial"/>
          <w:b w:val="0"/>
        </w:rPr>
        <w:t>A. Continuity Supervisor sahaja.</w:t>
      </w:r>
    </w:p>
    <w:p>
      <w:r>
        <w:rPr>
          <w:rFonts w:ascii="Arial" w:hAnsi="Arial"/>
          <w:b w:val="0"/>
        </w:rPr>
        <w:t>B. Producer atau Director.</w:t>
      </w:r>
    </w:p>
    <w:p>
      <w:r>
        <w:rPr>
          <w:rFonts w:ascii="Arial" w:hAnsi="Arial"/>
          <w:b w:val="0"/>
        </w:rPr>
        <w:t>C. Pelanggan secara terus.</w:t>
      </w:r>
    </w:p>
    <w:p>
      <w:r>
        <w:rPr>
          <w:rFonts w:ascii="Arial" w:hAnsi="Arial"/>
          <w:b w:val="0"/>
        </w:rPr>
        <w:t>D. Juruteknik audio.</w:t>
      </w:r>
    </w:p>
    <w:p/>
    <w:p>
      <w:r>
        <w:rPr>
          <w:rFonts w:ascii="Arial" w:hAnsi="Arial"/>
          <w:b/>
        </w:rPr>
        <w:t>✅ 3. SOALAN TAHAP RENDAH — KONSTRUK FAKTA/TEORI</w:t>
      </w:r>
    </w:p>
    <w:p>
      <w:r>
        <w:rPr>
          <w:rFonts w:ascii="Arial" w:hAnsi="Arial"/>
          <w:b w:val="0"/>
        </w:rPr>
        <w:t>Apakah nama skrip yang disediakan selepas penggambaran dan mencatatkan apa yang sebenarnya dirakam?</w:t>
      </w:r>
    </w:p>
    <w:p>
      <w:r>
        <w:rPr>
          <w:rFonts w:ascii="Arial" w:hAnsi="Arial"/>
          <w:b w:val="0"/>
        </w:rPr>
        <w:t>A. Master script.</w:t>
      </w:r>
    </w:p>
    <w:p>
      <w:r>
        <w:rPr>
          <w:rFonts w:ascii="Arial" w:hAnsi="Arial"/>
          <w:b w:val="0"/>
        </w:rPr>
        <w:t>B. Shooting script.</w:t>
      </w:r>
    </w:p>
    <w:p>
      <w:r>
        <w:rPr>
          <w:rFonts w:ascii="Arial" w:hAnsi="Arial"/>
          <w:b w:val="0"/>
        </w:rPr>
        <w:t>C. Continuity script.</w:t>
      </w:r>
    </w:p>
    <w:p>
      <w:r>
        <w:rPr>
          <w:rFonts w:ascii="Arial" w:hAnsi="Arial"/>
          <w:b w:val="0"/>
        </w:rPr>
        <w:t>D. Storyboard.</w:t>
      </w:r>
    </w:p>
    <w:p/>
    <w:p>
      <w:r>
        <w:rPr>
          <w:rFonts w:ascii="Arial" w:hAnsi="Arial"/>
          <w:b/>
        </w:rPr>
        <w:t>✅ 4. SOALAN TAHAP RENDAH — KONSTRUK SIKAP / KESELAMATAN / PERSEKITARAN</w:t>
      </w:r>
    </w:p>
    <w:p>
      <w:r>
        <w:rPr>
          <w:rFonts w:ascii="Arial" w:hAnsi="Arial"/>
          <w:b w:val="0"/>
        </w:rPr>
        <w:t>Sikap manakah perlu diamalkan Editor semasa menyemak skrip projek?</w:t>
      </w:r>
    </w:p>
    <w:p>
      <w:r>
        <w:rPr>
          <w:rFonts w:ascii="Arial" w:hAnsi="Arial"/>
          <w:b w:val="0"/>
        </w:rPr>
        <w:t>A. Tergesa-gesa demi menjimatkan masa.</w:t>
      </w:r>
    </w:p>
    <w:p>
      <w:r>
        <w:rPr>
          <w:rFonts w:ascii="Arial" w:hAnsi="Arial"/>
          <w:b w:val="0"/>
        </w:rPr>
        <w:t>B. Teliti dan memahami sepenuhnya keperluan kerja.</w:t>
      </w:r>
    </w:p>
    <w:p>
      <w:r>
        <w:rPr>
          <w:rFonts w:ascii="Arial" w:hAnsi="Arial"/>
          <w:b w:val="0"/>
        </w:rPr>
        <w:t>C. Mengabaikan arahan pelanggan yang tidak jelas.</w:t>
      </w:r>
    </w:p>
    <w:p>
      <w:r>
        <w:rPr>
          <w:rFonts w:ascii="Arial" w:hAnsi="Arial"/>
          <w:b w:val="0"/>
        </w:rPr>
        <w:t>D. Menyerahkan semakan skrip sepenuhnya kepada Producer.</w:t>
      </w:r>
    </w:p>
    <w:p/>
    <w:p>
      <w:r>
        <w:rPr>
          <w:rFonts w:ascii="Arial" w:hAnsi="Arial"/>
          <w:b/>
        </w:rPr>
        <w:t>Soalan WA2 — Analyse visual editing project concept</w:t>
      </w:r>
    </w:p>
    <w:p>
      <w:r>
        <w:rPr>
          <w:rFonts w:ascii="Arial" w:hAnsi="Arial"/>
          <w:b/>
        </w:rPr>
        <w:t>✅ 5. SOALAN TAHAP TINGGI — KONSTRUK PROSEDUR</w:t>
      </w:r>
    </w:p>
    <w:p>
      <w:r>
        <w:rPr>
          <w:rFonts w:ascii="Arial" w:hAnsi="Arial"/>
          <w:b w:val="0"/>
        </w:rPr>
        <w:t>Susun urutan yang betul bagi proses Editor menganalisis konsep kreatif projek daripada skrip.</w:t>
      </w:r>
    </w:p>
    <w:p>
      <w:r>
        <w:rPr>
          <w:rFonts w:ascii="Arial" w:hAnsi="Arial"/>
          <w:b w:val="0"/>
        </w:rPr>
        <w:t>I. Menentukan kategori genre.</w:t>
      </w:r>
    </w:p>
    <w:p>
      <w:r>
        <w:rPr>
          <w:rFonts w:ascii="Arial" w:hAnsi="Arial"/>
          <w:b w:val="0"/>
        </w:rPr>
        <w:t>II. Menentukan tema projek.</w:t>
      </w:r>
    </w:p>
    <w:p>
      <w:r>
        <w:rPr>
          <w:rFonts w:ascii="Arial" w:hAnsi="Arial"/>
          <w:b w:val="0"/>
        </w:rPr>
        <w:t>III. Menilai konsep visual effect dan sound effect.</w:t>
      </w:r>
    </w:p>
    <w:p>
      <w:r>
        <w:rPr>
          <w:rFonts w:ascii="Arial" w:hAnsi="Arial"/>
          <w:b w:val="0"/>
        </w:rPr>
        <w:t>IV. Memilih teknik editing mengikut arahan kreatif.</w:t>
      </w:r>
    </w:p>
    <w:p>
      <w:r>
        <w:rPr>
          <w:rFonts w:ascii="Arial" w:hAnsi="Arial"/>
          <w:b w:val="0"/>
        </w:rPr>
        <w:t>A. I, II, dan III.</w:t>
      </w:r>
    </w:p>
    <w:p>
      <w:r>
        <w:rPr>
          <w:rFonts w:ascii="Arial" w:hAnsi="Arial"/>
          <w:b w:val="0"/>
        </w:rPr>
        <w:t>B. I, III, dan IV.</w:t>
      </w:r>
    </w:p>
    <w:p>
      <w:r>
        <w:rPr>
          <w:rFonts w:ascii="Arial" w:hAnsi="Arial"/>
          <w:b w:val="0"/>
        </w:rPr>
        <w:t>C. II, III, dan IV.</w:t>
      </w:r>
    </w:p>
    <w:p>
      <w:r>
        <w:rPr>
          <w:rFonts w:ascii="Arial" w:hAnsi="Arial"/>
          <w:b w:val="0"/>
        </w:rPr>
        <w:t>D. I, II, III, dan IV.</w:t>
      </w:r>
    </w:p>
    <w:p/>
    <w:p>
      <w:r>
        <w:rPr>
          <w:rFonts w:ascii="Arial" w:hAnsi="Arial"/>
          <w:b/>
        </w:rPr>
        <w:t>✅ 6. SOALAN TAHAP SEDERHANA — KONSTRUK PROSEDUR</w:t>
      </w:r>
    </w:p>
    <w:p>
      <w:r>
        <w:rPr>
          <w:rFonts w:ascii="Arial" w:hAnsi="Arial"/>
          <w:b w:val="0"/>
        </w:rPr>
        <w:t>Sebuah iklan korporat bertemakan "Human nature — keberanian" menggunakan genre Action. Bagi menyokong mesej tersebut, kombinasi shot manakah paling sesuai digunakan Editor?</w:t>
      </w:r>
    </w:p>
    <w:p>
      <w:r>
        <w:rPr>
          <w:rFonts w:ascii="Arial" w:hAnsi="Arial"/>
          <w:b w:val="0"/>
        </w:rPr>
        <w:t>A. Wide shot sahaja tanpa close-up.</w:t>
      </w:r>
    </w:p>
    <w:p>
      <w:r>
        <w:rPr>
          <w:rFonts w:ascii="Arial" w:hAnsi="Arial"/>
          <w:b w:val="0"/>
        </w:rPr>
        <w:t>B. Close-up emosi watak diselang-seli dengan wide shot cabaran.</w:t>
      </w:r>
    </w:p>
    <w:p>
      <w:r>
        <w:rPr>
          <w:rFonts w:ascii="Arial" w:hAnsi="Arial"/>
          <w:b w:val="0"/>
        </w:rPr>
        <w:t>C. Sudut kamera tetap sepanjang adegan.</w:t>
      </w:r>
    </w:p>
    <w:p>
      <w:r>
        <w:rPr>
          <w:rFonts w:ascii="Arial" w:hAnsi="Arial"/>
          <w:b w:val="0"/>
        </w:rPr>
        <w:t>D. Potongan pantas tanpa mengambil kira emosi watak.</w:t>
      </w:r>
    </w:p>
    <w:p/>
    <w:p>
      <w:r>
        <w:rPr>
          <w:rFonts w:ascii="Arial" w:hAnsi="Arial"/>
          <w:b/>
        </w:rPr>
        <w:t>✅ 7. SOALAN TAHAP RENDAH — KONSTRUK FAKTA/TEORI</w:t>
      </w:r>
    </w:p>
    <w:p>
      <w:r>
        <w:rPr>
          <w:rFonts w:ascii="Arial" w:hAnsi="Arial"/>
          <w:b w:val="0"/>
        </w:rPr>
        <w:t>Berapakah kategori tema utama yang disenaraikan dalam CoCU bagi menganalisis konsep projek?</w:t>
      </w:r>
    </w:p>
    <w:p>
      <w:r>
        <w:rPr>
          <w:rFonts w:ascii="Arial" w:hAnsi="Arial"/>
          <w:b w:val="0"/>
        </w:rPr>
        <w:t>A. Dua.</w:t>
      </w:r>
    </w:p>
    <w:p>
      <w:r>
        <w:rPr>
          <w:rFonts w:ascii="Arial" w:hAnsi="Arial"/>
          <w:b w:val="0"/>
        </w:rPr>
        <w:t>B. Tiga.</w:t>
      </w:r>
    </w:p>
    <w:p>
      <w:r>
        <w:rPr>
          <w:rFonts w:ascii="Arial" w:hAnsi="Arial"/>
          <w:b w:val="0"/>
        </w:rPr>
        <w:t>C. Empat.</w:t>
      </w:r>
    </w:p>
    <w:p>
      <w:r>
        <w:rPr>
          <w:rFonts w:ascii="Arial" w:hAnsi="Arial"/>
          <w:b w:val="0"/>
        </w:rPr>
        <w:t>D. Enam.</w:t>
      </w:r>
    </w:p>
    <w:p/>
    <w:p>
      <w:r>
        <w:rPr>
          <w:rFonts w:ascii="Arial" w:hAnsi="Arial"/>
          <w:b/>
        </w:rPr>
        <w:t>✅ 8. SOALAN TAHAP RENDAH — KONSTRUK SIKAP / KESELAMATAN / PERSEKITARAN</w:t>
      </w:r>
    </w:p>
    <w:p>
      <w:r>
        <w:rPr>
          <w:rFonts w:ascii="Arial" w:hAnsi="Arial"/>
          <w:b w:val="0"/>
        </w:rPr>
        <w:t>Sikap manakah penting dimiliki Editor semasa menentukan konsep kreatif projek?</w:t>
      </w:r>
    </w:p>
    <w:p>
      <w:r>
        <w:rPr>
          <w:rFonts w:ascii="Arial" w:hAnsi="Arial"/>
          <w:b w:val="0"/>
        </w:rPr>
        <w:t>A. Berpengetahuan luas tentang genre dan tema serta terkini dengan perisian editing.</w:t>
      </w:r>
    </w:p>
    <w:p>
      <w:r>
        <w:rPr>
          <w:rFonts w:ascii="Arial" w:hAnsi="Arial"/>
          <w:b w:val="0"/>
        </w:rPr>
        <w:t>B. Bergantung sepenuhnya kepada arahan lisan tanpa merujuk skrip.</w:t>
      </w:r>
    </w:p>
    <w:p>
      <w:r>
        <w:rPr>
          <w:rFonts w:ascii="Arial" w:hAnsi="Arial"/>
          <w:b w:val="0"/>
        </w:rPr>
        <w:t>C. Mengabaikan keperluan kreatif pelanggan.</w:t>
      </w:r>
    </w:p>
    <w:p>
      <w:r>
        <w:rPr>
          <w:rFonts w:ascii="Arial" w:hAnsi="Arial"/>
          <w:b w:val="0"/>
        </w:rPr>
        <w:t>D. Menggunakan teknik editing yang sama untuk semua genre.</w:t>
      </w:r>
    </w:p>
    <w:p/>
    <w:p>
      <w:r>
        <w:rPr>
          <w:rFonts w:ascii="Arial" w:hAnsi="Arial"/>
          <w:b/>
        </w:rPr>
        <w:t>Soalan WA3 — Classify visual editing format and source</w:t>
      </w:r>
    </w:p>
    <w:p>
      <w:r>
        <w:rPr>
          <w:rFonts w:ascii="Arial" w:hAnsi="Arial"/>
          <w:b/>
        </w:rPr>
        <w:t>✅ 9. SOALAN TAHAP TINGGI — KONSTRUK PROSEDUR</w:t>
      </w:r>
    </w:p>
    <w:p>
      <w:r>
        <w:rPr>
          <w:rFonts w:ascii="Arial" w:hAnsi="Arial"/>
          <w:b w:val="0"/>
        </w:rPr>
        <w:t>Sebuah projek Malaysia berpiawaian 25fps PAL menerima footage arkib antarabangsa 29.97fps NTSC. Susun tindakan yang betul oleh Editor.</w:t>
      </w:r>
    </w:p>
    <w:p>
      <w:r>
        <w:rPr>
          <w:rFonts w:ascii="Arial" w:hAnsi="Arial"/>
          <w:b w:val="0"/>
        </w:rPr>
        <w:t>I. Mengenal pasti percanggahan frame rate semasa analisis awal.</w:t>
      </w:r>
    </w:p>
    <w:p>
      <w:r>
        <w:rPr>
          <w:rFonts w:ascii="Arial" w:hAnsi="Arial"/>
          <w:b w:val="0"/>
        </w:rPr>
        <w:t>II. Merancang proses frame rate conversion.</w:t>
      </w:r>
    </w:p>
    <w:p>
      <w:r>
        <w:rPr>
          <w:rFonts w:ascii="Arial" w:hAnsi="Arial"/>
          <w:b w:val="0"/>
        </w:rPr>
        <w:t>III. Memasukkan footage terus ke timeline utama.</w:t>
      </w:r>
    </w:p>
    <w:p>
      <w:r>
        <w:rPr>
          <w:rFonts w:ascii="Arial" w:hAnsi="Arial"/>
          <w:b w:val="0"/>
        </w:rPr>
        <w:t>IV. Menyemak sync audio-visual selepas conversion.</w:t>
      </w:r>
    </w:p>
    <w:p>
      <w:r>
        <w:rPr>
          <w:rFonts w:ascii="Arial" w:hAnsi="Arial"/>
          <w:b w:val="0"/>
        </w:rPr>
        <w:t>A. I, II, dan III.</w:t>
      </w:r>
    </w:p>
    <w:p>
      <w:r>
        <w:rPr>
          <w:rFonts w:ascii="Arial" w:hAnsi="Arial"/>
          <w:b w:val="0"/>
        </w:rPr>
        <w:t>B. I, II, dan IV.</w:t>
      </w:r>
    </w:p>
    <w:p>
      <w:r>
        <w:rPr>
          <w:rFonts w:ascii="Arial" w:hAnsi="Arial"/>
          <w:b w:val="0"/>
        </w:rPr>
        <w:t>C. II, III, dan IV.</w:t>
      </w:r>
    </w:p>
    <w:p>
      <w:r>
        <w:rPr>
          <w:rFonts w:ascii="Arial" w:hAnsi="Arial"/>
          <w:b w:val="0"/>
        </w:rPr>
        <w:t>D. I, III, dan IV.</w:t>
      </w:r>
    </w:p>
    <w:p/>
    <w:p>
      <w:r>
        <w:rPr>
          <w:rFonts w:ascii="Arial" w:hAnsi="Arial"/>
          <w:b/>
        </w:rPr>
        <w:t>✅ 10. SOALAN TAHAP TINGGI — KONSTRUK PROSEDUR</w:t>
      </w:r>
    </w:p>
    <w:p>
      <w:r>
        <w:rPr>
          <w:rFonts w:ascii="Arial" w:hAnsi="Arial"/>
          <w:b w:val="0"/>
        </w:rPr>
        <w:t>Editor menerima footage arkib berformat 4:3 untuk output projek moden 16:9. Susun pertimbangan yang betul sebelum keputusan dibuat.</w:t>
      </w:r>
    </w:p>
    <w:p>
      <w:r>
        <w:rPr>
          <w:rFonts w:ascii="Arial" w:hAnsi="Arial"/>
          <w:b w:val="0"/>
        </w:rPr>
        <w:t>I. Kenal pasti aspect ratio sumber dan output.</w:t>
      </w:r>
    </w:p>
    <w:p>
      <w:r>
        <w:rPr>
          <w:rFonts w:ascii="Arial" w:hAnsi="Arial"/>
          <w:b w:val="0"/>
        </w:rPr>
        <w:t>II. Nilai kepentingan kandungan di tepi bingkai asal.</w:t>
      </w:r>
    </w:p>
    <w:p>
      <w:r>
        <w:rPr>
          <w:rFonts w:ascii="Arial" w:hAnsi="Arial"/>
          <w:b w:val="0"/>
        </w:rPr>
        <w:t>III. Pilih letter box, pillar box, atau crop.</w:t>
      </w:r>
    </w:p>
    <w:p>
      <w:r>
        <w:rPr>
          <w:rFonts w:ascii="Arial" w:hAnsi="Arial"/>
          <w:b w:val="0"/>
        </w:rPr>
        <w:t>IV. Kekalkan format 4:3 tanpa sebarang penyesuaian.</w:t>
      </w:r>
    </w:p>
    <w:p>
      <w:r>
        <w:rPr>
          <w:rFonts w:ascii="Arial" w:hAnsi="Arial"/>
          <w:b w:val="0"/>
        </w:rPr>
        <w:t>A. I, II, dan III.</w:t>
      </w:r>
    </w:p>
    <w:p>
      <w:r>
        <w:rPr>
          <w:rFonts w:ascii="Arial" w:hAnsi="Arial"/>
          <w:b w:val="0"/>
        </w:rPr>
        <w:t>B. I, II, dan IV.</w:t>
      </w:r>
    </w:p>
    <w:p>
      <w:r>
        <w:rPr>
          <w:rFonts w:ascii="Arial" w:hAnsi="Arial"/>
          <w:b w:val="0"/>
        </w:rPr>
        <w:t>C. II, III, dan IV.</w:t>
      </w:r>
    </w:p>
    <w:p>
      <w:r>
        <w:rPr>
          <w:rFonts w:ascii="Arial" w:hAnsi="Arial"/>
          <w:b w:val="0"/>
        </w:rPr>
        <w:t>D. I, III, dan IV.</w:t>
      </w:r>
    </w:p>
    <w:p/>
    <w:p>
      <w:r>
        <w:rPr>
          <w:rFonts w:ascii="Arial" w:hAnsi="Arial"/>
          <w:b/>
        </w:rPr>
        <w:t>✅ 11. SOALAN TAHAP SEDERHANA — KONSTRUK FAKTA/TEORI</w:t>
      </w:r>
    </w:p>
    <w:p>
      <w:r>
        <w:rPr>
          <w:rFonts w:ascii="Arial" w:hAnsi="Arial"/>
          <w:b w:val="0"/>
        </w:rPr>
        <w:t>Apakah kesan yang berlaku jika bahan interlaced dan progressive dicampur dalam satu timeline tanpa penukaran yang betul?</w:t>
      </w:r>
    </w:p>
    <w:p>
      <w:r>
        <w:rPr>
          <w:rFonts w:ascii="Arial" w:hAnsi="Arial"/>
          <w:b w:val="0"/>
        </w:rPr>
        <w:t>A. Kesan "combing" pada pergerakan pantas.</w:t>
      </w:r>
    </w:p>
    <w:p>
      <w:r>
        <w:rPr>
          <w:rFonts w:ascii="Arial" w:hAnsi="Arial"/>
          <w:b w:val="0"/>
        </w:rPr>
        <w:t>B. Peningkatan resolusi video secara automatik.</w:t>
      </w:r>
    </w:p>
    <w:p>
      <w:r>
        <w:rPr>
          <w:rFonts w:ascii="Arial" w:hAnsi="Arial"/>
          <w:b w:val="0"/>
        </w:rPr>
        <w:t>C. Pertukaran aspect ratio secara automatik.</w:t>
      </w:r>
    </w:p>
    <w:p>
      <w:r>
        <w:rPr>
          <w:rFonts w:ascii="Arial" w:hAnsi="Arial"/>
          <w:b w:val="0"/>
        </w:rPr>
        <w:t>D. Pemampatan saiz fail yang lebih kecil.</w:t>
      </w:r>
    </w:p>
    <w:p/>
    <w:p>
      <w:r>
        <w:rPr>
          <w:rFonts w:ascii="Arial" w:hAnsi="Arial"/>
          <w:b/>
        </w:rPr>
        <w:t>✅ 12. SOALAN TAHAP RENDAH — KONSTRUK SIKAP / KESELAMATAN / PERSEKITARAN</w:t>
      </w:r>
    </w:p>
    <w:p>
      <w:r>
        <w:rPr>
          <w:rFonts w:ascii="Arial" w:hAnsi="Arial"/>
          <w:b w:val="0"/>
        </w:rPr>
        <w:t>Sikap manakah perlu diamalkan Editor semasa mengklasifikasikan format dan sumber bahan projek?</w:t>
      </w:r>
    </w:p>
    <w:p>
      <w:r>
        <w:rPr>
          <w:rFonts w:ascii="Arial" w:hAnsi="Arial"/>
          <w:b w:val="0"/>
        </w:rPr>
        <w:t>A. Ketepatan dan ketelitian mengikut keperluan projek.</w:t>
      </w:r>
    </w:p>
    <w:p>
      <w:r>
        <w:rPr>
          <w:rFonts w:ascii="Arial" w:hAnsi="Arial"/>
          <w:b w:val="0"/>
        </w:rPr>
        <w:t>B. Anggaran kasar tanpa menyemak spesifikasi produksi.</w:t>
      </w:r>
    </w:p>
    <w:p>
      <w:r>
        <w:rPr>
          <w:rFonts w:ascii="Arial" w:hAnsi="Arial"/>
          <w:b w:val="0"/>
        </w:rPr>
        <w:t>C. Mengabaikan piawaian frame rate sumber.</w:t>
      </w:r>
    </w:p>
    <w:p>
      <w:r>
        <w:rPr>
          <w:rFonts w:ascii="Arial" w:hAnsi="Arial"/>
          <w:b w:val="0"/>
        </w:rPr>
        <w:t>D. Menggunakan format sembarangan mengikut kemudahan.</w:t>
      </w:r>
    </w:p>
    <w:p/>
    <w:p>
      <w:r>
        <w:rPr>
          <w:rFonts w:ascii="Arial" w:hAnsi="Arial"/>
          <w:b/>
        </w:rPr>
        <w:t>Soalan WA4 — Preview footage</w:t>
      </w:r>
    </w:p>
    <w:p>
      <w:r>
        <w:rPr>
          <w:rFonts w:ascii="Arial" w:hAnsi="Arial"/>
          <w:b/>
        </w:rPr>
        <w:t>✅ 13. SOALAN TAHAP TINGGI — KONSTRUK PROSEDUR</w:t>
      </w:r>
    </w:p>
    <w:p>
      <w:r>
        <w:rPr>
          <w:rFonts w:ascii="Arial" w:hAnsi="Arial"/>
          <w:b w:val="0"/>
        </w:rPr>
        <w:t>Semasa pratonton footage, Editor mendapati satu take ditanda "good" dalam continuity sheet tetapi sebenarnya mempunyai isu fokus. Susun tindakan yang betul.</w:t>
      </w:r>
    </w:p>
    <w:p>
      <w:r>
        <w:rPr>
          <w:rFonts w:ascii="Arial" w:hAnsi="Arial"/>
          <w:b w:val="0"/>
        </w:rPr>
        <w:t>I. Kenal pasti percanggahan antara catatan dan bahan sebenar.</w:t>
      </w:r>
    </w:p>
    <w:p>
      <w:r>
        <w:rPr>
          <w:rFonts w:ascii="Arial" w:hAnsi="Arial"/>
          <w:b w:val="0"/>
        </w:rPr>
        <w:t>II. Laporkan kepada Producer/Continuity Supervisor.</w:t>
      </w:r>
    </w:p>
    <w:p>
      <w:r>
        <w:rPr>
          <w:rFonts w:ascii="Arial" w:hAnsi="Arial"/>
          <w:b w:val="0"/>
        </w:rPr>
        <w:t>III. Asingkan take ke bin KIV sementara menunggu pengesahan.</w:t>
      </w:r>
    </w:p>
    <w:p>
      <w:r>
        <w:rPr>
          <w:rFonts w:ascii="Arial" w:hAnsi="Arial"/>
          <w:b w:val="0"/>
        </w:rPr>
        <w:t>IV. Teruskan menggunakan take tersebut sebagai good take.</w:t>
      </w:r>
    </w:p>
    <w:p>
      <w:r>
        <w:rPr>
          <w:rFonts w:ascii="Arial" w:hAnsi="Arial"/>
          <w:b w:val="0"/>
        </w:rPr>
        <w:t>A. I, II, dan III.</w:t>
      </w:r>
    </w:p>
    <w:p>
      <w:r>
        <w:rPr>
          <w:rFonts w:ascii="Arial" w:hAnsi="Arial"/>
          <w:b w:val="0"/>
        </w:rPr>
        <w:t>B. I, II, dan IV.</w:t>
      </w:r>
    </w:p>
    <w:p>
      <w:r>
        <w:rPr>
          <w:rFonts w:ascii="Arial" w:hAnsi="Arial"/>
          <w:b w:val="0"/>
        </w:rPr>
        <w:t>C. II, III, dan IV.</w:t>
      </w:r>
    </w:p>
    <w:p>
      <w:r>
        <w:rPr>
          <w:rFonts w:ascii="Arial" w:hAnsi="Arial"/>
          <w:b w:val="0"/>
        </w:rPr>
        <w:t>D. I, III, dan IV.</w:t>
      </w:r>
    </w:p>
    <w:p/>
    <w:p>
      <w:r>
        <w:rPr>
          <w:rFonts w:ascii="Arial" w:hAnsi="Arial"/>
          <w:b/>
        </w:rPr>
        <w:t>✅ 14. SOALAN TAHAP SEDERHANA — KONSTRUK PROSEDUR</w:t>
      </w:r>
    </w:p>
    <w:p>
      <w:r>
        <w:rPr>
          <w:rFonts w:ascii="Arial" w:hAnsi="Arial"/>
          <w:b w:val="0"/>
        </w:rPr>
        <w:t>Sebuah projek menerima bahan sumber dalam bentuk pita (tape) dan fail digital (data). Apakah perbezaan utama pendekatan pratonton bagi kedua-dua jenis bahan ini?</w:t>
      </w:r>
    </w:p>
    <w:p>
      <w:r>
        <w:rPr>
          <w:rFonts w:ascii="Arial" w:hAnsi="Arial"/>
          <w:b w:val="0"/>
        </w:rPr>
        <w:t>A. Tape memerlukan pratonton masa nyata manakala data boleh diimbas pantas menggunakan scrub/jog.</w:t>
      </w:r>
    </w:p>
    <w:p>
      <w:r>
        <w:rPr>
          <w:rFonts w:ascii="Arial" w:hAnsi="Arial"/>
          <w:b w:val="0"/>
        </w:rPr>
        <w:t>B. Kedua-duanya memerlukan masa pratonton yang sama tanpa perbezaan.</w:t>
      </w:r>
    </w:p>
    <w:p>
      <w:r>
        <w:rPr>
          <w:rFonts w:ascii="Arial" w:hAnsi="Arial"/>
          <w:b w:val="0"/>
        </w:rPr>
        <w:t>C. Data memerlukan deck pemain tape untuk pratonton.</w:t>
      </w:r>
    </w:p>
    <w:p>
      <w:r>
        <w:rPr>
          <w:rFonts w:ascii="Arial" w:hAnsi="Arial"/>
          <w:b w:val="0"/>
        </w:rPr>
        <w:t>D. Tape tidak memerlukan sebarang peranti khas untuk pratonton.</w:t>
      </w:r>
    </w:p>
    <w:p/>
    <w:p>
      <w:r>
        <w:rPr>
          <w:rFonts w:ascii="Arial" w:hAnsi="Arial"/>
          <w:b/>
        </w:rPr>
        <w:t>✅ 15. SOALAN TAHAP RENDAH — KONSTRUK FAKTA/TEORI</w:t>
      </w:r>
    </w:p>
    <w:p>
      <w:r>
        <w:rPr>
          <w:rFonts w:ascii="Arial" w:hAnsi="Arial"/>
          <w:b w:val="0"/>
        </w:rPr>
        <w:t>Apakah risiko utama apabila Editor melakukan up conversion pada bahan sumber?</w:t>
      </w:r>
    </w:p>
    <w:p>
      <w:r>
        <w:rPr>
          <w:rFonts w:ascii="Arial" w:hAnsi="Arial"/>
          <w:b w:val="0"/>
        </w:rPr>
        <w:t>A. Storan bertambah tanpa had.</w:t>
      </w:r>
    </w:p>
    <w:p>
      <w:r>
        <w:rPr>
          <w:rFonts w:ascii="Arial" w:hAnsi="Arial"/>
          <w:b w:val="0"/>
        </w:rPr>
        <w:t>B. Tiada penambahan butiran sebenar walaupun saiz paparan meningkat.</w:t>
      </w:r>
    </w:p>
    <w:p>
      <w:r>
        <w:rPr>
          <w:rFonts w:ascii="Arial" w:hAnsi="Arial"/>
          <w:b w:val="0"/>
        </w:rPr>
        <w:t>C. Kualiti warna bertambah baik secara automatik.</w:t>
      </w:r>
    </w:p>
    <w:p>
      <w:r>
        <w:rPr>
          <w:rFonts w:ascii="Arial" w:hAnsi="Arial"/>
          <w:b w:val="0"/>
        </w:rPr>
        <w:t>D. Frame rate bertukar secara automatik.</w:t>
      </w:r>
    </w:p>
    <w:p/>
    <w:p>
      <w:r>
        <w:rPr>
          <w:rFonts w:ascii="Arial" w:hAnsi="Arial"/>
          <w:b/>
        </w:rPr>
        <w:t>✅ 16. SOALAN TAHAP RENDAH — KONSTRUK SIKAP / KESELAMATAN / PERSEKITARAN</w:t>
      </w:r>
    </w:p>
    <w:p>
      <w:r>
        <w:rPr>
          <w:rFonts w:ascii="Arial" w:hAnsi="Arial"/>
          <w:b w:val="0"/>
        </w:rPr>
        <w:t>Sikap manakah penting diamalkan Editor semasa mengendalikan bahan sumber (kad memori, hard disk, tape) sepanjang proses pratonton?</w:t>
      </w:r>
    </w:p>
    <w:p>
      <w:r>
        <w:rPr>
          <w:rFonts w:ascii="Arial" w:hAnsi="Arial"/>
          <w:b w:val="0"/>
        </w:rPr>
        <w:t>A. Berhati-hati mengendalikan bahan dan mematuhi prosedur penyimpanan.</w:t>
      </w:r>
    </w:p>
    <w:p>
      <w:r>
        <w:rPr>
          <w:rFonts w:ascii="Arial" w:hAnsi="Arial"/>
          <w:b w:val="0"/>
        </w:rPr>
        <w:t>B. Menyalin bahan ke mana-mana peranti tanpa rekod.</w:t>
      </w:r>
    </w:p>
    <w:p>
      <w:r>
        <w:rPr>
          <w:rFonts w:ascii="Arial" w:hAnsi="Arial"/>
          <w:b w:val="0"/>
        </w:rPr>
        <w:t>C. Mengabaikan susunan bin selagi kerja siap.</w:t>
      </w:r>
    </w:p>
    <w:p>
      <w:r>
        <w:rPr>
          <w:rFonts w:ascii="Arial" w:hAnsi="Arial"/>
          <w:b w:val="0"/>
        </w:rPr>
        <w:t>D. Membiarkan bahan sumber tanpa sandaran (backup).</w:t>
      </w:r>
    </w:p>
    <w:p/>
    <w:p>
      <w:r>
        <w:rPr>
          <w:rFonts w:ascii="Arial" w:hAnsi="Arial"/>
          <w:b/>
        </w:rPr>
        <w:t>Soalan WA5 — Produce project workflow</w:t>
      </w:r>
    </w:p>
    <w:p>
      <w:r>
        <w:rPr>
          <w:rFonts w:ascii="Arial" w:hAnsi="Arial"/>
          <w:b/>
        </w:rPr>
        <w:t>✅ 17. SOALAN TAHAP SEDERHANA — KONSTRUK PROSEDUR</w:t>
      </w:r>
    </w:p>
    <w:p>
      <w:r>
        <w:rPr>
          <w:rFonts w:ascii="Arial" w:hAnsi="Arial"/>
          <w:b w:val="0"/>
        </w:rPr>
        <w:t>Mengapakah penting bagi Editor menentukan urutan proses online editing seperti conform sebelum colour grading?</w:t>
      </w:r>
    </w:p>
    <w:p>
      <w:r>
        <w:rPr>
          <w:rFonts w:ascii="Arial" w:hAnsi="Arial"/>
          <w:b w:val="0"/>
        </w:rPr>
        <w:t>A. Supaya kesilapan turutan tidak menyebabkan kerja berulang yang membazir masa.</w:t>
      </w:r>
    </w:p>
    <w:p>
      <w:r>
        <w:rPr>
          <w:rFonts w:ascii="Arial" w:hAnsi="Arial"/>
          <w:b w:val="0"/>
        </w:rPr>
        <w:t>B. Supaya audio boleh dimix tanpa video.</w:t>
      </w:r>
    </w:p>
    <w:p>
      <w:r>
        <w:rPr>
          <w:rFonts w:ascii="Arial" w:hAnsi="Arial"/>
          <w:b w:val="0"/>
        </w:rPr>
        <w:t>C. Supaya offline lock tidak diperlukan lagi.</w:t>
      </w:r>
    </w:p>
    <w:p>
      <w:r>
        <w:rPr>
          <w:rFonts w:ascii="Arial" w:hAnsi="Arial"/>
          <w:b w:val="0"/>
        </w:rPr>
        <w:t>D. Supaya bahan proxy kekal digunakan selamanya.</w:t>
      </w:r>
    </w:p>
    <w:p/>
    <w:p>
      <w:r>
        <w:rPr>
          <w:rFonts w:ascii="Arial" w:hAnsi="Arial"/>
          <w:b/>
        </w:rPr>
        <w:t>✅ 18. SOALAN TAHAP SEDERHANA — KONSTRUK PROSEDUR</w:t>
      </w:r>
    </w:p>
    <w:p>
      <w:r>
        <w:rPr>
          <w:rFonts w:ascii="Arial" w:hAnsi="Arial"/>
          <w:b w:val="0"/>
        </w:rPr>
        <w:t>Semasa menyediakan jadual kerja projek, mengapa Editor perlu menyediakan margin masa (buffer)?</w:t>
      </w:r>
    </w:p>
    <w:p>
      <w:r>
        <w:rPr>
          <w:rFonts w:ascii="Arial" w:hAnsi="Arial"/>
          <w:b w:val="0"/>
        </w:rPr>
        <w:t>A. Untuk menampung pusingan semakan tambahan Director/pelanggan tanpa menjejaskan kualiti.</w:t>
      </w:r>
    </w:p>
    <w:p>
      <w:r>
        <w:rPr>
          <w:rFonts w:ascii="Arial" w:hAnsi="Arial"/>
          <w:b w:val="0"/>
        </w:rPr>
        <w:t>B. Untuk memanjangkan tempoh projek tanpa sebab.</w:t>
      </w:r>
    </w:p>
    <w:p>
      <w:r>
        <w:rPr>
          <w:rFonts w:ascii="Arial" w:hAnsi="Arial"/>
          <w:b w:val="0"/>
        </w:rPr>
        <w:t>C. Untuk mengurangkan bilangan milestone.</w:t>
      </w:r>
    </w:p>
    <w:p>
      <w:r>
        <w:rPr>
          <w:rFonts w:ascii="Arial" w:hAnsi="Arial"/>
          <w:b w:val="0"/>
        </w:rPr>
        <w:t>D. Untuk mengelakkan pengesahan Producer.</w:t>
      </w:r>
    </w:p>
    <w:p/>
    <w:p>
      <w:r>
        <w:rPr>
          <w:rFonts w:ascii="Arial" w:hAnsi="Arial"/>
          <w:b/>
        </w:rPr>
        <w:t>✅ 19. SOALAN TAHAP RENDAH — KONSTRUK FAKTA/TEORI</w:t>
      </w:r>
    </w:p>
    <w:p>
      <w:r>
        <w:rPr>
          <w:rFonts w:ascii="Arial" w:hAnsi="Arial"/>
          <w:b w:val="0"/>
        </w:rPr>
        <w:t>Apakah yang dimaksudkan dengan "offline lock" dalam proses offline editing?</w:t>
      </w:r>
    </w:p>
    <w:p>
      <w:r>
        <w:rPr>
          <w:rFonts w:ascii="Arial" w:hAnsi="Arial"/>
          <w:b w:val="0"/>
        </w:rPr>
        <w:t>A. Penguncian fizikal suite editing.</w:t>
      </w:r>
    </w:p>
    <w:p>
      <w:r>
        <w:rPr>
          <w:rFonts w:ascii="Arial" w:hAnsi="Arial"/>
          <w:b w:val="0"/>
        </w:rPr>
        <w:t>B. Pengesahan akhir Director bahawa susunan dan tempoh offline sudah muktamad.</w:t>
      </w:r>
    </w:p>
    <w:p>
      <w:r>
        <w:rPr>
          <w:rFonts w:ascii="Arial" w:hAnsi="Arial"/>
          <w:b w:val="0"/>
        </w:rPr>
        <w:t>C. Penghapusan bahan proxy daripada storan.</w:t>
      </w:r>
    </w:p>
    <w:p>
      <w:r>
        <w:rPr>
          <w:rFonts w:ascii="Arial" w:hAnsi="Arial"/>
          <w:b w:val="0"/>
        </w:rPr>
        <w:t>D. Permulaan sesi rakaman tambahan.</w:t>
      </w:r>
    </w:p>
    <w:p/>
    <w:p>
      <w:r>
        <w:rPr>
          <w:rFonts w:ascii="Arial" w:hAnsi="Arial"/>
          <w:b/>
        </w:rPr>
        <w:t>✅ 20. SOALAN TAHAP RENDAH — KONSTRUK FAKTA/TEORI</w:t>
      </w:r>
    </w:p>
    <w:p>
      <w:r>
        <w:rPr>
          <w:rFonts w:ascii="Arial" w:hAnsi="Arial"/>
          <w:b w:val="0"/>
        </w:rPr>
        <w:t>Apakah dokumen visual yang menggabungkan kesemua fasa offline, online, milestone, dan tarikh akhir projek?</w:t>
      </w:r>
    </w:p>
    <w:p>
      <w:r>
        <w:rPr>
          <w:rFonts w:ascii="Arial" w:hAnsi="Arial"/>
          <w:b w:val="0"/>
        </w:rPr>
        <w:t>A. Continuity sheet.</w:t>
      </w:r>
    </w:p>
    <w:p>
      <w:r>
        <w:rPr>
          <w:rFonts w:ascii="Arial" w:hAnsi="Arial"/>
          <w:b w:val="0"/>
        </w:rPr>
        <w:t>B. Shooting script.</w:t>
      </w:r>
    </w:p>
    <w:p>
      <w:r>
        <w:rPr>
          <w:rFonts w:ascii="Arial" w:hAnsi="Arial"/>
          <w:b w:val="0"/>
        </w:rPr>
        <w:t>C. Carta aliran kerja (workflow chart).</w:t>
      </w:r>
    </w:p>
    <w:p>
      <w:r>
        <w:rPr>
          <w:rFonts w:ascii="Arial" w:hAnsi="Arial"/>
          <w:b w:val="0"/>
        </w:rPr>
        <w:t>D. Skema jawapan.</w:t>
      </w:r>
    </w:p>
    <w:p/>
    <w:p>
      <w:r>
        <w:br w:type="page"/>
      </w:r>
    </w:p>
    <w:p>
      <w:r>
        <w:rPr>
          <w:rFonts w:ascii="Arial" w:hAnsi="Arial"/>
          <w:b/>
        </w:rPr>
        <w:t>BAHAGIAN B — SKEMA JAWAPAN</w:t>
      </w:r>
    </w:p>
    <w:p/>
    <w:tbl>
      <w:tblPr>
        <w:tblStyle w:val="TableGrid"/>
        <w:tblW w:type="auto" w:w="0"/>
        <w:tblLook w:firstColumn="1" w:firstRow="1" w:lastColumn="0" w:lastRow="0" w:noHBand="0" w:noVBand="1" w:val="04A0"/>
      </w:tblPr>
      <w:tblGrid>
        <w:gridCol w:w="3024"/>
        <w:gridCol w:w="3024"/>
        <w:gridCol w:w="3024"/>
      </w:tblGrid>
      <w:tr>
        <w:tc>
          <w:tcPr>
            <w:tcW w:type="dxa" w:w="3024"/>
          </w:tcPr>
          <w:p>
            <w:r>
              <w:t>No</w:t>
            </w:r>
          </w:p>
        </w:tc>
        <w:tc>
          <w:tcPr>
            <w:tcW w:type="dxa" w:w="3024"/>
          </w:tcPr>
          <w:p>
            <w:r>
              <w:t>Jawapan</w:t>
            </w:r>
          </w:p>
        </w:tc>
        <w:tc>
          <w:tcPr>
            <w:tcW w:type="dxa" w:w="3024"/>
          </w:tcPr>
          <w:p>
            <w:r>
              <w:t>Rujukan</w:t>
            </w:r>
          </w:p>
        </w:tc>
      </w:tr>
      <w:tr>
        <w:tc>
          <w:tcPr>
            <w:tcW w:type="dxa" w:w="3024"/>
          </w:tcPr>
          <w:p>
            <w:r>
              <w:t>1</w:t>
            </w:r>
          </w:p>
        </w:tc>
        <w:tc>
          <w:tcPr>
            <w:tcW w:type="dxa" w:w="3024"/>
          </w:tcPr>
          <w:p>
            <w:r>
              <w:t>B</w:t>
            </w:r>
          </w:p>
        </w:tc>
        <w:tc>
          <w:tcPr>
            <w:tcW w:type="dxa" w:w="3024"/>
          </w:tcPr>
          <w:p>
            <w:r>
              <w:t>Nota C01-W01, Bab 6</w:t>
            </w:r>
          </w:p>
        </w:tc>
      </w:tr>
      <w:tr>
        <w:tc>
          <w:tcPr>
            <w:tcW w:type="dxa" w:w="3024"/>
          </w:tcPr>
          <w:p>
            <w:r>
              <w:t>2</w:t>
            </w:r>
          </w:p>
        </w:tc>
        <w:tc>
          <w:tcPr>
            <w:tcW w:type="dxa" w:w="3024"/>
          </w:tcPr>
          <w:p>
            <w:r>
              <w:t>B</w:t>
            </w:r>
          </w:p>
        </w:tc>
        <w:tc>
          <w:tcPr>
            <w:tcW w:type="dxa" w:w="3024"/>
          </w:tcPr>
          <w:p>
            <w:r>
              <w:t>Nota C01-W01, Bab 1</w:t>
            </w:r>
          </w:p>
        </w:tc>
      </w:tr>
      <w:tr>
        <w:tc>
          <w:tcPr>
            <w:tcW w:type="dxa" w:w="3024"/>
          </w:tcPr>
          <w:p>
            <w:r>
              <w:t>3</w:t>
            </w:r>
          </w:p>
        </w:tc>
        <w:tc>
          <w:tcPr>
            <w:tcW w:type="dxa" w:w="3024"/>
          </w:tcPr>
          <w:p>
            <w:r>
              <w:t>C</w:t>
            </w:r>
          </w:p>
        </w:tc>
        <w:tc>
          <w:tcPr>
            <w:tcW w:type="dxa" w:w="3024"/>
          </w:tcPr>
          <w:p>
            <w:r>
              <w:t>Nota C01-W01, Bab 1</w:t>
            </w:r>
          </w:p>
        </w:tc>
      </w:tr>
      <w:tr>
        <w:tc>
          <w:tcPr>
            <w:tcW w:type="dxa" w:w="3024"/>
          </w:tcPr>
          <w:p>
            <w:r>
              <w:t>4</w:t>
            </w:r>
          </w:p>
        </w:tc>
        <w:tc>
          <w:tcPr>
            <w:tcW w:type="dxa" w:w="3024"/>
          </w:tcPr>
          <w:p>
            <w:r>
              <w:t>B</w:t>
            </w:r>
          </w:p>
        </w:tc>
        <w:tc>
          <w:tcPr>
            <w:tcW w:type="dxa" w:w="3024"/>
          </w:tcPr>
          <w:p>
            <w:r>
              <w:t>CoCU C01-W1 Attitude/Safety/Environmental (00-noss-extract.md baris 293-297)</w:t>
            </w:r>
          </w:p>
        </w:tc>
      </w:tr>
      <w:tr>
        <w:tc>
          <w:tcPr>
            <w:tcW w:type="dxa" w:w="3024"/>
          </w:tcPr>
          <w:p>
            <w:r>
              <w:t>5</w:t>
            </w:r>
          </w:p>
        </w:tc>
        <w:tc>
          <w:tcPr>
            <w:tcW w:type="dxa" w:w="3024"/>
          </w:tcPr>
          <w:p>
            <w:r>
              <w:t>D</w:t>
            </w:r>
          </w:p>
        </w:tc>
        <w:tc>
          <w:tcPr>
            <w:tcW w:type="dxa" w:w="3024"/>
          </w:tcPr>
          <w:p>
            <w:r>
              <w:t>Nota C01-W02, Bab 1-7</w:t>
            </w:r>
          </w:p>
        </w:tc>
      </w:tr>
      <w:tr>
        <w:tc>
          <w:tcPr>
            <w:tcW w:type="dxa" w:w="3024"/>
          </w:tcPr>
          <w:p>
            <w:r>
              <w:t>6</w:t>
            </w:r>
          </w:p>
        </w:tc>
        <w:tc>
          <w:tcPr>
            <w:tcW w:type="dxa" w:w="3024"/>
          </w:tcPr>
          <w:p>
            <w:r>
              <w:t>B</w:t>
            </w:r>
          </w:p>
        </w:tc>
        <w:tc>
          <w:tcPr>
            <w:tcW w:type="dxa" w:w="3024"/>
          </w:tcPr>
          <w:p>
            <w:r>
              <w:t>Nota C01-W02, Bab 2-3</w:t>
            </w:r>
          </w:p>
        </w:tc>
      </w:tr>
      <w:tr>
        <w:tc>
          <w:tcPr>
            <w:tcW w:type="dxa" w:w="3024"/>
          </w:tcPr>
          <w:p>
            <w:r>
              <w:t>7</w:t>
            </w:r>
          </w:p>
        </w:tc>
        <w:tc>
          <w:tcPr>
            <w:tcW w:type="dxa" w:w="3024"/>
          </w:tcPr>
          <w:p>
            <w:r>
              <w:t>B</w:t>
            </w:r>
          </w:p>
        </w:tc>
        <w:tc>
          <w:tcPr>
            <w:tcW w:type="dxa" w:w="3024"/>
          </w:tcPr>
          <w:p>
            <w:r>
              <w:t>Nota C01-W02, Bab 3</w:t>
            </w:r>
          </w:p>
        </w:tc>
      </w:tr>
      <w:tr>
        <w:tc>
          <w:tcPr>
            <w:tcW w:type="dxa" w:w="3024"/>
          </w:tcPr>
          <w:p>
            <w:r>
              <w:t>8</w:t>
            </w:r>
          </w:p>
        </w:tc>
        <w:tc>
          <w:tcPr>
            <w:tcW w:type="dxa" w:w="3024"/>
          </w:tcPr>
          <w:p>
            <w:r>
              <w:t>A</w:t>
            </w:r>
          </w:p>
        </w:tc>
        <w:tc>
          <w:tcPr>
            <w:tcW w:type="dxa" w:w="3024"/>
          </w:tcPr>
          <w:p>
            <w:r>
              <w:t>CoCU C01-W2 Attitude/Safety/Environmental (00-noss-extract.md baris 325-330)</w:t>
            </w:r>
          </w:p>
        </w:tc>
      </w:tr>
      <w:tr>
        <w:tc>
          <w:tcPr>
            <w:tcW w:type="dxa" w:w="3024"/>
          </w:tcPr>
          <w:p>
            <w:r>
              <w:t>9</w:t>
            </w:r>
          </w:p>
        </w:tc>
        <w:tc>
          <w:tcPr>
            <w:tcW w:type="dxa" w:w="3024"/>
          </w:tcPr>
          <w:p>
            <w:r>
              <w:t>B</w:t>
            </w:r>
          </w:p>
        </w:tc>
        <w:tc>
          <w:tcPr>
            <w:tcW w:type="dxa" w:w="3024"/>
          </w:tcPr>
          <w:p>
            <w:r>
              <w:t>Nota C01-W03, Bab 2</w:t>
            </w:r>
          </w:p>
        </w:tc>
      </w:tr>
      <w:tr>
        <w:tc>
          <w:tcPr>
            <w:tcW w:type="dxa" w:w="3024"/>
          </w:tcPr>
          <w:p>
            <w:r>
              <w:t>10</w:t>
            </w:r>
          </w:p>
        </w:tc>
        <w:tc>
          <w:tcPr>
            <w:tcW w:type="dxa" w:w="3024"/>
          </w:tcPr>
          <w:p>
            <w:r>
              <w:t>A</w:t>
            </w:r>
          </w:p>
        </w:tc>
        <w:tc>
          <w:tcPr>
            <w:tcW w:type="dxa" w:w="3024"/>
          </w:tcPr>
          <w:p>
            <w:r>
              <w:t>Nota C01-W03, Bab 4</w:t>
            </w:r>
          </w:p>
        </w:tc>
      </w:tr>
      <w:tr>
        <w:tc>
          <w:tcPr>
            <w:tcW w:type="dxa" w:w="3024"/>
          </w:tcPr>
          <w:p>
            <w:r>
              <w:t>11</w:t>
            </w:r>
          </w:p>
        </w:tc>
        <w:tc>
          <w:tcPr>
            <w:tcW w:type="dxa" w:w="3024"/>
          </w:tcPr>
          <w:p>
            <w:r>
              <w:t>A</w:t>
            </w:r>
          </w:p>
        </w:tc>
        <w:tc>
          <w:tcPr>
            <w:tcW w:type="dxa" w:w="3024"/>
          </w:tcPr>
          <w:p>
            <w:r>
              <w:t>Nota C01-W03, Bab 3</w:t>
            </w:r>
          </w:p>
        </w:tc>
      </w:tr>
      <w:tr>
        <w:tc>
          <w:tcPr>
            <w:tcW w:type="dxa" w:w="3024"/>
          </w:tcPr>
          <w:p>
            <w:r>
              <w:t>12</w:t>
            </w:r>
          </w:p>
        </w:tc>
        <w:tc>
          <w:tcPr>
            <w:tcW w:type="dxa" w:w="3024"/>
          </w:tcPr>
          <w:p>
            <w:r>
              <w:t>A</w:t>
            </w:r>
          </w:p>
        </w:tc>
        <w:tc>
          <w:tcPr>
            <w:tcW w:type="dxa" w:w="3024"/>
          </w:tcPr>
          <w:p>
            <w:r>
              <w:t>CoCU C01-W3 Attitude/Safety/Environmental (00-noss-extract.md baris 357-360)</w:t>
            </w:r>
          </w:p>
        </w:tc>
      </w:tr>
      <w:tr>
        <w:tc>
          <w:tcPr>
            <w:tcW w:type="dxa" w:w="3024"/>
          </w:tcPr>
          <w:p>
            <w:r>
              <w:t>13</w:t>
            </w:r>
          </w:p>
        </w:tc>
        <w:tc>
          <w:tcPr>
            <w:tcW w:type="dxa" w:w="3024"/>
          </w:tcPr>
          <w:p>
            <w:r>
              <w:t>A</w:t>
            </w:r>
          </w:p>
        </w:tc>
        <w:tc>
          <w:tcPr>
            <w:tcW w:type="dxa" w:w="3024"/>
          </w:tcPr>
          <w:p>
            <w:r>
              <w:t>Nota C01-W04, Bab 5</w:t>
            </w:r>
          </w:p>
        </w:tc>
      </w:tr>
      <w:tr>
        <w:tc>
          <w:tcPr>
            <w:tcW w:type="dxa" w:w="3024"/>
          </w:tcPr>
          <w:p>
            <w:r>
              <w:t>14</w:t>
            </w:r>
          </w:p>
        </w:tc>
        <w:tc>
          <w:tcPr>
            <w:tcW w:type="dxa" w:w="3024"/>
          </w:tcPr>
          <w:p>
            <w:r>
              <w:t>A</w:t>
            </w:r>
          </w:p>
        </w:tc>
        <w:tc>
          <w:tcPr>
            <w:tcW w:type="dxa" w:w="3024"/>
          </w:tcPr>
          <w:p>
            <w:r>
              <w:t>Nota C01-W04, Bab 2</w:t>
            </w:r>
          </w:p>
        </w:tc>
      </w:tr>
      <w:tr>
        <w:tc>
          <w:tcPr>
            <w:tcW w:type="dxa" w:w="3024"/>
          </w:tcPr>
          <w:p>
            <w:r>
              <w:t>15</w:t>
            </w:r>
          </w:p>
        </w:tc>
        <w:tc>
          <w:tcPr>
            <w:tcW w:type="dxa" w:w="3024"/>
          </w:tcPr>
          <w:p>
            <w:r>
              <w:t>B</w:t>
            </w:r>
          </w:p>
        </w:tc>
        <w:tc>
          <w:tcPr>
            <w:tcW w:type="dxa" w:w="3024"/>
          </w:tcPr>
          <w:p>
            <w:r>
              <w:t>Nota C01-W04, Bab 4</w:t>
            </w:r>
          </w:p>
        </w:tc>
      </w:tr>
      <w:tr>
        <w:tc>
          <w:tcPr>
            <w:tcW w:type="dxa" w:w="3024"/>
          </w:tcPr>
          <w:p>
            <w:r>
              <w:t>16</w:t>
            </w:r>
          </w:p>
        </w:tc>
        <w:tc>
          <w:tcPr>
            <w:tcW w:type="dxa" w:w="3024"/>
          </w:tcPr>
          <w:p>
            <w:r>
              <w:t>A</w:t>
            </w:r>
          </w:p>
        </w:tc>
        <w:tc>
          <w:tcPr>
            <w:tcW w:type="dxa" w:w="3024"/>
          </w:tcPr>
          <w:p>
            <w:r>
              <w:t>CoCU C01-W4 Attitude/Safety/Environmental (00-noss-extract.md baris 384-389)</w:t>
            </w:r>
          </w:p>
        </w:tc>
      </w:tr>
      <w:tr>
        <w:tc>
          <w:tcPr>
            <w:tcW w:type="dxa" w:w="3024"/>
          </w:tcPr>
          <w:p>
            <w:r>
              <w:t>17</w:t>
            </w:r>
          </w:p>
        </w:tc>
        <w:tc>
          <w:tcPr>
            <w:tcW w:type="dxa" w:w="3024"/>
          </w:tcPr>
          <w:p>
            <w:r>
              <w:t>A</w:t>
            </w:r>
          </w:p>
        </w:tc>
        <w:tc>
          <w:tcPr>
            <w:tcW w:type="dxa" w:w="3024"/>
          </w:tcPr>
          <w:p>
            <w:r>
              <w:t>Nota C01-W05, Bab 2</w:t>
            </w:r>
          </w:p>
        </w:tc>
      </w:tr>
      <w:tr>
        <w:tc>
          <w:tcPr>
            <w:tcW w:type="dxa" w:w="3024"/>
          </w:tcPr>
          <w:p>
            <w:r>
              <w:t>18</w:t>
            </w:r>
          </w:p>
        </w:tc>
        <w:tc>
          <w:tcPr>
            <w:tcW w:type="dxa" w:w="3024"/>
          </w:tcPr>
          <w:p>
            <w:r>
              <w:t>A</w:t>
            </w:r>
          </w:p>
        </w:tc>
        <w:tc>
          <w:tcPr>
            <w:tcW w:type="dxa" w:w="3024"/>
          </w:tcPr>
          <w:p>
            <w:r>
              <w:t>Nota C01-W05, Bab 3</w:t>
            </w:r>
          </w:p>
        </w:tc>
      </w:tr>
      <w:tr>
        <w:tc>
          <w:tcPr>
            <w:tcW w:type="dxa" w:w="3024"/>
          </w:tcPr>
          <w:p>
            <w:r>
              <w:t>19</w:t>
            </w:r>
          </w:p>
        </w:tc>
        <w:tc>
          <w:tcPr>
            <w:tcW w:type="dxa" w:w="3024"/>
          </w:tcPr>
          <w:p>
            <w:r>
              <w:t>B</w:t>
            </w:r>
          </w:p>
        </w:tc>
        <w:tc>
          <w:tcPr>
            <w:tcW w:type="dxa" w:w="3024"/>
          </w:tcPr>
          <w:p>
            <w:r>
              <w:t>Nota C01-W05, Bab 1</w:t>
            </w:r>
          </w:p>
        </w:tc>
      </w:tr>
      <w:tr>
        <w:tc>
          <w:tcPr>
            <w:tcW w:type="dxa" w:w="3024"/>
          </w:tcPr>
          <w:p>
            <w:r>
              <w:t>20</w:t>
            </w:r>
          </w:p>
        </w:tc>
        <w:tc>
          <w:tcPr>
            <w:tcW w:type="dxa" w:w="3024"/>
          </w:tcPr>
          <w:p>
            <w:r>
              <w:t>C</w:t>
            </w:r>
          </w:p>
        </w:tc>
        <w:tc>
          <w:tcPr>
            <w:tcW w:type="dxa" w:w="3024"/>
          </w:tcPr>
          <w:p>
            <w:r>
              <w:t>Nota C01-W05, Bab 4</w:t>
            </w:r>
          </w:p>
        </w:tc>
      </w:tr>
    </w:tbl>
    <w:p/>
    <w:p>
      <w:r>
        <w:rPr>
          <w:rFonts w:ascii="Arial" w:hAnsi="Arial"/>
          <w:b/>
        </w:rPr>
        <w:t>BAHAGIAN C — SEMAKAN JSU</w:t>
      </w:r>
    </w:p>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WA</w:t>
            </w:r>
          </w:p>
        </w:tc>
        <w:tc>
          <w:tcPr>
            <w:tcW w:type="dxa" w:w="1134"/>
          </w:tcPr>
          <w:p>
            <w:r>
              <w:t>Bil. Soalan</w:t>
            </w:r>
          </w:p>
        </w:tc>
        <w:tc>
          <w:tcPr>
            <w:tcW w:type="dxa" w:w="1134"/>
          </w:tcPr>
          <w:p>
            <w:r>
              <w:t>Rendah</w:t>
            </w:r>
          </w:p>
        </w:tc>
        <w:tc>
          <w:tcPr>
            <w:tcW w:type="dxa" w:w="1134"/>
          </w:tcPr>
          <w:p>
            <w:r>
              <w:t>Sederhana</w:t>
            </w:r>
          </w:p>
        </w:tc>
        <w:tc>
          <w:tcPr>
            <w:tcW w:type="dxa" w:w="1134"/>
          </w:tcPr>
          <w:p>
            <w:r>
              <w:t>Tinggi</w:t>
            </w:r>
          </w:p>
        </w:tc>
        <w:tc>
          <w:tcPr>
            <w:tcW w:type="dxa" w:w="1134"/>
          </w:tcPr>
          <w:p>
            <w:r>
              <w:t>Prosedur</w:t>
            </w:r>
          </w:p>
        </w:tc>
        <w:tc>
          <w:tcPr>
            <w:tcW w:type="dxa" w:w="1134"/>
          </w:tcPr>
          <w:p>
            <w:r>
              <w:t>Fakta/Teori</w:t>
            </w:r>
          </w:p>
        </w:tc>
        <w:tc>
          <w:tcPr>
            <w:tcW w:type="dxa" w:w="1134"/>
          </w:tcPr>
          <w:p>
            <w:r>
              <w:t>Sikap/Kesel./Persek.</w:t>
            </w:r>
          </w:p>
        </w:tc>
      </w:tr>
      <w:tr>
        <w:tc>
          <w:tcPr>
            <w:tcW w:type="dxa" w:w="1134"/>
          </w:tcPr>
          <w:p>
            <w:r>
              <w:t>**JUMLAH**</w:t>
            </w:r>
          </w:p>
        </w:tc>
        <w:tc>
          <w:tcPr>
            <w:tcW w:type="dxa" w:w="1134"/>
          </w:tcPr>
          <w:p>
            <w:r>
              <w:t>**20**</w:t>
            </w:r>
          </w:p>
        </w:tc>
        <w:tc>
          <w:tcPr>
            <w:tcW w:type="dxa" w:w="1134"/>
          </w:tcPr>
          <w:p>
            <w:r>
              <w:t>**10**</w:t>
            </w:r>
          </w:p>
        </w:tc>
        <w:tc>
          <w:tcPr>
            <w:tcW w:type="dxa" w:w="1134"/>
          </w:tcPr>
          <w:p>
            <w:r>
              <w:t>**6**</w:t>
            </w:r>
          </w:p>
        </w:tc>
        <w:tc>
          <w:tcPr>
            <w:tcW w:type="dxa" w:w="1134"/>
          </w:tcPr>
          <w:p>
            <w:r>
              <w:t>**4**</w:t>
            </w:r>
          </w:p>
        </w:tc>
        <w:tc>
          <w:tcPr>
            <w:tcW w:type="dxa" w:w="1134"/>
          </w:tcPr>
          <w:p>
            <w:r>
              <w:t>**10**</w:t>
            </w:r>
          </w:p>
        </w:tc>
        <w:tc>
          <w:tcPr>
            <w:tcW w:type="dxa" w:w="1134"/>
          </w:tcPr>
          <w:p>
            <w:r>
              <w:t>**6**</w:t>
            </w:r>
          </w:p>
        </w:tc>
        <w:tc>
          <w:tcPr>
            <w:tcW w:type="dxa" w:w="1134"/>
          </w:tcPr>
          <w:p>
            <w:r>
              <w:t>**4**</w:t>
            </w:r>
          </w:p>
        </w:tc>
      </w:tr>
    </w:tbl>
    <w:sectPr w:rsidR="00452262" w:rsidRPr="000843E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B9F"/>
    <w:multiLevelType w:val="hybridMultilevel"/>
    <w:tmpl w:val="EE9A0EE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02E3D89"/>
    <w:multiLevelType w:val="hybridMultilevel"/>
    <w:tmpl w:val="C5D62F30"/>
    <w:lvl w:ilvl="0" w:tplc="4409000F">
      <w:start w:val="5"/>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25961D8A"/>
    <w:multiLevelType w:val="hybridMultilevel"/>
    <w:tmpl w:val="87A2D55A"/>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522DF5"/>
    <w:multiLevelType w:val="hybridMultilevel"/>
    <w:tmpl w:val="AB52E3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963232"/>
    <w:multiLevelType w:val="hybridMultilevel"/>
    <w:tmpl w:val="05107DD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12724D"/>
    <w:multiLevelType w:val="hybridMultilevel"/>
    <w:tmpl w:val="895E4D54"/>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6A66BA"/>
    <w:multiLevelType w:val="hybridMultilevel"/>
    <w:tmpl w:val="94144698"/>
    <w:lvl w:ilvl="0" w:tplc="A9E2CF06">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9AA3F12"/>
    <w:multiLevelType w:val="multilevel"/>
    <w:tmpl w:val="9F7829CE"/>
    <w:lvl w:ilvl="0">
      <w:start w:val="1"/>
      <w:numFmt w:val="decimal"/>
      <w:lvlText w:val="%1."/>
      <w:lvlJc w:val="left"/>
      <w:pPr>
        <w:ind w:left="648" w:hanging="648"/>
      </w:pPr>
    </w:lvl>
    <w:lvl w:ilvl="1">
      <w:start w:val="1"/>
      <w:numFmt w:val="lowerLetter"/>
      <w:lvlText w:val="%2)"/>
      <w:lvlJc w:val="left"/>
      <w:pPr>
        <w:ind w:left="1152"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9D3A2F"/>
    <w:multiLevelType w:val="hybridMultilevel"/>
    <w:tmpl w:val="C820ECD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DE82FE1"/>
    <w:multiLevelType w:val="hybridMultilevel"/>
    <w:tmpl w:val="18CCAE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02900476">
    <w:abstractNumId w:val="7"/>
  </w:num>
  <w:num w:numId="2" w16cid:durableId="1348797422">
    <w:abstractNumId w:val="9"/>
  </w:num>
  <w:num w:numId="3" w16cid:durableId="1200507999">
    <w:abstractNumId w:val="3"/>
  </w:num>
  <w:num w:numId="4" w16cid:durableId="621764392">
    <w:abstractNumId w:val="6"/>
  </w:num>
  <w:num w:numId="5" w16cid:durableId="888150816">
    <w:abstractNumId w:val="5"/>
  </w:num>
  <w:num w:numId="6" w16cid:durableId="126439235">
    <w:abstractNumId w:val="4"/>
  </w:num>
  <w:num w:numId="7" w16cid:durableId="316148218">
    <w:abstractNumId w:val="1"/>
  </w:num>
  <w:num w:numId="8" w16cid:durableId="566037019">
    <w:abstractNumId w:val="8"/>
  </w:num>
  <w:num w:numId="9" w16cid:durableId="43994983">
    <w:abstractNumId w:val="0"/>
  </w:num>
  <w:num w:numId="10" w16cid:durableId="48150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2D"/>
    <w:rsid w:val="000436BB"/>
    <w:rsid w:val="00043EFE"/>
    <w:rsid w:val="000547DC"/>
    <w:rsid w:val="000843E1"/>
    <w:rsid w:val="00106901"/>
    <w:rsid w:val="00135E65"/>
    <w:rsid w:val="001433A9"/>
    <w:rsid w:val="002202EB"/>
    <w:rsid w:val="00242E61"/>
    <w:rsid w:val="002864B9"/>
    <w:rsid w:val="00314751"/>
    <w:rsid w:val="00341FFE"/>
    <w:rsid w:val="003629CC"/>
    <w:rsid w:val="003F58B1"/>
    <w:rsid w:val="0043725B"/>
    <w:rsid w:val="00452262"/>
    <w:rsid w:val="00501252"/>
    <w:rsid w:val="006641C9"/>
    <w:rsid w:val="00674239"/>
    <w:rsid w:val="006D14D0"/>
    <w:rsid w:val="006E12C4"/>
    <w:rsid w:val="00740E57"/>
    <w:rsid w:val="007439A2"/>
    <w:rsid w:val="00760FCF"/>
    <w:rsid w:val="007B3F5A"/>
    <w:rsid w:val="00840D4A"/>
    <w:rsid w:val="0085084E"/>
    <w:rsid w:val="00862ED5"/>
    <w:rsid w:val="008E0355"/>
    <w:rsid w:val="00937D2F"/>
    <w:rsid w:val="009633E4"/>
    <w:rsid w:val="009B3B3D"/>
    <w:rsid w:val="009E6254"/>
    <w:rsid w:val="00A65B2E"/>
    <w:rsid w:val="00A765C8"/>
    <w:rsid w:val="00A9578A"/>
    <w:rsid w:val="00AB7760"/>
    <w:rsid w:val="00BC2FF8"/>
    <w:rsid w:val="00C4199F"/>
    <w:rsid w:val="00CA7E06"/>
    <w:rsid w:val="00CB3E82"/>
    <w:rsid w:val="00D0327E"/>
    <w:rsid w:val="00D036C1"/>
    <w:rsid w:val="00D52888"/>
    <w:rsid w:val="00DD7C78"/>
    <w:rsid w:val="00DF4185"/>
    <w:rsid w:val="00E42C2D"/>
    <w:rsid w:val="00EF486A"/>
    <w:rsid w:val="00F33F6B"/>
    <w:rsid w:val="00F44B46"/>
    <w:rsid w:val="00F56158"/>
    <w:rsid w:val="00F9593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7DB8"/>
  <w15:docId w15:val="{EB43EB41-79E4-4BA7-B5F4-F6F586D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i-FI"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9"/>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16CB7"/>
    <w:pPr>
      <w:tabs>
        <w:tab w:val="center" w:pos="4320"/>
        <w:tab w:val="right" w:pos="8640"/>
      </w:tabs>
    </w:pPr>
  </w:style>
  <w:style w:type="character" w:customStyle="1" w:styleId="FooterChar">
    <w:name w:val="Footer Char"/>
    <w:basedOn w:val="DefaultParagraphFont"/>
    <w:link w:val="Footer"/>
    <w:uiPriority w:val="99"/>
    <w:rsid w:val="00E16CB7"/>
    <w:rPr>
      <w:rFonts w:ascii="Times New Roman" w:eastAsia="Times New Roman" w:hAnsi="Times New Roman" w:cs="Times New Roman"/>
      <w:sz w:val="24"/>
      <w:szCs w:val="24"/>
      <w:lang w:eastAsia="ar-SA"/>
    </w:rPr>
  </w:style>
  <w:style w:type="paragraph" w:styleId="Header">
    <w:name w:val="header"/>
    <w:basedOn w:val="Normal"/>
    <w:link w:val="HeaderChar"/>
    <w:rsid w:val="00E16CB7"/>
    <w:pPr>
      <w:tabs>
        <w:tab w:val="center" w:pos="4320"/>
        <w:tab w:val="right" w:pos="8640"/>
      </w:tabs>
    </w:pPr>
  </w:style>
  <w:style w:type="character" w:customStyle="1" w:styleId="HeaderChar">
    <w:name w:val="Header Char"/>
    <w:basedOn w:val="DefaultParagraphFont"/>
    <w:link w:val="Header"/>
    <w:rsid w:val="00E16CB7"/>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E16CB7"/>
    <w:pPr>
      <w:ind w:left="720"/>
    </w:pPr>
  </w:style>
  <w:style w:type="table" w:styleId="TableGrid">
    <w:name w:val="Table Grid"/>
    <w:basedOn w:val="TableNormal"/>
    <w:uiPriority w:val="39"/>
    <w:rsid w:val="00973191"/>
    <w:rPr>
      <w:rFonts w:eastAsiaTheme="minorEastAsia"/>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E1C"/>
    <w:rPr>
      <w:color w:val="0000FF" w:themeColor="hyperlink"/>
      <w:u w:val="single"/>
    </w:rPr>
  </w:style>
  <w:style w:type="character" w:styleId="UnresolvedMention">
    <w:name w:val="Unresolved Mention"/>
    <w:basedOn w:val="DefaultParagraphFont"/>
    <w:uiPriority w:val="99"/>
    <w:semiHidden/>
    <w:unhideWhenUsed/>
    <w:rsid w:val="00B71E1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rmalWeb">
    <w:name w:val="Normal (Web)"/>
    <w:basedOn w:val="Normal"/>
    <w:uiPriority w:val="99"/>
    <w:semiHidden/>
    <w:unhideWhenUsed/>
    <w:rsid w:val="007B3F5A"/>
    <w:pPr>
      <w:suppressAutoHyphens w:val="0"/>
      <w:spacing w:before="100" w:beforeAutospacing="1" w:after="100" w:afterAutospacing="1"/>
    </w:pPr>
    <w:rPr>
      <w:lang w:val="en-MY" w:eastAsia="zh-CN"/>
    </w:rPr>
  </w:style>
  <w:style w:type="character" w:styleId="Strong">
    <w:name w:val="Strong"/>
    <w:basedOn w:val="DefaultParagraphFont"/>
    <w:uiPriority w:val="22"/>
    <w:qFormat/>
    <w:rsid w:val="007B3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1004">
      <w:bodyDiv w:val="1"/>
      <w:marLeft w:val="0"/>
      <w:marRight w:val="0"/>
      <w:marTop w:val="0"/>
      <w:marBottom w:val="0"/>
      <w:divBdr>
        <w:top w:val="none" w:sz="0" w:space="0" w:color="auto"/>
        <w:left w:val="none" w:sz="0" w:space="0" w:color="auto"/>
        <w:bottom w:val="none" w:sz="0" w:space="0" w:color="auto"/>
        <w:right w:val="none" w:sz="0" w:space="0" w:color="auto"/>
      </w:divBdr>
    </w:div>
    <w:div w:id="336806113">
      <w:bodyDiv w:val="1"/>
      <w:marLeft w:val="0"/>
      <w:marRight w:val="0"/>
      <w:marTop w:val="0"/>
      <w:marBottom w:val="0"/>
      <w:divBdr>
        <w:top w:val="none" w:sz="0" w:space="0" w:color="auto"/>
        <w:left w:val="none" w:sz="0" w:space="0" w:color="auto"/>
        <w:bottom w:val="none" w:sz="0" w:space="0" w:color="auto"/>
        <w:right w:val="none" w:sz="0" w:space="0" w:color="auto"/>
      </w:divBdr>
    </w:div>
    <w:div w:id="430860237">
      <w:bodyDiv w:val="1"/>
      <w:marLeft w:val="0"/>
      <w:marRight w:val="0"/>
      <w:marTop w:val="0"/>
      <w:marBottom w:val="0"/>
      <w:divBdr>
        <w:top w:val="none" w:sz="0" w:space="0" w:color="auto"/>
        <w:left w:val="none" w:sz="0" w:space="0" w:color="auto"/>
        <w:bottom w:val="none" w:sz="0" w:space="0" w:color="auto"/>
        <w:right w:val="none" w:sz="0" w:space="0" w:color="auto"/>
      </w:divBdr>
    </w:div>
    <w:div w:id="450710386">
      <w:bodyDiv w:val="1"/>
      <w:marLeft w:val="0"/>
      <w:marRight w:val="0"/>
      <w:marTop w:val="0"/>
      <w:marBottom w:val="0"/>
      <w:divBdr>
        <w:top w:val="none" w:sz="0" w:space="0" w:color="auto"/>
        <w:left w:val="none" w:sz="0" w:space="0" w:color="auto"/>
        <w:bottom w:val="none" w:sz="0" w:space="0" w:color="auto"/>
        <w:right w:val="none" w:sz="0" w:space="0" w:color="auto"/>
      </w:divBdr>
    </w:div>
    <w:div w:id="712003437">
      <w:bodyDiv w:val="1"/>
      <w:marLeft w:val="0"/>
      <w:marRight w:val="0"/>
      <w:marTop w:val="0"/>
      <w:marBottom w:val="0"/>
      <w:divBdr>
        <w:top w:val="none" w:sz="0" w:space="0" w:color="auto"/>
        <w:left w:val="none" w:sz="0" w:space="0" w:color="auto"/>
        <w:bottom w:val="none" w:sz="0" w:space="0" w:color="auto"/>
        <w:right w:val="none" w:sz="0" w:space="0" w:color="auto"/>
      </w:divBdr>
    </w:div>
    <w:div w:id="990477993">
      <w:bodyDiv w:val="1"/>
      <w:marLeft w:val="0"/>
      <w:marRight w:val="0"/>
      <w:marTop w:val="0"/>
      <w:marBottom w:val="0"/>
      <w:divBdr>
        <w:top w:val="none" w:sz="0" w:space="0" w:color="auto"/>
        <w:left w:val="none" w:sz="0" w:space="0" w:color="auto"/>
        <w:bottom w:val="none" w:sz="0" w:space="0" w:color="auto"/>
        <w:right w:val="none" w:sz="0" w:space="0" w:color="auto"/>
      </w:divBdr>
    </w:div>
    <w:div w:id="1233008037">
      <w:bodyDiv w:val="1"/>
      <w:marLeft w:val="0"/>
      <w:marRight w:val="0"/>
      <w:marTop w:val="0"/>
      <w:marBottom w:val="0"/>
      <w:divBdr>
        <w:top w:val="none" w:sz="0" w:space="0" w:color="auto"/>
        <w:left w:val="none" w:sz="0" w:space="0" w:color="auto"/>
        <w:bottom w:val="none" w:sz="0" w:space="0" w:color="auto"/>
        <w:right w:val="none" w:sz="0" w:space="0" w:color="auto"/>
      </w:divBdr>
    </w:div>
    <w:div w:id="1243025982">
      <w:bodyDiv w:val="1"/>
      <w:marLeft w:val="0"/>
      <w:marRight w:val="0"/>
      <w:marTop w:val="0"/>
      <w:marBottom w:val="0"/>
      <w:divBdr>
        <w:top w:val="none" w:sz="0" w:space="0" w:color="auto"/>
        <w:left w:val="none" w:sz="0" w:space="0" w:color="auto"/>
        <w:bottom w:val="none" w:sz="0" w:space="0" w:color="auto"/>
        <w:right w:val="none" w:sz="0" w:space="0" w:color="auto"/>
      </w:divBdr>
    </w:div>
    <w:div w:id="1395854224">
      <w:bodyDiv w:val="1"/>
      <w:marLeft w:val="0"/>
      <w:marRight w:val="0"/>
      <w:marTop w:val="0"/>
      <w:marBottom w:val="0"/>
      <w:divBdr>
        <w:top w:val="none" w:sz="0" w:space="0" w:color="auto"/>
        <w:left w:val="none" w:sz="0" w:space="0" w:color="auto"/>
        <w:bottom w:val="none" w:sz="0" w:space="0" w:color="auto"/>
        <w:right w:val="none" w:sz="0" w:space="0" w:color="auto"/>
      </w:divBdr>
    </w:div>
    <w:div w:id="1632320823">
      <w:bodyDiv w:val="1"/>
      <w:marLeft w:val="0"/>
      <w:marRight w:val="0"/>
      <w:marTop w:val="0"/>
      <w:marBottom w:val="0"/>
      <w:divBdr>
        <w:top w:val="none" w:sz="0" w:space="0" w:color="auto"/>
        <w:left w:val="none" w:sz="0" w:space="0" w:color="auto"/>
        <w:bottom w:val="none" w:sz="0" w:space="0" w:color="auto"/>
        <w:right w:val="none" w:sz="0" w:space="0" w:color="auto"/>
      </w:divBdr>
    </w:div>
    <w:div w:id="1691951978">
      <w:bodyDiv w:val="1"/>
      <w:marLeft w:val="0"/>
      <w:marRight w:val="0"/>
      <w:marTop w:val="0"/>
      <w:marBottom w:val="0"/>
      <w:divBdr>
        <w:top w:val="none" w:sz="0" w:space="0" w:color="auto"/>
        <w:left w:val="none" w:sz="0" w:space="0" w:color="auto"/>
        <w:bottom w:val="none" w:sz="0" w:space="0" w:color="auto"/>
        <w:right w:val="none" w:sz="0" w:space="0" w:color="auto"/>
      </w:divBdr>
    </w:div>
    <w:div w:id="1790857892">
      <w:bodyDiv w:val="1"/>
      <w:marLeft w:val="0"/>
      <w:marRight w:val="0"/>
      <w:marTop w:val="0"/>
      <w:marBottom w:val="0"/>
      <w:divBdr>
        <w:top w:val="none" w:sz="0" w:space="0" w:color="auto"/>
        <w:left w:val="none" w:sz="0" w:space="0" w:color="auto"/>
        <w:bottom w:val="none" w:sz="0" w:space="0" w:color="auto"/>
        <w:right w:val="none" w:sz="0" w:space="0" w:color="auto"/>
      </w:divBdr>
    </w:div>
    <w:div w:id="1828015488">
      <w:bodyDiv w:val="1"/>
      <w:marLeft w:val="0"/>
      <w:marRight w:val="0"/>
      <w:marTop w:val="0"/>
      <w:marBottom w:val="0"/>
      <w:divBdr>
        <w:top w:val="none" w:sz="0" w:space="0" w:color="auto"/>
        <w:left w:val="none" w:sz="0" w:space="0" w:color="auto"/>
        <w:bottom w:val="none" w:sz="0" w:space="0" w:color="auto"/>
        <w:right w:val="none" w:sz="0" w:space="0" w:color="auto"/>
      </w:divBdr>
    </w:div>
    <w:div w:id="2056612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v+2gm+LZEid1u8DYwrC65iGA==">CgMxLjA4AHIhMUY4MGhjN0VKZHBKSDZVS3lHdG1BZ0trby1ielFKRWtj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Kiwi Tan Kee Voon</cp:lastModifiedBy>
  <cp:revision>38</cp:revision>
  <dcterms:created xsi:type="dcterms:W3CDTF">2024-10-10T12:47:00Z</dcterms:created>
  <dcterms:modified xsi:type="dcterms:W3CDTF">2026-02-12T09:14:00Z</dcterms:modified>
</cp:coreProperties>
</file>