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CA03 WORK PLACE ETHICS AWARENESS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03.01 RESPOND TO INSTRUCTIONS</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Z-009-1:2015-M03/P(1/2)</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ORGANIZATION INFORMATION FLOW (ALIRAN MAKLUMAT ORGANISASI)</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Nota Penerangan ini bertujuan menerangkan keperluan untuk mematuhi rantaian arahan (</w:t>
      </w:r>
      <w:r>
        <w:rPr>
          <w:rFonts w:ascii="Arial" w:hAnsi="Arial" w:cs="Arial"/>
          <w:b w:val="0"/>
          <w:i/>
          <w:color w:val="000000"/>
          <w:sz w:val="22"/>
        </w:rPr>
        <w:t>chain of command</w:t>
      </w:r>
      <w:r>
        <w:rPr>
          <w:rFonts w:ascii="Arial" w:hAnsi="Arial" w:cs="Arial"/>
          <w:b w:val="0"/>
          <w:i w:val="0"/>
          <w:color w:val="000000"/>
          <w:sz w:val="22"/>
        </w:rPr>
        <w:t>) dan mematuhi garis panduan kerja. Bakat yang kompeten dalam CA ini mestilah dapat memahami rantaian arahan dan menunjukkan tingkah laku etika tempat kerja yang baik dalam persekitaran kerja — dalam konteks NOSS ini, persekitaran studio penyuntingan video/filem.</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Hierarki dan Tahap Autoriti (Hierarchy and Authority Level)</w:t>
      </w:r>
    </w:p>
    <w:p>
      <w:pPr>
        <w:spacing w:after="120" w:line="276" w:lineRule="auto"/>
        <w:jc w:val="left"/>
      </w:pPr>
      <w:r>
        <w:rPr>
          <w:rFonts w:ascii="Arial" w:hAnsi="Arial" w:cs="Arial"/>
          <w:b w:val="0"/>
          <w:i w:val="0"/>
          <w:color w:val="000000"/>
          <w:sz w:val="22"/>
        </w:rPr>
        <w:t>#### 1.1 Carta Organisasi (Organization Chart)</w:t>
      </w:r>
    </w:p>
    <w:p>
      <w:pPr>
        <w:spacing w:after="120" w:line="276" w:lineRule="auto"/>
        <w:jc w:val="left"/>
      </w:pPr>
      <w:r>
        <w:rPr>
          <w:rFonts w:ascii="Arial" w:hAnsi="Arial" w:cs="Arial"/>
          <w:b w:val="0"/>
          <w:i w:val="0"/>
          <w:color w:val="000000"/>
          <w:sz w:val="22"/>
        </w:rPr>
        <w:t>i) Carta organisasi ialah gambar rajah yang menunjukkan secara grafik hubungan antara satu pegawai dengan pegawai lain, atau lain-lain, dalam sesebuah syarikat. Ia juga digunakan untuk menunjukkan hubungan antara satu bahagian dengan bahagian lain, atau satu fungsi organisasi dengan fungsi lain. Carta ini bernilai kerana ia membolehkan seseorang membayangkan keseluruhan organisasi secara visual.</w:t>
      </w:r>
    </w:p>
    <w:p>
      <w:pPr>
        <w:spacing w:after="120" w:line="276" w:lineRule="auto"/>
        <w:jc w:val="left"/>
      </w:pPr>
      <w:r>
        <w:rPr>
          <w:rFonts w:ascii="Arial" w:hAnsi="Arial" w:cs="Arial"/>
          <w:b w:val="0"/>
          <w:i/>
          <w:color w:val="000000"/>
          <w:sz w:val="22"/>
        </w:rPr>
        <w:t>Rajah 1.1: Contoh carta organisasi syarikat</w:t>
      </w:r>
    </w:p>
    <w:p>
      <w:pPr>
        <w:spacing w:after="120" w:line="276" w:lineRule="auto"/>
        <w:jc w:val="left"/>
      </w:pPr>
      <w:r>
        <w:rPr>
          <w:rFonts w:ascii="Arial" w:hAnsi="Arial" w:cs="Arial"/>
          <w:b w:val="0"/>
          <w:i w:val="0"/>
          <w:color w:val="000000"/>
          <w:sz w:val="22"/>
        </w:rPr>
        <w:t xml:space="preserve">Dalam konteks studio penyuntingan video, carta organisasi biasa ialah: </w:t>
      </w:r>
      <w:r>
        <w:rPr>
          <w:rFonts w:ascii="Arial" w:hAnsi="Arial" w:cs="Arial"/>
          <w:b w:val="0"/>
          <w:i/>
          <w:color w:val="000000"/>
          <w:sz w:val="22"/>
        </w:rPr>
        <w:t>Executive Producer</w:t>
      </w:r>
      <w:r>
        <w:rPr>
          <w:rFonts w:ascii="Arial" w:hAnsi="Arial" w:cs="Arial"/>
          <w:b w:val="0"/>
          <w:i w:val="0"/>
          <w:color w:val="000000"/>
          <w:sz w:val="22"/>
        </w:rPr>
        <w:t xml:space="preserve"> → </w:t>
      </w:r>
      <w:r>
        <w:rPr>
          <w:rFonts w:ascii="Arial" w:hAnsi="Arial" w:cs="Arial"/>
          <w:b w:val="0"/>
          <w:i/>
          <w:color w:val="000000"/>
          <w:sz w:val="22"/>
        </w:rPr>
        <w:t>Producer</w:t>
      </w:r>
      <w:r>
        <w:rPr>
          <w:rFonts w:ascii="Arial" w:hAnsi="Arial" w:cs="Arial"/>
          <w:b w:val="0"/>
          <w:i w:val="0"/>
          <w:color w:val="000000"/>
          <w:sz w:val="22"/>
        </w:rPr>
        <w:t xml:space="preserve"> → </w:t>
      </w:r>
      <w:r>
        <w:rPr>
          <w:rFonts w:ascii="Arial" w:hAnsi="Arial" w:cs="Arial"/>
          <w:b w:val="0"/>
          <w:i/>
          <w:color w:val="000000"/>
          <w:sz w:val="22"/>
        </w:rPr>
        <w:t>Post-Production Supervisor</w:t>
      </w:r>
      <w:r>
        <w:rPr>
          <w:rFonts w:ascii="Arial" w:hAnsi="Arial" w:cs="Arial"/>
          <w:b w:val="0"/>
          <w:i w:val="0"/>
          <w:color w:val="000000"/>
          <w:sz w:val="22"/>
        </w:rPr>
        <w:t xml:space="preserve"> → </w:t>
      </w:r>
      <w:r>
        <w:rPr>
          <w:rFonts w:ascii="Arial" w:hAnsi="Arial" w:cs="Arial"/>
          <w:b w:val="0"/>
          <w:i/>
          <w:color w:val="000000"/>
          <w:sz w:val="22"/>
        </w:rPr>
        <w:t>Lead Editor</w:t>
      </w:r>
      <w:r>
        <w:rPr>
          <w:rFonts w:ascii="Arial" w:hAnsi="Arial" w:cs="Arial"/>
          <w:b w:val="0"/>
          <w:i w:val="0"/>
          <w:color w:val="000000"/>
          <w:sz w:val="22"/>
        </w:rPr>
        <w:t xml:space="preserve"> → </w:t>
      </w:r>
      <w:r>
        <w:rPr>
          <w:rFonts w:ascii="Arial" w:hAnsi="Arial" w:cs="Arial"/>
          <w:b w:val="0"/>
          <w:i/>
          <w:color w:val="000000"/>
          <w:sz w:val="22"/>
        </w:rPr>
        <w:t>Video Editor</w:t>
      </w:r>
      <w:r>
        <w:rPr>
          <w:rFonts w:ascii="Arial" w:hAnsi="Arial" w:cs="Arial"/>
          <w:b w:val="0"/>
          <w:i w:val="0"/>
          <w:color w:val="000000"/>
          <w:sz w:val="22"/>
        </w:rPr>
        <w:t xml:space="preserve"> / </w:t>
      </w:r>
      <w:r>
        <w:rPr>
          <w:rFonts w:ascii="Arial" w:hAnsi="Arial" w:cs="Arial"/>
          <w:b w:val="0"/>
          <w:i/>
          <w:color w:val="000000"/>
          <w:sz w:val="22"/>
        </w:rPr>
        <w:t>Assistant Editor</w:t>
      </w:r>
      <w:r>
        <w:rPr>
          <w:rFonts w:ascii="Arial" w:hAnsi="Arial" w:cs="Arial"/>
          <w:b w:val="0"/>
          <w:i w:val="0"/>
          <w:color w:val="000000"/>
          <w:sz w:val="22"/>
        </w:rPr>
        <w:t xml:space="preserve"> / </w:t>
      </w:r>
      <w:r>
        <w:rPr>
          <w:rFonts w:ascii="Arial" w:hAnsi="Arial" w:cs="Arial"/>
          <w:b w:val="0"/>
          <w:i/>
          <w:color w:val="000000"/>
          <w:sz w:val="22"/>
        </w:rPr>
        <w:t>Colourist</w:t>
      </w:r>
      <w:r>
        <w:rPr>
          <w:rFonts w:ascii="Arial" w:hAnsi="Arial" w:cs="Arial"/>
          <w:b w:val="0"/>
          <w:i w:val="0"/>
          <w:color w:val="000000"/>
          <w:sz w:val="22"/>
        </w:rPr>
        <w:t xml:space="preserve"> / </w:t>
      </w:r>
      <w:r>
        <w:rPr>
          <w:rFonts w:ascii="Arial" w:hAnsi="Arial" w:cs="Arial"/>
          <w:b w:val="0"/>
          <w:i/>
          <w:color w:val="000000"/>
          <w:sz w:val="22"/>
        </w:rPr>
        <w:t>Sound Editor</w:t>
      </w:r>
      <w:r>
        <w:rPr>
          <w:rFonts w:ascii="Arial" w:hAnsi="Arial" w:cs="Arial"/>
          <w:b w:val="0"/>
          <w:i w:val="0"/>
          <w:color w:val="000000"/>
          <w:sz w:val="22"/>
        </w:rPr>
        <w:t xml:space="preserve">. Seorang Video Editor baharu (Bakat ADI) perlu tahu bahawa arahan mengenai </w:t>
      </w:r>
      <w:r>
        <w:rPr>
          <w:rFonts w:ascii="Arial" w:hAnsi="Arial" w:cs="Arial"/>
          <w:b w:val="0"/>
          <w:i/>
          <w:color w:val="000000"/>
          <w:sz w:val="22"/>
        </w:rPr>
        <w:t>deadline</w:t>
      </w:r>
      <w:r>
        <w:rPr>
          <w:rFonts w:ascii="Arial" w:hAnsi="Arial" w:cs="Arial"/>
          <w:b w:val="0"/>
          <w:i w:val="0"/>
          <w:color w:val="000000"/>
          <w:sz w:val="22"/>
        </w:rPr>
        <w:t xml:space="preserve"> penyerahan projek klien datang daripada </w:t>
      </w:r>
      <w:r>
        <w:rPr>
          <w:rFonts w:ascii="Arial" w:hAnsi="Arial" w:cs="Arial"/>
          <w:b w:val="0"/>
          <w:i/>
          <w:color w:val="000000"/>
          <w:sz w:val="22"/>
        </w:rPr>
        <w:t>Post-Production Supervisor</w:t>
      </w:r>
      <w:r>
        <w:rPr>
          <w:rFonts w:ascii="Arial" w:hAnsi="Arial" w:cs="Arial"/>
          <w:b w:val="0"/>
          <w:i w:val="0"/>
          <w:color w:val="000000"/>
          <w:sz w:val="22"/>
        </w:rPr>
        <w:t>, bukan terus daripada klien.</w:t>
      </w:r>
    </w:p>
    <w:p>
      <w:pPr>
        <w:spacing w:after="120" w:line="276" w:lineRule="auto"/>
        <w:jc w:val="left"/>
      </w:pPr>
      <w:r>
        <w:rPr>
          <w:rFonts w:ascii="Arial" w:hAnsi="Arial" w:cs="Arial"/>
          <w:b w:val="0"/>
          <w:i w:val="0"/>
          <w:color w:val="000000"/>
          <w:sz w:val="22"/>
        </w:rPr>
        <w:t xml:space="preserve">ii) Carta organisasi sesebuah syarikat biasanya menggambarkan hubungan antara individu dalam organisasi tersebut. Hubungan sedemikian mungkin termasuk pengurus kepada pekerja bawahan, pengarah kepada pengarah urusan/ketua pegawai eksekutif kepada pelbagai bahagian, dan seterusnya. Apabila carta organisasi menjadi terlalu besar, ia boleh dipecahkan kepada carta yang lebih kecil bagi setiap bahagian dalam organisasi. Contohnya, sebuah syarikat produksi besar mungkin memisahkan carta </w:t>
      </w:r>
      <w:r>
        <w:rPr>
          <w:rFonts w:ascii="Arial" w:hAnsi="Arial" w:cs="Arial"/>
          <w:b w:val="0"/>
          <w:i/>
          <w:color w:val="000000"/>
          <w:sz w:val="22"/>
        </w:rPr>
        <w:t>Production</w:t>
      </w:r>
      <w:r>
        <w:rPr>
          <w:rFonts w:ascii="Arial" w:hAnsi="Arial" w:cs="Arial"/>
          <w:b w:val="0"/>
          <w:i w:val="0"/>
          <w:color w:val="000000"/>
          <w:sz w:val="22"/>
        </w:rPr>
        <w:t xml:space="preserve"> daripada carta </w:t>
      </w:r>
      <w:r>
        <w:rPr>
          <w:rFonts w:ascii="Arial" w:hAnsi="Arial" w:cs="Arial"/>
          <w:b w:val="0"/>
          <w:i/>
          <w:color w:val="000000"/>
          <w:sz w:val="22"/>
        </w:rPr>
        <w:t>Post-Production</w:t>
      </w:r>
      <w:r>
        <w:rPr>
          <w:rFonts w:ascii="Arial" w:hAnsi="Arial" w:cs="Arial"/>
          <w:b w:val="0"/>
          <w:i w:val="0"/>
          <w:color w:val="000000"/>
          <w:sz w:val="22"/>
        </w:rPr>
        <w:t xml:space="preserve"> (di mana studio penyuntingan berada).</w:t>
      </w:r>
    </w:p>
    <w:p>
      <w:pPr>
        <w:spacing w:before="120" w:after="120" w:line="276" w:lineRule="auto"/>
        <w:jc w:val="left"/>
      </w:pPr>
      <w:r>
        <w:rPr>
          <w:rFonts w:ascii="Arial" w:hAnsi="Arial" w:cs="Arial"/>
          <w:b/>
          <w:i w:val="0"/>
          <w:color w:val="000000"/>
          <w:sz w:val="22"/>
        </w:rPr>
        <w:t>2. Tugas dan Kerja (Duty and Task)</w:t>
      </w:r>
    </w:p>
    <w:p>
      <w:pPr>
        <w:spacing w:after="120" w:line="276" w:lineRule="auto"/>
        <w:jc w:val="left"/>
      </w:pPr>
      <w:r>
        <w:rPr>
          <w:rFonts w:ascii="Arial" w:hAnsi="Arial" w:cs="Arial"/>
          <w:b w:val="0"/>
          <w:i w:val="0"/>
          <w:color w:val="000000"/>
          <w:sz w:val="22"/>
        </w:rPr>
        <w:t>2.1 Tugas dan kerja adalah berkaitan dengan pelbagai jabatan dan peranan kerja yang membentuk carta organisasi sebagai sebahagian daripada rancangan untuk memastikan organisasi menjalankan misi dan matlamat pentingnya.</w:t>
      </w:r>
    </w:p>
    <w:p>
      <w:pPr>
        <w:spacing w:after="120" w:line="276" w:lineRule="auto"/>
        <w:jc w:val="left"/>
      </w:pPr>
      <w:r>
        <w:rPr>
          <w:rFonts w:ascii="Arial" w:hAnsi="Arial" w:cs="Arial"/>
          <w:b w:val="0"/>
          <w:i w:val="0"/>
          <w:color w:val="000000"/>
          <w:sz w:val="22"/>
        </w:rPr>
        <w:t xml:space="preserve">2.2 Tugas dan kerja membantu setiap orang mengetahui siapa melakukan apa. Untuk mempunyai perniagaan yang cekap dan berfungsi dengan baik, terdapat individu yang mengendalikan setiap jenis tugas dan memastikan orang tidak bertindih tugas antara satu sama lain. Carta organisasi dengan peranan, fungsi, skop autoriti yang jelas serta sistem memastikan orang bekerja bersama untuk mencapai segala yang perlu dilakukan oleh perniagaan. Contohnya, dalam studio penyuntingan, </w:t>
      </w:r>
      <w:r>
        <w:rPr>
          <w:rFonts w:ascii="Arial" w:hAnsi="Arial" w:cs="Arial"/>
          <w:b w:val="0"/>
          <w:i/>
          <w:color w:val="000000"/>
          <w:sz w:val="22"/>
        </w:rPr>
        <w:t>Video Editor</w:t>
      </w:r>
      <w:r>
        <w:rPr>
          <w:rFonts w:ascii="Arial" w:hAnsi="Arial" w:cs="Arial"/>
          <w:b w:val="0"/>
          <w:i w:val="0"/>
          <w:color w:val="000000"/>
          <w:sz w:val="22"/>
        </w:rPr>
        <w:t xml:space="preserve"> bertugas menyunting </w:t>
      </w:r>
      <w:r>
        <w:rPr>
          <w:rFonts w:ascii="Arial" w:hAnsi="Arial" w:cs="Arial"/>
          <w:b w:val="0"/>
          <w:i/>
          <w:color w:val="000000"/>
          <w:sz w:val="22"/>
        </w:rPr>
        <w:t>footage</w:t>
      </w:r>
      <w:r>
        <w:rPr>
          <w:rFonts w:ascii="Arial" w:hAnsi="Arial" w:cs="Arial"/>
          <w:b w:val="0"/>
          <w:i w:val="0"/>
          <w:color w:val="000000"/>
          <w:sz w:val="22"/>
        </w:rPr>
        <w:t xml:space="preserve"> mengikut </w:t>
      </w:r>
      <w:r>
        <w:rPr>
          <w:rFonts w:ascii="Arial" w:hAnsi="Arial" w:cs="Arial"/>
          <w:b w:val="0"/>
          <w:i/>
          <w:color w:val="000000"/>
          <w:sz w:val="22"/>
        </w:rPr>
        <w:t>storyboard</w:t>
      </w:r>
      <w:r>
        <w:rPr>
          <w:rFonts w:ascii="Arial" w:hAnsi="Arial" w:cs="Arial"/>
          <w:b w:val="0"/>
          <w:i w:val="0"/>
          <w:color w:val="000000"/>
          <w:sz w:val="22"/>
        </w:rPr>
        <w:t xml:space="preserve">, manakala </w:t>
      </w:r>
      <w:r>
        <w:rPr>
          <w:rFonts w:ascii="Arial" w:hAnsi="Arial" w:cs="Arial"/>
          <w:b w:val="0"/>
          <w:i/>
          <w:color w:val="000000"/>
          <w:sz w:val="22"/>
        </w:rPr>
        <w:t>Colourist</w:t>
      </w:r>
      <w:r>
        <w:rPr>
          <w:rFonts w:ascii="Arial" w:hAnsi="Arial" w:cs="Arial"/>
          <w:b w:val="0"/>
          <w:i w:val="0"/>
          <w:color w:val="000000"/>
          <w:sz w:val="22"/>
        </w:rPr>
        <w:t xml:space="preserve"> bertugas menyelaraskan warna — kedua-dua tugas jelas dipisahkan supaya tiada pertindihan kerja pada projek yang sama.</w:t>
      </w:r>
    </w:p>
    <w:p>
      <w:pPr>
        <w:spacing w:before="120" w:after="120" w:line="276" w:lineRule="auto"/>
        <w:jc w:val="left"/>
      </w:pPr>
      <w:r>
        <w:rPr>
          <w:rFonts w:ascii="Arial" w:hAnsi="Arial" w:cs="Arial"/>
          <w:b/>
          <w:i w:val="0"/>
          <w:color w:val="000000"/>
          <w:sz w:val="22"/>
        </w:rPr>
        <w:t>3. Ketua Terdekat dan Orang Bawahan (Immediate Superior and Subordinate)</w:t>
      </w:r>
    </w:p>
    <w:p>
      <w:pPr>
        <w:spacing w:after="120" w:line="276" w:lineRule="auto"/>
        <w:jc w:val="left"/>
      </w:pPr>
      <w:r>
        <w:rPr>
          <w:rFonts w:ascii="Arial" w:hAnsi="Arial" w:cs="Arial"/>
          <w:b w:val="0"/>
          <w:i w:val="0"/>
          <w:color w:val="000000"/>
          <w:sz w:val="22"/>
        </w:rPr>
        <w:t>3.1 Ketua terdekat (</w:t>
      </w:r>
      <w:r>
        <w:rPr>
          <w:rFonts w:ascii="Arial" w:hAnsi="Arial" w:cs="Arial"/>
          <w:b w:val="0"/>
          <w:i/>
          <w:color w:val="000000"/>
          <w:sz w:val="22"/>
        </w:rPr>
        <w:t>immediate superior</w:t>
      </w:r>
      <w:r>
        <w:rPr>
          <w:rFonts w:ascii="Arial" w:hAnsi="Arial" w:cs="Arial"/>
          <w:b w:val="0"/>
          <w:i w:val="0"/>
          <w:color w:val="000000"/>
          <w:sz w:val="22"/>
        </w:rPr>
        <w:t xml:space="preserve">) ialah seseorang atau sesuatu yang lebih tinggi kedudukannya berbanding yang lain dari segi pangkat, status atau kualiti, terutamanya rakan sekerja pada kedudukan lebih tinggi seperti Pengurus, Ketua, Penyelia dan Kanan. Dalam studio penyuntingan video, </w:t>
      </w:r>
      <w:r>
        <w:rPr>
          <w:rFonts w:ascii="Arial" w:hAnsi="Arial" w:cs="Arial"/>
          <w:b w:val="0"/>
          <w:i/>
          <w:color w:val="000000"/>
          <w:sz w:val="22"/>
        </w:rPr>
        <w:t>Lead Editor</w:t>
      </w:r>
      <w:r>
        <w:rPr>
          <w:rFonts w:ascii="Arial" w:hAnsi="Arial" w:cs="Arial"/>
          <w:b w:val="0"/>
          <w:i w:val="0"/>
          <w:color w:val="000000"/>
          <w:sz w:val="22"/>
        </w:rPr>
        <w:t xml:space="preserve"> adalah ketua terdekat kepada seorang </w:t>
      </w:r>
      <w:r>
        <w:rPr>
          <w:rFonts w:ascii="Arial" w:hAnsi="Arial" w:cs="Arial"/>
          <w:b w:val="0"/>
          <w:i/>
          <w:color w:val="000000"/>
          <w:sz w:val="22"/>
        </w:rPr>
        <w:t>Video Editor</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3.2 Orang bawahan (</w:t>
      </w:r>
      <w:r>
        <w:rPr>
          <w:rFonts w:ascii="Arial" w:hAnsi="Arial" w:cs="Arial"/>
          <w:b w:val="0"/>
          <w:i/>
          <w:color w:val="000000"/>
          <w:sz w:val="22"/>
        </w:rPr>
        <w:t>subordinate</w:t>
      </w:r>
      <w:r>
        <w:rPr>
          <w:rFonts w:ascii="Arial" w:hAnsi="Arial" w:cs="Arial"/>
          <w:b w:val="0"/>
          <w:i w:val="0"/>
          <w:color w:val="000000"/>
          <w:sz w:val="22"/>
        </w:rPr>
        <w:t xml:space="preserve">) ialah seseorang di bawah autoriti atau kawalan dalam sesebuah organisasi seperti junior atau Pembantu. Seorang </w:t>
      </w:r>
      <w:r>
        <w:rPr>
          <w:rFonts w:ascii="Arial" w:hAnsi="Arial" w:cs="Arial"/>
          <w:b w:val="0"/>
          <w:i/>
          <w:color w:val="000000"/>
          <w:sz w:val="22"/>
        </w:rPr>
        <w:t>Assistant Editor</w:t>
      </w:r>
      <w:r>
        <w:rPr>
          <w:rFonts w:ascii="Arial" w:hAnsi="Arial" w:cs="Arial"/>
          <w:b w:val="0"/>
          <w:i w:val="0"/>
          <w:color w:val="000000"/>
          <w:sz w:val="22"/>
        </w:rPr>
        <w:t xml:space="preserve"> adalah orang bawahan kepada </w:t>
      </w:r>
      <w:r>
        <w:rPr>
          <w:rFonts w:ascii="Arial" w:hAnsi="Arial" w:cs="Arial"/>
          <w:b w:val="0"/>
          <w:i/>
          <w:color w:val="000000"/>
          <w:sz w:val="22"/>
        </w:rPr>
        <w:t>Video Editor</w:t>
      </w:r>
      <w:r>
        <w:rPr>
          <w:rFonts w:ascii="Arial" w:hAnsi="Arial" w:cs="Arial"/>
          <w:b w:val="0"/>
          <w:i w:val="0"/>
          <w:color w:val="000000"/>
          <w:sz w:val="22"/>
        </w:rPr>
        <w:t>.</w:t>
      </w:r>
    </w:p>
    <w:p>
      <w:pPr>
        <w:spacing w:before="120" w:after="120" w:line="276" w:lineRule="auto"/>
        <w:jc w:val="left"/>
      </w:pPr>
      <w:r>
        <w:rPr>
          <w:rFonts w:ascii="Arial" w:hAnsi="Arial" w:cs="Arial"/>
          <w:b/>
          <w:i w:val="0"/>
          <w:color w:val="000000"/>
          <w:sz w:val="22"/>
        </w:rPr>
        <w:t>4. Laluan Pelaporan (Reporting Path)</w:t>
      </w:r>
    </w:p>
    <w:p>
      <w:pPr>
        <w:spacing w:after="120" w:line="276" w:lineRule="auto"/>
        <w:jc w:val="left"/>
      </w:pPr>
      <w:r>
        <w:rPr>
          <w:rFonts w:ascii="Arial" w:hAnsi="Arial" w:cs="Arial"/>
          <w:b w:val="0"/>
          <w:i w:val="0"/>
          <w:color w:val="000000"/>
          <w:sz w:val="22"/>
        </w:rPr>
        <w:t xml:space="preserve">4.1 Carta organisasi yang menunjukkan hierarki organisasi mestilah menonjolkan laluan pelaporan yang jelas supaya pemerhati/pekerja mendapat pemahaman jelas tentang struktur pelaporan. Satu kaedah yang boleh digunakan ialah pengekodan warna atau isyarat visual bagi menunjukkan laluan pelaporan. Bagi carta organisasi jenis matriks di mana hubungan pelaporan disusun sebagai grid atau matriks dan bukan hierarki tradisional, penunjukan laluan pelaporan yang jelas adalah kritikal untuk kejayaan operasi organisasi. Contoh studio: seorang </w:t>
      </w:r>
      <w:r>
        <w:rPr>
          <w:rFonts w:ascii="Arial" w:hAnsi="Arial" w:cs="Arial"/>
          <w:b w:val="0"/>
          <w:i/>
          <w:color w:val="000000"/>
          <w:sz w:val="22"/>
        </w:rPr>
        <w:t>Video Editor</w:t>
      </w:r>
      <w:r>
        <w:rPr>
          <w:rFonts w:ascii="Arial" w:hAnsi="Arial" w:cs="Arial"/>
          <w:b w:val="0"/>
          <w:i w:val="0"/>
          <w:color w:val="000000"/>
          <w:sz w:val="22"/>
        </w:rPr>
        <w:t xml:space="preserve"> yang ditugaskan pada projek pengiklanan mungkin melapor kepada </w:t>
      </w:r>
      <w:r>
        <w:rPr>
          <w:rFonts w:ascii="Arial" w:hAnsi="Arial" w:cs="Arial"/>
          <w:b w:val="0"/>
          <w:i/>
          <w:color w:val="000000"/>
          <w:sz w:val="22"/>
        </w:rPr>
        <w:t>Lead Editor</w:t>
      </w:r>
      <w:r>
        <w:rPr>
          <w:rFonts w:ascii="Arial" w:hAnsi="Arial" w:cs="Arial"/>
          <w:b w:val="0"/>
          <w:i w:val="0"/>
          <w:color w:val="000000"/>
          <w:sz w:val="22"/>
        </w:rPr>
        <w:t xml:space="preserve"> untuk hal teknikal penyuntingan tetapi melapor kepada </w:t>
      </w:r>
      <w:r>
        <w:rPr>
          <w:rFonts w:ascii="Arial" w:hAnsi="Arial" w:cs="Arial"/>
          <w:b w:val="0"/>
          <w:i/>
          <w:color w:val="000000"/>
          <w:sz w:val="22"/>
        </w:rPr>
        <w:t>Producer</w:t>
      </w:r>
      <w:r>
        <w:rPr>
          <w:rFonts w:ascii="Arial" w:hAnsi="Arial" w:cs="Arial"/>
          <w:b w:val="0"/>
          <w:i w:val="0"/>
          <w:color w:val="000000"/>
          <w:sz w:val="22"/>
        </w:rPr>
        <w:t xml:space="preserve"> projek itu untuk hal jadual dan skop kerja — ini ialah struktur matriks.</w:t>
      </w:r>
    </w:p>
    <w:p>
      <w:pPr>
        <w:spacing w:before="120" w:after="120" w:line="276" w:lineRule="auto"/>
        <w:jc w:val="left"/>
      </w:pPr>
      <w:r>
        <w:rPr>
          <w:rFonts w:ascii="Arial" w:hAnsi="Arial" w:cs="Arial"/>
          <w:b/>
          <w:i w:val="0"/>
          <w:color w:val="000000"/>
          <w:sz w:val="22"/>
        </w:rPr>
        <w:t>5. Pelantikan atau Kontrak (Appointment or Contract)</w:t>
      </w:r>
    </w:p>
    <w:p>
      <w:pPr>
        <w:spacing w:after="120" w:line="276" w:lineRule="auto"/>
        <w:jc w:val="left"/>
      </w:pPr>
      <w:r>
        <w:rPr>
          <w:rFonts w:ascii="Arial" w:hAnsi="Arial" w:cs="Arial"/>
          <w:b w:val="0"/>
          <w:i w:val="0"/>
          <w:color w:val="000000"/>
          <w:sz w:val="22"/>
        </w:rPr>
        <w:t>5.1 Kontrak Pekerjaan (</w:t>
      </w:r>
      <w:r>
        <w:rPr>
          <w:rFonts w:ascii="Arial" w:hAnsi="Arial" w:cs="Arial"/>
          <w:b w:val="0"/>
          <w:i/>
          <w:color w:val="000000"/>
          <w:sz w:val="22"/>
        </w:rPr>
        <w:t>Employment Contract</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Satu perjanjian yang dimeterai antara majikan dan pekerja pada masa pekerja diambil bekerja, yang menggariskan sifat sebenar hubungan perniagaan mereka, khususnya pampasan yang akan diterima pekerja sebagai balasan kerja tertentu yang dilaksanakan.</w:t>
      </w:r>
    </w:p>
    <w:p>
      <w:pPr>
        <w:spacing w:after="120" w:line="276" w:lineRule="auto"/>
        <w:jc w:val="left"/>
      </w:pPr>
      <w:r>
        <w:rPr>
          <w:rFonts w:ascii="Arial" w:hAnsi="Arial" w:cs="Arial"/>
          <w:b w:val="0"/>
          <w:i w:val="0"/>
          <w:color w:val="000000"/>
          <w:sz w:val="22"/>
        </w:rPr>
        <w:t xml:space="preserve">5.2 Kontrak pekerjaan boleh membantu menarik dan mengekalkan pekerja utama. Walaupun majikan tidak boleh memaksa pekerja untuk kekal, kontrak boleh memastikan mereka memberi notis yang munasabah sebelum berhenti — biasanya 60 hingga 90 hari. Contohnya, kontrak seorang </w:t>
      </w:r>
      <w:r>
        <w:rPr>
          <w:rFonts w:ascii="Arial" w:hAnsi="Arial" w:cs="Arial"/>
          <w:b w:val="0"/>
          <w:i/>
          <w:color w:val="000000"/>
          <w:sz w:val="22"/>
        </w:rPr>
        <w:t>Senior Video Editor</w:t>
      </w:r>
      <w:r>
        <w:rPr>
          <w:rFonts w:ascii="Arial" w:hAnsi="Arial" w:cs="Arial"/>
          <w:b w:val="0"/>
          <w:i w:val="0"/>
          <w:color w:val="000000"/>
          <w:sz w:val="22"/>
        </w:rPr>
        <w:t xml:space="preserve"> di studio produksi mungkin menetapkan notis 60 hari sebelum berhenti, memandangkan projek klien sedang dalam penyuntingan tidak boleh ditinggalkan secara tiba-tiba.</w:t>
      </w:r>
    </w:p>
    <w:p>
      <w:pPr>
        <w:spacing w:after="120" w:line="276" w:lineRule="auto"/>
        <w:jc w:val="left"/>
      </w:pPr>
      <w:r>
        <w:rPr>
          <w:rFonts w:ascii="Arial" w:hAnsi="Arial" w:cs="Arial"/>
          <w:b w:val="0"/>
          <w:i/>
          <w:color w:val="000000"/>
          <w:sz w:val="22"/>
        </w:rPr>
        <w:t>Contoh kontrak pekerjaan</w:t>
      </w:r>
    </w:p>
    <w:p>
      <w:pPr>
        <w:spacing w:after="120" w:line="276" w:lineRule="auto"/>
        <w:jc w:val="left"/>
      </w:pPr>
      <w:r>
        <w:rPr>
          <w:rFonts w:ascii="Arial" w:hAnsi="Arial" w:cs="Arial"/>
          <w:b w:val="0"/>
          <w:i/>
          <w:color w:val="000000"/>
          <w:sz w:val="22"/>
        </w:rPr>
        <w:t>Rajah 5.1: Contoh perjanjian kontrak pekerjaan</w:t>
      </w:r>
    </w:p>
    <w:p>
      <w:pPr>
        <w:spacing w:before="120" w:after="120" w:line="276" w:lineRule="auto"/>
        <w:jc w:val="left"/>
      </w:pPr>
      <w:r>
        <w:rPr>
          <w:rFonts w:ascii="Arial" w:hAnsi="Arial" w:cs="Arial"/>
          <w:b/>
          <w:i w:val="0"/>
          <w:color w:val="000000"/>
          <w:sz w:val="22"/>
        </w:rPr>
        <w:t>6. Laluan Kerjaya (Carrier Path)</w:t>
      </w:r>
    </w:p>
    <w:p>
      <w:pPr>
        <w:spacing w:after="120" w:line="276" w:lineRule="auto"/>
        <w:jc w:val="left"/>
      </w:pPr>
      <w:r>
        <w:rPr>
          <w:rFonts w:ascii="Arial" w:hAnsi="Arial" w:cs="Arial"/>
          <w:b w:val="0"/>
          <w:i w:val="0"/>
          <w:color w:val="000000"/>
          <w:sz w:val="22"/>
        </w:rPr>
        <w:t>6.1 Laluan kerjaya merujuk kepada pertumbuhan pekerja dalam sesebuah organisasi. Ia merujuk kepada pelbagai kedudukan yang dilalui pekerja semasa berkembang dalam organisasi. Pekerja mungkin bergerak secara menegak kebanyakan masa tetapi juga boleh bergerak secara mendatar atau silang fungsi ke jenis peranan kerja yang berbeza. Laluan kerjaya digunakan secara bertukar ganti dengan tangga kerjaya (</w:t>
      </w:r>
      <w:r>
        <w:rPr>
          <w:rFonts w:ascii="Arial" w:hAnsi="Arial" w:cs="Arial"/>
          <w:b w:val="0"/>
          <w:i/>
          <w:color w:val="000000"/>
          <w:sz w:val="22"/>
        </w:rPr>
        <w:t>career ladder</w:t>
      </w:r>
      <w:r>
        <w:rPr>
          <w:rFonts w:ascii="Arial" w:hAnsi="Arial" w:cs="Arial"/>
          <w:b w:val="0"/>
          <w:i w:val="0"/>
          <w:color w:val="000000"/>
          <w:sz w:val="22"/>
        </w:rPr>
        <w:t xml:space="preserve">). Contoh studio: seorang </w:t>
      </w:r>
      <w:r>
        <w:rPr>
          <w:rFonts w:ascii="Arial" w:hAnsi="Arial" w:cs="Arial"/>
          <w:b w:val="0"/>
          <w:i/>
          <w:color w:val="000000"/>
          <w:sz w:val="22"/>
        </w:rPr>
        <w:t>Assistant Editor</w:t>
      </w:r>
      <w:r>
        <w:rPr>
          <w:rFonts w:ascii="Arial" w:hAnsi="Arial" w:cs="Arial"/>
          <w:b w:val="0"/>
          <w:i w:val="0"/>
          <w:color w:val="000000"/>
          <w:sz w:val="22"/>
        </w:rPr>
        <w:t xml:space="preserve"> boleh naik kepada </w:t>
      </w:r>
      <w:r>
        <w:rPr>
          <w:rFonts w:ascii="Arial" w:hAnsi="Arial" w:cs="Arial"/>
          <w:b w:val="0"/>
          <w:i/>
          <w:color w:val="000000"/>
          <w:sz w:val="22"/>
        </w:rPr>
        <w:t>Video Editor</w:t>
      </w:r>
      <w:r>
        <w:rPr>
          <w:rFonts w:ascii="Arial" w:hAnsi="Arial" w:cs="Arial"/>
          <w:b w:val="0"/>
          <w:i w:val="0"/>
          <w:color w:val="000000"/>
          <w:sz w:val="22"/>
        </w:rPr>
        <w:t xml:space="preserve">, kemudian </w:t>
      </w:r>
      <w:r>
        <w:rPr>
          <w:rFonts w:ascii="Arial" w:hAnsi="Arial" w:cs="Arial"/>
          <w:b w:val="0"/>
          <w:i/>
          <w:color w:val="000000"/>
          <w:sz w:val="22"/>
        </w:rPr>
        <w:t>Lead Editor</w:t>
      </w:r>
      <w:r>
        <w:rPr>
          <w:rFonts w:ascii="Arial" w:hAnsi="Arial" w:cs="Arial"/>
          <w:b w:val="0"/>
          <w:i w:val="0"/>
          <w:color w:val="000000"/>
          <w:sz w:val="22"/>
        </w:rPr>
        <w:t xml:space="preserve">, atau bergerak silang fungsi kepada </w:t>
      </w:r>
      <w:r>
        <w:rPr>
          <w:rFonts w:ascii="Arial" w:hAnsi="Arial" w:cs="Arial"/>
          <w:b w:val="0"/>
          <w:i/>
          <w:color w:val="000000"/>
          <w:sz w:val="22"/>
        </w:rPr>
        <w:t>Colourist</w:t>
      </w:r>
      <w:r>
        <w:rPr>
          <w:rFonts w:ascii="Arial" w:hAnsi="Arial" w:cs="Arial"/>
          <w:b w:val="0"/>
          <w:i w:val="0"/>
          <w:color w:val="000000"/>
          <w:sz w:val="22"/>
        </w:rPr>
        <w:t xml:space="preserve"> atau </w:t>
      </w:r>
      <w:r>
        <w:rPr>
          <w:rFonts w:ascii="Arial" w:hAnsi="Arial" w:cs="Arial"/>
          <w:b w:val="0"/>
          <w:i/>
          <w:color w:val="000000"/>
          <w:sz w:val="22"/>
        </w:rPr>
        <w:t>Sound Editor</w:t>
      </w:r>
      <w:r>
        <w:rPr>
          <w:rFonts w:ascii="Arial" w:hAnsi="Arial" w:cs="Arial"/>
          <w:b w:val="0"/>
          <w:i w:val="0"/>
          <w:color w:val="000000"/>
          <w:sz w:val="22"/>
        </w:rPr>
        <w:t xml:space="preserve"> jika berminat pada bidang tersebut.</w:t>
      </w:r>
    </w:p>
    <w:p>
      <w:pPr>
        <w:spacing w:after="120" w:line="276" w:lineRule="auto"/>
        <w:jc w:val="left"/>
      </w:pPr>
      <w:r>
        <w:rPr>
          <w:rFonts w:ascii="Arial" w:hAnsi="Arial" w:cs="Arial"/>
          <w:b w:val="0"/>
          <w:i w:val="0"/>
          <w:color w:val="000000"/>
          <w:sz w:val="22"/>
        </w:rPr>
        <w:t xml:space="preserve">6.2 Kebanyakan syarikat yang berjaya menyediakan laluan kerjaya/tangga kerjaya bagi pekerja untuk memberi gambaran realistik tentang kedudukan mereka pada tahun-tahun akan datang bagi mengekalkan mereka. Dengan gambaran jelas tentang kedudukan dan tanggungjawab kerja masa depan, pekerja dan syarikat boleh bekerjasama mengenal pasti bidang latihan yang diperlukan bagi pekerja membina kecekapan untuk memenuhi keperluan kerja masa depan. Contohnya, sebuah studio penyuntingan boleh merancang latihan </w:t>
      </w:r>
      <w:r>
        <w:rPr>
          <w:rFonts w:ascii="Arial" w:hAnsi="Arial" w:cs="Arial"/>
          <w:b w:val="0"/>
          <w:i/>
          <w:color w:val="000000"/>
          <w:sz w:val="22"/>
        </w:rPr>
        <w:t>color grading</w:t>
      </w:r>
      <w:r>
        <w:rPr>
          <w:rFonts w:ascii="Arial" w:hAnsi="Arial" w:cs="Arial"/>
          <w:b w:val="0"/>
          <w:i w:val="0"/>
          <w:color w:val="000000"/>
          <w:sz w:val="22"/>
        </w:rPr>
        <w:t xml:space="preserve"> lanjutan untuk </w:t>
      </w:r>
      <w:r>
        <w:rPr>
          <w:rFonts w:ascii="Arial" w:hAnsi="Arial" w:cs="Arial"/>
          <w:b w:val="0"/>
          <w:i/>
          <w:color w:val="000000"/>
          <w:sz w:val="22"/>
        </w:rPr>
        <w:t>Video Editor</w:t>
      </w:r>
      <w:r>
        <w:rPr>
          <w:rFonts w:ascii="Arial" w:hAnsi="Arial" w:cs="Arial"/>
          <w:b w:val="0"/>
          <w:i w:val="0"/>
          <w:color w:val="000000"/>
          <w:sz w:val="22"/>
        </w:rPr>
        <w:t xml:space="preserve"> yang ingin menjadi </w:t>
      </w:r>
      <w:r>
        <w:rPr>
          <w:rFonts w:ascii="Arial" w:hAnsi="Arial" w:cs="Arial"/>
          <w:b w:val="0"/>
          <w:i/>
          <w:color w:val="000000"/>
          <w:sz w:val="22"/>
        </w:rPr>
        <w:t>Colourist</w:t>
      </w:r>
      <w:r>
        <w:rPr>
          <w:rFonts w:ascii="Arial" w:hAnsi="Arial" w:cs="Arial"/>
          <w:b w:val="0"/>
          <w:i w:val="0"/>
          <w:color w:val="000000"/>
          <w:sz w:val="22"/>
        </w:rPr>
        <w:t>.</w:t>
      </w:r>
    </w:p>
    <w:p>
      <w:pPr>
        <w:spacing w:after="120" w:line="276" w:lineRule="auto"/>
        <w:jc w:val="left"/>
      </w:pPr>
      <w:r>
        <w:rPr>
          <w:rFonts w:ascii="Arial" w:hAnsi="Arial" w:cs="Arial"/>
          <w:b w:val="0"/>
          <w:i/>
          <w:color w:val="000000"/>
          <w:sz w:val="22"/>
        </w:rPr>
        <w:t>Rajah 6.1: Contoh laluan kerjaya</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line="276" w:lineRule="auto"/>
        <w:jc w:val="left"/>
      </w:pPr>
      <w:r>
        <w:rPr>
          <w:rFonts w:ascii="Arial" w:hAnsi="Arial" w:cs="Arial"/>
          <w:b/>
          <w:i w:val="0"/>
          <w:color w:val="000000"/>
          <w:sz w:val="22"/>
        </w:rPr>
        <w:t>Soalan 1:</w:t>
      </w:r>
      <w:r>
        <w:rPr>
          <w:rFonts w:ascii="Arial" w:hAnsi="Arial" w:cs="Arial"/>
          <w:b w:val="0"/>
          <w:i w:val="0"/>
          <w:color w:val="000000"/>
          <w:sz w:val="22"/>
        </w:rPr>
        <w:t xml:space="preserve"> Apakah hubungan antara Pengurus (</w:t>
      </w:r>
      <w:r>
        <w:rPr>
          <w:rFonts w:ascii="Arial" w:hAnsi="Arial" w:cs="Arial"/>
          <w:b w:val="0"/>
          <w:i/>
          <w:color w:val="000000"/>
          <w:sz w:val="22"/>
        </w:rPr>
        <w:t>Manager</w:t>
      </w:r>
      <w:r>
        <w:rPr>
          <w:rFonts w:ascii="Arial" w:hAnsi="Arial" w:cs="Arial"/>
          <w:b w:val="0"/>
          <w:i w:val="0"/>
          <w:color w:val="000000"/>
          <w:sz w:val="22"/>
        </w:rPr>
        <w:t>) dan pekerja bawahan (</w:t>
      </w:r>
      <w:r>
        <w:rPr>
          <w:rFonts w:ascii="Arial" w:hAnsi="Arial" w:cs="Arial"/>
          <w:b w:val="0"/>
          <w:i/>
          <w:color w:val="000000"/>
          <w:sz w:val="22"/>
        </w:rPr>
        <w:t>sub-worker</w:t>
      </w:r>
      <w:r>
        <w:rPr>
          <w:rFonts w:ascii="Arial" w:hAnsi="Arial" w:cs="Arial"/>
          <w:b w:val="0"/>
          <w:i w:val="0"/>
          <w:color w:val="000000"/>
          <w:sz w:val="22"/>
        </w:rPr>
        <w:t>) dalam carta organisasi syarikat?</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Pengurus berada pada kedudukan lebih tinggi (ketua terdekat) berbanding pekerja bawahan; carta organisasi menunjukkan hubungan hierarki ini secara graf supaya laluan arahan dan pelaporan jelas — contohnya dalam studio penyuntingan, </w:t>
      </w:r>
      <w:r>
        <w:rPr>
          <w:rFonts w:ascii="Arial" w:hAnsi="Arial" w:cs="Arial"/>
          <w:b w:val="0"/>
          <w:i/>
          <w:color w:val="000000"/>
          <w:sz w:val="22"/>
        </w:rPr>
        <w:t>Lead Editor</w:t>
      </w:r>
      <w:r>
        <w:rPr>
          <w:rFonts w:ascii="Arial" w:hAnsi="Arial" w:cs="Arial"/>
          <w:b w:val="0"/>
          <w:i w:val="0"/>
          <w:color w:val="000000"/>
          <w:sz w:val="22"/>
        </w:rPr>
        <w:t xml:space="preserve"> (ketua terdekat) memberi arahan kepada </w:t>
      </w:r>
      <w:r>
        <w:rPr>
          <w:rFonts w:ascii="Arial" w:hAnsi="Arial" w:cs="Arial"/>
          <w:b w:val="0"/>
          <w:i/>
          <w:color w:val="000000"/>
          <w:sz w:val="22"/>
        </w:rPr>
        <w:t>Video Editor</w:t>
      </w:r>
      <w:r>
        <w:rPr>
          <w:rFonts w:ascii="Arial" w:hAnsi="Arial" w:cs="Arial"/>
          <w:b w:val="0"/>
          <w:i w:val="0"/>
          <w:color w:val="000000"/>
          <w:sz w:val="22"/>
        </w:rPr>
        <w:t xml:space="preserve"> dan </w:t>
      </w:r>
      <w:r>
        <w:rPr>
          <w:rFonts w:ascii="Arial" w:hAnsi="Arial" w:cs="Arial"/>
          <w:b w:val="0"/>
          <w:i/>
          <w:color w:val="000000"/>
          <w:sz w:val="22"/>
        </w:rPr>
        <w:t>Assistant Editor</w:t>
      </w:r>
      <w:r>
        <w:rPr>
          <w:rFonts w:ascii="Arial" w:hAnsi="Arial" w:cs="Arial"/>
          <w:b w:val="0"/>
          <w:i w:val="0"/>
          <w:color w:val="000000"/>
          <w:sz w:val="22"/>
        </w:rPr>
        <w:t xml:space="preserve"> (bawahan), dan mereka melapor balik kepada </w:t>
      </w:r>
      <w:r>
        <w:rPr>
          <w:rFonts w:ascii="Arial" w:hAnsi="Arial" w:cs="Arial"/>
          <w:b w:val="0"/>
          <w:i/>
          <w:color w:val="000000"/>
          <w:sz w:val="22"/>
        </w:rPr>
        <w:t>Lead Editor</w:t>
      </w:r>
      <w:r>
        <w:rPr>
          <w:rFonts w:ascii="Arial" w:hAnsi="Arial" w:cs="Arial"/>
          <w:b w:val="0"/>
          <w:i w:val="0"/>
          <w:color w:val="000000"/>
          <w:sz w:val="22"/>
        </w:rPr>
        <w:t>.</w:t>
      </w:r>
    </w:p>
    <w:p>
      <w:pPr>
        <w:spacing w:after="120" w:line="276" w:lineRule="auto"/>
        <w:jc w:val="left"/>
      </w:pPr>
      <w:r>
        <w:rPr>
          <w:rFonts w:ascii="Arial" w:hAnsi="Arial" w:cs="Arial"/>
          <w:b/>
          <w:i w:val="0"/>
          <w:color w:val="000000"/>
          <w:sz w:val="22"/>
        </w:rPr>
        <w:t>Soalan 2:</w:t>
      </w:r>
      <w:r>
        <w:rPr>
          <w:rFonts w:ascii="Arial" w:hAnsi="Arial" w:cs="Arial"/>
          <w:b w:val="0"/>
          <w:i w:val="0"/>
          <w:color w:val="000000"/>
          <w:sz w:val="22"/>
        </w:rPr>
        <w:t xml:space="preserve"> Apakah definisi "tugas dan kerja" (</w:t>
      </w:r>
      <w:r>
        <w:rPr>
          <w:rFonts w:ascii="Arial" w:hAnsi="Arial" w:cs="Arial"/>
          <w:b w:val="0"/>
          <w:i/>
          <w:color w:val="000000"/>
          <w:sz w:val="22"/>
        </w:rPr>
        <w:t>duty and task</w:t>
      </w:r>
      <w:r>
        <w:rPr>
          <w:rFonts w:ascii="Arial" w:hAnsi="Arial" w:cs="Arial"/>
          <w:b w:val="0"/>
          <w:i w:val="0"/>
          <w:color w:val="000000"/>
          <w:sz w:val="22"/>
        </w:rPr>
        <w:t>) dalam organisasi?</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Tugas dan kerja ialah pelbagai jabatan dan peranan kerja yang membentuk carta organisasi, bertujuan memastikan organisasi mencapai misi dan matlamatnya; ia membantu setiap orang tahu siapa melakukan apa supaya tugas tidak bertindih — contohnya </w:t>
      </w:r>
      <w:r>
        <w:rPr>
          <w:rFonts w:ascii="Arial" w:hAnsi="Arial" w:cs="Arial"/>
          <w:b w:val="0"/>
          <w:i/>
          <w:color w:val="000000"/>
          <w:sz w:val="22"/>
        </w:rPr>
        <w:t>Video Editor</w:t>
      </w:r>
      <w:r>
        <w:rPr>
          <w:rFonts w:ascii="Arial" w:hAnsi="Arial" w:cs="Arial"/>
          <w:b w:val="0"/>
          <w:i w:val="0"/>
          <w:color w:val="000000"/>
          <w:sz w:val="22"/>
        </w:rPr>
        <w:t xml:space="preserve"> menyunting, </w:t>
      </w:r>
      <w:r>
        <w:rPr>
          <w:rFonts w:ascii="Arial" w:hAnsi="Arial" w:cs="Arial"/>
          <w:b w:val="0"/>
          <w:i/>
          <w:color w:val="000000"/>
          <w:sz w:val="22"/>
        </w:rPr>
        <w:t>Colourist</w:t>
      </w:r>
      <w:r>
        <w:rPr>
          <w:rFonts w:ascii="Arial" w:hAnsi="Arial" w:cs="Arial"/>
          <w:b w:val="0"/>
          <w:i w:val="0"/>
          <w:color w:val="000000"/>
          <w:sz w:val="22"/>
        </w:rPr>
        <w:t xml:space="preserve"> menyelaraskan warna, </w:t>
      </w:r>
      <w:r>
        <w:rPr>
          <w:rFonts w:ascii="Arial" w:hAnsi="Arial" w:cs="Arial"/>
          <w:b w:val="0"/>
          <w:i/>
          <w:color w:val="000000"/>
          <w:sz w:val="22"/>
        </w:rPr>
        <w:t>Sound Editor</w:t>
      </w:r>
      <w:r>
        <w:rPr>
          <w:rFonts w:ascii="Arial" w:hAnsi="Arial" w:cs="Arial"/>
          <w:b w:val="0"/>
          <w:i w:val="0"/>
          <w:color w:val="000000"/>
          <w:sz w:val="22"/>
        </w:rPr>
        <w:t xml:space="preserve"> mencampur audio, masing-masing tugas jelas dalam satu projek video.</w:t>
      </w:r>
    </w:p>
    <w:p>
      <w:pPr>
        <w:spacing w:after="120" w:line="276" w:lineRule="auto"/>
        <w:jc w:val="left"/>
      </w:pPr>
      <w:r>
        <w:rPr>
          <w:rFonts w:ascii="Arial" w:hAnsi="Arial" w:cs="Arial"/>
          <w:b/>
          <w:i w:val="0"/>
          <w:color w:val="000000"/>
          <w:sz w:val="22"/>
        </w:rPr>
        <w:t>Soalan 3:</w:t>
      </w:r>
      <w:r>
        <w:rPr>
          <w:rFonts w:ascii="Arial" w:hAnsi="Arial" w:cs="Arial"/>
          <w:b w:val="0"/>
          <w:i w:val="0"/>
          <w:color w:val="000000"/>
          <w:sz w:val="22"/>
        </w:rPr>
        <w:t xml:space="preserve"> Mengapa pekerja perlu memahami laluan kerjaya mereka dalam sesebuah organisasi?</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Memahami laluan kerjaya memberi gambaran realistik tentang kedudukan masa depan, membantu pekerja dan syarikat mengenal pasti latihan yang diperlukan untuk membina kecekapan bagi peranan akan datang, dan membantu mengekalkan pekerja — contohnya seorang </w:t>
      </w:r>
      <w:r>
        <w:rPr>
          <w:rFonts w:ascii="Arial" w:hAnsi="Arial" w:cs="Arial"/>
          <w:b w:val="0"/>
          <w:i/>
          <w:color w:val="000000"/>
          <w:sz w:val="22"/>
        </w:rPr>
        <w:t>Assistant Editor</w:t>
      </w:r>
      <w:r>
        <w:rPr>
          <w:rFonts w:ascii="Arial" w:hAnsi="Arial" w:cs="Arial"/>
          <w:b w:val="0"/>
          <w:i w:val="0"/>
          <w:color w:val="000000"/>
          <w:sz w:val="22"/>
        </w:rPr>
        <w:t xml:space="preserve"> yang tahu laluan kerjayanya ke </w:t>
      </w:r>
      <w:r>
        <w:rPr>
          <w:rFonts w:ascii="Arial" w:hAnsi="Arial" w:cs="Arial"/>
          <w:b w:val="0"/>
          <w:i/>
          <w:color w:val="000000"/>
          <w:sz w:val="22"/>
        </w:rPr>
        <w:t>Video Editor</w:t>
      </w:r>
      <w:r>
        <w:rPr>
          <w:rFonts w:ascii="Arial" w:hAnsi="Arial" w:cs="Arial"/>
          <w:b w:val="0"/>
          <w:i w:val="0"/>
          <w:color w:val="000000"/>
          <w:sz w:val="22"/>
        </w:rPr>
        <w:t xml:space="preserve"> dan </w:t>
      </w:r>
      <w:r>
        <w:rPr>
          <w:rFonts w:ascii="Arial" w:hAnsi="Arial" w:cs="Arial"/>
          <w:b w:val="0"/>
          <w:i/>
          <w:color w:val="000000"/>
          <w:sz w:val="22"/>
        </w:rPr>
        <w:t>Lead Editor</w:t>
      </w:r>
      <w:r>
        <w:rPr>
          <w:rFonts w:ascii="Arial" w:hAnsi="Arial" w:cs="Arial"/>
          <w:b w:val="0"/>
          <w:i w:val="0"/>
          <w:color w:val="000000"/>
          <w:sz w:val="22"/>
        </w:rPr>
        <w:t xml:space="preserve"> akan lebih bermotivasi dan fokus membangunkan kemahiran penyuntingan serta pengurusan projek.</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http://www.sampletemplates.org/employment-contract-agreement-template.html</w:t>
      </w:r>
    </w:p>
    <w:p>
      <w:pPr>
        <w:spacing w:after="120" w:line="276" w:lineRule="auto"/>
        <w:jc w:val="left"/>
      </w:pPr>
      <w:r>
        <w:rPr>
          <w:rFonts w:ascii="Arial" w:hAnsi="Arial" w:cs="Arial"/>
          <w:b w:val="0"/>
          <w:i w:val="0"/>
          <w:color w:val="000000"/>
          <w:sz w:val="22"/>
        </w:rPr>
        <w:t>2. http://www.mbaskool.com/business-concepts/human-resources-hr-terms/1782-career-path.html</w:t>
      </w:r>
    </w:p>
    <w:p>
      <w:pPr>
        <w:spacing w:after="120" w:line="276" w:lineRule="auto"/>
        <w:jc w:val="left"/>
      </w:pPr>
      <w:r>
        <w:rPr>
          <w:rFonts w:ascii="Arial" w:hAnsi="Arial" w:cs="Arial"/>
          <w:b w:val="0"/>
          <w:i w:val="0"/>
          <w:color w:val="000000"/>
          <w:sz w:val="22"/>
        </w:rPr>
        <w:t>3. https://en.wikipedia.org/wiki/Organization_chart</w:t>
      </w:r>
    </w:p>
    <w:p>
      <w:pPr>
        <w:spacing w:after="120" w:line="276" w:lineRule="auto"/>
        <w:jc w:val="left"/>
      </w:pPr>
      <w:r>
        <w:rPr>
          <w:rFonts w:ascii="Arial" w:hAnsi="Arial" w:cs="Arial"/>
          <w:b w:val="0"/>
          <w:i w:val="0"/>
          <w:color w:val="000000"/>
          <w:sz w:val="22"/>
        </w:rPr>
        <w:t>4. Creately.com/blog/diagrams/organizational-chart-best-practices/</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Z-009-1:2015-M03/P(1/2)</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