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page">
              <wp:posOffset>1064895</wp:posOffset>
            </wp:positionH>
            <wp:positionV relativeFrom="page">
              <wp:posOffset>7571105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p"/>
      <w:bookmarkStart w:id="1" w:name="_GoBack"/>
      <w:bookmarkStart w:id="2" w:name="_top"/>
      <w:bookmarkStart w:id="3" w:name="_GoBack"/>
      <w:bookmarkEnd w:id="2"/>
      <w:bookmarkEnd w:id="3"/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cs="Arial"/>
          <w:b/>
          <w:b/>
          <w:sz w:val="56"/>
        </w:rPr>
      </w:pPr>
      <w:r>
        <w:rPr>
          <w:rFonts w:cs="Arial" w:ascii="Cambria" w:hAnsi="Cambria"/>
          <w:b/>
          <w:sz w:val="56"/>
        </w:rPr>
        <w:t>MANUAL DE UTILIZAÇÃO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28945" cy="1421765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160" cy="1421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>INTEGRAÇÃO COM A CATRACA DA TOPDATA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sz w:val="40"/>
                                <w:szCs w:val="24"/>
                                <w:lang w:eastAsia="pt-BR" w:bidi="pt-BR"/>
                              </w:rPr>
                              <w:t>OBJETIVO – ÁGUAS CLARAS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7_2606609292">
            <w:r>
              <w:rPr>
                <w:rStyle w:val="Vnculodendice"/>
              </w:rPr>
              <w:t>5. Procedimentos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6. Comportamento e Regras do Sistema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7.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8. Tabela de Tipos de Pessoas e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9. Recomendações sobre o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10. Exemplos de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7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11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4" w:name="__RefHeading___Toc729_2606609292"/>
      <w:bookmarkStart w:id="5" w:name="_Toc7519356"/>
      <w:bookmarkEnd w:id="4"/>
      <w:r>
        <w:rPr/>
        <w:t>Objetivo</w:t>
      </w:r>
      <w:bookmarkEnd w:id="5"/>
    </w:p>
    <w:p>
      <w:pPr>
        <w:pStyle w:val="Normal"/>
        <w:ind w:firstLine="360"/>
        <w:rPr>
          <w:i/>
          <w:i/>
        </w:rPr>
      </w:pPr>
      <w:r>
        <w:rPr/>
        <w:t>Realizar a integração entre o sistema Escolar Manager e as catracas TopData</w:t>
      </w:r>
      <w:r>
        <w:rPr>
          <w:i/>
        </w:rPr>
        <w:t>.</w:t>
      </w:r>
    </w:p>
    <w:p>
      <w:pPr>
        <w:pStyle w:val="Ttulo1"/>
        <w:numPr>
          <w:ilvl w:val="0"/>
          <w:numId w:val="1"/>
        </w:numPr>
        <w:rPr/>
      </w:pPr>
      <w:bookmarkStart w:id="6" w:name="__RefHeading___Toc731_2606609292"/>
      <w:bookmarkStart w:id="7" w:name="_Toc7519357"/>
      <w:bookmarkEnd w:id="6"/>
      <w:r>
        <w:rPr/>
        <w:t>Cenário Atual</w:t>
      </w:r>
      <w:bookmarkEnd w:id="7"/>
    </w:p>
    <w:p>
      <w:pPr>
        <w:pStyle w:val="Normal"/>
        <w:ind w:firstLine="357"/>
        <w:rPr/>
      </w:pPr>
      <w:r>
        <w:rPr/>
        <w:t>O colégio possui as catracas TopData devidamente instaladas e em operação.</w:t>
      </w:r>
    </w:p>
    <w:p>
      <w:pPr>
        <w:pStyle w:val="Normal"/>
        <w:ind w:firstLine="357"/>
        <w:rPr/>
      </w:pPr>
      <w:r>
        <w:rPr/>
        <w:t>O colégio quer realizar a integração do sistema Escolar Manager com as catracas TopData.</w:t>
      </w:r>
    </w:p>
    <w:p>
      <w:pPr>
        <w:pStyle w:val="Ttulo1"/>
        <w:numPr>
          <w:ilvl w:val="0"/>
          <w:numId w:val="1"/>
        </w:numPr>
        <w:rPr/>
      </w:pPr>
      <w:bookmarkStart w:id="8" w:name="__RefHeading___Toc733_2606609292"/>
      <w:bookmarkStart w:id="9" w:name="_Toc7519358"/>
      <w:bookmarkStart w:id="10" w:name="_Toc448265324"/>
      <w:bookmarkStart w:id="11" w:name="_Toc385920960"/>
      <w:bookmarkStart w:id="12" w:name="_Toc68426789"/>
      <w:bookmarkEnd w:id="8"/>
      <w:r>
        <w:rPr/>
        <w:t>Justificativa do Projeto</w:t>
      </w:r>
      <w:bookmarkStart w:id="13" w:name="_Toc448265325"/>
      <w:bookmarkStart w:id="14" w:name="_Toc385920961"/>
      <w:bookmarkEnd w:id="9"/>
      <w:bookmarkEnd w:id="10"/>
      <w:bookmarkEnd w:id="11"/>
      <w:bookmarkEnd w:id="12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Objetivo unidade Águas Claras, solicitou a integração do </w:t>
      </w:r>
      <w:r>
        <w:rPr>
          <w:i/>
        </w:rPr>
        <w:t>software</w:t>
      </w:r>
      <w:r>
        <w:rPr/>
        <w:t xml:space="preserve"> Escolar Manager com as catracas TopData,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envia a solicitação ao sistema;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identifica o Tipo de Pessoa;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consulta a Pessoa no Base de Dados e verifica as Regras de Aceso para o Tipo de Pessoa identificada;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responde para a catraca se o acesso será liberado ou não;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avisa para a Pessoa se seu acesso foi negado, ou liberado, neste caso libera o acesso durante 5 segundos;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via Web API ao Terminal Server (TS). </w:t>
      </w:r>
    </w:p>
    <w:p>
      <w:pPr>
        <w:pStyle w:val="Ttulo1"/>
        <w:numPr>
          <w:ilvl w:val="0"/>
          <w:numId w:val="1"/>
        </w:numPr>
        <w:rPr/>
      </w:pPr>
      <w:bookmarkStart w:id="15" w:name="__RefHeading___Toc735_2606609292"/>
      <w:bookmarkStart w:id="16" w:name="_Toc7519359"/>
      <w:bookmarkEnd w:id="15"/>
      <w:r>
        <w:rPr/>
        <w:t>Identificação dos Dispositivos</w:t>
      </w:r>
      <w:bookmarkEnd w:id="16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quatro</w:t>
      </w:r>
      <w:r>
        <w:rPr/>
        <w:t xml:space="preserve"> (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4</w:t>
      </w:r>
      <w:r>
        <w:rPr/>
        <w:t>) catracas que estão localizadas em frente à entrada principal do colégio, onde são identificadas da direita para a esquerda como catracas 1, 2, 3 e 4. De acordo com a configuração do (</w:t>
      </w:r>
      <w:r>
        <w:rPr>
          <w:i/>
          <w:iCs/>
        </w:rPr>
        <w:t>Inner</w:t>
      </w:r>
      <w:r>
        <w:rPr/>
        <w:t>) definida na catraca.</w:t>
      </w:r>
    </w:p>
    <w:p>
      <w:pPr>
        <w:pStyle w:val="Normal"/>
        <w:spacing w:before="0" w:after="0"/>
        <w:ind w:firstLine="357"/>
        <w:rPr/>
      </w:pPr>
      <w:r>
        <w:rPr/>
        <w:t>Catraca 1 – IP: 192.168.001.113 – Porta: 3570 (padrão)</w:t>
      </w:r>
    </w:p>
    <w:p>
      <w:pPr>
        <w:pStyle w:val="Normal"/>
        <w:spacing w:before="0" w:after="0"/>
        <w:ind w:firstLine="357"/>
        <w:rPr/>
      </w:pPr>
      <w:r>
        <w:rPr/>
        <w:t>Catraca 2 – IP: 192.168.001.114 – Porta: 3570 (padrão)</w:t>
      </w:r>
    </w:p>
    <w:p>
      <w:pPr>
        <w:pStyle w:val="Normal"/>
        <w:spacing w:before="0" w:after="0"/>
        <w:ind w:firstLine="357"/>
        <w:rPr/>
      </w:pPr>
      <w:r>
        <w:rPr/>
        <w:t>Catraca 3 – IP: 192.168.001.115 – Porta: 3570 (padrão)</w:t>
      </w:r>
    </w:p>
    <w:p>
      <w:pPr>
        <w:pStyle w:val="Normal"/>
        <w:spacing w:before="0" w:after="0"/>
        <w:ind w:firstLine="357"/>
        <w:rPr/>
      </w:pPr>
      <w:r>
        <w:rPr/>
        <w:t>Catraca 4 – IP: 192.168.001.116 – Porta: 3570 (padrão)</w:t>
      </w:r>
    </w:p>
    <w:p>
      <w:pPr>
        <w:pStyle w:val="Normal"/>
        <w:ind w:firstLine="357"/>
        <w:rPr/>
      </w:pPr>
      <w:r>
        <w:rPr/>
        <w:t>No modelo TopData, as catracas não necessitam possuir IP fixo, porém na configuração das catracas o IP do (Servidor) deverá estar fixo para que as catracas se conectem a ele.</w:t>
      </w:r>
    </w:p>
    <w:p>
      <w:pPr>
        <w:pStyle w:val="Normal"/>
        <w:ind w:firstLine="357"/>
        <w:rPr/>
      </w:pPr>
      <w:r>
        <w:rPr/>
        <w:t>É definido como Servidor o equipamento onde o sistema de controle das catracas será instalado.</w:t>
      </w:r>
    </w:p>
    <w:p>
      <w:pPr>
        <w:pStyle w:val="Normal"/>
        <w:ind w:firstLine="357"/>
        <w:rPr/>
      </w:pPr>
      <w:r>
        <w:rPr/>
        <w:t xml:space="preserve">O Servidor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conecta a</w:t>
      </w:r>
      <w:r>
        <w:rPr/>
        <w:t xml:space="preserve"> rede por </w:t>
      </w:r>
      <w:r>
        <w:rPr>
          <w:i/>
          <w:iCs/>
        </w:rPr>
        <w:t>Wifi</w:t>
      </w:r>
      <w:r>
        <w:rPr/>
        <w:t xml:space="preserve"> com o IP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definido</w:t>
      </w:r>
      <w:r>
        <w:rPr/>
        <w:t xml:space="preserve">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no equipamento </w:t>
      </w:r>
      <w:r>
        <w:rPr/>
        <w:t>como (192.168.1.122).</w:t>
      </w:r>
    </w:p>
    <w:p>
      <w:pPr>
        <w:pStyle w:val="Normal"/>
        <w:ind w:firstLine="357"/>
        <w:rPr/>
      </w:pPr>
      <w:r>
        <w:rPr/>
        <w:t>O servidor encontra-se na máquina da recepção (máquina da Janaína).</w:t>
      </w:r>
    </w:p>
    <w:p>
      <w:pPr>
        <w:pStyle w:val="Normal"/>
        <w:ind w:firstLine="357"/>
        <w:rPr/>
      </w:pPr>
      <w:r>
        <w:rPr/>
        <w:t>O Servidor não possui IP fixo definido no Roteador Principal.</w:t>
      </w:r>
    </w:p>
    <w:p>
      <w:pPr>
        <w:pStyle w:val="Normal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O IP é solicitado ao Roteador Principal conforme configuração realizada na conexão </w:t>
      </w:r>
      <w:r>
        <w:rPr>
          <w:rFonts w:eastAsia="" w:cs="" w:cstheme="minorBidi" w:eastAsiaTheme="minorEastAsia"/>
          <w:i/>
          <w:iCs/>
          <w:color w:val="auto"/>
          <w:kern w:val="0"/>
          <w:sz w:val="22"/>
          <w:szCs w:val="22"/>
          <w:lang w:val="pt-BR" w:eastAsia="en-US" w:bidi="ar-SA"/>
        </w:rPr>
        <w:t>Wifi</w:t>
      </w:r>
      <w:r>
        <w:rPr>
          <w:rFonts w:eastAsia="" w:cs="" w:cstheme="minorBidi" w:eastAsiaTheme="minorEastAsia"/>
          <w:i w:val="false"/>
          <w:iCs w:val="false"/>
          <w:color w:val="auto"/>
          <w:kern w:val="0"/>
          <w:sz w:val="22"/>
          <w:szCs w:val="22"/>
          <w:lang w:val="pt-BR" w:eastAsia="en-US" w:bidi="ar-SA"/>
        </w:rPr>
        <w:t xml:space="preserve"> do equipamento.</w:t>
      </w:r>
    </w:p>
    <w:p>
      <w:pPr>
        <w:pStyle w:val="Normal"/>
        <w:ind w:firstLine="357"/>
        <w:rPr/>
      </w:pPr>
      <w:r>
        <w:rPr/>
        <w:t>Foi realizado ajuste para que o Windows no Servidor para que não entre no modo hibernar, pois ao hibernar o sistema ficava paralisado e não se comunicava mais com as catracas.</w:t>
      </w:r>
    </w:p>
    <w:p>
      <w:pPr>
        <w:pStyle w:val="Normal"/>
        <w:ind w:firstLine="357"/>
        <w:rPr/>
      </w:pPr>
      <w:r>
        <w:rPr/>
        <w:t xml:space="preserve">O Monitor de Acessos,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não será implantado nesta primeira fase</w:t>
      </w:r>
      <w:r>
        <w:rPr/>
        <w:t>.</w:t>
      </w:r>
    </w:p>
    <w:p>
      <w:pPr>
        <w:pStyle w:val="Normal"/>
        <w:ind w:firstLine="357"/>
        <w:rPr/>
      </w:pPr>
      <w:r>
        <w:rPr/>
        <w:t>As Catracas estão em bom estado de conservação e em funcionamento.</w:t>
      </w:r>
    </w:p>
    <w:p>
      <w:pPr>
        <w:pStyle w:val="Normal"/>
        <w:ind w:firstLine="357"/>
        <w:rPr/>
      </w:pPr>
      <w:r>
        <w:rPr/>
        <w:t xml:space="preserve">As Catracas estão conectadas a um Switch de oito portas localizado na Catraca 2, que por sua vez está conectado ao Roteador Principal por um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cabo de rede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17" w:name="__RefHeading___Toc737_2606609292"/>
      <w:bookmarkStart w:id="18" w:name="_Toc7519360"/>
      <w:bookmarkEnd w:id="17"/>
      <w:r>
        <w:rPr/>
        <w:t>Procedimentos</w:t>
      </w:r>
      <w:bookmarkEnd w:id="18"/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Servidor: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é definido a partir de onde o sistema de Controle de Catracas é instalado, como Serviço do Windows, sob o nome (Escolar Manager CATRACA Service Host) e deverá estar (Em Execução);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deverá possuir IP fixo definido no Roteador Principal.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Catracas: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instaladas conforme especificação do fabricante e conectadas a rede;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configuradas de acordo com o IP e Inner mencionado no início deste escopo;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A conexão com o Servidor deverá ocorrer em quinze segundos a no máximo um minuto;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as Catracas não conectem ao sistema: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o funcionamento do Servidor;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Servidor se encontra em rede e com acesso à internet;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Pela identificação dos IPs das catracas, verificar se estão visíveis em rede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IP do Servidor foi alterado;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Portas de comunicação estão livres para uso e comunicação;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Firewall do Windows se está bloqueando o acesso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do sistema </w:t>
      </w:r>
      <w:r>
        <w:rPr/>
        <w:t>à rede;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cabeamento e funcionamento do </w:t>
      </w:r>
      <w:r>
        <w:rPr>
          <w:i/>
        </w:rPr>
        <w:t>HUB</w:t>
      </w:r>
      <w:r>
        <w:rPr/>
        <w:t xml:space="preserve"> ou </w:t>
      </w:r>
      <w:r>
        <w:rPr>
          <w:i/>
        </w:rPr>
        <w:t>SWITCH</w:t>
      </w:r>
      <w:r>
        <w:rPr/>
        <w:t>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>
          <w:b/>
          <w:b/>
          <w:bCs/>
        </w:rPr>
      </w:pPr>
      <w:r>
        <w:rPr>
          <w:b/>
          <w:bCs/>
        </w:rPr>
        <w:t>Cliente de Monitor de Acesso: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Definido como Cliente é qualquer computador com o sistema (Monitor de Acesso) instalado;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Este computador poderá ser o próprio Servidor;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Poderá existir quantas máquinas Clientes forem necessárias, porém não é recomendado um número excessivo de execuções, pois isso deixará a rede lenta;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Em caso de falha de comunicação: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tem acesso ao Servidor pelo IP configurado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 Porta de comunicação está sendo utilizada por outro sistema (alterar a Porta);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Firewall do Windows está bloqueando ou não está configurado para que o Monitor de Acesso comunique-se via TCP-IP;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exibir em um televisor, basta ligar o equipamento ao computador onde o programa Monitor de Acesso será executado, configurar o Windows para “Tela Estendida”;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Configurar o Televisor no Windows,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Ligue a TV e verifique se está conectada ao computador (via cabo HDMI);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Na (Área de trabalho), clique com o botão direito e selecione (Configurações de exibição);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Em (Vídeo), deverão ser exibidos dois monitores, desça até a opção (Vários monitores);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Selecione a opção (Estender estes vídeos);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Clique sobre a barra superior do Monitor de Acesso e arraste para a direita até que vá completamente para o televisor. Ao ser solto ele completará a tela;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exibição do Monitor de Acesso em um monitor convencional, basta executar o Monitor de Acesso;</w:t>
      </w:r>
    </w:p>
    <w:p>
      <w:pPr>
        <w:pStyle w:val="Normal"/>
        <w:rPr/>
      </w:pPr>
      <w:r>
        <w:rPr/>
        <w:tab/>
      </w:r>
      <w:bookmarkEnd w:id="13"/>
      <w:bookmarkEnd w:id="14"/>
    </w:p>
    <w:p>
      <w:pPr>
        <w:pStyle w:val="Ttulo1"/>
        <w:numPr>
          <w:ilvl w:val="0"/>
          <w:numId w:val="1"/>
        </w:numPr>
        <w:rPr/>
      </w:pPr>
      <w:bookmarkStart w:id="19" w:name="__RefHeading___Toc739_2606609292"/>
      <w:bookmarkStart w:id="20" w:name="_Toc11339605"/>
      <w:bookmarkEnd w:id="19"/>
      <w:r>
        <w:rPr/>
        <w:t>Comportamento e Regras do Sistema</w:t>
      </w:r>
      <w:bookmarkEnd w:id="20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carteirinha emitida pelo Escolar Manager;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aluno caso a matrícula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responsável caso a matrícula do aluno vinculado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professor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profissional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se o aluno poderá sair sozinho;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identificar o giro da catraca ao registrar o acesso (entrada ou saída);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a saída automática;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de documentos;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financeiras;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apresentar a mensagem “Procurar a Secretaria” para os alunos com documentação pendente e com o financeiro pendente;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ao profissional porteiro liberar o qualquer aluno;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registrar o acesso para ser usado para frequência;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a publicação do registro de forma automática;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1_2606609292"/>
      <w:bookmarkStart w:id="22" w:name="Formação_do_Código_de_Acesso"/>
      <w:bookmarkEnd w:id="21"/>
      <w:bookmarkEnd w:id="22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>Cartão de acesso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23" w:name="__RefHeading___Toc743_2606609292"/>
      <w:bookmarkStart w:id="24" w:name="_Toc7519362"/>
      <w:bookmarkEnd w:id="23"/>
      <w:r>
        <w:rPr/>
        <w:t>Tabela de Tipos de Pessoas e Formação do Código de Acesso</w:t>
      </w:r>
      <w:bookmarkEnd w:id="24"/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3"/>
        <w:gridCol w:w="3560"/>
        <w:gridCol w:w="1558"/>
        <w:gridCol w:w="1132"/>
        <w:gridCol w:w="1688"/>
        <w:gridCol w:w="1738"/>
      </w:tblGrid>
      <w:tr>
        <w:trPr>
          <w:trHeight w:val="483" w:hRule="atLeast"/>
        </w:trPr>
        <w:tc>
          <w:tcPr>
            <w:tcW w:w="111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60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5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3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6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3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60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5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2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3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60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5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3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5" w:name="__RefHeading___Toc745_2606609292"/>
      <w:bookmarkStart w:id="26" w:name="_Toc7519363"/>
      <w:bookmarkEnd w:id="25"/>
      <w:r>
        <w:rPr/>
        <w:t>Recomendações sobre o Código de Acesso</w:t>
      </w:r>
      <w:bookmarkEnd w:id="26"/>
    </w:p>
    <w:p>
      <w:pPr>
        <w:pStyle w:val="Normal"/>
        <w:ind w:firstLine="357"/>
        <w:rPr/>
      </w:pPr>
      <w:r>
        <w:rPr/>
        <w:t>Não é recomendado que o aluno acesse as catracas por meio de teclado, mas caso seja necessário o aluno deverá digitar o número um (1) referente ao “Tipo de Pessoas”, “Aluno”, antes do seu número de matrícula,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>Outros problemas também poderão ocorrer entre “Tipos de Pessoas” como Professor, Outros Profissionais, Colaborador, Responsáveis pelo Aluno e Autorizados a Buscar o Aluno. Causando problema no controle dos mesmos.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7" w:name="__RefHeading___Toc747_2606609292"/>
      <w:bookmarkStart w:id="28" w:name="_Toc7519364"/>
      <w:bookmarkEnd w:id="27"/>
      <w:r>
        <w:rPr/>
        <w:t>Exemplos de Código de Acesso</w:t>
      </w:r>
      <w:bookmarkEnd w:id="28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4"/>
        <w:gridCol w:w="1225"/>
        <w:gridCol w:w="1264"/>
        <w:gridCol w:w="2619"/>
        <w:gridCol w:w="2548"/>
      </w:tblGrid>
      <w:tr>
        <w:trPr>
          <w:trHeight w:val="439" w:hRule="atLeast"/>
        </w:trPr>
        <w:tc>
          <w:tcPr>
            <w:tcW w:w="3134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4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19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4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5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4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4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19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9" w:name="__RefHeading___Toc749_2606609292"/>
      <w:bookmarkStart w:id="30" w:name="_Toc448265328"/>
      <w:bookmarkStart w:id="31" w:name="_Toc385920964"/>
      <w:bookmarkStart w:id="32" w:name="_Toc7519365"/>
      <w:bookmarkEnd w:id="29"/>
      <w:r>
        <w:rPr/>
        <w:t>Exclusões do Escopo</w:t>
      </w:r>
      <w:bookmarkEnd w:id="30"/>
      <w:bookmarkEnd w:id="31"/>
      <w:bookmarkEnd w:id="32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3" w:name="__RefHeading___Toc751_2606609292"/>
      <w:bookmarkStart w:id="34" w:name="_Ref514250045"/>
      <w:bookmarkStart w:id="35" w:name="_Ref514250097"/>
      <w:bookmarkStart w:id="36" w:name="_Ref514250103"/>
      <w:bookmarkStart w:id="37" w:name="_Ref514250120"/>
      <w:bookmarkStart w:id="38" w:name="_Ref514250147"/>
      <w:bookmarkStart w:id="39" w:name="_Toc7519366"/>
      <w:bookmarkEnd w:id="33"/>
      <w:r>
        <w:rPr/>
        <w:t>Anexos</w:t>
      </w:r>
      <w:bookmarkEnd w:id="34"/>
      <w:bookmarkEnd w:id="35"/>
      <w:bookmarkEnd w:id="36"/>
      <w:bookmarkEnd w:id="37"/>
      <w:bookmarkEnd w:id="38"/>
      <w:bookmarkEnd w:id="39"/>
    </w:p>
    <w:p>
      <w:pPr>
        <w:pStyle w:val="Ttulo2"/>
        <w:rPr>
          <w:color w:val="000000" w:themeColor="text1"/>
          <w:sz w:val="24"/>
        </w:rPr>
      </w:pPr>
      <w:bookmarkStart w:id="40" w:name="__RefHeading___Toc1166_1085314737"/>
      <w:bookmarkStart w:id="41" w:name="_Toc7519367"/>
      <w:bookmarkStart w:id="42" w:name="_Figura_1_–"/>
      <w:bookmarkEnd w:id="40"/>
      <w:bookmarkEnd w:id="4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41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4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3" w:name="__RefHeading___Toc1168_1085314737"/>
      <w:bookmarkStart w:id="44" w:name="_Toc7519368"/>
      <w:bookmarkStart w:id="45" w:name="_Figura_2_–"/>
      <w:bookmarkEnd w:id="43"/>
      <w:bookmarkEnd w:id="45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4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5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6" w:name="__RefHeading___Toc1170_1085314737"/>
      <w:bookmarkStart w:id="47" w:name="_Toc7519369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7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6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2_1085314737"/>
      <w:bookmarkStart w:id="49" w:name="_Toc7519370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9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7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4_1085314737"/>
      <w:bookmarkStart w:id="51" w:name="_Toc7519371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51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8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6_1085314737"/>
      <w:bookmarkStart w:id="53" w:name="_Toc7519372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3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4" w:name="__RefHeading___Toc1178_1085314737"/>
      <w:bookmarkStart w:id="55" w:name="_Toc7519373"/>
      <w:bookmarkEnd w:id="5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5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1"/>
      <w:footerReference w:type="default" r:id="rId12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szCs w:val="20"/>
        <w:lang w:eastAsia="pt-BR"/>
      </w:rPr>
      <w:t>20</w:t>
    </w:r>
    <w:r>
      <w:rPr/>
      <w:t>/</w:t>
    </w:r>
    <w:r>
      <w:rPr>
        <w:rFonts w:eastAsia="Times New Roman" w:cs="Times New Roman"/>
        <w:szCs w:val="20"/>
        <w:lang w:eastAsia="pt-BR"/>
      </w:rPr>
      <w:t>01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46660966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1" distT="0" distB="0" distL="0" distR="0" simplePos="0" locked="0" layoutInCell="1" allowOverlap="1" relativeHeight="13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1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</w:t>
    </w:r>
    <w:r>
      <w:rPr/>
      <w:t>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>OBJETIVO – ÁGUAS CLARAS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osumrio">
    <w:name w:val="TOA Heading"/>
    <w:basedOn w:val="Ttulo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17335</TotalTime>
  <Application>LibreOffice/6.3.4.2$Windows_X86_64 LibreOffice_project/60da17e045e08f1793c57c00ba83cdfce946d0aa</Application>
  <Pages>13</Pages>
  <Words>1892</Words>
  <Characters>9470</Characters>
  <CharactersWithSpaces>11112</CharactersWithSpaces>
  <Paragraphs>222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2020-01-17T11:18:45Z</dcterms:modified>
  <cp:revision>218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