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Insulin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Max glu serum  - Norm vs (&gt;200 and &gt;300)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 be use for visualization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Readmitted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Metformin - Steady + Yes vs No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Common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Diabetic Med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A1Cresult Norm vs (&gt;7 and &gt;8)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Cant be use for visualization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