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技术开发与运维服务合同（演示样例）</w:t>
      </w:r>
    </w:p>
    <w:p>
      <w:pPr>
        <w:spacing w:after="80"/>
      </w:pPr>
      <w:r>
        <w:t>技术开发与运维服务合同（演示样例）</w:t>
      </w:r>
    </w:p>
    <w:p>
      <w:pPr>
        <w:spacing w:after="80"/>
      </w:pPr>
      <w:r>
        <w:t>甲方：华东智造集团有限公司</w:t>
        <w:br/>
        <w:t>乙方：汉得灵舟数字科技有限公司</w:t>
        <w:br/>
        <w:t>合同编号：HD-DC-2026-0715</w:t>
      </w:r>
    </w:p>
    <w:p>
      <w:pPr>
        <w:spacing w:after="80"/>
      </w:pPr>
      <w:r>
        <w:t>第一条 服务内容</w:t>
        <w:br/>
        <w:t>乙方向甲方提供数据中台建设与智能报表开发服务，具体范围以附件《工作说明书》为准。乙方应按照双方确认的项目计划完成交付，并配合甲方完成验收。</w:t>
      </w:r>
    </w:p>
    <w:p>
      <w:pPr>
        <w:spacing w:after="80"/>
      </w:pPr>
      <w:r>
        <w:t>第二条 付款方式</w:t>
        <w:br/>
        <w:t>甲方在合同签订后 90 日内向乙方支付合同总价 100% 的款项。乙方应在收款后开具发票。项目实施过程中的差旅、硬件采购等费用由乙方自行承担。</w:t>
      </w:r>
    </w:p>
    <w:p>
      <w:pPr>
        <w:spacing w:after="80"/>
      </w:pPr>
      <w:r>
        <w:t>第三条 违约责任</w:t>
        <w:br/>
        <w:t>乙方逾期交付的，每逾期一日按合同总额的 1% 向甲方支付违约金；甲方逾期付款的，每逾期一日按未付款项的 0.1‰ 支付违约金。因乙方原因导致项目失败的，乙方应退还全部已收款项并赔偿甲方损失。</w:t>
      </w:r>
    </w:p>
    <w:p>
      <w:pPr>
        <w:spacing w:after="80"/>
      </w:pPr>
      <w:r>
        <w:t>第四条 争议管辖</w:t>
        <w:br/>
        <w:t>因本合同引起的或与本合同有关的任何争议，双方应友好协商解决；协商不成的，任何一方均可向甲方所在地人民法院提起诉讼。</w:t>
      </w:r>
    </w:p>
    <w:p>
      <w:pPr>
        <w:spacing w:after="80"/>
      </w:pPr>
      <w:r>
        <w:t>第五条 合同期限与续约</w:t>
        <w:br/>
        <w:t>本合同有效期自 2026 年 7 月 15 日起至 2027 年 7 月 14 日止。合同期满前 30 日内，如甲方未书面提出异议，本合同自动续约一年，续约条款与本合同一致。</w:t>
      </w:r>
    </w:p>
    <w:p>
      <w:pPr>
        <w:spacing w:after="80"/>
      </w:pPr>
      <w:r>
        <w:t>第六条 责任承担</w:t>
        <w:br/>
        <w:t>乙方对因本项目产生的任何第三方索赔、数据泄露及业务中断承担无限连带责任，该责任不因合同终止而免除。</w:t>
      </w:r>
    </w:p>
    <w:p>
      <w:pPr>
        <w:spacing w:after="80"/>
      </w:pPr>
      <w:r>
        <w:t>第七条 知识产权</w:t>
        <w:br/>
        <w:t>本项目形成的软件著作权、数据模型、文档及其他成果的知识产权归属，由双方另行协商确定。在权属确定前，甲方有权自行使用相关成果。</w:t>
      </w:r>
    </w:p>
    <w:p>
      <w:pPr>
        <w:spacing w:after="80"/>
      </w:pPr>
      <w:r>
        <w:t>第八条 保密义务</w:t>
        <w:br/>
        <w:t>双方对在合作过程中知悉的商业秘密负保密义务，保密期限为合同终止后 1 年。违反保密义务的一方应赔偿对方因此遭受的直接损失。</w:t>
      </w:r>
    </w:p>
    <w:p>
      <w:pPr>
        <w:spacing w:after="80"/>
      </w:pPr>
      <w:r>
        <w:t>第九条 合同解除</w:t>
        <w:br/>
        <w:t>甲方有权在提前 7 日书面通知后单方解除本合同，且无需承担违约责任；乙方不得单方解除本合同。合同解除后，甲方已支付的费用不予退还。</w:t>
      </w:r>
    </w:p>
    <w:p>
      <w:pPr>
        <w:spacing w:after="80"/>
      </w:pPr>
      <w:r>
        <w:t>第十条 验收标准</w:t>
        <w:br/>
        <w:t>项目交付后由甲方组织验收，验收是否通过以甲方单方书面确认为准。甲方未在 30 日内提出书面意见的，视为验收通过。</w:t>
      </w:r>
    </w:p>
    <w:p>
      <w:pPr>
        <w:spacing w:after="80"/>
      </w:pPr>
      <w:r>
        <w:t>第十一条 不可抗力</w:t>
        <w:br/>
        <w:t>因不可抗力导致合同无法履行的，双方互不承担责任。不可抗力包括但不限于自然灾害、战争、政府行为、疫情、市场价格波动、供应链中断及乙方供应商违约等情形。</w:t>
      </w:r>
    </w:p>
    <w:p>
      <w:pPr>
        <w:spacing w:after="80"/>
      </w:pPr>
      <w:r>
        <w:t>第十二条 其他</w:t>
        <w:br/>
        <w:t>本合同未尽事宜，由双方另行协商。合同附件与本合同具有同等法律效力。本合同一式肆份，双方各执贰份，自双方盖章之日起生效。</w:t>
      </w:r>
    </w:p>
    <w:p>
      <w:pPr>
        <w:spacing w:after="80"/>
      </w:pPr>
      <w:r>
        <w:t>（以下无正文）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